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67" w:rsidRPr="00383B48" w:rsidRDefault="00261067" w:rsidP="00261067">
      <w:pPr>
        <w:jc w:val="right"/>
        <w:rPr>
          <w:rFonts w:ascii="Times New Roman" w:hAnsi="Times New Roman"/>
          <w:b/>
          <w:sz w:val="36"/>
          <w:szCs w:val="36"/>
        </w:rPr>
      </w:pP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noProof/>
          <w:color w:val="31849B"/>
          <w:sz w:val="72"/>
          <w:szCs w:val="72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379730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</w:p>
    <w:p w:rsidR="00261067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</w:p>
    <w:p w:rsidR="00261067" w:rsidRDefault="006D15F3" w:rsidP="00261067">
      <w:pPr>
        <w:jc w:val="center"/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color w:val="31849B"/>
          <w:sz w:val="72"/>
          <w:szCs w:val="72"/>
        </w:rPr>
        <w:t>Metodika hodnocení projektů v rámci programu 133 710 Rozvoj materiálně technické základny mimoškolních aktivit dětí a mládeže</w:t>
      </w:r>
      <w:r w:rsidRPr="0091205A">
        <w:rPr>
          <w:rFonts w:cs="Calibri"/>
          <w:b/>
          <w:color w:val="31849B"/>
          <w:sz w:val="72"/>
          <w:szCs w:val="72"/>
        </w:rPr>
        <w:t xml:space="preserve"> </w:t>
      </w:r>
      <w:r>
        <w:rPr>
          <w:rFonts w:cs="Calibri"/>
          <w:b/>
          <w:color w:val="31849B"/>
          <w:sz w:val="72"/>
          <w:szCs w:val="72"/>
        </w:rPr>
        <w:t>na rok 2019</w:t>
      </w:r>
    </w:p>
    <w:p w:rsidR="005640D4" w:rsidRPr="006362B1" w:rsidRDefault="005640D4" w:rsidP="00261067">
      <w:pPr>
        <w:jc w:val="center"/>
        <w:rPr>
          <w:sz w:val="24"/>
          <w:szCs w:val="24"/>
        </w:rPr>
      </w:pPr>
      <w:r w:rsidRPr="006362B1">
        <w:rPr>
          <w:sz w:val="24"/>
          <w:szCs w:val="24"/>
        </w:rPr>
        <w:t xml:space="preserve">(Č.j.: </w:t>
      </w:r>
      <w:r w:rsidR="00EE4F5F">
        <w:rPr>
          <w:sz w:val="24"/>
          <w:szCs w:val="24"/>
        </w:rPr>
        <w:t>MSMT-27546/2018-3</w:t>
      </w:r>
      <w:r w:rsidR="006362B1">
        <w:rPr>
          <w:sz w:val="24"/>
          <w:szCs w:val="24"/>
        </w:rPr>
        <w:t>)</w:t>
      </w:r>
    </w:p>
    <w:p w:rsidR="00261067" w:rsidRPr="0091205A" w:rsidRDefault="00261067" w:rsidP="00261067">
      <w:pPr>
        <w:jc w:val="both"/>
        <w:rPr>
          <w:rFonts w:cs="Calibri"/>
          <w:b/>
          <w:sz w:val="28"/>
          <w:szCs w:val="28"/>
          <w:u w:val="single"/>
        </w:rPr>
      </w:pPr>
      <w:r w:rsidRPr="0091205A">
        <w:rPr>
          <w:rFonts w:cs="Calibri"/>
          <w:b/>
          <w:sz w:val="28"/>
          <w:szCs w:val="28"/>
          <w:u w:val="single"/>
        </w:rPr>
        <w:br w:type="page"/>
      </w:r>
    </w:p>
    <w:p w:rsidR="00261067" w:rsidRDefault="00261067" w:rsidP="00261067">
      <w:pPr>
        <w:rPr>
          <w:rFonts w:eastAsia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83024007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BD0D0D" w:rsidRDefault="00BD0D0D">
          <w:pPr>
            <w:pStyle w:val="Nadpisobsahu"/>
          </w:pPr>
          <w:r w:rsidRPr="006362B1">
            <w:t>Obsah</w:t>
          </w:r>
        </w:p>
        <w:p w:rsidR="00834472" w:rsidRPr="00834472" w:rsidRDefault="00834472" w:rsidP="00834472">
          <w:pPr>
            <w:rPr>
              <w:lang w:eastAsia="cs-CZ"/>
            </w:rPr>
          </w:pPr>
        </w:p>
        <w:p w:rsidR="001E4612" w:rsidRDefault="00EC2A13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404751">
            <w:rPr>
              <w:rFonts w:ascii="Times New Roman" w:hAnsi="Times New Roman"/>
              <w:sz w:val="24"/>
              <w:szCs w:val="24"/>
              <w:highlight w:val="yellow"/>
            </w:rPr>
            <w:fldChar w:fldCharType="begin"/>
          </w:r>
          <w:r w:rsidR="00ED4EE2" w:rsidRPr="00404751">
            <w:rPr>
              <w:rFonts w:ascii="Times New Roman" w:hAnsi="Times New Roman"/>
              <w:sz w:val="24"/>
              <w:szCs w:val="24"/>
              <w:highlight w:val="yellow"/>
            </w:rPr>
            <w:instrText xml:space="preserve"> TOC \o "1-3" \h \z \u </w:instrText>
          </w:r>
          <w:r w:rsidRPr="00404751">
            <w:rPr>
              <w:rFonts w:ascii="Times New Roman" w:hAnsi="Times New Roman"/>
              <w:sz w:val="24"/>
              <w:szCs w:val="24"/>
              <w:highlight w:val="yellow"/>
            </w:rPr>
            <w:fldChar w:fldCharType="separate"/>
          </w:r>
          <w:hyperlink w:anchor="_Toc529361171" w:history="1">
            <w:r w:rsidR="001E4612" w:rsidRPr="00C93A74">
              <w:rPr>
                <w:rStyle w:val="Hypertextovodkaz"/>
                <w:noProof/>
              </w:rPr>
              <w:t>A. Tým hodnotitelů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2" w:history="1">
            <w:r w:rsidR="001E4612" w:rsidRPr="00C93A74">
              <w:rPr>
                <w:rStyle w:val="Hypertextovodkaz"/>
                <w:noProof/>
              </w:rPr>
              <w:t>B. Hodnocení žádostí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3"/>
            <w:tabs>
              <w:tab w:val="right" w:leader="dot" w:pos="9288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3" w:history="1">
            <w:r w:rsidR="001E4612" w:rsidRPr="00C93A74">
              <w:rPr>
                <w:rStyle w:val="Hypertextovodkaz"/>
                <w:noProof/>
              </w:rPr>
              <w:t>Formální hodnocení žádostí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3"/>
            <w:tabs>
              <w:tab w:val="right" w:leader="dot" w:pos="9288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4" w:history="1">
            <w:r w:rsidR="001E4612" w:rsidRPr="00C93A74">
              <w:rPr>
                <w:rStyle w:val="Hypertextovodkaz"/>
                <w:noProof/>
              </w:rPr>
              <w:t>Věcné hodnocení žádostí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3"/>
            <w:tabs>
              <w:tab w:val="right" w:leader="dot" w:pos="9288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5" w:history="1">
            <w:r w:rsidR="001E4612" w:rsidRPr="00C93A74">
              <w:rPr>
                <w:rStyle w:val="Hypertextovodkaz"/>
                <w:noProof/>
              </w:rPr>
              <w:t>Expertní výběrová komise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6" w:history="1">
            <w:r w:rsidR="001E4612" w:rsidRPr="00C93A74">
              <w:rPr>
                <w:rStyle w:val="Hypertextovodkaz"/>
                <w:noProof/>
              </w:rPr>
              <w:t>C.  Rozhodnutí o přidělení dotace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7" w:history="1">
            <w:r w:rsidR="001E4612" w:rsidRPr="00C93A74">
              <w:rPr>
                <w:rStyle w:val="Hypertextovodkaz"/>
                <w:noProof/>
              </w:rPr>
              <w:t>D. Prevence střetu zájmů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4612" w:rsidRDefault="00EC2A13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29361178" w:history="1">
            <w:r w:rsidR="001E4612" w:rsidRPr="00C93A74">
              <w:rPr>
                <w:rStyle w:val="Hypertextovodkaz"/>
                <w:noProof/>
              </w:rPr>
              <w:t>E. Formulář pro hodnocení žádosti</w:t>
            </w:r>
            <w:r w:rsidR="001E4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4612">
              <w:rPr>
                <w:noProof/>
                <w:webHidden/>
              </w:rPr>
              <w:instrText xml:space="preserve"> PAGEREF _Toc529361178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53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D0D" w:rsidRPr="007C5063" w:rsidRDefault="00EC2A13">
          <w:pPr>
            <w:rPr>
              <w:rFonts w:ascii="Times New Roman" w:hAnsi="Times New Roman"/>
            </w:rPr>
          </w:pPr>
          <w:r w:rsidRPr="00404751">
            <w:rPr>
              <w:rFonts w:ascii="Times New Roman" w:hAnsi="Times New Roman"/>
              <w:sz w:val="24"/>
              <w:szCs w:val="24"/>
              <w:highlight w:val="yellow"/>
            </w:rPr>
            <w:fldChar w:fldCharType="end"/>
          </w:r>
        </w:p>
      </w:sdtContent>
    </w:sdt>
    <w:p w:rsidR="00BD0D0D" w:rsidRDefault="00BD0D0D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  <w:rPr>
          <w:sz w:val="24"/>
          <w:szCs w:val="24"/>
        </w:rPr>
      </w:pPr>
    </w:p>
    <w:p w:rsidR="00CE2E0D" w:rsidRDefault="00CE2E0D" w:rsidP="00834472">
      <w:pPr>
        <w:ind w:firstLine="708"/>
        <w:jc w:val="right"/>
        <w:rPr>
          <w:sz w:val="24"/>
          <w:szCs w:val="24"/>
        </w:rPr>
      </w:pPr>
    </w:p>
    <w:p w:rsidR="00B20ACD" w:rsidRDefault="00B20ACD" w:rsidP="00834472">
      <w:pPr>
        <w:ind w:firstLine="708"/>
        <w:jc w:val="right"/>
        <w:rPr>
          <w:sz w:val="24"/>
          <w:szCs w:val="24"/>
        </w:rPr>
      </w:pPr>
    </w:p>
    <w:p w:rsidR="00B20ACD" w:rsidRPr="007E1E28" w:rsidRDefault="00B20ACD" w:rsidP="00834472">
      <w:pPr>
        <w:ind w:firstLine="708"/>
        <w:jc w:val="right"/>
        <w:rPr>
          <w:sz w:val="24"/>
          <w:szCs w:val="24"/>
        </w:rPr>
      </w:pPr>
    </w:p>
    <w:p w:rsidR="00404751" w:rsidRPr="0055311F" w:rsidRDefault="00404751" w:rsidP="004047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>Tato metodika detailně popisuje postup při hodnocení projektů</w:t>
      </w:r>
      <w:r w:rsidR="00583A1D">
        <w:rPr>
          <w:rFonts w:ascii="Times New Roman" w:hAnsi="Times New Roman"/>
          <w:sz w:val="24"/>
          <w:szCs w:val="24"/>
        </w:rPr>
        <w:t xml:space="preserve"> (tj. akcí v rámci podaných žádostí) </w:t>
      </w:r>
      <w:r w:rsidRPr="0055311F">
        <w:rPr>
          <w:rFonts w:ascii="Times New Roman" w:hAnsi="Times New Roman"/>
          <w:sz w:val="24"/>
          <w:szCs w:val="24"/>
        </w:rPr>
        <w:t>v rámci výzvy programu 133 710 Rozvoj materiálně technické základny mimoškolních aktivit dětí a mládeže  pro rok 2019</w:t>
      </w:r>
      <w:r w:rsidR="001E4612">
        <w:rPr>
          <w:rFonts w:ascii="Times New Roman" w:hAnsi="Times New Roman"/>
          <w:sz w:val="24"/>
          <w:szCs w:val="24"/>
        </w:rPr>
        <w:t xml:space="preserve">, </w:t>
      </w:r>
      <w:r w:rsidR="001E4612" w:rsidRPr="006362B1">
        <w:rPr>
          <w:rFonts w:ascii="Times New Roman" w:hAnsi="Times New Roman"/>
          <w:sz w:val="24"/>
          <w:szCs w:val="24"/>
        </w:rPr>
        <w:t xml:space="preserve">č.j. </w:t>
      </w:r>
      <w:r w:rsidR="006F2E45">
        <w:rPr>
          <w:sz w:val="24"/>
          <w:szCs w:val="24"/>
        </w:rPr>
        <w:t>MSMT-27546/2018-3</w:t>
      </w:r>
      <w:r w:rsidR="006362B1" w:rsidRPr="006362B1">
        <w:rPr>
          <w:rFonts w:ascii="Times New Roman" w:hAnsi="Times New Roman"/>
          <w:sz w:val="24"/>
          <w:szCs w:val="24"/>
        </w:rPr>
        <w:t xml:space="preserve"> </w:t>
      </w:r>
      <w:r w:rsidR="001E4612" w:rsidRPr="006362B1">
        <w:rPr>
          <w:rFonts w:ascii="Times New Roman" w:hAnsi="Times New Roman"/>
          <w:sz w:val="24"/>
          <w:szCs w:val="24"/>
        </w:rPr>
        <w:t>(dále jen „program 133</w:t>
      </w:r>
      <w:r w:rsidR="006F2E45">
        <w:rPr>
          <w:rFonts w:ascii="Times New Roman" w:hAnsi="Times New Roman"/>
          <w:sz w:val="24"/>
          <w:szCs w:val="24"/>
        </w:rPr>
        <w:t xml:space="preserve"> </w:t>
      </w:r>
      <w:r w:rsidR="001E4612" w:rsidRPr="006362B1">
        <w:rPr>
          <w:rFonts w:ascii="Times New Roman" w:hAnsi="Times New Roman"/>
          <w:sz w:val="24"/>
          <w:szCs w:val="24"/>
        </w:rPr>
        <w:t>710“)</w:t>
      </w:r>
      <w:r w:rsidRPr="006362B1">
        <w:rPr>
          <w:rFonts w:ascii="Times New Roman" w:hAnsi="Times New Roman"/>
          <w:sz w:val="24"/>
          <w:szCs w:val="24"/>
        </w:rPr>
        <w:t>.</w:t>
      </w:r>
    </w:p>
    <w:p w:rsidR="00D7637A" w:rsidRDefault="002668EA">
      <w:p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lastRenderedPageBreak/>
        <w:t xml:space="preserve">Řízení o poskytnutí dotace vede MŠMT a postupuje v něm podle § 14 zákona č. 218/2000 Sb., </w:t>
      </w:r>
      <w:r w:rsidR="00ED4EE2">
        <w:rPr>
          <w:rFonts w:ascii="Times New Roman" w:hAnsi="Times New Roman"/>
          <w:sz w:val="24"/>
          <w:szCs w:val="24"/>
        </w:rPr>
        <w:br/>
      </w:r>
      <w:r w:rsidRPr="002668EA">
        <w:rPr>
          <w:rFonts w:ascii="Times New Roman" w:hAnsi="Times New Roman"/>
          <w:sz w:val="24"/>
          <w:szCs w:val="24"/>
        </w:rPr>
        <w:t>o rozpočtových pravidlech a o změně některých souvisejících zákonů</w:t>
      </w:r>
      <w:r w:rsidR="00C47B65">
        <w:rPr>
          <w:rFonts w:ascii="Times New Roman" w:hAnsi="Times New Roman"/>
          <w:sz w:val="24"/>
          <w:szCs w:val="24"/>
        </w:rPr>
        <w:t>, ve znění pozdějších předpisů</w:t>
      </w:r>
      <w:r w:rsidR="001779CE">
        <w:rPr>
          <w:rFonts w:ascii="Times New Roman" w:hAnsi="Times New Roman"/>
          <w:sz w:val="24"/>
          <w:szCs w:val="24"/>
        </w:rPr>
        <w:t xml:space="preserve"> (dále jen „rozpočtová pravidla“)</w:t>
      </w:r>
      <w:r w:rsidRPr="002668EA">
        <w:rPr>
          <w:rFonts w:ascii="Times New Roman" w:hAnsi="Times New Roman"/>
          <w:sz w:val="24"/>
          <w:szCs w:val="24"/>
        </w:rPr>
        <w:t>.</w:t>
      </w:r>
    </w:p>
    <w:p w:rsidR="0055311F" w:rsidRDefault="0055311F">
      <w:pPr>
        <w:pStyle w:val="Nadpis2"/>
        <w:jc w:val="both"/>
      </w:pPr>
    </w:p>
    <w:p w:rsidR="00D7637A" w:rsidRDefault="007E1E28">
      <w:pPr>
        <w:pStyle w:val="Nadpis2"/>
        <w:jc w:val="both"/>
      </w:pPr>
      <w:bookmarkStart w:id="0" w:name="_Toc529361171"/>
      <w:r w:rsidRPr="00F448F9">
        <w:t xml:space="preserve">A. </w:t>
      </w:r>
      <w:r w:rsidR="00261067" w:rsidRPr="00F448F9">
        <w:t>Tým hodnotitelů</w:t>
      </w:r>
      <w:bookmarkEnd w:id="0"/>
    </w:p>
    <w:p w:rsidR="0055311F" w:rsidRPr="0055311F" w:rsidRDefault="0055311F" w:rsidP="0055311F"/>
    <w:p w:rsidR="00404751" w:rsidRPr="0055311F" w:rsidRDefault="00404751" w:rsidP="00404751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>Členy týmu hodnotitelů jmenuje náměstek ministra/ministryně zodpovědný na MŠMT za</w:t>
      </w:r>
      <w:r w:rsidR="00B519E3">
        <w:rPr>
          <w:rFonts w:ascii="Times New Roman" w:hAnsi="Times New Roman"/>
          <w:sz w:val="24"/>
          <w:szCs w:val="24"/>
        </w:rPr>
        <w:t> </w:t>
      </w:r>
      <w:r w:rsidRPr="0055311F">
        <w:rPr>
          <w:rFonts w:ascii="Times New Roman" w:hAnsi="Times New Roman"/>
          <w:sz w:val="24"/>
          <w:szCs w:val="24"/>
        </w:rPr>
        <w:t xml:space="preserve">oblast mládeže a sportu z řad pracovníků MŠMT a odborníků na </w:t>
      </w:r>
      <w:r w:rsidR="00540428">
        <w:rPr>
          <w:rFonts w:ascii="Times New Roman" w:hAnsi="Times New Roman"/>
          <w:sz w:val="24"/>
          <w:szCs w:val="24"/>
        </w:rPr>
        <w:t>danou oblast</w:t>
      </w:r>
      <w:r w:rsidR="00B519E3">
        <w:rPr>
          <w:rFonts w:ascii="Times New Roman" w:hAnsi="Times New Roman"/>
          <w:sz w:val="24"/>
          <w:szCs w:val="24"/>
        </w:rPr>
        <w:t xml:space="preserve"> podpory</w:t>
      </w:r>
      <w:r w:rsidRPr="0055311F">
        <w:rPr>
          <w:rFonts w:ascii="Times New Roman" w:hAnsi="Times New Roman"/>
          <w:sz w:val="24"/>
          <w:szCs w:val="24"/>
        </w:rPr>
        <w:t>. Hodnotitelé jsou seznámeni s podmínkami věcného hodnocení a posuzování naplnění hodnotících kritérií u projektů předložených v rámci programu.</w:t>
      </w:r>
    </w:p>
    <w:p w:rsidR="00404751" w:rsidRPr="0055311F" w:rsidRDefault="00404751" w:rsidP="00404751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404751" w:rsidRPr="0055311F" w:rsidRDefault="00404751" w:rsidP="00404751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Maximální počet členů týmu hodnotitelů není omezen. Minimální počet z důvodů zajištění objektivity a vyváženosti hodnocení nesmí klesnout pod 4 osoby. </w:t>
      </w:r>
    </w:p>
    <w:p w:rsidR="00D7637A" w:rsidRDefault="00D7637A">
      <w:pPr>
        <w:jc w:val="both"/>
        <w:rPr>
          <w:rFonts w:ascii="Times New Roman" w:hAnsi="Times New Roman"/>
          <w:sz w:val="24"/>
          <w:szCs w:val="24"/>
        </w:rPr>
      </w:pPr>
    </w:p>
    <w:p w:rsidR="00D7637A" w:rsidRDefault="007E1E28">
      <w:pPr>
        <w:pStyle w:val="Nadpis2"/>
        <w:jc w:val="both"/>
        <w:rPr>
          <w:b w:val="0"/>
        </w:rPr>
      </w:pPr>
      <w:bookmarkStart w:id="1" w:name="_Toc529361172"/>
      <w:r w:rsidRPr="00F448F9">
        <w:t>B. Hodnocení žádostí</w:t>
      </w:r>
      <w:bookmarkEnd w:id="1"/>
    </w:p>
    <w:p w:rsidR="00AF55DD" w:rsidRPr="00F448F9" w:rsidRDefault="00AF55DD" w:rsidP="00E75A53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bookmarkStart w:id="2" w:name="_Toc519773851"/>
      <w:bookmarkStart w:id="3" w:name="_Toc504283973"/>
      <w:r w:rsidRPr="00F448F9">
        <w:rPr>
          <w:rFonts w:ascii="Times New Roman" w:hAnsi="Times New Roman"/>
          <w:sz w:val="24"/>
          <w:szCs w:val="24"/>
        </w:rPr>
        <w:t>Hodnocení žádostí se dělí na formální a věcné.</w:t>
      </w:r>
      <w:bookmarkEnd w:id="2"/>
    </w:p>
    <w:p w:rsidR="00D7637A" w:rsidRPr="00540428" w:rsidRDefault="002668EA" w:rsidP="00B05852">
      <w:pPr>
        <w:pStyle w:val="Nadpis3"/>
        <w:spacing w:before="120"/>
        <w:jc w:val="both"/>
        <w:rPr>
          <w:sz w:val="24"/>
          <w:u w:val="single"/>
        </w:rPr>
      </w:pPr>
      <w:bookmarkStart w:id="4" w:name="_Toc529361173"/>
      <w:bookmarkStart w:id="5" w:name="_Toc519773852"/>
      <w:bookmarkEnd w:id="3"/>
      <w:r w:rsidRPr="00540428">
        <w:rPr>
          <w:sz w:val="24"/>
          <w:u w:val="single"/>
        </w:rPr>
        <w:t>Formální hodnocení</w:t>
      </w:r>
      <w:r w:rsidR="00ED4EE2" w:rsidRPr="00540428">
        <w:rPr>
          <w:sz w:val="24"/>
          <w:u w:val="single"/>
        </w:rPr>
        <w:t xml:space="preserve"> žádostí</w:t>
      </w:r>
      <w:bookmarkEnd w:id="4"/>
    </w:p>
    <w:p w:rsidR="00D7637A" w:rsidRPr="00E103F7" w:rsidRDefault="00AF55DD" w:rsidP="00B0585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103F7">
        <w:rPr>
          <w:rFonts w:ascii="Times New Roman" w:hAnsi="Times New Roman"/>
          <w:sz w:val="24"/>
          <w:szCs w:val="24"/>
        </w:rPr>
        <w:t>Formálním hodnocením se rozumí posouzení:</w:t>
      </w:r>
      <w:bookmarkEnd w:id="5"/>
    </w:p>
    <w:p w:rsidR="00D7637A" w:rsidRDefault="002668E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>dodržení termínu pro podání žádosti,</w:t>
      </w:r>
    </w:p>
    <w:p w:rsidR="00D7637A" w:rsidRDefault="002668E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>dodržení způsobu podání žádosti,</w:t>
      </w:r>
    </w:p>
    <w:p w:rsidR="00D7637A" w:rsidRDefault="002668E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>řádné</w:t>
      </w:r>
      <w:r w:rsidR="00B519E3">
        <w:rPr>
          <w:rFonts w:ascii="Times New Roman" w:hAnsi="Times New Roman"/>
          <w:sz w:val="24"/>
          <w:szCs w:val="24"/>
        </w:rPr>
        <w:t>ho</w:t>
      </w:r>
      <w:r w:rsidRPr="002668EA">
        <w:rPr>
          <w:rFonts w:ascii="Times New Roman" w:hAnsi="Times New Roman"/>
          <w:sz w:val="24"/>
          <w:szCs w:val="24"/>
        </w:rPr>
        <w:t xml:space="preserve"> a úplné</w:t>
      </w:r>
      <w:r w:rsidR="00B519E3">
        <w:rPr>
          <w:rFonts w:ascii="Times New Roman" w:hAnsi="Times New Roman"/>
          <w:sz w:val="24"/>
          <w:szCs w:val="24"/>
        </w:rPr>
        <w:t>ho</w:t>
      </w:r>
      <w:r w:rsidRPr="002668EA">
        <w:rPr>
          <w:rFonts w:ascii="Times New Roman" w:hAnsi="Times New Roman"/>
          <w:sz w:val="24"/>
          <w:szCs w:val="24"/>
        </w:rPr>
        <w:t xml:space="preserve"> vyplnění žádosti,</w:t>
      </w:r>
    </w:p>
    <w:p w:rsidR="00D7637A" w:rsidRDefault="002668E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>podání žádosti oprávněným žadatelem,</w:t>
      </w:r>
    </w:p>
    <w:p w:rsidR="00D7637A" w:rsidRDefault="002668E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>dodržení minimální přípustné výše požadované dotace,</w:t>
      </w:r>
    </w:p>
    <w:p w:rsidR="00D7637A" w:rsidRDefault="002668E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>podpis</w:t>
      </w:r>
      <w:r w:rsidR="00B519E3">
        <w:rPr>
          <w:rFonts w:ascii="Times New Roman" w:hAnsi="Times New Roman"/>
          <w:sz w:val="24"/>
          <w:szCs w:val="24"/>
        </w:rPr>
        <w:t>u žádosti</w:t>
      </w:r>
      <w:r w:rsidRPr="002668EA">
        <w:rPr>
          <w:rFonts w:ascii="Times New Roman" w:hAnsi="Times New Roman"/>
          <w:sz w:val="24"/>
          <w:szCs w:val="24"/>
        </w:rPr>
        <w:t xml:space="preserve"> osob</w:t>
      </w:r>
      <w:r w:rsidR="00B519E3">
        <w:rPr>
          <w:rFonts w:ascii="Times New Roman" w:hAnsi="Times New Roman"/>
          <w:sz w:val="24"/>
          <w:szCs w:val="24"/>
        </w:rPr>
        <w:t>ou</w:t>
      </w:r>
      <w:r w:rsidRPr="002668EA">
        <w:rPr>
          <w:rFonts w:ascii="Times New Roman" w:hAnsi="Times New Roman"/>
          <w:sz w:val="24"/>
          <w:szCs w:val="24"/>
        </w:rPr>
        <w:t xml:space="preserve"> oprávněn</w:t>
      </w:r>
      <w:r w:rsidR="00B519E3">
        <w:rPr>
          <w:rFonts w:ascii="Times New Roman" w:hAnsi="Times New Roman"/>
          <w:sz w:val="24"/>
          <w:szCs w:val="24"/>
        </w:rPr>
        <w:t>ou</w:t>
      </w:r>
      <w:r w:rsidRPr="002668EA">
        <w:rPr>
          <w:rFonts w:ascii="Times New Roman" w:hAnsi="Times New Roman"/>
          <w:sz w:val="24"/>
          <w:szCs w:val="24"/>
        </w:rPr>
        <w:t xml:space="preserve"> jednat za žadatele,</w:t>
      </w:r>
    </w:p>
    <w:p w:rsidR="00D7637A" w:rsidRDefault="0054042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řádné</w:t>
      </w:r>
      <w:r w:rsidR="00B519E3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="00AF55DD" w:rsidRPr="00F448F9">
        <w:rPr>
          <w:rFonts w:ascii="Times New Roman" w:hAnsi="Times New Roman"/>
          <w:sz w:val="24"/>
          <w:szCs w:val="24"/>
        </w:rPr>
        <w:t>připojení všech požadovaných příloh žádosti</w:t>
      </w:r>
      <w:r>
        <w:rPr>
          <w:rFonts w:ascii="Times New Roman" w:hAnsi="Times New Roman"/>
          <w:sz w:val="24"/>
          <w:szCs w:val="24"/>
        </w:rPr>
        <w:t>.</w:t>
      </w:r>
    </w:p>
    <w:p w:rsidR="00D7637A" w:rsidRPr="00540428" w:rsidRDefault="008045B2">
      <w:pPr>
        <w:jc w:val="both"/>
        <w:rPr>
          <w:rFonts w:ascii="Times New Roman" w:hAnsi="Times New Roman"/>
          <w:sz w:val="24"/>
          <w:szCs w:val="24"/>
        </w:rPr>
      </w:pPr>
      <w:bookmarkStart w:id="6" w:name="_Toc519773862"/>
      <w:r w:rsidRPr="00F448F9">
        <w:rPr>
          <w:rFonts w:ascii="Times New Roman" w:hAnsi="Times New Roman"/>
          <w:sz w:val="24"/>
          <w:szCs w:val="24"/>
        </w:rPr>
        <w:t xml:space="preserve">V rámci formálního hodnocení bude posouzeno, zda předložená žádost splňuje stanovené podmínky a zda obsahuje povinné přílohy </w:t>
      </w:r>
      <w:r w:rsidRPr="00540428">
        <w:rPr>
          <w:rFonts w:ascii="Times New Roman" w:hAnsi="Times New Roman"/>
          <w:sz w:val="24"/>
          <w:szCs w:val="24"/>
        </w:rPr>
        <w:t xml:space="preserve">dle </w:t>
      </w:r>
      <w:r w:rsidR="00404751" w:rsidRPr="00540428">
        <w:rPr>
          <w:rFonts w:ascii="Times New Roman" w:hAnsi="Times New Roman"/>
          <w:sz w:val="24"/>
          <w:szCs w:val="24"/>
        </w:rPr>
        <w:t>kapitoly 4.1</w:t>
      </w:r>
      <w:r w:rsidR="00404751">
        <w:rPr>
          <w:rFonts w:ascii="Times New Roman" w:hAnsi="Times New Roman"/>
          <w:sz w:val="24"/>
          <w:szCs w:val="24"/>
        </w:rPr>
        <w:t xml:space="preserve"> </w:t>
      </w:r>
      <w:r w:rsidR="002B07BF">
        <w:rPr>
          <w:rFonts w:ascii="Times New Roman" w:hAnsi="Times New Roman"/>
          <w:sz w:val="24"/>
          <w:szCs w:val="24"/>
        </w:rPr>
        <w:t xml:space="preserve">výzvy </w:t>
      </w:r>
      <w:r w:rsidR="001E4612">
        <w:rPr>
          <w:rFonts w:ascii="Times New Roman" w:hAnsi="Times New Roman"/>
          <w:sz w:val="24"/>
          <w:szCs w:val="24"/>
        </w:rPr>
        <w:t>programu 133</w:t>
      </w:r>
      <w:r w:rsidR="002B07BF">
        <w:rPr>
          <w:rFonts w:ascii="Times New Roman" w:hAnsi="Times New Roman"/>
          <w:sz w:val="24"/>
          <w:szCs w:val="24"/>
        </w:rPr>
        <w:t xml:space="preserve"> </w:t>
      </w:r>
      <w:r w:rsidR="001E4612">
        <w:rPr>
          <w:rFonts w:ascii="Times New Roman" w:hAnsi="Times New Roman"/>
          <w:sz w:val="24"/>
          <w:szCs w:val="24"/>
        </w:rPr>
        <w:t>710</w:t>
      </w:r>
      <w:r w:rsidR="002B07BF">
        <w:rPr>
          <w:rFonts w:ascii="Times New Roman" w:hAnsi="Times New Roman"/>
          <w:sz w:val="24"/>
          <w:szCs w:val="24"/>
        </w:rPr>
        <w:t xml:space="preserve"> pro rok 2019</w:t>
      </w:r>
      <w:r w:rsidR="001779CE">
        <w:rPr>
          <w:rFonts w:ascii="Times New Roman" w:hAnsi="Times New Roman"/>
          <w:sz w:val="24"/>
          <w:szCs w:val="24"/>
        </w:rPr>
        <w:t xml:space="preserve"> (dále jen „výzva“)</w:t>
      </w:r>
      <w:r w:rsidR="00DF6E08" w:rsidRPr="00F448F9">
        <w:rPr>
          <w:rFonts w:ascii="Times New Roman" w:hAnsi="Times New Roman"/>
          <w:sz w:val="24"/>
          <w:szCs w:val="24"/>
        </w:rPr>
        <w:t xml:space="preserve">. </w:t>
      </w:r>
      <w:r w:rsidR="00540428" w:rsidRPr="0006160A">
        <w:rPr>
          <w:rFonts w:ascii="Times New Roman" w:hAnsi="Times New Roman"/>
          <w:sz w:val="24"/>
          <w:szCs w:val="24"/>
        </w:rPr>
        <w:t>Žadatelé budou na základě ustanovení § 14k odst. 1 rozpočtových pravidel vyzýváni k odstranění vad</w:t>
      </w:r>
      <w:r w:rsidR="00CE54A2">
        <w:rPr>
          <w:rFonts w:ascii="Times New Roman" w:hAnsi="Times New Roman"/>
          <w:sz w:val="24"/>
          <w:szCs w:val="24"/>
        </w:rPr>
        <w:t xml:space="preserve"> žádosti</w:t>
      </w:r>
      <w:r w:rsidR="00540428" w:rsidRPr="0006160A">
        <w:rPr>
          <w:rFonts w:ascii="Times New Roman" w:hAnsi="Times New Roman"/>
          <w:sz w:val="24"/>
          <w:szCs w:val="24"/>
        </w:rPr>
        <w:t xml:space="preserve">, jež budou identifikovány v rámci formálního hodnocení </w:t>
      </w:r>
      <w:r w:rsidR="00540428">
        <w:rPr>
          <w:rFonts w:ascii="Times New Roman" w:hAnsi="Times New Roman"/>
          <w:sz w:val="24"/>
          <w:szCs w:val="24"/>
        </w:rPr>
        <w:t xml:space="preserve">v přílohách, </w:t>
      </w:r>
      <w:r w:rsidR="00540428" w:rsidRPr="0006160A">
        <w:rPr>
          <w:rFonts w:ascii="Times New Roman" w:hAnsi="Times New Roman"/>
          <w:sz w:val="24"/>
          <w:szCs w:val="24"/>
        </w:rPr>
        <w:t>které se vztahují k</w:t>
      </w:r>
      <w:r w:rsidR="00540428">
        <w:rPr>
          <w:rFonts w:ascii="Times New Roman" w:hAnsi="Times New Roman"/>
          <w:sz w:val="24"/>
          <w:szCs w:val="24"/>
        </w:rPr>
        <w:t xml:space="preserve"> údajům o organizaci, a přílohách formuláře žádosti </w:t>
      </w:r>
      <w:r w:rsidR="00B11EC4">
        <w:rPr>
          <w:rFonts w:ascii="Times New Roman" w:hAnsi="Times New Roman"/>
          <w:sz w:val="24"/>
          <w:szCs w:val="24"/>
        </w:rPr>
        <w:t>uvedených v </w:t>
      </w:r>
      <w:r w:rsidR="00540428">
        <w:rPr>
          <w:rFonts w:ascii="Times New Roman" w:hAnsi="Times New Roman"/>
          <w:sz w:val="24"/>
          <w:szCs w:val="24"/>
        </w:rPr>
        <w:t xml:space="preserve">kap. 4.1. písm. </w:t>
      </w:r>
      <w:r w:rsidR="00540428" w:rsidRPr="0006160A">
        <w:rPr>
          <w:rFonts w:ascii="Times New Roman" w:hAnsi="Times New Roman"/>
          <w:sz w:val="24"/>
          <w:szCs w:val="24"/>
        </w:rPr>
        <w:t xml:space="preserve">c) až </w:t>
      </w:r>
      <w:r w:rsidR="00540428">
        <w:rPr>
          <w:rFonts w:ascii="Times New Roman" w:hAnsi="Times New Roman"/>
          <w:sz w:val="24"/>
          <w:szCs w:val="24"/>
        </w:rPr>
        <w:t>k</w:t>
      </w:r>
      <w:r w:rsidR="00540428" w:rsidRPr="0006160A">
        <w:rPr>
          <w:rFonts w:ascii="Times New Roman" w:hAnsi="Times New Roman"/>
          <w:sz w:val="24"/>
          <w:szCs w:val="24"/>
        </w:rPr>
        <w:t>)</w:t>
      </w:r>
      <w:r w:rsidR="00B519E3">
        <w:rPr>
          <w:rFonts w:ascii="Times New Roman" w:hAnsi="Times New Roman"/>
          <w:sz w:val="24"/>
          <w:szCs w:val="24"/>
        </w:rPr>
        <w:t xml:space="preserve"> výzvy</w:t>
      </w:r>
      <w:r w:rsidR="00540428" w:rsidRPr="0006160A">
        <w:rPr>
          <w:rFonts w:ascii="Times New Roman" w:hAnsi="Times New Roman"/>
          <w:sz w:val="24"/>
          <w:szCs w:val="24"/>
        </w:rPr>
        <w:t>.</w:t>
      </w:r>
      <w:r w:rsidR="00540428">
        <w:rPr>
          <w:rFonts w:ascii="Times New Roman" w:hAnsi="Times New Roman"/>
          <w:sz w:val="24"/>
          <w:szCs w:val="24"/>
        </w:rPr>
        <w:t xml:space="preserve"> P</w:t>
      </w:r>
      <w:r w:rsidRPr="00F448F9">
        <w:rPr>
          <w:rFonts w:ascii="Times New Roman" w:hAnsi="Times New Roman"/>
          <w:sz w:val="24"/>
          <w:szCs w:val="24"/>
        </w:rPr>
        <w:t>okud žádost některou z</w:t>
      </w:r>
      <w:r w:rsidR="001779CE">
        <w:rPr>
          <w:rFonts w:ascii="Times New Roman" w:hAnsi="Times New Roman"/>
          <w:sz w:val="24"/>
          <w:szCs w:val="24"/>
        </w:rPr>
        <w:t xml:space="preserve"> těchto povinných </w:t>
      </w:r>
      <w:r w:rsidRPr="00F448F9">
        <w:rPr>
          <w:rFonts w:ascii="Times New Roman" w:hAnsi="Times New Roman"/>
          <w:sz w:val="24"/>
          <w:szCs w:val="24"/>
        </w:rPr>
        <w:t>příloh</w:t>
      </w:r>
      <w:r w:rsidR="00404751">
        <w:rPr>
          <w:rFonts w:ascii="Times New Roman" w:hAnsi="Times New Roman"/>
          <w:sz w:val="24"/>
          <w:szCs w:val="24"/>
        </w:rPr>
        <w:t xml:space="preserve"> </w:t>
      </w:r>
      <w:r w:rsidRPr="00F448F9">
        <w:rPr>
          <w:rFonts w:ascii="Times New Roman" w:hAnsi="Times New Roman"/>
          <w:sz w:val="24"/>
          <w:szCs w:val="24"/>
        </w:rPr>
        <w:t>neobsahuje nebo pokud jsou některé z příloh neaktuální</w:t>
      </w:r>
      <w:r w:rsidR="001E4612">
        <w:rPr>
          <w:rFonts w:ascii="Times New Roman" w:hAnsi="Times New Roman"/>
          <w:sz w:val="24"/>
          <w:szCs w:val="24"/>
        </w:rPr>
        <w:t xml:space="preserve">, </w:t>
      </w:r>
      <w:r w:rsidR="001E4612" w:rsidRPr="00540428">
        <w:rPr>
          <w:rFonts w:ascii="Times New Roman" w:hAnsi="Times New Roman"/>
          <w:sz w:val="24"/>
          <w:szCs w:val="24"/>
        </w:rPr>
        <w:t>neúplné</w:t>
      </w:r>
      <w:r w:rsidRPr="00F448F9">
        <w:rPr>
          <w:rFonts w:ascii="Times New Roman" w:hAnsi="Times New Roman"/>
          <w:sz w:val="24"/>
          <w:szCs w:val="24"/>
        </w:rPr>
        <w:t xml:space="preserve"> či nejsou předloženy v náležité formě, bude žadatel vyzván k odstranění vad žádosti. Nesplnění ostatních podmínek daných výzvou bude považováno za neodstranitelné vady žádosti a MŠMT v takovém případě usnesením řízení </w:t>
      </w:r>
      <w:r w:rsidRPr="00F4241F">
        <w:rPr>
          <w:rFonts w:ascii="Times New Roman" w:hAnsi="Times New Roman"/>
          <w:sz w:val="24"/>
          <w:szCs w:val="24"/>
        </w:rPr>
        <w:t>o</w:t>
      </w:r>
      <w:r w:rsidR="00B519E3" w:rsidRPr="00F4241F">
        <w:rPr>
          <w:rFonts w:ascii="Times New Roman" w:hAnsi="Times New Roman"/>
          <w:sz w:val="24"/>
          <w:szCs w:val="24"/>
        </w:rPr>
        <w:t> </w:t>
      </w:r>
      <w:r w:rsidRPr="00F4241F">
        <w:rPr>
          <w:rFonts w:ascii="Times New Roman" w:hAnsi="Times New Roman"/>
          <w:sz w:val="24"/>
          <w:szCs w:val="24"/>
        </w:rPr>
        <w:t>žádosti zastaví.</w:t>
      </w:r>
      <w:bookmarkEnd w:id="6"/>
    </w:p>
    <w:p w:rsidR="007038AB" w:rsidRPr="0006160A" w:rsidRDefault="007038AB" w:rsidP="007038AB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Toc519773864"/>
      <w:r w:rsidRPr="0006160A">
        <w:rPr>
          <w:rFonts w:ascii="Times New Roman" w:hAnsi="Times New Roman"/>
          <w:sz w:val="24"/>
          <w:szCs w:val="24"/>
        </w:rPr>
        <w:t>Odstranění vad žádosti je možné pouze</w:t>
      </w:r>
      <w:r>
        <w:rPr>
          <w:rFonts w:ascii="Times New Roman" w:hAnsi="Times New Roman"/>
          <w:sz w:val="24"/>
          <w:szCs w:val="24"/>
        </w:rPr>
        <w:t xml:space="preserve"> jednou.</w:t>
      </w:r>
      <w:r w:rsidRPr="0006160A">
        <w:rPr>
          <w:rFonts w:ascii="Times New Roman" w:hAnsi="Times New Roman"/>
          <w:sz w:val="24"/>
          <w:szCs w:val="24"/>
        </w:rPr>
        <w:t xml:space="preserve"> Lhůta pro odstr</w:t>
      </w:r>
      <w:r w:rsidR="00B11EC4">
        <w:rPr>
          <w:rFonts w:ascii="Times New Roman" w:hAnsi="Times New Roman"/>
          <w:sz w:val="24"/>
          <w:szCs w:val="24"/>
        </w:rPr>
        <w:t>anění vad žádosti činí sedm (7) </w:t>
      </w:r>
      <w:r w:rsidRPr="0006160A">
        <w:rPr>
          <w:rFonts w:ascii="Times New Roman" w:hAnsi="Times New Roman"/>
          <w:sz w:val="24"/>
          <w:szCs w:val="24"/>
        </w:rPr>
        <w:t xml:space="preserve">kalendářních dní ode dne, kdy </w:t>
      </w:r>
      <w:r>
        <w:rPr>
          <w:rFonts w:ascii="Times New Roman" w:hAnsi="Times New Roman"/>
          <w:sz w:val="24"/>
          <w:szCs w:val="24"/>
        </w:rPr>
        <w:t>je</w:t>
      </w:r>
      <w:r w:rsidRPr="0006160A">
        <w:rPr>
          <w:rFonts w:ascii="Times New Roman" w:hAnsi="Times New Roman"/>
          <w:sz w:val="24"/>
          <w:szCs w:val="24"/>
        </w:rPr>
        <w:t xml:space="preserve"> žadatel vyzván k</w:t>
      </w:r>
      <w:r>
        <w:rPr>
          <w:rFonts w:ascii="Times New Roman" w:hAnsi="Times New Roman"/>
          <w:sz w:val="24"/>
          <w:szCs w:val="24"/>
        </w:rPr>
        <w:t xml:space="preserve"> jejich</w:t>
      </w:r>
      <w:r w:rsidRPr="0006160A">
        <w:rPr>
          <w:rFonts w:ascii="Times New Roman" w:hAnsi="Times New Roman"/>
          <w:sz w:val="24"/>
          <w:szCs w:val="24"/>
        </w:rPr>
        <w:t xml:space="preserve"> odstranění. </w:t>
      </w:r>
      <w:bookmarkStart w:id="8" w:name="_Toc519773865"/>
      <w:bookmarkEnd w:id="7"/>
      <w:r>
        <w:rPr>
          <w:rFonts w:ascii="Times New Roman" w:hAnsi="Times New Roman"/>
          <w:sz w:val="24"/>
          <w:szCs w:val="24"/>
        </w:rPr>
        <w:t xml:space="preserve">Rozhodující je </w:t>
      </w:r>
      <w:r>
        <w:rPr>
          <w:rFonts w:ascii="Times New Roman" w:hAnsi="Times New Roman"/>
          <w:sz w:val="24"/>
          <w:szCs w:val="24"/>
        </w:rPr>
        <w:lastRenderedPageBreak/>
        <w:t xml:space="preserve">datum uzavření v systému ISPROM. </w:t>
      </w:r>
      <w:r w:rsidRPr="0006160A">
        <w:rPr>
          <w:rFonts w:ascii="Times New Roman" w:hAnsi="Times New Roman"/>
          <w:sz w:val="24"/>
          <w:szCs w:val="24"/>
        </w:rPr>
        <w:t xml:space="preserve">V případě neodstranění vad žádosti v </w:t>
      </w:r>
      <w:r>
        <w:rPr>
          <w:rFonts w:ascii="Times New Roman" w:hAnsi="Times New Roman"/>
          <w:sz w:val="24"/>
          <w:szCs w:val="24"/>
        </w:rPr>
        <w:t>poskytnuté</w:t>
      </w:r>
      <w:r w:rsidRPr="0006160A">
        <w:rPr>
          <w:rFonts w:ascii="Times New Roman" w:hAnsi="Times New Roman"/>
          <w:sz w:val="24"/>
          <w:szCs w:val="24"/>
        </w:rPr>
        <w:t xml:space="preserve"> lhůtě MŠMT usnesením řízení o</w:t>
      </w:r>
      <w:r>
        <w:rPr>
          <w:rFonts w:ascii="Times New Roman" w:hAnsi="Times New Roman"/>
          <w:sz w:val="24"/>
          <w:szCs w:val="24"/>
        </w:rPr>
        <w:t> </w:t>
      </w:r>
      <w:r w:rsidRPr="00F4241F">
        <w:rPr>
          <w:rFonts w:ascii="Times New Roman" w:hAnsi="Times New Roman"/>
          <w:sz w:val="24"/>
          <w:szCs w:val="24"/>
        </w:rPr>
        <w:t>žádosti zastaví</w:t>
      </w:r>
      <w:r w:rsidRPr="00F4241F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F4241F">
        <w:rPr>
          <w:rFonts w:ascii="Times New Roman" w:hAnsi="Times New Roman"/>
          <w:sz w:val="24"/>
          <w:szCs w:val="24"/>
        </w:rPr>
        <w:t>.</w:t>
      </w:r>
      <w:bookmarkEnd w:id="8"/>
    </w:p>
    <w:p w:rsidR="00EF5C17" w:rsidRDefault="002668EA" w:rsidP="00ED4EE2">
      <w:pPr>
        <w:jc w:val="both"/>
        <w:rPr>
          <w:rFonts w:ascii="Times New Roman" w:hAnsi="Times New Roman"/>
          <w:sz w:val="24"/>
          <w:szCs w:val="24"/>
        </w:rPr>
      </w:pPr>
      <w:r w:rsidRPr="002668EA">
        <w:rPr>
          <w:rFonts w:ascii="Times New Roman" w:hAnsi="Times New Roman"/>
          <w:sz w:val="24"/>
          <w:szCs w:val="24"/>
        </w:rPr>
        <w:t xml:space="preserve">Výsledkem </w:t>
      </w:r>
      <w:r w:rsidR="00DF6E08" w:rsidRPr="00F448F9">
        <w:rPr>
          <w:rFonts w:ascii="Times New Roman" w:hAnsi="Times New Roman"/>
          <w:sz w:val="24"/>
          <w:szCs w:val="24"/>
        </w:rPr>
        <w:t>formálního hodnocení je seznam žádostí, které budou zařazeny do věcného hodnocení a žádostí, u kterých dojde k zastavení řízení o žádosti.</w:t>
      </w:r>
      <w:r w:rsidR="00054D2C" w:rsidRPr="00F448F9">
        <w:rPr>
          <w:rFonts w:ascii="Times New Roman" w:hAnsi="Times New Roman"/>
          <w:sz w:val="24"/>
          <w:szCs w:val="24"/>
        </w:rPr>
        <w:t xml:space="preserve"> </w:t>
      </w:r>
      <w:r w:rsidR="00472544" w:rsidRPr="00F448F9">
        <w:rPr>
          <w:rFonts w:ascii="Times New Roman" w:hAnsi="Times New Roman"/>
          <w:sz w:val="24"/>
          <w:szCs w:val="24"/>
        </w:rPr>
        <w:t xml:space="preserve">Informace o výsledcích formálního hodnocení bude mít každý žadatel průběžně k dispozici </w:t>
      </w:r>
      <w:r w:rsidR="00631398" w:rsidRPr="00F448F9">
        <w:rPr>
          <w:rFonts w:ascii="Times New Roman" w:hAnsi="Times New Roman"/>
          <w:sz w:val="24"/>
          <w:szCs w:val="24"/>
        </w:rPr>
        <w:t xml:space="preserve">v </w:t>
      </w:r>
      <w:r w:rsidR="00472544" w:rsidRPr="00F448F9">
        <w:rPr>
          <w:rFonts w:ascii="Times New Roman" w:hAnsi="Times New Roman"/>
          <w:sz w:val="24"/>
          <w:szCs w:val="24"/>
        </w:rPr>
        <w:t>ISPROM</w:t>
      </w:r>
      <w:r w:rsidR="005640D4" w:rsidRPr="00F448F9">
        <w:rPr>
          <w:rFonts w:ascii="Times New Roman" w:hAnsi="Times New Roman"/>
          <w:sz w:val="24"/>
          <w:szCs w:val="24"/>
        </w:rPr>
        <w:t xml:space="preserve"> </w:t>
      </w:r>
      <w:r w:rsidR="00E6680C">
        <w:rPr>
          <w:rFonts w:ascii="Times New Roman" w:hAnsi="Times New Roman"/>
          <w:sz w:val="24"/>
          <w:szCs w:val="24"/>
        </w:rPr>
        <w:t xml:space="preserve">ve svém </w:t>
      </w:r>
      <w:r w:rsidR="001779CE">
        <w:rPr>
          <w:rFonts w:ascii="Times New Roman" w:hAnsi="Times New Roman"/>
          <w:sz w:val="24"/>
          <w:szCs w:val="24"/>
        </w:rPr>
        <w:t xml:space="preserve">registrovaném </w:t>
      </w:r>
      <w:r w:rsidR="00E6680C">
        <w:rPr>
          <w:rFonts w:ascii="Times New Roman" w:hAnsi="Times New Roman"/>
          <w:sz w:val="24"/>
          <w:szCs w:val="24"/>
        </w:rPr>
        <w:t>účtu</w:t>
      </w:r>
      <w:r w:rsidR="005640D4" w:rsidRPr="00F448F9">
        <w:rPr>
          <w:rFonts w:ascii="Times New Roman" w:hAnsi="Times New Roman"/>
          <w:sz w:val="24"/>
          <w:szCs w:val="24"/>
        </w:rPr>
        <w:t>.</w:t>
      </w:r>
      <w:r w:rsidR="00472544" w:rsidRPr="00F448F9">
        <w:rPr>
          <w:rFonts w:ascii="Times New Roman" w:hAnsi="Times New Roman"/>
          <w:sz w:val="24"/>
          <w:szCs w:val="24"/>
        </w:rPr>
        <w:t xml:space="preserve"> </w:t>
      </w:r>
    </w:p>
    <w:p w:rsidR="00054D2C" w:rsidRPr="00F448F9" w:rsidRDefault="00054D2C" w:rsidP="00ED4EE2">
      <w:pPr>
        <w:jc w:val="both"/>
        <w:rPr>
          <w:rFonts w:ascii="Times New Roman" w:hAnsi="Times New Roman"/>
          <w:sz w:val="24"/>
          <w:szCs w:val="24"/>
        </w:rPr>
      </w:pPr>
      <w:r w:rsidRPr="00F448F9">
        <w:rPr>
          <w:rFonts w:ascii="Times New Roman" w:hAnsi="Times New Roman"/>
          <w:sz w:val="24"/>
          <w:szCs w:val="24"/>
        </w:rPr>
        <w:t xml:space="preserve">Formální hodnocení zajišťuje pro odbor pro mládež MŠMT Národní </w:t>
      </w:r>
      <w:r w:rsidR="005640D4" w:rsidRPr="00F448F9">
        <w:rPr>
          <w:rFonts w:ascii="Times New Roman" w:hAnsi="Times New Roman"/>
          <w:sz w:val="24"/>
          <w:szCs w:val="24"/>
        </w:rPr>
        <w:t xml:space="preserve">institut </w:t>
      </w:r>
      <w:r w:rsidRPr="00F448F9">
        <w:rPr>
          <w:rFonts w:ascii="Times New Roman" w:hAnsi="Times New Roman"/>
          <w:sz w:val="24"/>
          <w:szCs w:val="24"/>
        </w:rPr>
        <w:t>pro další vzdělávání.</w:t>
      </w:r>
    </w:p>
    <w:p w:rsidR="00261067" w:rsidRPr="00F448F9" w:rsidRDefault="00261067" w:rsidP="00ED4EE2">
      <w:pPr>
        <w:jc w:val="both"/>
        <w:rPr>
          <w:rFonts w:ascii="Times New Roman" w:hAnsi="Times New Roman"/>
          <w:sz w:val="24"/>
          <w:szCs w:val="24"/>
        </w:rPr>
      </w:pPr>
    </w:p>
    <w:p w:rsidR="00261067" w:rsidRPr="00ED4EE2" w:rsidRDefault="00D8184B" w:rsidP="00ED4EE2">
      <w:pPr>
        <w:pStyle w:val="Nadpis3"/>
        <w:jc w:val="both"/>
        <w:rPr>
          <w:u w:val="single"/>
        </w:rPr>
      </w:pPr>
      <w:bookmarkStart w:id="9" w:name="_Toc529361174"/>
      <w:r w:rsidRPr="00ED4EE2">
        <w:rPr>
          <w:u w:val="single"/>
        </w:rPr>
        <w:t xml:space="preserve">Věcné </w:t>
      </w:r>
      <w:r w:rsidRPr="007038AB">
        <w:rPr>
          <w:sz w:val="24"/>
          <w:u w:val="single"/>
        </w:rPr>
        <w:t>hodnocení</w:t>
      </w:r>
      <w:r w:rsidRPr="00ED4EE2">
        <w:rPr>
          <w:u w:val="single"/>
        </w:rPr>
        <w:t xml:space="preserve"> žádostí</w:t>
      </w:r>
      <w:bookmarkEnd w:id="9"/>
      <w:r w:rsidRPr="00ED4EE2">
        <w:rPr>
          <w:u w:val="single"/>
        </w:rPr>
        <w:t xml:space="preserve"> </w:t>
      </w:r>
    </w:p>
    <w:p w:rsidR="00871343" w:rsidRPr="0055311F" w:rsidRDefault="00261067" w:rsidP="00B20ACD">
      <w:pPr>
        <w:pStyle w:val="Odstavecseseznamem"/>
        <w:numPr>
          <w:ilvl w:val="0"/>
          <w:numId w:val="2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Po </w:t>
      </w:r>
      <w:r w:rsidR="00D8184B" w:rsidRPr="0055311F">
        <w:rPr>
          <w:rFonts w:ascii="Times New Roman" w:hAnsi="Times New Roman"/>
          <w:sz w:val="24"/>
          <w:szCs w:val="24"/>
        </w:rPr>
        <w:t xml:space="preserve">ukončení formálního hodnocení </w:t>
      </w:r>
      <w:r w:rsidR="005640D4" w:rsidRPr="0055311F">
        <w:rPr>
          <w:rFonts w:ascii="Times New Roman" w:hAnsi="Times New Roman"/>
          <w:sz w:val="24"/>
          <w:szCs w:val="24"/>
        </w:rPr>
        <w:t>jsou všechny žádosti, které splnily formální požadavky</w:t>
      </w:r>
      <w:r w:rsidR="005640D4" w:rsidRPr="0055311F" w:rsidDel="00D8184B">
        <w:rPr>
          <w:rFonts w:ascii="Times New Roman" w:hAnsi="Times New Roman"/>
          <w:sz w:val="24"/>
          <w:szCs w:val="24"/>
        </w:rPr>
        <w:t xml:space="preserve"> </w:t>
      </w:r>
      <w:r w:rsidRPr="0055311F">
        <w:rPr>
          <w:rFonts w:ascii="Times New Roman" w:hAnsi="Times New Roman"/>
          <w:sz w:val="24"/>
          <w:szCs w:val="24"/>
        </w:rPr>
        <w:t>distribuovány vždy dvěma vybraným hodnotitelům</w:t>
      </w:r>
      <w:r w:rsidR="00631398" w:rsidRPr="0055311F">
        <w:rPr>
          <w:rFonts w:ascii="Times New Roman" w:hAnsi="Times New Roman"/>
          <w:sz w:val="24"/>
          <w:szCs w:val="24"/>
        </w:rPr>
        <w:t xml:space="preserve"> k věcnému hodnocení</w:t>
      </w:r>
      <w:r w:rsidRPr="0055311F">
        <w:rPr>
          <w:rFonts w:ascii="Times New Roman" w:hAnsi="Times New Roman"/>
          <w:sz w:val="24"/>
          <w:szCs w:val="24"/>
        </w:rPr>
        <w:t>.</w:t>
      </w:r>
      <w:r w:rsidR="00631398" w:rsidRPr="0055311F">
        <w:rPr>
          <w:rFonts w:ascii="Times New Roman" w:hAnsi="Times New Roman"/>
          <w:sz w:val="24"/>
          <w:szCs w:val="24"/>
        </w:rPr>
        <w:t xml:space="preserve"> Hodnocení probíhá v ISPROM</w:t>
      </w:r>
      <w:r w:rsidR="00195851" w:rsidRPr="0055311F">
        <w:rPr>
          <w:rFonts w:ascii="Times New Roman" w:hAnsi="Times New Roman"/>
          <w:sz w:val="24"/>
          <w:szCs w:val="24"/>
        </w:rPr>
        <w:t>;</w:t>
      </w:r>
      <w:r w:rsidR="00631398" w:rsidRPr="0055311F">
        <w:rPr>
          <w:rFonts w:ascii="Times New Roman" w:hAnsi="Times New Roman"/>
          <w:sz w:val="24"/>
          <w:szCs w:val="24"/>
        </w:rPr>
        <w:t xml:space="preserve"> k</w:t>
      </w:r>
      <w:r w:rsidRPr="0055311F">
        <w:rPr>
          <w:rFonts w:ascii="Times New Roman" w:hAnsi="Times New Roman"/>
          <w:sz w:val="24"/>
          <w:szCs w:val="24"/>
        </w:rPr>
        <w:t xml:space="preserve">aždý hodnotitel hodnotí </w:t>
      </w:r>
      <w:r w:rsidR="002D1187" w:rsidRPr="0055311F">
        <w:rPr>
          <w:rFonts w:ascii="Times New Roman" w:hAnsi="Times New Roman"/>
          <w:sz w:val="24"/>
          <w:szCs w:val="24"/>
        </w:rPr>
        <w:t>cca</w:t>
      </w:r>
      <w:r w:rsidRPr="0055311F">
        <w:rPr>
          <w:rFonts w:ascii="Times New Roman" w:hAnsi="Times New Roman"/>
          <w:sz w:val="24"/>
          <w:szCs w:val="24"/>
        </w:rPr>
        <w:t xml:space="preserve"> </w:t>
      </w:r>
      <w:r w:rsidR="00D8184B" w:rsidRPr="0055311F">
        <w:rPr>
          <w:rFonts w:ascii="Times New Roman" w:hAnsi="Times New Roman"/>
          <w:sz w:val="24"/>
          <w:szCs w:val="24"/>
        </w:rPr>
        <w:t xml:space="preserve">10 - </w:t>
      </w:r>
      <w:r w:rsidRPr="0055311F">
        <w:rPr>
          <w:rFonts w:ascii="Times New Roman" w:hAnsi="Times New Roman"/>
          <w:sz w:val="24"/>
          <w:szCs w:val="24"/>
        </w:rPr>
        <w:t xml:space="preserve">30 žádostí a každou žádost hodnotí nezávisle na sobě dva hodnotitelé. </w:t>
      </w:r>
    </w:p>
    <w:p w:rsidR="00B20ACD" w:rsidRPr="0055311F" w:rsidRDefault="00B20ACD" w:rsidP="0055311F">
      <w:pPr>
        <w:spacing w:after="240"/>
        <w:ind w:left="357"/>
        <w:jc w:val="both"/>
        <w:rPr>
          <w:rFonts w:ascii="Times New Roman" w:hAnsi="Times New Roman"/>
          <w:sz w:val="16"/>
          <w:szCs w:val="16"/>
        </w:rPr>
      </w:pPr>
    </w:p>
    <w:p w:rsidR="00871343" w:rsidRPr="00F4241F" w:rsidRDefault="00261067" w:rsidP="00B20ACD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Hodnotitelé posuzují kvalitu žádostí podle kritérií </w:t>
      </w:r>
      <w:r w:rsidRPr="00F4241F">
        <w:rPr>
          <w:rFonts w:ascii="Times New Roman" w:hAnsi="Times New Roman"/>
          <w:sz w:val="24"/>
          <w:szCs w:val="24"/>
        </w:rPr>
        <w:t xml:space="preserve">uvedených </w:t>
      </w:r>
      <w:r w:rsidR="00D8184B" w:rsidRPr="00F4241F">
        <w:rPr>
          <w:rFonts w:ascii="Times New Roman" w:hAnsi="Times New Roman"/>
          <w:sz w:val="24"/>
          <w:szCs w:val="24"/>
        </w:rPr>
        <w:t>dále</w:t>
      </w:r>
      <w:r w:rsidR="00D74C0D" w:rsidRPr="00F4241F">
        <w:rPr>
          <w:rFonts w:ascii="Times New Roman" w:hAnsi="Times New Roman"/>
          <w:sz w:val="24"/>
          <w:szCs w:val="24"/>
        </w:rPr>
        <w:t xml:space="preserve"> v</w:t>
      </w:r>
      <w:r w:rsidR="00404751" w:rsidRPr="00F4241F">
        <w:rPr>
          <w:rFonts w:ascii="Times New Roman" w:hAnsi="Times New Roman"/>
          <w:sz w:val="24"/>
          <w:szCs w:val="24"/>
        </w:rPr>
        <w:t> </w:t>
      </w:r>
      <w:r w:rsidR="001779CE" w:rsidRPr="00F4241F">
        <w:rPr>
          <w:rFonts w:ascii="Times New Roman" w:hAnsi="Times New Roman"/>
          <w:sz w:val="24"/>
          <w:szCs w:val="24"/>
        </w:rPr>
        <w:t>odst</w:t>
      </w:r>
      <w:r w:rsidR="004D43E3" w:rsidRPr="00F4241F">
        <w:rPr>
          <w:rFonts w:ascii="Times New Roman" w:hAnsi="Times New Roman"/>
          <w:sz w:val="24"/>
          <w:szCs w:val="24"/>
        </w:rPr>
        <w:t>avci</w:t>
      </w:r>
      <w:r w:rsidR="001779CE" w:rsidRPr="00F4241F">
        <w:rPr>
          <w:rFonts w:ascii="Times New Roman" w:hAnsi="Times New Roman"/>
          <w:sz w:val="24"/>
          <w:szCs w:val="24"/>
        </w:rPr>
        <w:t xml:space="preserve"> 8 </w:t>
      </w:r>
      <w:r w:rsidR="00404751" w:rsidRPr="00F4241F">
        <w:rPr>
          <w:rFonts w:ascii="Times New Roman" w:hAnsi="Times New Roman"/>
          <w:sz w:val="24"/>
          <w:szCs w:val="24"/>
        </w:rPr>
        <w:t>a</w:t>
      </w:r>
      <w:r w:rsidR="001779CE" w:rsidRPr="00F4241F">
        <w:rPr>
          <w:rFonts w:ascii="Times New Roman" w:hAnsi="Times New Roman"/>
          <w:sz w:val="24"/>
          <w:szCs w:val="24"/>
        </w:rPr>
        <w:t> </w:t>
      </w:r>
      <w:r w:rsidRPr="00F4241F">
        <w:rPr>
          <w:rFonts w:ascii="Times New Roman" w:hAnsi="Times New Roman"/>
          <w:sz w:val="24"/>
          <w:szCs w:val="24"/>
        </w:rPr>
        <w:t>přidělují jednotlivým hodnoceným kritériím body</w:t>
      </w:r>
      <w:r w:rsidR="007E1E28" w:rsidRPr="00F4241F">
        <w:rPr>
          <w:rFonts w:ascii="Times New Roman" w:hAnsi="Times New Roman"/>
          <w:sz w:val="24"/>
          <w:szCs w:val="24"/>
        </w:rPr>
        <w:t>.</w:t>
      </w:r>
    </w:p>
    <w:p w:rsidR="00B20ACD" w:rsidRPr="0055311F" w:rsidRDefault="00B20ACD" w:rsidP="00B20ACD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55311F" w:rsidRDefault="00E220CA" w:rsidP="00B20ACD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>C</w:t>
      </w:r>
      <w:r w:rsidR="00261067" w:rsidRPr="0055311F">
        <w:rPr>
          <w:rFonts w:ascii="Times New Roman" w:hAnsi="Times New Roman"/>
          <w:sz w:val="24"/>
          <w:szCs w:val="24"/>
        </w:rPr>
        <w:t>elkový maximální počet bodů, který hodnotitel může přidělit dané žádosti</w:t>
      </w:r>
      <w:r w:rsidR="0074231D" w:rsidRPr="0055311F">
        <w:rPr>
          <w:rFonts w:ascii="Times New Roman" w:hAnsi="Times New Roman"/>
          <w:sz w:val="24"/>
          <w:szCs w:val="24"/>
        </w:rPr>
        <w:t>,</w:t>
      </w:r>
      <w:r w:rsidR="00261067" w:rsidRPr="0055311F">
        <w:rPr>
          <w:rFonts w:ascii="Times New Roman" w:hAnsi="Times New Roman"/>
          <w:sz w:val="24"/>
          <w:szCs w:val="24"/>
        </w:rPr>
        <w:t xml:space="preserve"> </w:t>
      </w:r>
      <w:r w:rsidRPr="0055311F">
        <w:rPr>
          <w:rFonts w:ascii="Times New Roman" w:hAnsi="Times New Roman"/>
          <w:sz w:val="24"/>
          <w:szCs w:val="24"/>
        </w:rPr>
        <w:t>je 40</w:t>
      </w:r>
      <w:r w:rsidR="00261067" w:rsidRPr="0055311F">
        <w:rPr>
          <w:rFonts w:ascii="Times New Roman" w:hAnsi="Times New Roman"/>
          <w:sz w:val="24"/>
          <w:szCs w:val="24"/>
        </w:rPr>
        <w:t>. Bodová ohodnocení žádost</w:t>
      </w:r>
      <w:r w:rsidR="008C3D60">
        <w:rPr>
          <w:rFonts w:ascii="Times New Roman" w:hAnsi="Times New Roman"/>
          <w:sz w:val="24"/>
          <w:szCs w:val="24"/>
        </w:rPr>
        <w:t>i</w:t>
      </w:r>
      <w:r w:rsidR="00261067" w:rsidRPr="0055311F">
        <w:rPr>
          <w:rFonts w:ascii="Times New Roman" w:hAnsi="Times New Roman"/>
          <w:sz w:val="24"/>
          <w:szCs w:val="24"/>
        </w:rPr>
        <w:t xml:space="preserve"> od obou hodnotitelů se sčítají. Maximální počet bodů pro jednu žádost je tedy </w:t>
      </w:r>
      <w:r w:rsidRPr="0055311F">
        <w:rPr>
          <w:rFonts w:ascii="Times New Roman" w:hAnsi="Times New Roman"/>
          <w:sz w:val="24"/>
          <w:szCs w:val="24"/>
        </w:rPr>
        <w:t>80</w:t>
      </w:r>
      <w:r w:rsidR="00261067" w:rsidRPr="0055311F">
        <w:rPr>
          <w:rFonts w:ascii="Times New Roman" w:hAnsi="Times New Roman"/>
          <w:sz w:val="24"/>
          <w:szCs w:val="24"/>
        </w:rPr>
        <w:t>.</w:t>
      </w:r>
      <w:r w:rsidR="00167FBA" w:rsidRPr="0055311F">
        <w:rPr>
          <w:rFonts w:ascii="Times New Roman" w:hAnsi="Times New Roman"/>
          <w:sz w:val="24"/>
          <w:szCs w:val="24"/>
        </w:rPr>
        <w:t xml:space="preserve"> </w:t>
      </w:r>
    </w:p>
    <w:p w:rsidR="00E220CA" w:rsidRPr="0055311F" w:rsidRDefault="00E220CA" w:rsidP="00E220CA">
      <w:pPr>
        <w:pStyle w:val="Odstavecseseznamem"/>
        <w:rPr>
          <w:rFonts w:ascii="Times New Roman" w:hAnsi="Times New Roman"/>
          <w:sz w:val="24"/>
          <w:szCs w:val="24"/>
        </w:rPr>
      </w:pPr>
    </w:p>
    <w:p w:rsidR="00E220CA" w:rsidRPr="0055311F" w:rsidRDefault="00E220CA" w:rsidP="00E220CA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V případě, že projekt nezíská </w:t>
      </w:r>
      <w:r w:rsidR="001779CE">
        <w:rPr>
          <w:rFonts w:ascii="Times New Roman" w:hAnsi="Times New Roman"/>
          <w:sz w:val="24"/>
          <w:szCs w:val="24"/>
        </w:rPr>
        <w:t>v</w:t>
      </w:r>
      <w:r w:rsidR="008C3D60">
        <w:rPr>
          <w:rFonts w:ascii="Times New Roman" w:hAnsi="Times New Roman"/>
          <w:sz w:val="24"/>
          <w:szCs w:val="24"/>
        </w:rPr>
        <w:t> </w:t>
      </w:r>
      <w:r w:rsidR="001779CE">
        <w:rPr>
          <w:rFonts w:ascii="Times New Roman" w:hAnsi="Times New Roman"/>
          <w:sz w:val="24"/>
          <w:szCs w:val="24"/>
        </w:rPr>
        <w:t>součtu</w:t>
      </w:r>
      <w:r w:rsidR="008C3D60">
        <w:rPr>
          <w:rFonts w:ascii="Times New Roman" w:hAnsi="Times New Roman"/>
          <w:sz w:val="24"/>
          <w:szCs w:val="24"/>
        </w:rPr>
        <w:t xml:space="preserve"> ohodnocení od obou hodnotitelů </w:t>
      </w:r>
      <w:r w:rsidRPr="0055311F">
        <w:rPr>
          <w:rFonts w:ascii="Times New Roman" w:hAnsi="Times New Roman"/>
          <w:sz w:val="24"/>
          <w:szCs w:val="24"/>
        </w:rPr>
        <w:t xml:space="preserve">alespoň 60 bodů, nebude zařazen mezi projekty, které mohou být </w:t>
      </w:r>
      <w:r w:rsidR="00EF5C17">
        <w:rPr>
          <w:rFonts w:ascii="Times New Roman" w:hAnsi="Times New Roman"/>
          <w:sz w:val="24"/>
          <w:szCs w:val="24"/>
        </w:rPr>
        <w:t xml:space="preserve">v rámci výzvy </w:t>
      </w:r>
      <w:r w:rsidRPr="0055311F">
        <w:rPr>
          <w:rFonts w:ascii="Times New Roman" w:hAnsi="Times New Roman"/>
          <w:sz w:val="24"/>
          <w:szCs w:val="24"/>
        </w:rPr>
        <w:t>podpořeny</w:t>
      </w:r>
      <w:r w:rsidR="001779CE">
        <w:rPr>
          <w:rFonts w:ascii="Times New Roman" w:hAnsi="Times New Roman"/>
          <w:sz w:val="24"/>
          <w:szCs w:val="24"/>
        </w:rPr>
        <w:t>,</w:t>
      </w:r>
      <w:r w:rsidRPr="0055311F">
        <w:rPr>
          <w:rFonts w:ascii="Times New Roman" w:hAnsi="Times New Roman"/>
          <w:sz w:val="24"/>
          <w:szCs w:val="24"/>
        </w:rPr>
        <w:t xml:space="preserve"> a žádost o</w:t>
      </w:r>
      <w:r w:rsidR="00DA225B">
        <w:rPr>
          <w:rFonts w:ascii="Times New Roman" w:hAnsi="Times New Roman"/>
          <w:sz w:val="24"/>
          <w:szCs w:val="24"/>
        </w:rPr>
        <w:t> </w:t>
      </w:r>
      <w:r w:rsidRPr="0055311F">
        <w:rPr>
          <w:rFonts w:ascii="Times New Roman" w:hAnsi="Times New Roman"/>
          <w:sz w:val="24"/>
          <w:szCs w:val="24"/>
        </w:rPr>
        <w:t>dotaci bude zamítnuta</w:t>
      </w:r>
      <w:r w:rsidR="0055311F">
        <w:rPr>
          <w:rFonts w:ascii="Times New Roman" w:hAnsi="Times New Roman"/>
          <w:sz w:val="24"/>
          <w:szCs w:val="24"/>
        </w:rPr>
        <w:t>.</w:t>
      </w:r>
    </w:p>
    <w:p w:rsidR="00B20ACD" w:rsidRPr="0055311F" w:rsidRDefault="00B20ACD" w:rsidP="00B20ACD">
      <w:pPr>
        <w:pStyle w:val="Odstavecseseznamem"/>
        <w:rPr>
          <w:rFonts w:ascii="Times New Roman" w:hAnsi="Times New Roman"/>
          <w:sz w:val="24"/>
          <w:szCs w:val="24"/>
        </w:rPr>
      </w:pPr>
    </w:p>
    <w:p w:rsidR="00D7637A" w:rsidRPr="0055311F" w:rsidRDefault="00261067" w:rsidP="00B20ACD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Na základě výsledků kvalitativního posouzení předepsaných kritérií může hodnotitel navrhnout redukci výše požadované částky </w:t>
      </w:r>
      <w:r w:rsidR="008C3D60">
        <w:rPr>
          <w:rFonts w:ascii="Times New Roman" w:hAnsi="Times New Roman"/>
          <w:sz w:val="24"/>
          <w:szCs w:val="24"/>
        </w:rPr>
        <w:t xml:space="preserve">dotace v </w:t>
      </w:r>
      <w:r w:rsidRPr="0055311F">
        <w:rPr>
          <w:rFonts w:ascii="Times New Roman" w:hAnsi="Times New Roman"/>
          <w:sz w:val="24"/>
          <w:szCs w:val="24"/>
        </w:rPr>
        <w:t>příslušné žádosti. Pokud hodnotitel navrhne redukovat výši požadované částky, uvede v posudku konkrétní částky krácených položek dle struktury rozpočtu</w:t>
      </w:r>
      <w:r w:rsidR="00E220CA" w:rsidRPr="0055311F">
        <w:rPr>
          <w:rFonts w:ascii="Times New Roman" w:hAnsi="Times New Roman"/>
          <w:sz w:val="24"/>
          <w:szCs w:val="24"/>
        </w:rPr>
        <w:t xml:space="preserve"> s příslušným odůvodněním</w:t>
      </w:r>
      <w:r w:rsidRPr="0055311F">
        <w:rPr>
          <w:rFonts w:ascii="Times New Roman" w:hAnsi="Times New Roman"/>
          <w:sz w:val="24"/>
          <w:szCs w:val="24"/>
        </w:rPr>
        <w:t>. Při návrhu krácení je nutné brát v úvahu, aby zkrácení neznemožnilo nebo výrazně neohrozilo smysluplnou</w:t>
      </w:r>
      <w:r w:rsidR="002D5C4D" w:rsidRPr="0055311F">
        <w:rPr>
          <w:rFonts w:ascii="Times New Roman" w:hAnsi="Times New Roman"/>
          <w:sz w:val="24"/>
          <w:szCs w:val="24"/>
        </w:rPr>
        <w:t xml:space="preserve"> a kvalitní realizaci projektu.</w:t>
      </w:r>
      <w:r w:rsidR="00EF5A01" w:rsidRPr="0055311F">
        <w:rPr>
          <w:rFonts w:ascii="Times New Roman" w:hAnsi="Times New Roman"/>
          <w:sz w:val="24"/>
          <w:szCs w:val="24"/>
        </w:rPr>
        <w:t xml:space="preserve"> </w:t>
      </w:r>
    </w:p>
    <w:p w:rsidR="00B20ACD" w:rsidRPr="0055311F" w:rsidRDefault="00B20ACD" w:rsidP="00B20ACD">
      <w:pPr>
        <w:pStyle w:val="Odstavecseseznamem"/>
        <w:rPr>
          <w:rFonts w:ascii="Times New Roman" w:hAnsi="Times New Roman"/>
          <w:sz w:val="24"/>
          <w:szCs w:val="24"/>
        </w:rPr>
      </w:pPr>
    </w:p>
    <w:p w:rsidR="00D7637A" w:rsidRPr="0055311F" w:rsidRDefault="004C5E0B" w:rsidP="00B20ACD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>Žadatel</w:t>
      </w:r>
      <w:r w:rsidR="00631398" w:rsidRPr="0055311F">
        <w:rPr>
          <w:rFonts w:ascii="Times New Roman" w:hAnsi="Times New Roman"/>
          <w:sz w:val="24"/>
          <w:szCs w:val="24"/>
        </w:rPr>
        <w:t>ům</w:t>
      </w:r>
      <w:r w:rsidRPr="0055311F">
        <w:rPr>
          <w:rFonts w:ascii="Times New Roman" w:hAnsi="Times New Roman"/>
          <w:sz w:val="24"/>
          <w:szCs w:val="24"/>
        </w:rPr>
        <w:t>, kterým by</w:t>
      </w:r>
      <w:r w:rsidR="00281F2D" w:rsidRPr="0055311F">
        <w:rPr>
          <w:rFonts w:ascii="Times New Roman" w:hAnsi="Times New Roman"/>
          <w:sz w:val="24"/>
          <w:szCs w:val="24"/>
        </w:rPr>
        <w:t xml:space="preserve"> </w:t>
      </w:r>
      <w:r w:rsidRPr="0055311F">
        <w:rPr>
          <w:rFonts w:ascii="Times New Roman" w:hAnsi="Times New Roman"/>
          <w:sz w:val="24"/>
          <w:szCs w:val="24"/>
        </w:rPr>
        <w:t>měla být poskytnuta dotace v částce nižší než požadované, bud</w:t>
      </w:r>
      <w:r w:rsidR="00631398" w:rsidRPr="0055311F">
        <w:rPr>
          <w:rFonts w:ascii="Times New Roman" w:hAnsi="Times New Roman"/>
          <w:sz w:val="24"/>
          <w:szCs w:val="24"/>
        </w:rPr>
        <w:t>e</w:t>
      </w:r>
      <w:r w:rsidRPr="0055311F">
        <w:rPr>
          <w:rFonts w:ascii="Times New Roman" w:hAnsi="Times New Roman"/>
          <w:sz w:val="24"/>
          <w:szCs w:val="24"/>
        </w:rPr>
        <w:t xml:space="preserve"> </w:t>
      </w:r>
      <w:r w:rsidR="00631398" w:rsidRPr="0055311F">
        <w:rPr>
          <w:rFonts w:ascii="Times New Roman" w:hAnsi="Times New Roman"/>
          <w:sz w:val="24"/>
          <w:szCs w:val="24"/>
        </w:rPr>
        <w:t xml:space="preserve">doporučena </w:t>
      </w:r>
      <w:r w:rsidR="00D74C0D" w:rsidRPr="0055311F">
        <w:rPr>
          <w:rFonts w:ascii="Times New Roman" w:hAnsi="Times New Roman"/>
          <w:sz w:val="24"/>
          <w:szCs w:val="24"/>
        </w:rPr>
        <w:t> úprav</w:t>
      </w:r>
      <w:r w:rsidR="00631398" w:rsidRPr="0055311F">
        <w:rPr>
          <w:rFonts w:ascii="Times New Roman" w:hAnsi="Times New Roman"/>
          <w:sz w:val="24"/>
          <w:szCs w:val="24"/>
        </w:rPr>
        <w:t>a</w:t>
      </w:r>
      <w:r w:rsidR="00D74C0D" w:rsidRPr="0055311F">
        <w:rPr>
          <w:rFonts w:ascii="Times New Roman" w:hAnsi="Times New Roman"/>
          <w:sz w:val="24"/>
          <w:szCs w:val="24"/>
        </w:rPr>
        <w:t xml:space="preserve"> žádosti</w:t>
      </w:r>
      <w:r w:rsidR="00D87291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5F4176" w:rsidRPr="0055311F">
        <w:rPr>
          <w:rFonts w:ascii="Times New Roman" w:hAnsi="Times New Roman"/>
          <w:sz w:val="24"/>
          <w:szCs w:val="24"/>
        </w:rPr>
        <w:t xml:space="preserve">, kterou žadatel provede přímo </w:t>
      </w:r>
      <w:r w:rsidR="00631398" w:rsidRPr="0055311F">
        <w:rPr>
          <w:rFonts w:ascii="Times New Roman" w:hAnsi="Times New Roman"/>
          <w:sz w:val="24"/>
          <w:szCs w:val="24"/>
        </w:rPr>
        <w:t xml:space="preserve">v ISPROM. Vyhoví-li žadatel o dotaci tomuto doporučení, posuzuje MŠMT tuto </w:t>
      </w:r>
      <w:r w:rsidR="005F4176" w:rsidRPr="0055311F">
        <w:rPr>
          <w:rFonts w:ascii="Times New Roman" w:hAnsi="Times New Roman"/>
          <w:sz w:val="24"/>
          <w:szCs w:val="24"/>
        </w:rPr>
        <w:t xml:space="preserve">novou </w:t>
      </w:r>
      <w:r w:rsidR="00631398" w:rsidRPr="0055311F">
        <w:rPr>
          <w:rFonts w:ascii="Times New Roman" w:hAnsi="Times New Roman"/>
          <w:sz w:val="24"/>
          <w:szCs w:val="24"/>
        </w:rPr>
        <w:t>žádost.</w:t>
      </w:r>
    </w:p>
    <w:p w:rsidR="00B20ACD" w:rsidRPr="0055311F" w:rsidRDefault="00B20ACD" w:rsidP="00B20ACD">
      <w:pPr>
        <w:pStyle w:val="Odstavecseseznamem"/>
        <w:rPr>
          <w:rFonts w:ascii="Times New Roman" w:hAnsi="Times New Roman"/>
          <w:sz w:val="24"/>
          <w:szCs w:val="24"/>
        </w:rPr>
      </w:pPr>
    </w:p>
    <w:p w:rsidR="001D16FD" w:rsidRDefault="00261067" w:rsidP="00B20ACD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V případě, že se hodnocení obou hodnotitelů, kteří danou žádost posuzují, liší o víc než </w:t>
      </w:r>
      <w:r w:rsidR="00E220CA" w:rsidRPr="0055311F">
        <w:rPr>
          <w:rFonts w:ascii="Times New Roman" w:hAnsi="Times New Roman"/>
          <w:sz w:val="24"/>
          <w:szCs w:val="24"/>
        </w:rPr>
        <w:t>1</w:t>
      </w:r>
      <w:r w:rsidRPr="0055311F">
        <w:rPr>
          <w:rFonts w:ascii="Times New Roman" w:hAnsi="Times New Roman"/>
          <w:sz w:val="24"/>
          <w:szCs w:val="24"/>
        </w:rPr>
        <w:t xml:space="preserve">0 bodů, přidělí se žádost k posouzení třetímu hodnotiteli. Ten ji nezávisle ohodnotí bez znalosti počtu přidělených bodů ostatních hodnotitelů. </w:t>
      </w:r>
    </w:p>
    <w:p w:rsidR="001D16FD" w:rsidRPr="00F4241F" w:rsidRDefault="001D16FD" w:rsidP="00F4241F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F4241F">
        <w:rPr>
          <w:rFonts w:ascii="Times New Roman" w:hAnsi="Times New Roman"/>
          <w:sz w:val="24"/>
          <w:szCs w:val="24"/>
        </w:rPr>
        <w:lastRenderedPageBreak/>
        <w:t>Konečný počet bodů je součtem dvou nejbližších hodnocení. V případě rovnosti rozdílu u</w:t>
      </w:r>
      <w:r w:rsidR="00DA225B">
        <w:rPr>
          <w:rFonts w:ascii="Times New Roman" w:hAnsi="Times New Roman"/>
          <w:sz w:val="24"/>
          <w:szCs w:val="24"/>
        </w:rPr>
        <w:t xml:space="preserve"> více </w:t>
      </w:r>
      <w:r w:rsidRPr="00F4241F">
        <w:rPr>
          <w:rFonts w:ascii="Times New Roman" w:hAnsi="Times New Roman"/>
          <w:sz w:val="24"/>
          <w:szCs w:val="24"/>
        </w:rPr>
        <w:t>nejbližších hodnocení je rozhodující průměr</w:t>
      </w:r>
      <w:r w:rsidR="00DA225B">
        <w:rPr>
          <w:rFonts w:ascii="Times New Roman" w:hAnsi="Times New Roman"/>
          <w:sz w:val="24"/>
          <w:szCs w:val="24"/>
        </w:rPr>
        <w:t>ný</w:t>
      </w:r>
      <w:r w:rsidRPr="00F4241F">
        <w:rPr>
          <w:rFonts w:ascii="Times New Roman" w:hAnsi="Times New Roman"/>
          <w:sz w:val="24"/>
          <w:szCs w:val="24"/>
        </w:rPr>
        <w:t xml:space="preserve"> celkov</w:t>
      </w:r>
      <w:r w:rsidR="00DA225B">
        <w:rPr>
          <w:rFonts w:ascii="Times New Roman" w:hAnsi="Times New Roman"/>
          <w:sz w:val="24"/>
          <w:szCs w:val="24"/>
        </w:rPr>
        <w:t>ý</w:t>
      </w:r>
      <w:r w:rsidRPr="00F4241F">
        <w:rPr>
          <w:rFonts w:ascii="Times New Roman" w:hAnsi="Times New Roman"/>
          <w:sz w:val="24"/>
          <w:szCs w:val="24"/>
        </w:rPr>
        <w:t xml:space="preserve"> poč</w:t>
      </w:r>
      <w:r w:rsidR="00DA225B">
        <w:rPr>
          <w:rFonts w:ascii="Times New Roman" w:hAnsi="Times New Roman"/>
          <w:sz w:val="24"/>
          <w:szCs w:val="24"/>
        </w:rPr>
        <w:t>et</w:t>
      </w:r>
      <w:r w:rsidRPr="00F4241F">
        <w:rPr>
          <w:rFonts w:ascii="Times New Roman" w:hAnsi="Times New Roman"/>
          <w:sz w:val="24"/>
          <w:szCs w:val="24"/>
        </w:rPr>
        <w:t xml:space="preserve"> bodů podle </w:t>
      </w:r>
      <w:r w:rsidR="00DA225B">
        <w:rPr>
          <w:rFonts w:ascii="Times New Roman" w:hAnsi="Times New Roman"/>
          <w:sz w:val="24"/>
          <w:szCs w:val="24"/>
        </w:rPr>
        <w:t xml:space="preserve">součtů </w:t>
      </w:r>
      <w:r w:rsidRPr="00F4241F">
        <w:rPr>
          <w:rFonts w:ascii="Times New Roman" w:hAnsi="Times New Roman"/>
          <w:sz w:val="24"/>
          <w:szCs w:val="24"/>
        </w:rPr>
        <w:t xml:space="preserve">těchto </w:t>
      </w:r>
      <w:r w:rsidR="00DA225B">
        <w:rPr>
          <w:rFonts w:ascii="Times New Roman" w:hAnsi="Times New Roman"/>
          <w:sz w:val="24"/>
          <w:szCs w:val="24"/>
        </w:rPr>
        <w:t xml:space="preserve">nejbližších </w:t>
      </w:r>
      <w:r w:rsidRPr="00F4241F">
        <w:rPr>
          <w:rFonts w:ascii="Times New Roman" w:hAnsi="Times New Roman"/>
          <w:sz w:val="24"/>
          <w:szCs w:val="24"/>
        </w:rPr>
        <w:t xml:space="preserve">hodnocení. </w:t>
      </w:r>
    </w:p>
    <w:p w:rsidR="001D16FD" w:rsidRPr="001D16FD" w:rsidRDefault="001D16FD" w:rsidP="001D16FD">
      <w:pPr>
        <w:pStyle w:val="Odstavecseseznamem"/>
        <w:rPr>
          <w:rFonts w:ascii="Times New Roman" w:hAnsi="Times New Roman"/>
          <w:sz w:val="24"/>
          <w:szCs w:val="24"/>
        </w:rPr>
      </w:pPr>
    </w:p>
    <w:p w:rsidR="001D16FD" w:rsidRDefault="001D16FD" w:rsidP="001D16FD">
      <w:pPr>
        <w:pStyle w:val="Odstavecseseznamem"/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D7637A" w:rsidRPr="001D16FD" w:rsidRDefault="00C63114" w:rsidP="001D16FD">
      <w:pPr>
        <w:pStyle w:val="Odstavecseseznamem"/>
        <w:numPr>
          <w:ilvl w:val="0"/>
          <w:numId w:val="2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1D16FD">
        <w:rPr>
          <w:rFonts w:ascii="Times New Roman" w:hAnsi="Times New Roman"/>
          <w:sz w:val="24"/>
          <w:szCs w:val="24"/>
        </w:rPr>
        <w:t xml:space="preserve">Na základě kritérií pro hodnocení může </w:t>
      </w:r>
      <w:r w:rsidR="001B1BCD" w:rsidRPr="001D16FD">
        <w:rPr>
          <w:rFonts w:ascii="Times New Roman" w:hAnsi="Times New Roman"/>
          <w:sz w:val="24"/>
          <w:szCs w:val="24"/>
        </w:rPr>
        <w:t xml:space="preserve">posuzovaný </w:t>
      </w:r>
      <w:r w:rsidRPr="001D16FD">
        <w:rPr>
          <w:rFonts w:ascii="Times New Roman" w:hAnsi="Times New Roman"/>
          <w:sz w:val="24"/>
          <w:szCs w:val="24"/>
        </w:rPr>
        <w:t xml:space="preserve">projekt </w:t>
      </w:r>
      <w:r w:rsidR="001B1BCD" w:rsidRPr="001D16FD">
        <w:rPr>
          <w:rFonts w:ascii="Times New Roman" w:hAnsi="Times New Roman"/>
          <w:sz w:val="24"/>
          <w:szCs w:val="24"/>
        </w:rPr>
        <w:t>získat následující maximální počet bodů:</w:t>
      </w:r>
    </w:p>
    <w:p w:rsidR="00153614" w:rsidRPr="00153614" w:rsidRDefault="00153614" w:rsidP="00153614">
      <w:pPr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675"/>
      </w:tblGrid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E220CA">
            <w:pPr>
              <w:spacing w:before="120"/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Cíle projektu navazují na hlavní cíle vyhlášeného programu</w:t>
            </w:r>
            <w:r w:rsidRPr="001E4612">
              <w:rPr>
                <w:rFonts w:ascii="Times New Roman" w:hAnsi="Times New Roman"/>
              </w:rPr>
              <w:tab/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 xml:space="preserve">3 body  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eastAsia="Times New Roman" w:hAnsi="Times New Roman"/>
                <w:lang w:eastAsia="cs-CZ"/>
              </w:rPr>
              <w:t>Propracovanost projektu (vč. přehledně zpracovaného harmonogramu realizace projektu)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4 body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E220CA">
            <w:pPr>
              <w:spacing w:before="120"/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Spoluúčast (financování)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3 body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Rozsah dopadu (z hlediska vlivu na zlepšení podmínek pro činnost organizace, zkvalitnění programu organ</w:t>
            </w:r>
            <w:r w:rsidR="00153614" w:rsidRPr="001E4612">
              <w:rPr>
                <w:rFonts w:ascii="Times New Roman" w:hAnsi="Times New Roman"/>
              </w:rPr>
              <w:t>izace, zdravého životnímu stylu</w:t>
            </w:r>
            <w:r w:rsidRPr="001E4612">
              <w:rPr>
                <w:rFonts w:ascii="Times New Roman" w:hAnsi="Times New Roman"/>
              </w:rPr>
              <w:t xml:space="preserve"> dětí a mládeže, osobního rozvoje dětí a mládeže a dalších oblastí)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8 bodů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153614" w:rsidRPr="001E4612" w:rsidRDefault="00153614" w:rsidP="00153614">
            <w:pPr>
              <w:jc w:val="both"/>
              <w:rPr>
                <w:rFonts w:ascii="Times New Roman" w:hAnsi="Times New Roman"/>
              </w:rPr>
            </w:pPr>
          </w:p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Organizace disponuje dostatečným zázemím pro zajištění efektivního</w:t>
            </w:r>
            <w:r w:rsidR="00153614" w:rsidRPr="001E4612">
              <w:rPr>
                <w:rFonts w:ascii="Times New Roman" w:hAnsi="Times New Roman"/>
              </w:rPr>
              <w:t xml:space="preserve"> </w:t>
            </w:r>
            <w:r w:rsidRPr="001E4612">
              <w:rPr>
                <w:rFonts w:ascii="Times New Roman" w:hAnsi="Times New Roman"/>
              </w:rPr>
              <w:t>využití předmětu dotace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3 body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spacing w:before="120"/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Organizace je schopná účelně využívat předmět dotace (hledisko počtu uživatelů/beneficientů a hledisko časové)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ind w:left="36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4 body</w:t>
            </w:r>
          </w:p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Organizace je schopná nabídnout předmět dotace k využití i jiným</w:t>
            </w:r>
            <w:r w:rsidR="00153614" w:rsidRPr="001E4612">
              <w:rPr>
                <w:rFonts w:ascii="Times New Roman" w:hAnsi="Times New Roman"/>
              </w:rPr>
              <w:t xml:space="preserve"> </w:t>
            </w:r>
            <w:r w:rsidRPr="001E4612">
              <w:rPr>
                <w:rFonts w:ascii="Times New Roman" w:hAnsi="Times New Roman"/>
              </w:rPr>
              <w:t>organizacím dětí a mládeže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spacing w:before="12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2 body</w:t>
            </w:r>
          </w:p>
        </w:tc>
      </w:tr>
      <w:tr w:rsidR="00153614" w:rsidRPr="001E4612" w:rsidTr="00153614">
        <w:trPr>
          <w:trHeight w:val="680"/>
        </w:trPr>
        <w:tc>
          <w:tcPr>
            <w:tcW w:w="7763" w:type="dxa"/>
          </w:tcPr>
          <w:p w:rsidR="00153614" w:rsidRPr="001E4612" w:rsidRDefault="00153614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Ekonomická efektivita</w:t>
            </w:r>
          </w:p>
        </w:tc>
        <w:tc>
          <w:tcPr>
            <w:tcW w:w="1675" w:type="dxa"/>
          </w:tcPr>
          <w:p w:rsidR="00153614" w:rsidRPr="001E4612" w:rsidRDefault="00153614" w:rsidP="00153614">
            <w:pPr>
              <w:ind w:left="36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4 body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Rekonstrukce nebo modernizace objektu nebo části objektu získaného</w:t>
            </w:r>
          </w:p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bezúplatným převodem z Fondu dětí a mládeže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ind w:left="36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5 bodů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Uznaná organizace pro práci s dětmi a mládeží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ind w:left="36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2 body</w:t>
            </w:r>
          </w:p>
        </w:tc>
      </w:tr>
      <w:tr w:rsidR="00E220CA" w:rsidRPr="001E4612" w:rsidTr="00153614">
        <w:trPr>
          <w:trHeight w:val="680"/>
        </w:trPr>
        <w:tc>
          <w:tcPr>
            <w:tcW w:w="7763" w:type="dxa"/>
          </w:tcPr>
          <w:p w:rsidR="00E220CA" w:rsidRPr="001E4612" w:rsidRDefault="00E220CA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Žadatel vykonává celoroční pravidelnou práci s dětmi a mládeží</w:t>
            </w:r>
          </w:p>
        </w:tc>
        <w:tc>
          <w:tcPr>
            <w:tcW w:w="1675" w:type="dxa"/>
          </w:tcPr>
          <w:p w:rsidR="00E220CA" w:rsidRPr="001E4612" w:rsidRDefault="00E220CA" w:rsidP="00153614">
            <w:pPr>
              <w:ind w:left="36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2 body</w:t>
            </w:r>
          </w:p>
        </w:tc>
      </w:tr>
      <w:tr w:rsidR="00153614" w:rsidRPr="001E4612" w:rsidTr="00153614">
        <w:trPr>
          <w:trHeight w:val="680"/>
        </w:trPr>
        <w:tc>
          <w:tcPr>
            <w:tcW w:w="7763" w:type="dxa"/>
          </w:tcPr>
          <w:p w:rsidR="00153614" w:rsidRPr="001E4612" w:rsidRDefault="00153614" w:rsidP="00153614">
            <w:pPr>
              <w:jc w:val="both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675" w:type="dxa"/>
          </w:tcPr>
          <w:p w:rsidR="00153614" w:rsidRPr="001E4612" w:rsidRDefault="00153614" w:rsidP="00153614">
            <w:pPr>
              <w:ind w:left="360"/>
              <w:jc w:val="right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  <w:b/>
              </w:rPr>
              <w:t>40 bodů</w:t>
            </w:r>
          </w:p>
        </w:tc>
      </w:tr>
    </w:tbl>
    <w:p w:rsidR="006801B7" w:rsidRPr="006801B7" w:rsidRDefault="006801B7" w:rsidP="0046180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4E2B95" w:rsidRDefault="00153614" w:rsidP="0055311F">
      <w:pPr>
        <w:pStyle w:val="Odstavecseseznamem"/>
        <w:numPr>
          <w:ilvl w:val="0"/>
          <w:numId w:val="26"/>
        </w:numPr>
        <w:spacing w:before="24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E2B95">
        <w:rPr>
          <w:rFonts w:ascii="Times New Roman" w:hAnsi="Times New Roman"/>
          <w:sz w:val="24"/>
          <w:szCs w:val="24"/>
        </w:rPr>
        <w:t xml:space="preserve">V případě, že se hodnocení obou hodnotitelů liší v návrhu přidělené částky dotace, přidělí se žádost k posouzení arbitrovi. Ten ji nezávisle posoudí a </w:t>
      </w:r>
      <w:r w:rsidR="004E2B95" w:rsidRPr="004E2B95">
        <w:rPr>
          <w:rFonts w:ascii="Times New Roman" w:hAnsi="Times New Roman"/>
          <w:sz w:val="24"/>
          <w:szCs w:val="24"/>
        </w:rPr>
        <w:t xml:space="preserve">přikloní se </w:t>
      </w:r>
      <w:r w:rsidR="00EF5C17">
        <w:rPr>
          <w:rFonts w:ascii="Times New Roman" w:hAnsi="Times New Roman"/>
          <w:sz w:val="24"/>
          <w:szCs w:val="24"/>
        </w:rPr>
        <w:t xml:space="preserve">v navrhované částce </w:t>
      </w:r>
      <w:r w:rsidR="004E2B95" w:rsidRPr="004E2B95">
        <w:rPr>
          <w:rFonts w:ascii="Times New Roman" w:hAnsi="Times New Roman"/>
          <w:sz w:val="24"/>
          <w:szCs w:val="24"/>
        </w:rPr>
        <w:t xml:space="preserve">k jednomu z hodnotitelů. </w:t>
      </w:r>
      <w:r w:rsidRPr="004E2B95">
        <w:rPr>
          <w:rFonts w:ascii="Times New Roman" w:hAnsi="Times New Roman"/>
          <w:sz w:val="24"/>
          <w:szCs w:val="24"/>
        </w:rPr>
        <w:t xml:space="preserve"> </w:t>
      </w:r>
    </w:p>
    <w:p w:rsidR="0055311F" w:rsidRPr="0055311F" w:rsidRDefault="0055311F" w:rsidP="0055311F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E220CA" w:rsidRPr="00461809" w:rsidRDefault="004E2B95" w:rsidP="00461809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5311F">
        <w:rPr>
          <w:rFonts w:ascii="Times New Roman" w:hAnsi="Times New Roman"/>
          <w:sz w:val="24"/>
          <w:szCs w:val="24"/>
        </w:rPr>
        <w:t xml:space="preserve">Názor, resp. hodnocení arbitra si mohou vyžádat též členové expertní výběrové komise v rámci </w:t>
      </w:r>
      <w:r w:rsidR="000479E8">
        <w:rPr>
          <w:rFonts w:ascii="Times New Roman" w:hAnsi="Times New Roman"/>
          <w:sz w:val="24"/>
          <w:szCs w:val="24"/>
        </w:rPr>
        <w:t>posouzení (</w:t>
      </w:r>
      <w:r w:rsidRPr="0055311F">
        <w:rPr>
          <w:rFonts w:ascii="Times New Roman" w:hAnsi="Times New Roman"/>
          <w:sz w:val="24"/>
          <w:szCs w:val="24"/>
        </w:rPr>
        <w:t>viz níže).</w:t>
      </w:r>
      <w:r w:rsidR="00E220CA" w:rsidRPr="0055311F">
        <w:rPr>
          <w:rFonts w:ascii="Times New Roman" w:hAnsi="Times New Roman"/>
          <w:sz w:val="24"/>
          <w:szCs w:val="24"/>
        </w:rPr>
        <w:tab/>
      </w:r>
      <w:bookmarkStart w:id="10" w:name="_GoBack"/>
      <w:bookmarkEnd w:id="10"/>
      <w:r w:rsidR="00E220CA" w:rsidRPr="00461809">
        <w:rPr>
          <w:rFonts w:ascii="Times New Roman" w:hAnsi="Times New Roman"/>
        </w:rPr>
        <w:tab/>
      </w:r>
      <w:r w:rsidR="00E220CA" w:rsidRPr="00461809">
        <w:rPr>
          <w:rFonts w:ascii="Times New Roman" w:hAnsi="Times New Roman"/>
        </w:rPr>
        <w:tab/>
      </w:r>
      <w:r w:rsidR="00E220CA" w:rsidRPr="00461809">
        <w:rPr>
          <w:rFonts w:ascii="Times New Roman" w:hAnsi="Times New Roman"/>
        </w:rPr>
        <w:tab/>
      </w:r>
      <w:r w:rsidR="00E220CA" w:rsidRPr="00461809">
        <w:rPr>
          <w:rFonts w:ascii="Times New Roman" w:hAnsi="Times New Roman"/>
        </w:rPr>
        <w:tab/>
      </w:r>
    </w:p>
    <w:p w:rsidR="00D7637A" w:rsidRDefault="002D5545">
      <w:pPr>
        <w:pStyle w:val="Nadpis3"/>
        <w:jc w:val="both"/>
        <w:rPr>
          <w:u w:val="single"/>
        </w:rPr>
      </w:pPr>
      <w:bookmarkStart w:id="11" w:name="_Toc461626205"/>
      <w:bookmarkStart w:id="12" w:name="_Toc529361175"/>
      <w:r w:rsidRPr="00265DD0">
        <w:rPr>
          <w:sz w:val="24"/>
          <w:u w:val="single"/>
        </w:rPr>
        <w:lastRenderedPageBreak/>
        <w:t>Expertní</w:t>
      </w:r>
      <w:r>
        <w:rPr>
          <w:u w:val="single"/>
        </w:rPr>
        <w:t xml:space="preserve"> </w:t>
      </w:r>
      <w:r w:rsidRPr="00265DD0">
        <w:rPr>
          <w:sz w:val="24"/>
          <w:u w:val="single"/>
        </w:rPr>
        <w:t>výběrová</w:t>
      </w:r>
      <w:r>
        <w:rPr>
          <w:u w:val="single"/>
        </w:rPr>
        <w:t xml:space="preserve"> </w:t>
      </w:r>
      <w:r w:rsidR="002668EA" w:rsidRPr="002668EA">
        <w:rPr>
          <w:u w:val="single"/>
        </w:rPr>
        <w:t>komise</w:t>
      </w:r>
      <w:bookmarkEnd w:id="11"/>
      <w:bookmarkEnd w:id="12"/>
    </w:p>
    <w:p w:rsidR="002D5545" w:rsidRDefault="002D5545" w:rsidP="002D5545"/>
    <w:p w:rsidR="002D5545" w:rsidRPr="001E4612" w:rsidRDefault="002D5545" w:rsidP="002D5545">
      <w:pPr>
        <w:pStyle w:val="Odstavecseseznamem"/>
        <w:keepNext/>
        <w:keepLines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 xml:space="preserve">Členy týmu expertní výběrové komise </w:t>
      </w:r>
      <w:r w:rsidR="00EF5C17" w:rsidRPr="0055311F">
        <w:rPr>
          <w:rFonts w:ascii="Times New Roman" w:hAnsi="Times New Roman"/>
          <w:sz w:val="24"/>
          <w:szCs w:val="24"/>
        </w:rPr>
        <w:t>(</w:t>
      </w:r>
      <w:r w:rsidR="00EF5C17" w:rsidRPr="00265DD0">
        <w:rPr>
          <w:rFonts w:ascii="Times New Roman" w:hAnsi="Times New Roman"/>
          <w:sz w:val="24"/>
          <w:szCs w:val="24"/>
        </w:rPr>
        <w:t>dále jen „</w:t>
      </w:r>
      <w:r w:rsidR="00D22A24" w:rsidRPr="00265DD0">
        <w:rPr>
          <w:rFonts w:ascii="Times New Roman" w:hAnsi="Times New Roman"/>
          <w:sz w:val="24"/>
          <w:szCs w:val="24"/>
        </w:rPr>
        <w:t>komise</w:t>
      </w:r>
      <w:r w:rsidR="00EF5C17" w:rsidRPr="0055311F">
        <w:rPr>
          <w:rFonts w:ascii="Times New Roman" w:hAnsi="Times New Roman"/>
          <w:sz w:val="24"/>
          <w:szCs w:val="24"/>
        </w:rPr>
        <w:t>“)</w:t>
      </w:r>
      <w:r w:rsidR="00884B08">
        <w:rPr>
          <w:rFonts w:ascii="Times New Roman" w:hAnsi="Times New Roman"/>
          <w:sz w:val="24"/>
          <w:szCs w:val="24"/>
        </w:rPr>
        <w:t xml:space="preserve"> </w:t>
      </w:r>
      <w:r w:rsidRPr="001E4612">
        <w:rPr>
          <w:rFonts w:ascii="Times New Roman" w:hAnsi="Times New Roman"/>
          <w:sz w:val="24"/>
          <w:szCs w:val="24"/>
        </w:rPr>
        <w:t xml:space="preserve">jmenuje náměstek zodpovědný na MŠMT za oblast mládeže a sportu z řad pracovníků MŠMT, příp. dalších odborníků na </w:t>
      </w:r>
      <w:r w:rsidR="00265DD0">
        <w:rPr>
          <w:rFonts w:ascii="Times New Roman" w:hAnsi="Times New Roman"/>
          <w:sz w:val="24"/>
          <w:szCs w:val="24"/>
        </w:rPr>
        <w:t>danou oblast</w:t>
      </w:r>
      <w:r w:rsidRPr="001E4612">
        <w:rPr>
          <w:rFonts w:ascii="Times New Roman" w:hAnsi="Times New Roman"/>
          <w:sz w:val="24"/>
          <w:szCs w:val="24"/>
        </w:rPr>
        <w:t xml:space="preserve">. </w:t>
      </w:r>
    </w:p>
    <w:p w:rsidR="002D5545" w:rsidRPr="001E4612" w:rsidRDefault="002D5545" w:rsidP="002D5545">
      <w:pPr>
        <w:keepNext/>
        <w:keepLines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</w:p>
    <w:p w:rsidR="002D5545" w:rsidRPr="001E4612" w:rsidRDefault="002D5545" w:rsidP="002D5545">
      <w:pPr>
        <w:pStyle w:val="Odstavecseseznamem"/>
        <w:keepNext/>
        <w:keepLines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>Maximální počet členů komise není omezen. Minimální počet z důvodu zajištění objektivity nesmí klesnout pod 3 osoby.</w:t>
      </w:r>
    </w:p>
    <w:p w:rsidR="002D5545" w:rsidRPr="001E4612" w:rsidRDefault="002D5545" w:rsidP="002D5545">
      <w:pPr>
        <w:keepNext/>
        <w:keepLines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</w:p>
    <w:p w:rsidR="002D5545" w:rsidRPr="001E4612" w:rsidRDefault="002D5545" w:rsidP="002D5545">
      <w:pPr>
        <w:pStyle w:val="Odstavecseseznamem"/>
        <w:keepNext/>
        <w:keepLines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 xml:space="preserve">Cílem komise je </w:t>
      </w:r>
      <w:r w:rsidR="00265DD0">
        <w:rPr>
          <w:rFonts w:ascii="Times New Roman" w:hAnsi="Times New Roman"/>
          <w:sz w:val="24"/>
          <w:szCs w:val="24"/>
        </w:rPr>
        <w:t xml:space="preserve">potvrdit návrh </w:t>
      </w:r>
      <w:r w:rsidRPr="001E4612">
        <w:rPr>
          <w:rFonts w:ascii="Times New Roman" w:hAnsi="Times New Roman"/>
          <w:sz w:val="24"/>
          <w:szCs w:val="24"/>
        </w:rPr>
        <w:t>seznam</w:t>
      </w:r>
      <w:r w:rsidR="00265DD0">
        <w:rPr>
          <w:rFonts w:ascii="Times New Roman" w:hAnsi="Times New Roman"/>
          <w:sz w:val="24"/>
          <w:szCs w:val="24"/>
        </w:rPr>
        <w:t>u</w:t>
      </w:r>
      <w:r w:rsidRPr="001E4612">
        <w:rPr>
          <w:rFonts w:ascii="Times New Roman" w:hAnsi="Times New Roman"/>
          <w:sz w:val="24"/>
          <w:szCs w:val="24"/>
        </w:rPr>
        <w:t xml:space="preserve"> projektů, které mají být </w:t>
      </w:r>
      <w:r w:rsidR="00BB17FD">
        <w:rPr>
          <w:rFonts w:ascii="Times New Roman" w:hAnsi="Times New Roman"/>
          <w:sz w:val="24"/>
          <w:szCs w:val="24"/>
        </w:rPr>
        <w:t xml:space="preserve">zcela </w:t>
      </w:r>
      <w:r w:rsidRPr="001E4612">
        <w:rPr>
          <w:rFonts w:ascii="Times New Roman" w:hAnsi="Times New Roman"/>
          <w:sz w:val="24"/>
          <w:szCs w:val="24"/>
        </w:rPr>
        <w:t xml:space="preserve">podpořeny, </w:t>
      </w:r>
      <w:r w:rsidR="00265DD0">
        <w:rPr>
          <w:rFonts w:ascii="Times New Roman" w:hAnsi="Times New Roman"/>
          <w:sz w:val="24"/>
          <w:szCs w:val="24"/>
        </w:rPr>
        <w:t xml:space="preserve">částečně podpořeny a </w:t>
      </w:r>
      <w:r w:rsidRPr="001E4612">
        <w:rPr>
          <w:rFonts w:ascii="Times New Roman" w:hAnsi="Times New Roman"/>
          <w:sz w:val="24"/>
          <w:szCs w:val="24"/>
        </w:rPr>
        <w:t>zamítnuty</w:t>
      </w:r>
      <w:r w:rsidR="00265DD0">
        <w:rPr>
          <w:rFonts w:ascii="Times New Roman" w:hAnsi="Times New Roman"/>
          <w:sz w:val="24"/>
          <w:szCs w:val="24"/>
        </w:rPr>
        <w:t xml:space="preserve"> ve zbytku nebo </w:t>
      </w:r>
      <w:r w:rsidR="00BB17FD">
        <w:rPr>
          <w:rFonts w:ascii="Times New Roman" w:hAnsi="Times New Roman"/>
          <w:sz w:val="24"/>
          <w:szCs w:val="24"/>
        </w:rPr>
        <w:t xml:space="preserve">zcela </w:t>
      </w:r>
      <w:r w:rsidR="00265DD0">
        <w:rPr>
          <w:rFonts w:ascii="Times New Roman" w:hAnsi="Times New Roman"/>
          <w:sz w:val="24"/>
          <w:szCs w:val="24"/>
        </w:rPr>
        <w:t>zamítnuty,</w:t>
      </w:r>
      <w:r w:rsidRPr="001E4612">
        <w:rPr>
          <w:rFonts w:ascii="Times New Roman" w:hAnsi="Times New Roman"/>
          <w:sz w:val="24"/>
          <w:szCs w:val="24"/>
        </w:rPr>
        <w:t xml:space="preserve"> resp. považovány za zálohu pro případ</w:t>
      </w:r>
      <w:r w:rsidR="00AC6984">
        <w:rPr>
          <w:rFonts w:ascii="Times New Roman" w:hAnsi="Times New Roman"/>
          <w:sz w:val="24"/>
          <w:szCs w:val="24"/>
        </w:rPr>
        <w:t xml:space="preserve"> možnosti dodatečné podpory. </w:t>
      </w:r>
    </w:p>
    <w:p w:rsidR="002D5545" w:rsidRPr="001E4612" w:rsidRDefault="002D5545" w:rsidP="002D5545">
      <w:pPr>
        <w:pStyle w:val="Odstavecseseznamem"/>
        <w:rPr>
          <w:rFonts w:ascii="Times New Roman" w:hAnsi="Times New Roman"/>
          <w:sz w:val="24"/>
          <w:szCs w:val="24"/>
        </w:rPr>
      </w:pPr>
    </w:p>
    <w:p w:rsidR="002D5545" w:rsidRPr="001E4612" w:rsidRDefault="002D5545" w:rsidP="0055311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>Pokud bude objem požadované finanční podpory v žádostech větší, než je objem disponibilních prostředků, rozhoduje pořadí projektů sestavené dle výše bodového ohodnocení jednotlivých projektů.</w:t>
      </w:r>
    </w:p>
    <w:p w:rsidR="002D5545" w:rsidRPr="001E4612" w:rsidRDefault="002D5545" w:rsidP="002D5545">
      <w:pPr>
        <w:pStyle w:val="Odstavecseseznamem"/>
        <w:rPr>
          <w:rFonts w:ascii="Times New Roman" w:hAnsi="Times New Roman"/>
          <w:sz w:val="24"/>
          <w:szCs w:val="24"/>
        </w:rPr>
      </w:pPr>
    </w:p>
    <w:p w:rsidR="002D5545" w:rsidRPr="001E4612" w:rsidRDefault="002D5545" w:rsidP="002D5545">
      <w:pPr>
        <w:pStyle w:val="Odstavecseseznamem"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 xml:space="preserve">Na začátku zasedání komise se informují členové o výsledcích </w:t>
      </w:r>
      <w:r w:rsidR="00EF5C17">
        <w:rPr>
          <w:rFonts w:ascii="Times New Roman" w:hAnsi="Times New Roman"/>
          <w:sz w:val="24"/>
          <w:szCs w:val="24"/>
        </w:rPr>
        <w:t>formální kontroly</w:t>
      </w:r>
      <w:r w:rsidRPr="001E4612">
        <w:rPr>
          <w:rFonts w:ascii="Times New Roman" w:hAnsi="Times New Roman"/>
          <w:sz w:val="24"/>
          <w:szCs w:val="24"/>
        </w:rPr>
        <w:t>. Pak představí předseda komise předběžné pořadí žádostí na základě součtu bodů udělených hodnotiteli</w:t>
      </w:r>
      <w:r w:rsidR="00AC6984">
        <w:rPr>
          <w:rFonts w:ascii="Times New Roman" w:hAnsi="Times New Roman"/>
          <w:sz w:val="24"/>
          <w:szCs w:val="24"/>
        </w:rPr>
        <w:t>, případně třetími hodnotiteli</w:t>
      </w:r>
      <w:r w:rsidRPr="001E4612">
        <w:rPr>
          <w:rFonts w:ascii="Times New Roman" w:hAnsi="Times New Roman"/>
          <w:sz w:val="24"/>
          <w:szCs w:val="24"/>
        </w:rPr>
        <w:t>. Následně zahájí předseda komise obecnou disku</w:t>
      </w:r>
      <w:r w:rsidR="00EF5C17">
        <w:rPr>
          <w:rFonts w:ascii="Times New Roman" w:hAnsi="Times New Roman"/>
          <w:sz w:val="24"/>
          <w:szCs w:val="24"/>
        </w:rPr>
        <w:t>s</w:t>
      </w:r>
      <w:r w:rsidRPr="001E4612">
        <w:rPr>
          <w:rFonts w:ascii="Times New Roman" w:hAnsi="Times New Roman"/>
          <w:sz w:val="24"/>
          <w:szCs w:val="24"/>
        </w:rPr>
        <w:t>i.</w:t>
      </w:r>
    </w:p>
    <w:p w:rsidR="002D5545" w:rsidRPr="001E4612" w:rsidRDefault="002D5545" w:rsidP="002D5545">
      <w:pPr>
        <w:keepNext/>
        <w:keepLines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</w:p>
    <w:p w:rsidR="002D5545" w:rsidRPr="001E4612" w:rsidRDefault="00D22A24" w:rsidP="002D5545">
      <w:pPr>
        <w:pStyle w:val="Odstavecseseznamem"/>
        <w:keepNext/>
        <w:keepLines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D5545" w:rsidRPr="001E4612">
        <w:rPr>
          <w:rFonts w:ascii="Times New Roman" w:hAnsi="Times New Roman"/>
          <w:sz w:val="24"/>
          <w:szCs w:val="24"/>
        </w:rPr>
        <w:t>omise je oprávněna provedené bodové hodnocení hodnotitelů</w:t>
      </w:r>
      <w:r w:rsidR="00755749">
        <w:rPr>
          <w:rFonts w:ascii="Times New Roman" w:hAnsi="Times New Roman"/>
          <w:sz w:val="24"/>
          <w:szCs w:val="24"/>
        </w:rPr>
        <w:t>, případně třetích hodnotitelů,</w:t>
      </w:r>
      <w:r w:rsidR="002D5545" w:rsidRPr="001E4612">
        <w:rPr>
          <w:rFonts w:ascii="Times New Roman" w:hAnsi="Times New Roman"/>
          <w:sz w:val="24"/>
          <w:szCs w:val="24"/>
        </w:rPr>
        <w:t xml:space="preserve"> kontrolovat, prozkoumávat a v případě nejasností</w:t>
      </w:r>
      <w:r w:rsidR="00884B08">
        <w:rPr>
          <w:rFonts w:ascii="Times New Roman" w:hAnsi="Times New Roman"/>
          <w:sz w:val="24"/>
          <w:szCs w:val="24"/>
        </w:rPr>
        <w:t>,</w:t>
      </w:r>
      <w:r w:rsidR="002D5545" w:rsidRPr="001E4612">
        <w:rPr>
          <w:rFonts w:ascii="Times New Roman" w:hAnsi="Times New Roman"/>
          <w:sz w:val="24"/>
          <w:szCs w:val="24"/>
        </w:rPr>
        <w:t xml:space="preserve"> </w:t>
      </w:r>
      <w:r w:rsidR="00884B08">
        <w:rPr>
          <w:rFonts w:ascii="Times New Roman" w:hAnsi="Times New Roman"/>
          <w:sz w:val="24"/>
          <w:szCs w:val="24"/>
        </w:rPr>
        <w:t xml:space="preserve">rozdílu hodnocení, </w:t>
      </w:r>
      <w:r w:rsidR="002D5545" w:rsidRPr="001E4612">
        <w:rPr>
          <w:rFonts w:ascii="Times New Roman" w:hAnsi="Times New Roman"/>
          <w:sz w:val="24"/>
          <w:szCs w:val="24"/>
        </w:rPr>
        <w:t>či podezření na nízké či vysoké bodové hodnocení si vyžádat k nahlédnutí jednotl</w:t>
      </w:r>
      <w:r w:rsidR="00B11EC4">
        <w:rPr>
          <w:rFonts w:ascii="Times New Roman" w:hAnsi="Times New Roman"/>
          <w:sz w:val="24"/>
          <w:szCs w:val="24"/>
        </w:rPr>
        <w:t>ivé žádosti, včetně protokolů o </w:t>
      </w:r>
      <w:r w:rsidR="002D5545" w:rsidRPr="001E4612">
        <w:rPr>
          <w:rFonts w:ascii="Times New Roman" w:hAnsi="Times New Roman"/>
          <w:sz w:val="24"/>
          <w:szCs w:val="24"/>
        </w:rPr>
        <w:t>věcném hodnocení projektů, případně si vyžádat stanovisko</w:t>
      </w:r>
      <w:r w:rsidR="00755749">
        <w:rPr>
          <w:rFonts w:ascii="Times New Roman" w:hAnsi="Times New Roman"/>
          <w:sz w:val="24"/>
          <w:szCs w:val="24"/>
        </w:rPr>
        <w:t>.</w:t>
      </w:r>
      <w:r w:rsidR="002D5545" w:rsidRPr="001E4612">
        <w:rPr>
          <w:rFonts w:ascii="Times New Roman" w:hAnsi="Times New Roman"/>
          <w:sz w:val="24"/>
          <w:szCs w:val="24"/>
        </w:rPr>
        <w:t xml:space="preserve"> Po </w:t>
      </w:r>
      <w:r w:rsidR="00755749">
        <w:rPr>
          <w:rFonts w:ascii="Times New Roman" w:hAnsi="Times New Roman"/>
          <w:sz w:val="24"/>
          <w:szCs w:val="24"/>
        </w:rPr>
        <w:t>posouzení</w:t>
      </w:r>
      <w:r w:rsidR="002D5545" w:rsidRPr="001E4612">
        <w:rPr>
          <w:rFonts w:ascii="Times New Roman" w:hAnsi="Times New Roman"/>
          <w:sz w:val="24"/>
          <w:szCs w:val="24"/>
        </w:rPr>
        <w:t xml:space="preserve"> může expertní výběrová komise navrhnout změnu v předložených seznamech projektů. Takovýto postup musí expertní výběrová komise řádně odůvodnit v zápisu z jednání.</w:t>
      </w:r>
    </w:p>
    <w:p w:rsidR="002D5545" w:rsidRPr="001E4612" w:rsidRDefault="002D5545" w:rsidP="002D5545">
      <w:pPr>
        <w:pStyle w:val="Odstavecseseznamem"/>
        <w:rPr>
          <w:rFonts w:ascii="Times New Roman" w:hAnsi="Times New Roman"/>
          <w:sz w:val="24"/>
          <w:szCs w:val="24"/>
        </w:rPr>
      </w:pPr>
    </w:p>
    <w:p w:rsidR="002D5545" w:rsidRPr="00755749" w:rsidRDefault="002D5545" w:rsidP="00755749">
      <w:pPr>
        <w:pStyle w:val="Odstavecseseznamem"/>
        <w:keepNext/>
        <w:keepLines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 w:rsidRPr="00755749">
        <w:rPr>
          <w:rFonts w:ascii="Times New Roman" w:hAnsi="Times New Roman"/>
          <w:sz w:val="24"/>
          <w:szCs w:val="24"/>
        </w:rPr>
        <w:t>Pokud bude v žádosti komisi cokoliv nejasné, je možné během zasedání komise telefonicky kontaktovat zástupce organizace</w:t>
      </w:r>
      <w:r w:rsidR="00EF5C17" w:rsidRPr="00755749">
        <w:rPr>
          <w:rFonts w:ascii="Times New Roman" w:hAnsi="Times New Roman"/>
          <w:sz w:val="24"/>
          <w:szCs w:val="24"/>
        </w:rPr>
        <w:t xml:space="preserve">, </w:t>
      </w:r>
      <w:r w:rsidR="00755749" w:rsidRPr="00755749">
        <w:rPr>
          <w:rFonts w:ascii="Times New Roman" w:hAnsi="Times New Roman"/>
          <w:sz w:val="24"/>
          <w:szCs w:val="24"/>
        </w:rPr>
        <w:t xml:space="preserve">hodnotitele, </w:t>
      </w:r>
      <w:r w:rsidR="00EF5C17" w:rsidRPr="00755749">
        <w:rPr>
          <w:rFonts w:ascii="Times New Roman" w:hAnsi="Times New Roman"/>
          <w:sz w:val="24"/>
          <w:szCs w:val="24"/>
        </w:rPr>
        <w:t xml:space="preserve">případně </w:t>
      </w:r>
      <w:r w:rsidR="00755749" w:rsidRPr="00755749">
        <w:rPr>
          <w:rFonts w:ascii="Times New Roman" w:hAnsi="Times New Roman"/>
          <w:sz w:val="24"/>
          <w:szCs w:val="24"/>
        </w:rPr>
        <w:t xml:space="preserve">třetího </w:t>
      </w:r>
      <w:r w:rsidR="00EF5C17" w:rsidRPr="00755749">
        <w:rPr>
          <w:rFonts w:ascii="Times New Roman" w:hAnsi="Times New Roman"/>
          <w:sz w:val="24"/>
          <w:szCs w:val="24"/>
        </w:rPr>
        <w:t>hodnotitele</w:t>
      </w:r>
      <w:r w:rsidRPr="00755749">
        <w:rPr>
          <w:rFonts w:ascii="Times New Roman" w:hAnsi="Times New Roman"/>
          <w:sz w:val="24"/>
          <w:szCs w:val="24"/>
        </w:rPr>
        <w:t>, aby podal</w:t>
      </w:r>
      <w:r w:rsidR="00EF5C17" w:rsidRPr="00755749">
        <w:rPr>
          <w:rFonts w:ascii="Times New Roman" w:hAnsi="Times New Roman"/>
          <w:sz w:val="24"/>
          <w:szCs w:val="24"/>
        </w:rPr>
        <w:t>i</w:t>
      </w:r>
      <w:r w:rsidRPr="00755749">
        <w:rPr>
          <w:rFonts w:ascii="Times New Roman" w:hAnsi="Times New Roman"/>
          <w:sz w:val="24"/>
          <w:szCs w:val="24"/>
        </w:rPr>
        <w:t xml:space="preserve"> k projektu upřesňující informace.</w:t>
      </w:r>
    </w:p>
    <w:p w:rsidR="002D5545" w:rsidRPr="001E4612" w:rsidRDefault="002D5545" w:rsidP="002D5545">
      <w:pPr>
        <w:keepNext/>
        <w:keepLines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</w:p>
    <w:p w:rsidR="002D5545" w:rsidRPr="001E4612" w:rsidRDefault="002D5545" w:rsidP="002D5545">
      <w:pPr>
        <w:pStyle w:val="Odstavecseseznamem"/>
        <w:numPr>
          <w:ilvl w:val="0"/>
          <w:numId w:val="11"/>
        </w:numPr>
        <w:spacing w:after="0"/>
        <w:ind w:left="425" w:hanging="363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 xml:space="preserve">Komise se při své činnosti řídí jednacím řádem a statutem. </w:t>
      </w:r>
    </w:p>
    <w:p w:rsidR="002D5545" w:rsidRPr="002D5545" w:rsidRDefault="002D5545" w:rsidP="002D5545"/>
    <w:p w:rsidR="00D7637A" w:rsidRDefault="00D7637A">
      <w:pPr>
        <w:jc w:val="both"/>
        <w:rPr>
          <w:rFonts w:ascii="Times New Roman" w:hAnsi="Times New Roman"/>
          <w:sz w:val="24"/>
          <w:szCs w:val="24"/>
        </w:rPr>
      </w:pPr>
    </w:p>
    <w:p w:rsidR="00D7637A" w:rsidRDefault="002668EA" w:rsidP="00B20ACD">
      <w:pPr>
        <w:pStyle w:val="Nadpis2"/>
        <w:spacing w:after="120"/>
        <w:jc w:val="both"/>
      </w:pPr>
      <w:bookmarkStart w:id="13" w:name="_Toc529361176"/>
      <w:r w:rsidRPr="002668EA">
        <w:t xml:space="preserve">C.  </w:t>
      </w:r>
      <w:bookmarkStart w:id="14" w:name="_Toc461626206"/>
      <w:r w:rsidRPr="002668EA">
        <w:t>Rozhodnutí o přidělení dotace</w:t>
      </w:r>
      <w:bookmarkEnd w:id="13"/>
      <w:bookmarkEnd w:id="14"/>
    </w:p>
    <w:p w:rsidR="00D7637A" w:rsidRPr="00B20ACD" w:rsidRDefault="00261067" w:rsidP="00404532">
      <w:pPr>
        <w:pStyle w:val="Odstavecseseznamem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0ACD">
        <w:rPr>
          <w:rFonts w:ascii="Times New Roman" w:hAnsi="Times New Roman"/>
          <w:sz w:val="24"/>
          <w:szCs w:val="24"/>
        </w:rPr>
        <w:t xml:space="preserve">Zápis ze zasedání </w:t>
      </w:r>
      <w:r w:rsidR="003D5F62" w:rsidRPr="00B20ACD">
        <w:rPr>
          <w:rFonts w:ascii="Times New Roman" w:hAnsi="Times New Roman"/>
          <w:sz w:val="24"/>
          <w:szCs w:val="24"/>
        </w:rPr>
        <w:t>komise</w:t>
      </w:r>
      <w:r w:rsidR="00237F86" w:rsidRPr="00B20ACD">
        <w:rPr>
          <w:rFonts w:ascii="Times New Roman" w:hAnsi="Times New Roman"/>
          <w:sz w:val="24"/>
          <w:szCs w:val="24"/>
        </w:rPr>
        <w:t>, včetně výsledného soupisu projektů,</w:t>
      </w:r>
      <w:r w:rsidRPr="00B20ACD">
        <w:rPr>
          <w:rFonts w:ascii="Times New Roman" w:hAnsi="Times New Roman"/>
          <w:sz w:val="24"/>
          <w:szCs w:val="24"/>
        </w:rPr>
        <w:t xml:space="preserve"> předloží ředitel odboru pro mládež nebo jím pověřený pracovník do </w:t>
      </w:r>
      <w:r w:rsidR="0078441D" w:rsidRPr="00B20ACD">
        <w:rPr>
          <w:rFonts w:ascii="Times New Roman" w:hAnsi="Times New Roman"/>
          <w:sz w:val="24"/>
          <w:szCs w:val="24"/>
        </w:rPr>
        <w:t>40 dní</w:t>
      </w:r>
      <w:r w:rsidR="00237F86" w:rsidRPr="00B20ACD">
        <w:rPr>
          <w:rFonts w:ascii="Times New Roman" w:hAnsi="Times New Roman"/>
          <w:sz w:val="24"/>
          <w:szCs w:val="24"/>
        </w:rPr>
        <w:t xml:space="preserve"> </w:t>
      </w:r>
      <w:r w:rsidRPr="00B20ACD">
        <w:rPr>
          <w:rFonts w:ascii="Times New Roman" w:hAnsi="Times New Roman"/>
          <w:sz w:val="24"/>
          <w:szCs w:val="24"/>
        </w:rPr>
        <w:t>od zasedání komise do porady vedení</w:t>
      </w:r>
      <w:r w:rsidR="00237F86" w:rsidRPr="00B20ACD">
        <w:rPr>
          <w:rFonts w:ascii="Times New Roman" w:hAnsi="Times New Roman"/>
          <w:sz w:val="24"/>
          <w:szCs w:val="24"/>
        </w:rPr>
        <w:t xml:space="preserve"> MŠMT</w:t>
      </w:r>
      <w:r w:rsidRPr="00B20ACD">
        <w:rPr>
          <w:rFonts w:ascii="Times New Roman" w:hAnsi="Times New Roman"/>
          <w:sz w:val="24"/>
          <w:szCs w:val="24"/>
        </w:rPr>
        <w:t xml:space="preserve">. </w:t>
      </w:r>
    </w:p>
    <w:p w:rsidR="00D7637A" w:rsidRDefault="00D7637A">
      <w:pPr>
        <w:jc w:val="both"/>
        <w:rPr>
          <w:rFonts w:ascii="Times New Roman" w:hAnsi="Times New Roman"/>
          <w:sz w:val="24"/>
          <w:szCs w:val="24"/>
        </w:rPr>
      </w:pPr>
    </w:p>
    <w:p w:rsidR="00D7637A" w:rsidRDefault="00BB17FD" w:rsidP="00404532">
      <w:pPr>
        <w:pStyle w:val="Odstavecseseznamem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78441D" w:rsidRPr="00F448F9">
        <w:rPr>
          <w:rFonts w:ascii="Times New Roman" w:hAnsi="Times New Roman"/>
          <w:sz w:val="24"/>
          <w:szCs w:val="24"/>
        </w:rPr>
        <w:t xml:space="preserve"> poskytnutí dotace a její výši </w:t>
      </w:r>
      <w:r>
        <w:rPr>
          <w:rFonts w:ascii="Times New Roman" w:hAnsi="Times New Roman"/>
          <w:sz w:val="24"/>
          <w:szCs w:val="24"/>
        </w:rPr>
        <w:t xml:space="preserve">rozhoduje </w:t>
      </w:r>
      <w:r w:rsidR="0078441D" w:rsidRPr="00F448F9">
        <w:rPr>
          <w:rFonts w:ascii="Times New Roman" w:hAnsi="Times New Roman"/>
          <w:sz w:val="24"/>
          <w:szCs w:val="24"/>
        </w:rPr>
        <w:t>po projednání v poradě vedení MŠMT výhradně náměstek/náměstkyně pro řízení sekce sportu a mládeže MŠMT.</w:t>
      </w:r>
    </w:p>
    <w:p w:rsidR="00691202" w:rsidRPr="00BB17FD" w:rsidRDefault="00691202" w:rsidP="00BB17FD">
      <w:pPr>
        <w:pStyle w:val="Odstavecseseznamem"/>
        <w:rPr>
          <w:rFonts w:ascii="Times New Roman" w:hAnsi="Times New Roman"/>
          <w:sz w:val="24"/>
          <w:szCs w:val="24"/>
        </w:rPr>
      </w:pPr>
    </w:p>
    <w:p w:rsidR="00691202" w:rsidRDefault="00691202" w:rsidP="00404532">
      <w:pPr>
        <w:pStyle w:val="Odstavecseseznamem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konečného rozhodnutí bude žádosti žadatele zcela vyhověno, bude jí částečně vyhověno a ve zbytku bude zamítnuta, nebo bude zcela zamítnuta.</w:t>
      </w:r>
    </w:p>
    <w:p w:rsidR="00D7637A" w:rsidRDefault="00D7637A">
      <w:pPr>
        <w:jc w:val="both"/>
        <w:rPr>
          <w:rFonts w:ascii="Times New Roman" w:hAnsi="Times New Roman"/>
          <w:sz w:val="24"/>
          <w:szCs w:val="24"/>
        </w:rPr>
      </w:pPr>
    </w:p>
    <w:p w:rsidR="00D7637A" w:rsidRDefault="00CA705F" w:rsidP="00404532">
      <w:pPr>
        <w:pStyle w:val="Odstavecseseznamem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48F9">
        <w:rPr>
          <w:rFonts w:ascii="Times New Roman" w:hAnsi="Times New Roman"/>
          <w:sz w:val="24"/>
          <w:szCs w:val="24"/>
        </w:rPr>
        <w:t>V případě, že jedna nebo více žádostí zařazených do záložního seznamu bude moci být podpořena, zašle MŠMT – odbor pro mládež dotčeným žadatelům ze záložní listiny neprodleně dopis informující o možnosti podpory jejich projektu.</w:t>
      </w:r>
    </w:p>
    <w:p w:rsidR="00D7637A" w:rsidRDefault="00D7637A">
      <w:pPr>
        <w:jc w:val="both"/>
        <w:rPr>
          <w:rFonts w:ascii="Times New Roman" w:hAnsi="Times New Roman"/>
          <w:sz w:val="24"/>
          <w:szCs w:val="24"/>
        </w:rPr>
      </w:pPr>
    </w:p>
    <w:p w:rsidR="00D7637A" w:rsidRDefault="00261067" w:rsidP="00404532">
      <w:pPr>
        <w:pStyle w:val="Odstavecseseznamem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48F9">
        <w:rPr>
          <w:rFonts w:ascii="Times New Roman" w:hAnsi="Times New Roman"/>
          <w:sz w:val="24"/>
          <w:szCs w:val="24"/>
        </w:rPr>
        <w:t>Rozhodnutí o přidělení dotace</w:t>
      </w:r>
      <w:r w:rsidR="00EF5A01" w:rsidRPr="00F448F9">
        <w:rPr>
          <w:rFonts w:ascii="Times New Roman" w:hAnsi="Times New Roman"/>
          <w:sz w:val="24"/>
          <w:szCs w:val="24"/>
        </w:rPr>
        <w:t>,</w:t>
      </w:r>
      <w:r w:rsidRPr="00F448F9">
        <w:rPr>
          <w:rFonts w:ascii="Times New Roman" w:hAnsi="Times New Roman"/>
          <w:sz w:val="24"/>
          <w:szCs w:val="24"/>
        </w:rPr>
        <w:t xml:space="preserve"> včetně veškeré dokumentace</w:t>
      </w:r>
      <w:r w:rsidR="00EF5A01" w:rsidRPr="00F448F9">
        <w:rPr>
          <w:rFonts w:ascii="Times New Roman" w:hAnsi="Times New Roman"/>
          <w:sz w:val="24"/>
          <w:szCs w:val="24"/>
        </w:rPr>
        <w:t>,</w:t>
      </w:r>
      <w:r w:rsidRPr="00F448F9">
        <w:rPr>
          <w:rFonts w:ascii="Times New Roman" w:hAnsi="Times New Roman"/>
          <w:sz w:val="24"/>
          <w:szCs w:val="24"/>
        </w:rPr>
        <w:t xml:space="preserve"> musí být archivováno po dobu nejméně pěti let. </w:t>
      </w:r>
    </w:p>
    <w:p w:rsidR="00D7637A" w:rsidRDefault="00D7637A">
      <w:pPr>
        <w:jc w:val="both"/>
        <w:rPr>
          <w:rFonts w:ascii="Times New Roman" w:hAnsi="Times New Roman"/>
          <w:sz w:val="24"/>
          <w:szCs w:val="24"/>
        </w:rPr>
      </w:pPr>
    </w:p>
    <w:p w:rsidR="00D7637A" w:rsidRDefault="002668EA">
      <w:pPr>
        <w:pStyle w:val="Nadpis2"/>
        <w:jc w:val="both"/>
      </w:pPr>
      <w:bookmarkStart w:id="15" w:name="_Toc461626207"/>
      <w:bookmarkStart w:id="16" w:name="_Toc529361177"/>
      <w:r w:rsidRPr="002668EA">
        <w:t>D. Prevence střetu zájmů</w:t>
      </w:r>
      <w:bookmarkEnd w:id="15"/>
      <w:bookmarkEnd w:id="16"/>
    </w:p>
    <w:p w:rsidR="00D7637A" w:rsidRDefault="00261067" w:rsidP="001E4612">
      <w:pPr>
        <w:pStyle w:val="Odstavecseseznamem"/>
        <w:keepNext/>
        <w:keepLines/>
        <w:numPr>
          <w:ilvl w:val="0"/>
          <w:numId w:val="37"/>
        </w:numPr>
        <w:spacing w:before="360"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>Všichni pracovníci MŠMT – odboru pro mládež se řídí kodexem etiky zaměstnanců ve veřejné správě.</w:t>
      </w:r>
    </w:p>
    <w:p w:rsidR="004B4C31" w:rsidRDefault="004B4C31" w:rsidP="001E4612">
      <w:pPr>
        <w:pStyle w:val="Odstavecseseznamem"/>
        <w:keepNext/>
        <w:keepLines/>
        <w:numPr>
          <w:ilvl w:val="0"/>
          <w:numId w:val="37"/>
        </w:numPr>
        <w:spacing w:before="360" w:after="0"/>
        <w:ind w:left="7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>Před hodnocením žádostí potvrdí všichni hodnotitelé</w:t>
      </w:r>
      <w:r w:rsidR="00BB17FD">
        <w:rPr>
          <w:rFonts w:ascii="Times New Roman" w:hAnsi="Times New Roman"/>
          <w:sz w:val="24"/>
          <w:szCs w:val="24"/>
        </w:rPr>
        <w:t xml:space="preserve"> </w:t>
      </w:r>
      <w:r w:rsidRPr="001E4612">
        <w:rPr>
          <w:rFonts w:ascii="Times New Roman" w:hAnsi="Times New Roman"/>
          <w:sz w:val="24"/>
          <w:szCs w:val="24"/>
        </w:rPr>
        <w:t>svým podpisem, že jejich hodnocení je nepodjaté, že nejsou ve střetu zájmu a že nevyzradí žádné informace týkající se hodnocení žádostí.</w:t>
      </w:r>
    </w:p>
    <w:p w:rsidR="000F4EA9" w:rsidRPr="001E4612" w:rsidRDefault="00E82D1E" w:rsidP="001E4612">
      <w:pPr>
        <w:pStyle w:val="Odstavecseseznamem"/>
        <w:keepNext/>
        <w:keepLines/>
        <w:numPr>
          <w:ilvl w:val="0"/>
          <w:numId w:val="37"/>
        </w:numPr>
        <w:spacing w:before="360" w:after="0"/>
        <w:ind w:left="7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4612">
        <w:rPr>
          <w:rFonts w:ascii="Times New Roman" w:hAnsi="Times New Roman"/>
          <w:sz w:val="24"/>
          <w:szCs w:val="24"/>
        </w:rPr>
        <w:t xml:space="preserve">Před zasedáním </w:t>
      </w:r>
      <w:r w:rsidR="004B4C31" w:rsidRPr="001E4612">
        <w:rPr>
          <w:rFonts w:ascii="Times New Roman" w:hAnsi="Times New Roman"/>
          <w:sz w:val="24"/>
          <w:szCs w:val="24"/>
        </w:rPr>
        <w:t xml:space="preserve">expertní výběrové </w:t>
      </w:r>
      <w:r w:rsidRPr="001E4612">
        <w:rPr>
          <w:rFonts w:ascii="Times New Roman" w:hAnsi="Times New Roman"/>
          <w:sz w:val="24"/>
          <w:szCs w:val="24"/>
        </w:rPr>
        <w:t xml:space="preserve">komise potvrdí všichni </w:t>
      </w:r>
      <w:r w:rsidR="004B4C31" w:rsidRPr="001E4612">
        <w:rPr>
          <w:rFonts w:ascii="Times New Roman" w:hAnsi="Times New Roman"/>
          <w:sz w:val="24"/>
          <w:szCs w:val="24"/>
        </w:rPr>
        <w:t xml:space="preserve">členové </w:t>
      </w:r>
      <w:r w:rsidRPr="001E4612">
        <w:rPr>
          <w:rFonts w:ascii="Times New Roman" w:hAnsi="Times New Roman"/>
          <w:sz w:val="24"/>
          <w:szCs w:val="24"/>
        </w:rPr>
        <w:t>svým podpisem, že jejich hodnocení je nepodjaté, že nejsou ve střetu zájmu a že nevyzradí žádné informace týkající se hodnocení žádostí.</w:t>
      </w:r>
    </w:p>
    <w:p w:rsidR="00BF20DA" w:rsidRDefault="00BF20DA" w:rsidP="00BF20DA">
      <w:pPr>
        <w:jc w:val="both"/>
        <w:rPr>
          <w:rFonts w:ascii="Times New Roman" w:hAnsi="Times New Roman"/>
          <w:sz w:val="24"/>
          <w:szCs w:val="24"/>
        </w:rPr>
      </w:pPr>
    </w:p>
    <w:p w:rsidR="00BF20DA" w:rsidRDefault="00BF20DA" w:rsidP="00BF20DA">
      <w:pPr>
        <w:rPr>
          <w:rFonts w:ascii="Times New Roman" w:hAnsi="Times New Roman"/>
          <w:sz w:val="24"/>
          <w:szCs w:val="24"/>
        </w:rPr>
      </w:pPr>
    </w:p>
    <w:p w:rsidR="00BF20DA" w:rsidRDefault="00BF20DA" w:rsidP="00BF20DA">
      <w:pPr>
        <w:rPr>
          <w:rFonts w:ascii="Times New Roman" w:hAnsi="Times New Roman"/>
          <w:sz w:val="24"/>
          <w:szCs w:val="24"/>
        </w:rPr>
      </w:pPr>
    </w:p>
    <w:p w:rsidR="00BF20DA" w:rsidRPr="00BF20DA" w:rsidRDefault="00BF20DA" w:rsidP="00BF20DA">
      <w:pPr>
        <w:jc w:val="both"/>
        <w:rPr>
          <w:rFonts w:ascii="Times New Roman" w:hAnsi="Times New Roman"/>
          <w:sz w:val="24"/>
          <w:szCs w:val="24"/>
        </w:rPr>
      </w:pPr>
    </w:p>
    <w:p w:rsidR="000F4EA9" w:rsidRDefault="000F4EA9" w:rsidP="000F4EA9">
      <w:r>
        <w:br w:type="page"/>
      </w:r>
    </w:p>
    <w:p w:rsidR="004B4C31" w:rsidRPr="001E4612" w:rsidRDefault="001E4612" w:rsidP="001E4612">
      <w:pPr>
        <w:pStyle w:val="Nadpis2"/>
        <w:jc w:val="both"/>
      </w:pPr>
      <w:bookmarkStart w:id="17" w:name="_Toc528760383"/>
      <w:bookmarkStart w:id="18" w:name="_Toc529361178"/>
      <w:r>
        <w:lastRenderedPageBreak/>
        <w:t xml:space="preserve">E. </w:t>
      </w:r>
      <w:r w:rsidR="004B4C31" w:rsidRPr="001E4612">
        <w:t>Formulář pro hodnocení žádosti</w:t>
      </w:r>
      <w:bookmarkEnd w:id="17"/>
      <w:bookmarkEnd w:id="18"/>
    </w:p>
    <w:p w:rsidR="007C5063" w:rsidRDefault="007C5063" w:rsidP="00F448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3"/>
        <w:gridCol w:w="6212"/>
        <w:gridCol w:w="1336"/>
      </w:tblGrid>
      <w:tr w:rsidR="004B4C31" w:rsidRPr="006801B7" w:rsidTr="004B4C31">
        <w:tc>
          <w:tcPr>
            <w:tcW w:w="7285" w:type="dxa"/>
            <w:gridSpan w:val="2"/>
            <w:shd w:val="clear" w:color="auto" w:fill="DEEAF6"/>
            <w:hideMark/>
          </w:tcPr>
          <w:p w:rsidR="004B4C31" w:rsidRPr="006801B7" w:rsidRDefault="004B4C31" w:rsidP="00EF5C17">
            <w:pPr>
              <w:spacing w:before="60" w:after="6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01B7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Kritéria</w:t>
            </w:r>
          </w:p>
        </w:tc>
        <w:tc>
          <w:tcPr>
            <w:tcW w:w="1336" w:type="dxa"/>
            <w:shd w:val="clear" w:color="auto" w:fill="DEEAF6"/>
            <w:hideMark/>
          </w:tcPr>
          <w:p w:rsidR="004B4C31" w:rsidRPr="006801B7" w:rsidRDefault="004B4C31" w:rsidP="00EF5C1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01B7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Bodové ohodnocení</w:t>
            </w:r>
          </w:p>
        </w:tc>
      </w:tr>
      <w:tr w:rsidR="004B4C31" w:rsidRPr="005C71A8" w:rsidTr="004B4C31">
        <w:tc>
          <w:tcPr>
            <w:tcW w:w="1073" w:type="dxa"/>
            <w:vMerge w:val="restart"/>
            <w:shd w:val="clear" w:color="auto" w:fill="auto"/>
            <w:textDirection w:val="btLr"/>
            <w:hideMark/>
          </w:tcPr>
          <w:p w:rsidR="004B4C31" w:rsidRPr="006801B7" w:rsidRDefault="004B4C31" w:rsidP="00EF5C17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01B7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Připravenost akce </w:t>
            </w:r>
          </w:p>
        </w:tc>
        <w:tc>
          <w:tcPr>
            <w:tcW w:w="6212" w:type="dxa"/>
            <w:shd w:val="clear" w:color="auto" w:fill="auto"/>
            <w:hideMark/>
          </w:tcPr>
          <w:p w:rsidR="004B4C31" w:rsidRPr="006801B7" w:rsidRDefault="004B4C31" w:rsidP="00EF5C17">
            <w:pPr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01B7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Cíle projektu navazují na cíle vyhlášeného programu</w:t>
            </w:r>
            <w:r w:rsidRPr="006801B7">
              <w:rPr>
                <w:rStyle w:val="Znakapoznpodarou"/>
                <w:rFonts w:ascii="Times New Roman" w:eastAsia="Times New Roman" w:hAnsi="Times New Roman"/>
                <w:sz w:val="24"/>
                <w:szCs w:val="20"/>
                <w:lang w:eastAsia="cs-CZ"/>
              </w:rPr>
              <w:footnoteReference w:id="4"/>
            </w:r>
          </w:p>
        </w:tc>
        <w:tc>
          <w:tcPr>
            <w:tcW w:w="1336" w:type="dxa"/>
            <w:shd w:val="clear" w:color="auto" w:fill="auto"/>
            <w:hideMark/>
          </w:tcPr>
          <w:p w:rsidR="004B4C31" w:rsidRPr="006860E5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01B7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0-3</w:t>
            </w:r>
          </w:p>
        </w:tc>
      </w:tr>
      <w:tr w:rsidR="004B4C31" w:rsidRPr="005C71A8" w:rsidTr="004B4C31">
        <w:trPr>
          <w:trHeight w:val="787"/>
        </w:trPr>
        <w:tc>
          <w:tcPr>
            <w:tcW w:w="1073" w:type="dxa"/>
            <w:vMerge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6212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Propracovanost projektu (vč. přehledně zpracovaného harmonogramu realizace projektu)</w:t>
            </w:r>
          </w:p>
        </w:tc>
        <w:tc>
          <w:tcPr>
            <w:tcW w:w="1336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0-4</w:t>
            </w:r>
          </w:p>
        </w:tc>
      </w:tr>
      <w:tr w:rsidR="004B4C31" w:rsidRPr="005C71A8" w:rsidTr="004B4C31">
        <w:trPr>
          <w:trHeight w:val="775"/>
        </w:trPr>
        <w:tc>
          <w:tcPr>
            <w:tcW w:w="0" w:type="auto"/>
            <w:vMerge/>
            <w:shd w:val="clear" w:color="auto" w:fill="auto"/>
            <w:vAlign w:val="center"/>
          </w:tcPr>
          <w:p w:rsidR="004B4C31" w:rsidRPr="005C71A8" w:rsidRDefault="004B4C31" w:rsidP="00EF5C17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6212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Spoluúčast (financování)</w:t>
            </w:r>
          </w:p>
        </w:tc>
        <w:tc>
          <w:tcPr>
            <w:tcW w:w="1336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ind w:right="28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</w:t>
            </w: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0-3</w:t>
            </w:r>
          </w:p>
        </w:tc>
      </w:tr>
      <w:tr w:rsidR="004B4C31" w:rsidRPr="005C71A8" w:rsidTr="004B4C31">
        <w:trPr>
          <w:trHeight w:val="1859"/>
        </w:trPr>
        <w:tc>
          <w:tcPr>
            <w:tcW w:w="1073" w:type="dxa"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Potenciální přínos předmětu dotace</w:t>
            </w:r>
          </w:p>
        </w:tc>
        <w:tc>
          <w:tcPr>
            <w:tcW w:w="6212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81465D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Rozsah dopadu (z hlediska</w:t>
            </w: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vlivu na zlepšení podmínek pro činnost organizace, zkvalitnění programu organizace, zdravého životnímu stylu dětí a mládeže, osobního rozvoje dětí a mládeže a dalších oblastí)</w:t>
            </w:r>
          </w:p>
        </w:tc>
        <w:tc>
          <w:tcPr>
            <w:tcW w:w="1336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ind w:right="28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  <w:p w:rsidR="004B4C31" w:rsidRPr="006860E5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0-8</w:t>
            </w:r>
          </w:p>
          <w:p w:rsidR="004B4C31" w:rsidRPr="00780CD4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</w:tr>
      <w:tr w:rsidR="004B4C31" w:rsidRPr="005C71A8" w:rsidTr="004B4C31">
        <w:trPr>
          <w:trHeight w:val="843"/>
        </w:trPr>
        <w:tc>
          <w:tcPr>
            <w:tcW w:w="1073" w:type="dxa"/>
            <w:vMerge w:val="restart"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Využitelnost předmětu dotace</w:t>
            </w:r>
          </w:p>
          <w:p w:rsidR="004B4C31" w:rsidRPr="005C71A8" w:rsidRDefault="004B4C31" w:rsidP="00EF5C17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6212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81465D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Organizace disponuje dostatečným zázemím pro zajištění efektivního využití předmětu dotace</w:t>
            </w:r>
          </w:p>
        </w:tc>
        <w:tc>
          <w:tcPr>
            <w:tcW w:w="1336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0-3</w:t>
            </w:r>
          </w:p>
        </w:tc>
      </w:tr>
      <w:tr w:rsidR="004B4C31" w:rsidRPr="00C40A18" w:rsidTr="004B4C31">
        <w:trPr>
          <w:trHeight w:val="843"/>
        </w:trPr>
        <w:tc>
          <w:tcPr>
            <w:tcW w:w="1073" w:type="dxa"/>
            <w:vMerge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6212" w:type="dxa"/>
            <w:shd w:val="clear" w:color="auto" w:fill="auto"/>
          </w:tcPr>
          <w:p w:rsidR="004B4C31" w:rsidRPr="00C965D6" w:rsidRDefault="004B4C31" w:rsidP="00EF5C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C965D6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Organizace je schopná účelně využívat předmět dotace (hledisko počtu uživatelů/beneficientů a hledisko časové)</w:t>
            </w:r>
          </w:p>
        </w:tc>
        <w:tc>
          <w:tcPr>
            <w:tcW w:w="1336" w:type="dxa"/>
            <w:shd w:val="clear" w:color="auto" w:fill="auto"/>
          </w:tcPr>
          <w:p w:rsidR="004B4C31" w:rsidRPr="00C40A18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C40A1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0-4</w:t>
            </w:r>
          </w:p>
        </w:tc>
      </w:tr>
      <w:tr w:rsidR="004B4C31" w:rsidRPr="005C71A8" w:rsidTr="004B4C31">
        <w:trPr>
          <w:trHeight w:val="823"/>
        </w:trPr>
        <w:tc>
          <w:tcPr>
            <w:tcW w:w="1073" w:type="dxa"/>
            <w:vMerge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6212" w:type="dxa"/>
            <w:shd w:val="clear" w:color="auto" w:fill="auto"/>
          </w:tcPr>
          <w:p w:rsidR="004B4C31" w:rsidRPr="00C965D6" w:rsidRDefault="004B4C31" w:rsidP="00EF5C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C965D6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Organizace je schopná nabídnout předmět dotace k využití i jiným organizacím dětí a mládeže </w:t>
            </w:r>
          </w:p>
        </w:tc>
        <w:tc>
          <w:tcPr>
            <w:tcW w:w="1336" w:type="dxa"/>
            <w:shd w:val="clear" w:color="auto" w:fill="auto"/>
          </w:tcPr>
          <w:p w:rsidR="004B4C31" w:rsidRPr="00C965D6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C965D6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2</w:t>
            </w:r>
          </w:p>
        </w:tc>
      </w:tr>
      <w:tr w:rsidR="004B4C31" w:rsidRPr="005C71A8" w:rsidTr="004B4C31">
        <w:trPr>
          <w:cantSplit/>
          <w:trHeight w:val="1536"/>
        </w:trPr>
        <w:tc>
          <w:tcPr>
            <w:tcW w:w="1073" w:type="dxa"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Ekonomické hledisko</w:t>
            </w:r>
          </w:p>
        </w:tc>
        <w:tc>
          <w:tcPr>
            <w:tcW w:w="6212" w:type="dxa"/>
            <w:shd w:val="clear" w:color="auto" w:fill="auto"/>
          </w:tcPr>
          <w:p w:rsidR="004B4C31" w:rsidRPr="0081465D" w:rsidRDefault="004B4C31" w:rsidP="00EF5C17">
            <w:pPr>
              <w:spacing w:before="120" w:after="120" w:line="240" w:lineRule="auto"/>
              <w:ind w:left="34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  <w:p w:rsidR="004B4C31" w:rsidRPr="006860E5" w:rsidRDefault="004B4C31" w:rsidP="00EF5C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Ekonomická</w:t>
            </w:r>
            <w:r w:rsidRPr="006860E5">
              <w:rPr>
                <w:rFonts w:ascii="Times New Roman" w:hAnsi="Times New Roman"/>
              </w:rPr>
              <w:t xml:space="preserve"> </w:t>
            </w: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efektivita</w:t>
            </w:r>
          </w:p>
        </w:tc>
        <w:tc>
          <w:tcPr>
            <w:tcW w:w="1336" w:type="dxa"/>
            <w:shd w:val="clear" w:color="auto" w:fill="auto"/>
          </w:tcPr>
          <w:p w:rsidR="004B4C31" w:rsidRPr="00780CD4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  <w:p w:rsidR="004B4C31" w:rsidRPr="00E935D8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E935D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0-4</w:t>
            </w:r>
          </w:p>
        </w:tc>
      </w:tr>
      <w:tr w:rsidR="004B4C31" w:rsidRPr="005C71A8" w:rsidTr="006801B7">
        <w:trPr>
          <w:cantSplit/>
          <w:trHeight w:val="1499"/>
        </w:trPr>
        <w:tc>
          <w:tcPr>
            <w:tcW w:w="1073" w:type="dxa"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Preferovaný typ investice</w:t>
            </w:r>
          </w:p>
        </w:tc>
        <w:tc>
          <w:tcPr>
            <w:tcW w:w="6212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81465D">
              <w:rPr>
                <w:rFonts w:ascii="Times New Roman" w:hAnsi="Times New Roman"/>
                <w:sz w:val="24"/>
                <w:szCs w:val="24"/>
              </w:rPr>
              <w:t>Rekonstrukce nebo modernizace objektu nebo části objektu získaného bezúplatným převodem z Fondu dětí a mlá</w:t>
            </w:r>
            <w:r w:rsidRPr="006860E5">
              <w:rPr>
                <w:rFonts w:ascii="Times New Roman" w:hAnsi="Times New Roman"/>
                <w:sz w:val="24"/>
                <w:szCs w:val="24"/>
              </w:rPr>
              <w:t>deže</w:t>
            </w:r>
          </w:p>
          <w:p w:rsidR="004B4C31" w:rsidRPr="00780CD4" w:rsidRDefault="004B4C31" w:rsidP="00EF5C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1336" w:type="dxa"/>
            <w:shd w:val="clear" w:color="auto" w:fill="auto"/>
          </w:tcPr>
          <w:p w:rsidR="004B4C31" w:rsidRPr="00E935D8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E935D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nebo 5</w:t>
            </w:r>
          </w:p>
          <w:p w:rsidR="004B4C31" w:rsidRPr="00770E35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</w:tr>
      <w:tr w:rsidR="004B4C31" w:rsidRPr="005C71A8" w:rsidTr="004B4C31">
        <w:trPr>
          <w:cantSplit/>
          <w:trHeight w:val="545"/>
        </w:trPr>
        <w:tc>
          <w:tcPr>
            <w:tcW w:w="1073" w:type="dxa"/>
            <w:vMerge w:val="restart"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Spolehlivost žadatele</w:t>
            </w:r>
          </w:p>
        </w:tc>
        <w:tc>
          <w:tcPr>
            <w:tcW w:w="6212" w:type="dxa"/>
            <w:shd w:val="clear" w:color="auto" w:fill="auto"/>
          </w:tcPr>
          <w:p w:rsidR="004B4C31" w:rsidRPr="0081465D" w:rsidRDefault="004B4C31" w:rsidP="00EF5C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81465D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Uznaná organizace pro práci s dětmi a mládeží</w:t>
            </w:r>
          </w:p>
        </w:tc>
        <w:tc>
          <w:tcPr>
            <w:tcW w:w="1336" w:type="dxa"/>
            <w:shd w:val="clear" w:color="auto" w:fill="auto"/>
          </w:tcPr>
          <w:p w:rsidR="004B4C31" w:rsidRPr="00780CD4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nebo </w:t>
            </w: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2</w:t>
            </w:r>
          </w:p>
        </w:tc>
      </w:tr>
      <w:tr w:rsidR="004B4C31" w:rsidRPr="005C71A8" w:rsidTr="004B4C31">
        <w:trPr>
          <w:cantSplit/>
          <w:trHeight w:val="949"/>
        </w:trPr>
        <w:tc>
          <w:tcPr>
            <w:tcW w:w="1073" w:type="dxa"/>
            <w:vMerge/>
            <w:shd w:val="clear" w:color="auto" w:fill="auto"/>
            <w:textDirection w:val="btLr"/>
          </w:tcPr>
          <w:p w:rsidR="004B4C31" w:rsidRPr="005C71A8" w:rsidRDefault="004B4C31" w:rsidP="00EF5C1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6212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jc w:val="both"/>
            </w:pPr>
            <w:r w:rsidRPr="0081465D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Žadatel vykonává celoroční pravidelnou práci s dětmi a mlád</w:t>
            </w: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eží</w:t>
            </w:r>
          </w:p>
        </w:tc>
        <w:tc>
          <w:tcPr>
            <w:tcW w:w="1336" w:type="dxa"/>
            <w:shd w:val="clear" w:color="auto" w:fill="auto"/>
          </w:tcPr>
          <w:p w:rsidR="004B4C31" w:rsidRPr="006860E5" w:rsidRDefault="004B4C31" w:rsidP="00EF5C17">
            <w:pPr>
              <w:spacing w:before="120" w:after="12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nebo </w:t>
            </w:r>
            <w:r w:rsidRPr="006860E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2</w:t>
            </w:r>
          </w:p>
        </w:tc>
      </w:tr>
    </w:tbl>
    <w:p w:rsidR="004B4C31" w:rsidRDefault="004B4C31" w:rsidP="00F448F9">
      <w:pPr>
        <w:rPr>
          <w:rFonts w:ascii="Times New Roman" w:hAnsi="Times New Roman"/>
          <w:sz w:val="24"/>
          <w:szCs w:val="24"/>
        </w:rPr>
      </w:pPr>
    </w:p>
    <w:p w:rsidR="004B4C31" w:rsidRPr="005C71A8" w:rsidRDefault="004B4C31" w:rsidP="004B4C31">
      <w:pPr>
        <w:spacing w:before="60"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5C71A8">
        <w:rPr>
          <w:rFonts w:ascii="Times New Roman" w:eastAsia="Times New Roman" w:hAnsi="Times New Roman"/>
          <w:sz w:val="24"/>
          <w:szCs w:val="20"/>
          <w:u w:val="single"/>
          <w:lang w:eastAsia="cs-CZ"/>
        </w:rPr>
        <w:lastRenderedPageBreak/>
        <w:t>Maximální dosažitelný počet bodů od jednoho hodnotitele:</w:t>
      </w:r>
      <w:r w:rsidRPr="005C71A8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Pr="005C71A8">
        <w:rPr>
          <w:rFonts w:ascii="Times New Roman" w:eastAsia="Times New Roman" w:hAnsi="Times New Roman"/>
          <w:b/>
          <w:sz w:val="24"/>
          <w:szCs w:val="20"/>
          <w:lang w:eastAsia="cs-CZ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0</w:t>
      </w:r>
    </w:p>
    <w:p w:rsidR="004B4C31" w:rsidRPr="005C71A8" w:rsidRDefault="004B4C31" w:rsidP="004B4C31">
      <w:pPr>
        <w:spacing w:before="60"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5C71A8">
        <w:rPr>
          <w:rFonts w:ascii="Times New Roman" w:eastAsia="Times New Roman" w:hAnsi="Times New Roman"/>
          <w:sz w:val="24"/>
          <w:szCs w:val="20"/>
          <w:u w:val="single"/>
          <w:lang w:eastAsia="cs-CZ"/>
        </w:rPr>
        <w:t>Každá žádost hodnocena 2 hodnotiteli: Celkový maximální počet bodů:</w:t>
      </w:r>
      <w:r w:rsidRPr="005C71A8">
        <w:t xml:space="preserve"> </w:t>
      </w:r>
      <w:r w:rsidRPr="005C71A8">
        <w:rPr>
          <w:rFonts w:ascii="Times New Roman" w:eastAsia="Times New Roman" w:hAnsi="Times New Roman"/>
          <w:b/>
          <w:sz w:val="24"/>
          <w:szCs w:val="20"/>
          <w:lang w:eastAsia="cs-CZ"/>
        </w:rPr>
        <w:t>2 x 4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0</w:t>
      </w:r>
      <w:r w:rsidRPr="005C71A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=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8</w:t>
      </w:r>
      <w:r w:rsidRPr="005C71A8">
        <w:rPr>
          <w:rFonts w:ascii="Times New Roman" w:eastAsia="Times New Roman" w:hAnsi="Times New Roman"/>
          <w:b/>
          <w:sz w:val="24"/>
          <w:szCs w:val="20"/>
          <w:lang w:eastAsia="cs-CZ"/>
        </w:rPr>
        <w:t>0</w:t>
      </w:r>
    </w:p>
    <w:p w:rsidR="004B4C31" w:rsidRDefault="004B4C31" w:rsidP="004B4C31">
      <w:pPr>
        <w:spacing w:before="60"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4B4C31" w:rsidRPr="005C71A8" w:rsidRDefault="004B4C31" w:rsidP="004B4C31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4B4C31" w:rsidRPr="009E30D3" w:rsidRDefault="004B4C31" w:rsidP="004B4C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E30D3">
        <w:rPr>
          <w:rFonts w:ascii="Times New Roman" w:eastAsia="Times New Roman" w:hAnsi="Times New Roman"/>
          <w:b/>
          <w:sz w:val="24"/>
          <w:szCs w:val="24"/>
          <w:lang w:eastAsia="cs-CZ"/>
        </w:rPr>
        <w:t>Komentář k vybraným kritériím:</w:t>
      </w:r>
    </w:p>
    <w:p w:rsidR="004B4C31" w:rsidRPr="009E30D3" w:rsidRDefault="004B4C31" w:rsidP="004B4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  <w:r w:rsidRPr="009E30D3">
        <w:rPr>
          <w:rFonts w:ascii="Times New Roman" w:eastAsia="Times New Roman" w:hAnsi="Times New Roman"/>
          <w:i/>
          <w:sz w:val="20"/>
          <w:szCs w:val="20"/>
          <w:lang w:eastAsia="cs-CZ"/>
        </w:rPr>
        <w:t>Spoluúčast (financování):  0 – 0 až 5% předpokládaných nákladů, 1 – 6 až 10% předpokládaných nákladů, 2 - 11 až 20% předpokládaných nákladů, 3 – 21 a více%  předpokládaných nákladů</w:t>
      </w: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  <w:r w:rsidRPr="009E30D3">
        <w:rPr>
          <w:rFonts w:ascii="Times New Roman" w:eastAsia="Times New Roman" w:hAnsi="Times New Roman"/>
          <w:i/>
          <w:sz w:val="20"/>
          <w:szCs w:val="20"/>
          <w:lang w:eastAsia="cs-CZ"/>
        </w:rPr>
        <w:t>Rekonstrukce nebo modernizace objektu nebo části objektu získaného bezúplatným převodem z Fondu dětí a mládeže: 0 - NE, 5 – ANO</w:t>
      </w: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  <w:r w:rsidRPr="009E30D3">
        <w:rPr>
          <w:rFonts w:ascii="Times New Roman" w:eastAsia="Times New Roman" w:hAnsi="Times New Roman"/>
          <w:i/>
          <w:sz w:val="20"/>
          <w:szCs w:val="20"/>
          <w:lang w:eastAsia="cs-CZ"/>
        </w:rPr>
        <w:t>Uznaná organizace pro práci s dětmi a mládeží: 0 – NE, 2 – ANO</w:t>
      </w: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</w:p>
    <w:p w:rsidR="004B4C31" w:rsidRPr="009E30D3" w:rsidRDefault="004B4C31" w:rsidP="004B4C31">
      <w:pPr>
        <w:spacing w:before="60"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  <w:r w:rsidRPr="009E30D3">
        <w:rPr>
          <w:rFonts w:ascii="Times New Roman" w:eastAsia="Times New Roman" w:hAnsi="Times New Roman"/>
          <w:i/>
          <w:sz w:val="20"/>
          <w:szCs w:val="20"/>
          <w:lang w:eastAsia="cs-CZ"/>
        </w:rPr>
        <w:t>Žadatel vykonává celoroční pravidelnou práci s dětmi a mládeží: 0 – NE, 2 - ANO</w:t>
      </w:r>
    </w:p>
    <w:p w:rsidR="004B4C31" w:rsidRDefault="004B4C31" w:rsidP="004B4C31">
      <w:pPr>
        <w:pStyle w:val="Nadpis2"/>
        <w:rPr>
          <w:rFonts w:ascii="Times New Roman" w:hAnsi="Times New Roman"/>
          <w:sz w:val="24"/>
          <w:szCs w:val="24"/>
        </w:rPr>
      </w:pPr>
    </w:p>
    <w:sectPr w:rsidR="004B4C31" w:rsidSect="0074231D">
      <w:footerReference w:type="default" r:id="rId9"/>
      <w:pgSz w:w="11906" w:h="16838"/>
      <w:pgMar w:top="1077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DE" w:rsidRDefault="001019DE" w:rsidP="00261067">
      <w:pPr>
        <w:spacing w:after="0" w:line="240" w:lineRule="auto"/>
      </w:pPr>
      <w:r>
        <w:separator/>
      </w:r>
    </w:p>
  </w:endnote>
  <w:endnote w:type="continuationSeparator" w:id="1">
    <w:p w:rsidR="001019DE" w:rsidRDefault="001019DE" w:rsidP="002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71296"/>
      <w:docPartObj>
        <w:docPartGallery w:val="Page Numbers (Bottom of Page)"/>
        <w:docPartUnique/>
      </w:docPartObj>
    </w:sdtPr>
    <w:sdtContent>
      <w:p w:rsidR="00EF5C17" w:rsidRDefault="00EC2A13">
        <w:pPr>
          <w:pStyle w:val="Zpat"/>
          <w:jc w:val="center"/>
        </w:pPr>
        <w:r>
          <w:fldChar w:fldCharType="begin"/>
        </w:r>
        <w:r w:rsidR="008E5EF0">
          <w:instrText>PAGE   \* MERGEFORMAT</w:instrText>
        </w:r>
        <w:r>
          <w:fldChar w:fldCharType="separate"/>
        </w:r>
        <w:r w:rsidR="00643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C17" w:rsidRDefault="00EF5C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DE" w:rsidRDefault="001019DE" w:rsidP="00261067">
      <w:pPr>
        <w:spacing w:after="0" w:line="240" w:lineRule="auto"/>
      </w:pPr>
      <w:r>
        <w:separator/>
      </w:r>
    </w:p>
  </w:footnote>
  <w:footnote w:type="continuationSeparator" w:id="1">
    <w:p w:rsidR="001019DE" w:rsidRDefault="001019DE" w:rsidP="00261067">
      <w:pPr>
        <w:spacing w:after="0" w:line="240" w:lineRule="auto"/>
      </w:pPr>
      <w:r>
        <w:continuationSeparator/>
      </w:r>
    </w:p>
  </w:footnote>
  <w:footnote w:id="2">
    <w:p w:rsidR="007038AB" w:rsidRDefault="007038AB" w:rsidP="007038AB">
      <w:pPr>
        <w:pStyle w:val="Textpoznpodarou"/>
      </w:pPr>
      <w:r>
        <w:rPr>
          <w:rStyle w:val="Znakapoznpodarou"/>
        </w:rPr>
        <w:footnoteRef/>
      </w:r>
      <w:r>
        <w:t xml:space="preserve"> Viz § 14 odst. 2 rozpočtových pravidel.</w:t>
      </w:r>
    </w:p>
  </w:footnote>
  <w:footnote w:id="3">
    <w:p w:rsidR="00D87291" w:rsidRDefault="00D87291">
      <w:pPr>
        <w:pStyle w:val="Textpoznpodarou"/>
      </w:pPr>
      <w:r>
        <w:rPr>
          <w:rStyle w:val="Znakapoznpodarou"/>
        </w:rPr>
        <w:footnoteRef/>
      </w:r>
      <w:r>
        <w:t xml:space="preserve"> Viz § 14k odst. 2 rozpočtových pravidel.</w:t>
      </w:r>
    </w:p>
  </w:footnote>
  <w:footnote w:id="4">
    <w:p w:rsidR="00EF5C17" w:rsidRDefault="00EF5C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122">
        <w:rPr>
          <w:rFonts w:ascii="Times New Roman" w:hAnsi="Times New Roman"/>
          <w:i/>
        </w:rPr>
        <w:t xml:space="preserve">U </w:t>
      </w:r>
      <w:r>
        <w:rPr>
          <w:rFonts w:ascii="Times New Roman" w:hAnsi="Times New Roman"/>
          <w:i/>
        </w:rPr>
        <w:t>tohoto kritéria</w:t>
      </w:r>
      <w:r w:rsidRPr="00634122">
        <w:rPr>
          <w:rFonts w:ascii="Times New Roman" w:hAnsi="Times New Roman"/>
          <w:i/>
        </w:rPr>
        <w:t xml:space="preserve"> musí žadatel získat alespoň 1 bod. V případě, že obdrží 0 bodů, bude celkový součet bodů násoben koeficientem 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FC7"/>
    <w:multiLevelType w:val="hybridMultilevel"/>
    <w:tmpl w:val="F5B84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7512"/>
    <w:multiLevelType w:val="hybridMultilevel"/>
    <w:tmpl w:val="8DB6EB5E"/>
    <w:lvl w:ilvl="0" w:tplc="04050017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4E039FC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4D0531"/>
    <w:multiLevelType w:val="hybridMultilevel"/>
    <w:tmpl w:val="998AB6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66D7E"/>
    <w:multiLevelType w:val="hybridMultilevel"/>
    <w:tmpl w:val="716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D2BCB"/>
    <w:multiLevelType w:val="hybridMultilevel"/>
    <w:tmpl w:val="01E4F822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9B5D7F"/>
    <w:multiLevelType w:val="hybridMultilevel"/>
    <w:tmpl w:val="4B4C2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2542"/>
    <w:multiLevelType w:val="hybridMultilevel"/>
    <w:tmpl w:val="2668DAB2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189E0C21"/>
    <w:multiLevelType w:val="hybridMultilevel"/>
    <w:tmpl w:val="1CB00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C7F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14536B"/>
    <w:multiLevelType w:val="hybridMultilevel"/>
    <w:tmpl w:val="45AC5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00A08"/>
    <w:multiLevelType w:val="hybridMultilevel"/>
    <w:tmpl w:val="2B6C34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76B1B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8833D8"/>
    <w:multiLevelType w:val="hybridMultilevel"/>
    <w:tmpl w:val="4016EBC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D644623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876A07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3E2EEB"/>
    <w:multiLevelType w:val="hybridMultilevel"/>
    <w:tmpl w:val="4C445C8C"/>
    <w:lvl w:ilvl="0" w:tplc="CD3273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54159E5"/>
    <w:multiLevelType w:val="hybridMultilevel"/>
    <w:tmpl w:val="ECBE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A324A"/>
    <w:multiLevelType w:val="hybridMultilevel"/>
    <w:tmpl w:val="DCEAA4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96FD5"/>
    <w:multiLevelType w:val="hybridMultilevel"/>
    <w:tmpl w:val="4030E58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4274EE"/>
    <w:multiLevelType w:val="hybridMultilevel"/>
    <w:tmpl w:val="D7905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E4449"/>
    <w:multiLevelType w:val="hybridMultilevel"/>
    <w:tmpl w:val="D7905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276DA"/>
    <w:multiLevelType w:val="hybridMultilevel"/>
    <w:tmpl w:val="AA9834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01763"/>
    <w:multiLevelType w:val="hybridMultilevel"/>
    <w:tmpl w:val="CD06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374F"/>
    <w:multiLevelType w:val="hybridMultilevel"/>
    <w:tmpl w:val="1AC43D36"/>
    <w:lvl w:ilvl="0" w:tplc="591C0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447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092D2B"/>
    <w:multiLevelType w:val="hybridMultilevel"/>
    <w:tmpl w:val="F80210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03467"/>
    <w:multiLevelType w:val="hybridMultilevel"/>
    <w:tmpl w:val="2B6C34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F11F9"/>
    <w:multiLevelType w:val="hybridMultilevel"/>
    <w:tmpl w:val="A52299D4"/>
    <w:lvl w:ilvl="0" w:tplc="04050011">
      <w:start w:val="1"/>
      <w:numFmt w:val="decimal"/>
      <w:lvlText w:val="%1)"/>
      <w:lvlJc w:val="left"/>
      <w:pPr>
        <w:ind w:left="930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C200DF"/>
    <w:multiLevelType w:val="hybridMultilevel"/>
    <w:tmpl w:val="4D5E70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41576"/>
    <w:multiLevelType w:val="hybridMultilevel"/>
    <w:tmpl w:val="0CE0299C"/>
    <w:lvl w:ilvl="0" w:tplc="04050011">
      <w:start w:val="1"/>
      <w:numFmt w:val="decimal"/>
      <w:lvlText w:val="%1)"/>
      <w:lvlJc w:val="left"/>
      <w:pPr>
        <w:ind w:left="782" w:hanging="360"/>
      </w:p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1">
    <w:nsid w:val="731E2865"/>
    <w:multiLevelType w:val="hybridMultilevel"/>
    <w:tmpl w:val="E7821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74E3C"/>
    <w:multiLevelType w:val="hybridMultilevel"/>
    <w:tmpl w:val="123CE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D0F73"/>
    <w:multiLevelType w:val="hybridMultilevel"/>
    <w:tmpl w:val="DE589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14320"/>
    <w:multiLevelType w:val="multilevel"/>
    <w:tmpl w:val="33A0F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66E398E"/>
    <w:multiLevelType w:val="hybridMultilevel"/>
    <w:tmpl w:val="BE901A50"/>
    <w:lvl w:ilvl="0" w:tplc="2582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43698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29"/>
  </w:num>
  <w:num w:numId="3">
    <w:abstractNumId w:val="16"/>
  </w:num>
  <w:num w:numId="4">
    <w:abstractNumId w:val="4"/>
  </w:num>
  <w:num w:numId="5">
    <w:abstractNumId w:val="13"/>
  </w:num>
  <w:num w:numId="6">
    <w:abstractNumId w:val="25"/>
  </w:num>
  <w:num w:numId="7">
    <w:abstractNumId w:val="15"/>
  </w:num>
  <w:num w:numId="8">
    <w:abstractNumId w:val="12"/>
  </w:num>
  <w:num w:numId="9">
    <w:abstractNumId w:val="14"/>
  </w:num>
  <w:num w:numId="10">
    <w:abstractNumId w:val="5"/>
  </w:num>
  <w:num w:numId="11">
    <w:abstractNumId w:val="28"/>
  </w:num>
  <w:num w:numId="12">
    <w:abstractNumId w:val="9"/>
  </w:num>
  <w:num w:numId="13">
    <w:abstractNumId w:val="2"/>
  </w:num>
  <w:num w:numId="14">
    <w:abstractNumId w:val="36"/>
  </w:num>
  <w:num w:numId="15">
    <w:abstractNumId w:val="23"/>
  </w:num>
  <w:num w:numId="16">
    <w:abstractNumId w:val="7"/>
  </w:num>
  <w:num w:numId="17">
    <w:abstractNumId w:val="1"/>
  </w:num>
  <w:num w:numId="18">
    <w:abstractNumId w:val="10"/>
  </w:num>
  <w:num w:numId="19">
    <w:abstractNumId w:val="31"/>
  </w:num>
  <w:num w:numId="20">
    <w:abstractNumId w:val="6"/>
  </w:num>
  <w:num w:numId="21">
    <w:abstractNumId w:val="3"/>
  </w:num>
  <w:num w:numId="22">
    <w:abstractNumId w:val="8"/>
  </w:num>
  <w:num w:numId="23">
    <w:abstractNumId w:val="33"/>
  </w:num>
  <w:num w:numId="24">
    <w:abstractNumId w:val="0"/>
  </w:num>
  <w:num w:numId="25">
    <w:abstractNumId w:val="22"/>
  </w:num>
  <w:num w:numId="26">
    <w:abstractNumId w:val="27"/>
  </w:num>
  <w:num w:numId="27">
    <w:abstractNumId w:val="19"/>
  </w:num>
  <w:num w:numId="28">
    <w:abstractNumId w:val="26"/>
  </w:num>
  <w:num w:numId="29">
    <w:abstractNumId w:val="24"/>
  </w:num>
  <w:num w:numId="30">
    <w:abstractNumId w:val="21"/>
  </w:num>
  <w:num w:numId="31">
    <w:abstractNumId w:val="35"/>
  </w:num>
  <w:num w:numId="32">
    <w:abstractNumId w:val="11"/>
  </w:num>
  <w:num w:numId="33">
    <w:abstractNumId w:val="20"/>
  </w:num>
  <w:num w:numId="34">
    <w:abstractNumId w:val="17"/>
  </w:num>
  <w:num w:numId="35">
    <w:abstractNumId w:val="32"/>
  </w:num>
  <w:num w:numId="36">
    <w:abstractNumId w:val="1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261067"/>
    <w:rsid w:val="0000734D"/>
    <w:rsid w:val="00017B97"/>
    <w:rsid w:val="00033F33"/>
    <w:rsid w:val="000479E8"/>
    <w:rsid w:val="00054D2C"/>
    <w:rsid w:val="0009615F"/>
    <w:rsid w:val="000B2351"/>
    <w:rsid w:val="000C5523"/>
    <w:rsid w:val="000C6388"/>
    <w:rsid w:val="000D5D4B"/>
    <w:rsid w:val="000F1B8D"/>
    <w:rsid w:val="000F2F43"/>
    <w:rsid w:val="000F4EA9"/>
    <w:rsid w:val="001019DE"/>
    <w:rsid w:val="00123821"/>
    <w:rsid w:val="001508A3"/>
    <w:rsid w:val="00153614"/>
    <w:rsid w:val="00167FBA"/>
    <w:rsid w:val="00176308"/>
    <w:rsid w:val="001779CE"/>
    <w:rsid w:val="0019207D"/>
    <w:rsid w:val="001926A7"/>
    <w:rsid w:val="00195851"/>
    <w:rsid w:val="001B1BCD"/>
    <w:rsid w:val="001D16FD"/>
    <w:rsid w:val="001E4612"/>
    <w:rsid w:val="0022531F"/>
    <w:rsid w:val="002261F1"/>
    <w:rsid w:val="00237F86"/>
    <w:rsid w:val="00242327"/>
    <w:rsid w:val="00242966"/>
    <w:rsid w:val="00247C1B"/>
    <w:rsid w:val="00261067"/>
    <w:rsid w:val="00261C11"/>
    <w:rsid w:val="00265DD0"/>
    <w:rsid w:val="002668EA"/>
    <w:rsid w:val="00281F2D"/>
    <w:rsid w:val="00297A56"/>
    <w:rsid w:val="002A1C93"/>
    <w:rsid w:val="002A72B7"/>
    <w:rsid w:val="002B07BF"/>
    <w:rsid w:val="002C1848"/>
    <w:rsid w:val="002C19CA"/>
    <w:rsid w:val="002D0A54"/>
    <w:rsid w:val="002D1187"/>
    <w:rsid w:val="002D5545"/>
    <w:rsid w:val="002D5C4D"/>
    <w:rsid w:val="002E233D"/>
    <w:rsid w:val="002E4A71"/>
    <w:rsid w:val="00324144"/>
    <w:rsid w:val="003470DB"/>
    <w:rsid w:val="0035142C"/>
    <w:rsid w:val="003733CE"/>
    <w:rsid w:val="003C3050"/>
    <w:rsid w:val="003D5A42"/>
    <w:rsid w:val="003D5F62"/>
    <w:rsid w:val="00404532"/>
    <w:rsid w:val="00404751"/>
    <w:rsid w:val="0040670A"/>
    <w:rsid w:val="00441042"/>
    <w:rsid w:val="00461809"/>
    <w:rsid w:val="004626EC"/>
    <w:rsid w:val="00472544"/>
    <w:rsid w:val="004B4C31"/>
    <w:rsid w:val="004C5E0B"/>
    <w:rsid w:val="004D43E3"/>
    <w:rsid w:val="004E2B95"/>
    <w:rsid w:val="004F54B9"/>
    <w:rsid w:val="005106C8"/>
    <w:rsid w:val="00512824"/>
    <w:rsid w:val="00540428"/>
    <w:rsid w:val="0055311F"/>
    <w:rsid w:val="00562EF2"/>
    <w:rsid w:val="005640D4"/>
    <w:rsid w:val="00583A1D"/>
    <w:rsid w:val="005A0261"/>
    <w:rsid w:val="005A35E7"/>
    <w:rsid w:val="005B3C8B"/>
    <w:rsid w:val="005F4176"/>
    <w:rsid w:val="00615ADA"/>
    <w:rsid w:val="00622B65"/>
    <w:rsid w:val="006258B6"/>
    <w:rsid w:val="00631398"/>
    <w:rsid w:val="00633B3B"/>
    <w:rsid w:val="00634122"/>
    <w:rsid w:val="00635829"/>
    <w:rsid w:val="006362B1"/>
    <w:rsid w:val="00643021"/>
    <w:rsid w:val="00643533"/>
    <w:rsid w:val="00655524"/>
    <w:rsid w:val="00655DC2"/>
    <w:rsid w:val="006801B7"/>
    <w:rsid w:val="0068231D"/>
    <w:rsid w:val="00691202"/>
    <w:rsid w:val="006949A9"/>
    <w:rsid w:val="006A5452"/>
    <w:rsid w:val="006D15F3"/>
    <w:rsid w:val="006F202A"/>
    <w:rsid w:val="006F2E45"/>
    <w:rsid w:val="007038AB"/>
    <w:rsid w:val="0073458B"/>
    <w:rsid w:val="0074231D"/>
    <w:rsid w:val="00747317"/>
    <w:rsid w:val="00753E67"/>
    <w:rsid w:val="00755749"/>
    <w:rsid w:val="00762A84"/>
    <w:rsid w:val="0078441D"/>
    <w:rsid w:val="00785F82"/>
    <w:rsid w:val="007873D0"/>
    <w:rsid w:val="007B05AB"/>
    <w:rsid w:val="007B7140"/>
    <w:rsid w:val="007C5063"/>
    <w:rsid w:val="007D26E6"/>
    <w:rsid w:val="007E1E28"/>
    <w:rsid w:val="008045B2"/>
    <w:rsid w:val="008069E1"/>
    <w:rsid w:val="008118DA"/>
    <w:rsid w:val="00830784"/>
    <w:rsid w:val="00833A4A"/>
    <w:rsid w:val="00834472"/>
    <w:rsid w:val="00853857"/>
    <w:rsid w:val="00871343"/>
    <w:rsid w:val="00872BB0"/>
    <w:rsid w:val="008759DA"/>
    <w:rsid w:val="00884B08"/>
    <w:rsid w:val="00896B81"/>
    <w:rsid w:val="008C08BA"/>
    <w:rsid w:val="008C15E5"/>
    <w:rsid w:val="008C3D60"/>
    <w:rsid w:val="008C7005"/>
    <w:rsid w:val="008D4F4B"/>
    <w:rsid w:val="008E5EF0"/>
    <w:rsid w:val="00910FF5"/>
    <w:rsid w:val="00916A92"/>
    <w:rsid w:val="009339F7"/>
    <w:rsid w:val="00995395"/>
    <w:rsid w:val="009A6626"/>
    <w:rsid w:val="009B4265"/>
    <w:rsid w:val="009C0740"/>
    <w:rsid w:val="009D3B75"/>
    <w:rsid w:val="009F6E6D"/>
    <w:rsid w:val="00A96914"/>
    <w:rsid w:val="00AC6984"/>
    <w:rsid w:val="00AE64AF"/>
    <w:rsid w:val="00AF55DD"/>
    <w:rsid w:val="00B01F00"/>
    <w:rsid w:val="00B05852"/>
    <w:rsid w:val="00B11EC4"/>
    <w:rsid w:val="00B20ACD"/>
    <w:rsid w:val="00B31609"/>
    <w:rsid w:val="00B519E3"/>
    <w:rsid w:val="00B714F2"/>
    <w:rsid w:val="00B94E9D"/>
    <w:rsid w:val="00BA3483"/>
    <w:rsid w:val="00BA371F"/>
    <w:rsid w:val="00BB17FD"/>
    <w:rsid w:val="00BD0D0D"/>
    <w:rsid w:val="00BF20DA"/>
    <w:rsid w:val="00C25320"/>
    <w:rsid w:val="00C2708F"/>
    <w:rsid w:val="00C47B65"/>
    <w:rsid w:val="00C521ED"/>
    <w:rsid w:val="00C63114"/>
    <w:rsid w:val="00CA096B"/>
    <w:rsid w:val="00CA66F2"/>
    <w:rsid w:val="00CA705F"/>
    <w:rsid w:val="00CB09C9"/>
    <w:rsid w:val="00CC0E34"/>
    <w:rsid w:val="00CD17A1"/>
    <w:rsid w:val="00CE2E0D"/>
    <w:rsid w:val="00CE54A2"/>
    <w:rsid w:val="00D22A24"/>
    <w:rsid w:val="00D44127"/>
    <w:rsid w:val="00D5062E"/>
    <w:rsid w:val="00D74C0D"/>
    <w:rsid w:val="00D7637A"/>
    <w:rsid w:val="00D8184B"/>
    <w:rsid w:val="00D87291"/>
    <w:rsid w:val="00D90A55"/>
    <w:rsid w:val="00DA225B"/>
    <w:rsid w:val="00DA265A"/>
    <w:rsid w:val="00DC03D5"/>
    <w:rsid w:val="00DC7A00"/>
    <w:rsid w:val="00DF39DA"/>
    <w:rsid w:val="00DF6E08"/>
    <w:rsid w:val="00E023D3"/>
    <w:rsid w:val="00E103F7"/>
    <w:rsid w:val="00E119D8"/>
    <w:rsid w:val="00E220CA"/>
    <w:rsid w:val="00E6680C"/>
    <w:rsid w:val="00E75A53"/>
    <w:rsid w:val="00E82D1E"/>
    <w:rsid w:val="00EC1912"/>
    <w:rsid w:val="00EC2A13"/>
    <w:rsid w:val="00EC57A9"/>
    <w:rsid w:val="00EC5866"/>
    <w:rsid w:val="00ED4EE2"/>
    <w:rsid w:val="00ED6546"/>
    <w:rsid w:val="00EE4F5F"/>
    <w:rsid w:val="00EF1E2E"/>
    <w:rsid w:val="00EF5A01"/>
    <w:rsid w:val="00EF5C17"/>
    <w:rsid w:val="00F23128"/>
    <w:rsid w:val="00F311F3"/>
    <w:rsid w:val="00F4241F"/>
    <w:rsid w:val="00F448F9"/>
    <w:rsid w:val="00F73D48"/>
    <w:rsid w:val="00F824C9"/>
    <w:rsid w:val="00F82F08"/>
    <w:rsid w:val="00FC278F"/>
    <w:rsid w:val="00FD0B16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0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610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8F9"/>
    <w:pPr>
      <w:keepNext/>
      <w:keepLines/>
      <w:spacing w:after="0"/>
      <w:outlineLvl w:val="1"/>
    </w:pPr>
    <w:rPr>
      <w:rFonts w:ascii="Cambria" w:eastAsia="Times New Roman" w:hAnsi="Cambria"/>
      <w:b/>
      <w:bCs/>
      <w:color w:val="4F81B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4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0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48F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styleId="Zpat">
    <w:name w:val="footer"/>
    <w:basedOn w:val="Normln"/>
    <w:link w:val="Zpat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7"/>
    <w:rPr>
      <w:rFonts w:ascii="Calibri" w:eastAsia="Calibri" w:hAnsi="Calibri" w:cs="Times New Roman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61067"/>
    <w:pPr>
      <w:ind w:left="720"/>
      <w:contextualSpacing/>
    </w:pPr>
  </w:style>
  <w:style w:type="character" w:styleId="Hypertextovodkaz">
    <w:name w:val="Hyperlink"/>
    <w:uiPriority w:val="99"/>
    <w:unhideWhenUsed/>
    <w:rsid w:val="002610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06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1067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D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2531F"/>
    <w:pPr>
      <w:tabs>
        <w:tab w:val="left" w:pos="709"/>
        <w:tab w:val="right" w:leader="dot" w:pos="9288"/>
      </w:tabs>
      <w:spacing w:after="100"/>
      <w:ind w:left="220"/>
    </w:pPr>
  </w:style>
  <w:style w:type="table" w:styleId="Mkatabulky">
    <w:name w:val="Table Grid"/>
    <w:basedOn w:val="Normlntabulka"/>
    <w:uiPriority w:val="59"/>
    <w:rsid w:val="007C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969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69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A969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C3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3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305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05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34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F55DD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F44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F448F9"/>
    <w:pPr>
      <w:spacing w:after="0" w:line="240" w:lineRule="auto"/>
    </w:pPr>
    <w:rPr>
      <w:rFonts w:ascii="Calibri" w:eastAsia="Calibri" w:hAnsi="Calibri"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ED4EE2"/>
    <w:pPr>
      <w:spacing w:after="100"/>
      <w:ind w:left="440"/>
    </w:pPr>
  </w:style>
  <w:style w:type="paragraph" w:customStyle="1" w:styleId="Standard">
    <w:name w:val="Standard"/>
    <w:rsid w:val="007038A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3049-112D-4E78-B9C8-F23CD06E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Jana Häcklová</cp:lastModifiedBy>
  <cp:revision>2</cp:revision>
  <cp:lastPrinted>2018-10-22T09:25:00Z</cp:lastPrinted>
  <dcterms:created xsi:type="dcterms:W3CDTF">2018-12-13T12:54:00Z</dcterms:created>
  <dcterms:modified xsi:type="dcterms:W3CDTF">2018-12-13T12:54:00Z</dcterms:modified>
</cp:coreProperties>
</file>