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highlight w:val="cyan"/>
          <w:lang w:val="en-GB"/>
        </w:rPr>
        <w:id w:val="605388012"/>
        <w:docPartObj>
          <w:docPartGallery w:val="Cover Pages"/>
          <w:docPartUnique/>
        </w:docPartObj>
      </w:sdtPr>
      <w:sdtEndPr>
        <w:rPr>
          <w:rFonts w:eastAsia="Times New Roman"/>
          <w:highlight w:val="none"/>
          <w:lang w:eastAsia="cs-CZ"/>
        </w:rPr>
      </w:sdtEndPr>
      <w:sdtContent>
        <w:p w:rsidR="00EC0444" w:rsidRPr="008C00F1" w:rsidRDefault="00EC0444" w:rsidP="00431D93">
          <w:pPr>
            <w:spacing w:before="120" w:after="120"/>
            <w:rPr>
              <w:noProof/>
              <w:lang w:val="en-GB"/>
            </w:rPr>
          </w:pPr>
        </w:p>
        <w:p w:rsidR="00BC1573" w:rsidRPr="008C00F1" w:rsidRDefault="00BC1573" w:rsidP="00431D93">
          <w:pPr>
            <w:spacing w:before="120" w:after="120"/>
            <w:rPr>
              <w:rFonts w:eastAsia="Times New Roman"/>
              <w:noProof/>
              <w:lang w:val="en-GB" w:eastAsia="cs-CZ"/>
            </w:rPr>
          </w:pPr>
        </w:p>
        <w:p w:rsidR="00EC0444" w:rsidRPr="008C00F1" w:rsidRDefault="001F745E" w:rsidP="00431D93">
          <w:pPr>
            <w:spacing w:before="120" w:after="120"/>
            <w:rPr>
              <w:rFonts w:asciiTheme="majorHAnsi" w:eastAsia="Times New Roman" w:hAnsiTheme="majorHAnsi" w:cstheme="majorBidi"/>
              <w:noProof/>
              <w:spacing w:val="-10"/>
              <w:kern w:val="28"/>
              <w:sz w:val="56"/>
              <w:szCs w:val="56"/>
              <w:lang w:val="en-GB" w:eastAsia="cs-CZ"/>
            </w:rPr>
          </w:pPr>
          <w:r>
            <w:rPr>
              <w:noProof/>
              <w:lang w:eastAsia="cs-CZ"/>
            </w:rPr>
            <mc:AlternateContent>
              <mc:Choice Requires="wps">
                <w:drawing>
                  <wp:anchor distT="45720" distB="45720" distL="114300" distR="114300" simplePos="0" relativeHeight="251671552" behindDoc="0" locked="0" layoutInCell="1" allowOverlap="1">
                    <wp:simplePos x="0" y="0"/>
                    <wp:positionH relativeFrom="margin">
                      <wp:posOffset>-36195</wp:posOffset>
                    </wp:positionH>
                    <wp:positionV relativeFrom="paragraph">
                      <wp:posOffset>5622925</wp:posOffset>
                    </wp:positionV>
                    <wp:extent cx="5394960" cy="1682115"/>
                    <wp:effectExtent l="0" t="0" r="27305" b="1397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682115"/>
                            </a:xfrm>
                            <a:prstGeom prst="rect">
                              <a:avLst/>
                            </a:prstGeom>
                            <a:solidFill>
                              <a:schemeClr val="bg2"/>
                            </a:solidFill>
                            <a:ln w="9525">
                              <a:solidFill>
                                <a:schemeClr val="accent1">
                                  <a:lumMod val="60000"/>
                                  <a:lumOff val="40000"/>
                                </a:schemeClr>
                              </a:solidFill>
                              <a:miter lim="800000"/>
                              <a:headEnd/>
                              <a:tailEnd/>
                            </a:ln>
                          </wps:spPr>
                          <wps:txbx>
                            <w:txbxContent>
                              <w:p w:rsidR="00FC0D56" w:rsidRPr="0026085A" w:rsidRDefault="00FC0D56" w:rsidP="00077F5C">
                                <w:pPr>
                                  <w:shd w:val="clear" w:color="auto" w:fill="E7E6E6" w:themeFill="background2"/>
                                  <w:rPr>
                                    <w:b/>
                                    <w:color w:val="5B9BD5" w:themeColor="accent1"/>
                                    <w:sz w:val="28"/>
                                    <w:lang w:val="en-GB"/>
                                  </w:rPr>
                                </w:pPr>
                                <w:r w:rsidRPr="0026085A">
                                  <w:rPr>
                                    <w:b/>
                                    <w:color w:val="5B9BD5" w:themeColor="accent1"/>
                                    <w:sz w:val="28"/>
                                    <w:lang w:val="en-GB"/>
                                  </w:rPr>
                                  <w:t>TABLE OF CONTENTS:</w:t>
                                </w:r>
                              </w:p>
                              <w:p w:rsidR="00FC0D56" w:rsidRPr="00F260BD" w:rsidRDefault="00FC0D56" w:rsidP="003D025E">
                                <w:pPr>
                                  <w:pStyle w:val="Nadpis2"/>
                                  <w:ind w:left="567" w:hanging="567"/>
                                  <w:rPr>
                                    <w:rStyle w:val="Hypertextovodkaz"/>
                                    <w:rFonts w:eastAsia="Times New Roman"/>
                                    <w:color w:val="2E74B5"/>
                                    <w:lang w:val="en-GB" w:eastAsia="cs-CZ"/>
                                  </w:rPr>
                                </w:pPr>
                                <w:r w:rsidRPr="003311EB">
                                  <w:rPr>
                                    <w:rStyle w:val="Siln"/>
                                    <w:rFonts w:cstheme="majorHAnsi"/>
                                    <w:color w:val="2E74B5"/>
                                    <w:lang w:val="en-GB"/>
                                  </w:rPr>
                                  <w:fldChar w:fldCharType="begin"/>
                                </w:r>
                                <w:r w:rsidRPr="003311EB">
                                  <w:rPr>
                                    <w:rStyle w:val="Siln"/>
                                    <w:rFonts w:cstheme="majorHAnsi"/>
                                    <w:color w:val="2E74B5"/>
                                    <w:lang w:val="en-GB"/>
                                  </w:rPr>
                                  <w:instrText xml:space="preserve"> TOC \o "1-1" \h \z \u </w:instrText>
                                </w:r>
                                <w:r w:rsidRPr="003311EB">
                                  <w:rPr>
                                    <w:rStyle w:val="Siln"/>
                                    <w:rFonts w:cstheme="majorHAnsi"/>
                                    <w:color w:val="2E74B5"/>
                                    <w:lang w:val="en-GB"/>
                                  </w:rPr>
                                  <w:fldChar w:fldCharType="separate"/>
                                </w:r>
                                <w:hyperlink w:anchor="_Toc486610426" w:history="1">
                                  <w:r w:rsidRPr="00F260BD">
                                    <w:rPr>
                                      <w:rStyle w:val="Hypertextovodkaz"/>
                                      <w:rFonts w:eastAsia="Times New Roman"/>
                                      <w:noProof/>
                                      <w:color w:val="2E74B5"/>
                                      <w:lang w:val="en-GB" w:eastAsia="cs-CZ"/>
                                    </w:rPr>
                                    <w:t>A)</w:t>
                                  </w:r>
                                  <w:r w:rsidRPr="00F260BD">
                                    <w:rPr>
                                      <w:rStyle w:val="Hypertextovodkaz"/>
                                      <w:rFonts w:eastAsia="Times New Roman"/>
                                      <w:color w:val="2E74B5"/>
                                      <w:lang w:val="en-GB" w:eastAsia="cs-CZ"/>
                                    </w:rPr>
                                    <w:tab/>
                                  </w:r>
                                  <w:r w:rsidRPr="00F260BD">
                                    <w:rPr>
                                      <w:rStyle w:val="Hypertextovodkaz"/>
                                      <w:rFonts w:eastAsia="Times New Roman"/>
                                      <w:noProof/>
                                      <w:color w:val="2E74B5"/>
                                      <w:lang w:val="en-GB" w:eastAsia="cs-CZ"/>
                                    </w:rPr>
                                    <w:t>Recognition of foreign basic, secondary and tertiary professional education</w:t>
                                  </w:r>
                                  <w:r w:rsidRPr="00F260BD">
                                    <w:rPr>
                                      <w:rStyle w:val="Hypertextovodkaz"/>
                                      <w:rFonts w:eastAsia="Times New Roman"/>
                                      <w:webHidden/>
                                      <w:color w:val="2E74B5"/>
                                      <w:lang w:val="en-GB" w:eastAsia="cs-CZ"/>
                                    </w:rPr>
                                    <w:tab/>
                                  </w:r>
                                  <w:r w:rsidRPr="00F260BD">
                                    <w:rPr>
                                      <w:rStyle w:val="Hypertextovodkaz"/>
                                      <w:rFonts w:eastAsia="Times New Roman"/>
                                      <w:webHidden/>
                                      <w:color w:val="2E74B5"/>
                                      <w:lang w:val="en-GB" w:eastAsia="cs-CZ"/>
                                    </w:rPr>
                                    <w:tab/>
                                  </w:r>
                                  <w:r>
                                    <w:rPr>
                                      <w:rStyle w:val="Hypertextovodkaz"/>
                                      <w:rFonts w:eastAsia="Times New Roman"/>
                                      <w:webHidden/>
                                      <w:color w:val="2E74B5"/>
                                      <w:lang w:val="en-GB" w:eastAsia="cs-CZ"/>
                                    </w:rPr>
                                    <w:tab/>
                                  </w:r>
                                  <w:r w:rsidRPr="00F260BD">
                                    <w:rPr>
                                      <w:rStyle w:val="Hypertextovodkaz"/>
                                      <w:rFonts w:eastAsia="Times New Roman"/>
                                      <w:webHidden/>
                                      <w:color w:val="2E74B5"/>
                                      <w:lang w:val="en-GB" w:eastAsia="cs-CZ"/>
                                    </w:rPr>
                                    <w:fldChar w:fldCharType="begin"/>
                                  </w:r>
                                  <w:r w:rsidRPr="00F260BD">
                                    <w:rPr>
                                      <w:rStyle w:val="Hypertextovodkaz"/>
                                      <w:rFonts w:eastAsia="Times New Roman"/>
                                      <w:webHidden/>
                                      <w:color w:val="2E74B5"/>
                                      <w:lang w:val="en-GB" w:eastAsia="cs-CZ"/>
                                    </w:rPr>
                                    <w:instrText xml:space="preserve"> PAGEREF _Toc486610426 \h </w:instrText>
                                  </w:r>
                                  <w:r w:rsidRPr="00F260BD">
                                    <w:rPr>
                                      <w:rStyle w:val="Hypertextovodkaz"/>
                                      <w:rFonts w:eastAsia="Times New Roman"/>
                                      <w:webHidden/>
                                      <w:color w:val="2E74B5"/>
                                      <w:lang w:val="en-GB" w:eastAsia="cs-CZ"/>
                                    </w:rPr>
                                  </w:r>
                                  <w:r w:rsidRPr="00F260BD">
                                    <w:rPr>
                                      <w:rStyle w:val="Hypertextovodkaz"/>
                                      <w:rFonts w:eastAsia="Times New Roman"/>
                                      <w:webHidden/>
                                      <w:color w:val="2E74B5"/>
                                      <w:lang w:val="en-GB" w:eastAsia="cs-CZ"/>
                                    </w:rPr>
                                    <w:fldChar w:fldCharType="separate"/>
                                  </w:r>
                                  <w:r w:rsidR="009854E3">
                                    <w:rPr>
                                      <w:rStyle w:val="Hypertextovodkaz"/>
                                      <w:rFonts w:eastAsia="Times New Roman"/>
                                      <w:noProof/>
                                      <w:webHidden/>
                                      <w:color w:val="2E74B5"/>
                                      <w:lang w:val="en-GB" w:eastAsia="cs-CZ"/>
                                    </w:rPr>
                                    <w:t>1</w:t>
                                  </w:r>
                                  <w:r w:rsidRPr="00F260BD">
                                    <w:rPr>
                                      <w:rStyle w:val="Hypertextovodkaz"/>
                                      <w:rFonts w:eastAsia="Times New Roman"/>
                                      <w:webHidden/>
                                      <w:color w:val="2E74B5"/>
                                      <w:lang w:val="en-GB" w:eastAsia="cs-CZ"/>
                                    </w:rPr>
                                    <w:fldChar w:fldCharType="end"/>
                                  </w:r>
                                </w:hyperlink>
                              </w:p>
                              <w:p w:rsidR="00FC0D56" w:rsidRPr="00F260BD" w:rsidRDefault="002D4562" w:rsidP="003D025E">
                                <w:pPr>
                                  <w:pStyle w:val="Nadpis2"/>
                                  <w:ind w:left="567" w:hanging="567"/>
                                  <w:rPr>
                                    <w:rStyle w:val="Hypertextovodkaz"/>
                                    <w:rFonts w:eastAsia="Times New Roman"/>
                                    <w:color w:val="2E74B5"/>
                                    <w:lang w:val="en-GB" w:eastAsia="cs-CZ"/>
                                  </w:rPr>
                                </w:pPr>
                                <w:hyperlink w:anchor="_Toc486610427" w:history="1">
                                  <w:r w:rsidR="00FC0D56" w:rsidRPr="00F260BD">
                                    <w:rPr>
                                      <w:rStyle w:val="Hypertextovodkaz"/>
                                      <w:rFonts w:eastAsia="Times New Roman"/>
                                      <w:noProof/>
                                      <w:color w:val="2E74B5"/>
                                      <w:lang w:val="en-GB" w:eastAsia="cs-CZ"/>
                                    </w:rPr>
                                    <w:t>B)</w:t>
                                  </w:r>
                                  <w:r w:rsidR="00FC0D56" w:rsidRPr="00F260BD">
                                    <w:rPr>
                                      <w:rStyle w:val="Hypertextovodkaz"/>
                                      <w:rFonts w:eastAsia="Times New Roman"/>
                                      <w:color w:val="2E74B5"/>
                                      <w:lang w:val="en-GB" w:eastAsia="cs-CZ"/>
                                    </w:rPr>
                                    <w:tab/>
                                  </w:r>
                                  <w:r w:rsidR="00FC0D56" w:rsidRPr="00F260BD">
                                    <w:rPr>
                                      <w:rStyle w:val="Hypertextovodkaz"/>
                                      <w:rFonts w:eastAsia="Times New Roman"/>
                                      <w:noProof/>
                                      <w:color w:val="2E74B5"/>
                                      <w:lang w:val="en-GB" w:eastAsia="cs-CZ"/>
                                    </w:rPr>
                                    <w:t>Recognition of foreign higher education and qualifications</w:t>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fldChar w:fldCharType="begin"/>
                                  </w:r>
                                  <w:r w:rsidR="00FC0D56" w:rsidRPr="00F260BD">
                                    <w:rPr>
                                      <w:rStyle w:val="Hypertextovodkaz"/>
                                      <w:rFonts w:eastAsia="Times New Roman"/>
                                      <w:webHidden/>
                                      <w:color w:val="2E74B5"/>
                                      <w:lang w:val="en-GB" w:eastAsia="cs-CZ"/>
                                    </w:rPr>
                                    <w:instrText xml:space="preserve"> PAGEREF _Toc486610427 \h </w:instrText>
                                  </w:r>
                                  <w:r w:rsidR="00FC0D56" w:rsidRPr="00F260BD">
                                    <w:rPr>
                                      <w:rStyle w:val="Hypertextovodkaz"/>
                                      <w:rFonts w:eastAsia="Times New Roman"/>
                                      <w:webHidden/>
                                      <w:color w:val="2E74B5"/>
                                      <w:lang w:val="en-GB" w:eastAsia="cs-CZ"/>
                                    </w:rPr>
                                  </w:r>
                                  <w:r w:rsidR="00FC0D56" w:rsidRPr="00F260BD">
                                    <w:rPr>
                                      <w:rStyle w:val="Hypertextovodkaz"/>
                                      <w:rFonts w:eastAsia="Times New Roman"/>
                                      <w:webHidden/>
                                      <w:color w:val="2E74B5"/>
                                      <w:lang w:val="en-GB" w:eastAsia="cs-CZ"/>
                                    </w:rPr>
                                    <w:fldChar w:fldCharType="separate"/>
                                  </w:r>
                                  <w:r w:rsidR="009854E3">
                                    <w:rPr>
                                      <w:rStyle w:val="Hypertextovodkaz"/>
                                      <w:rFonts w:eastAsia="Times New Roman"/>
                                      <w:noProof/>
                                      <w:webHidden/>
                                      <w:color w:val="2E74B5"/>
                                      <w:lang w:val="en-GB" w:eastAsia="cs-CZ"/>
                                    </w:rPr>
                                    <w:t>4</w:t>
                                  </w:r>
                                  <w:r w:rsidR="00FC0D56" w:rsidRPr="00F260BD">
                                    <w:rPr>
                                      <w:rStyle w:val="Hypertextovodkaz"/>
                                      <w:rFonts w:eastAsia="Times New Roman"/>
                                      <w:webHidden/>
                                      <w:color w:val="2E74B5"/>
                                      <w:lang w:val="en-GB" w:eastAsia="cs-CZ"/>
                                    </w:rPr>
                                    <w:fldChar w:fldCharType="end"/>
                                  </w:r>
                                </w:hyperlink>
                              </w:p>
                              <w:p w:rsidR="00FC0D56" w:rsidRPr="00F260BD" w:rsidRDefault="002D4562" w:rsidP="003D025E">
                                <w:pPr>
                                  <w:pStyle w:val="Nadpis2"/>
                                  <w:ind w:left="567" w:hanging="567"/>
                                  <w:rPr>
                                    <w:rStyle w:val="Hypertextovodkaz"/>
                                    <w:rFonts w:eastAsia="Times New Roman"/>
                                    <w:color w:val="2E74B5"/>
                                    <w:lang w:val="en-GB" w:eastAsia="cs-CZ"/>
                                  </w:rPr>
                                </w:pPr>
                                <w:hyperlink w:anchor="_Toc486610428" w:history="1">
                                  <w:r w:rsidR="00FC0D56" w:rsidRPr="00F260BD">
                                    <w:rPr>
                                      <w:rStyle w:val="Hypertextovodkaz"/>
                                      <w:rFonts w:eastAsia="Times New Roman"/>
                                      <w:noProof/>
                                      <w:color w:val="2E74B5"/>
                                      <w:lang w:val="en-GB" w:eastAsia="cs-CZ"/>
                                    </w:rPr>
                                    <w:t>C)</w:t>
                                  </w:r>
                                  <w:r w:rsidR="00FC0D56" w:rsidRPr="00F260BD">
                                    <w:rPr>
                                      <w:rStyle w:val="Hypertextovodkaz"/>
                                      <w:rFonts w:eastAsia="Times New Roman"/>
                                      <w:color w:val="2E74B5"/>
                                      <w:lang w:val="en-GB" w:eastAsia="cs-CZ"/>
                                    </w:rPr>
                                    <w:tab/>
                                  </w:r>
                                  <w:r w:rsidR="00FC0D56" w:rsidRPr="00F260BD">
                                    <w:rPr>
                                      <w:rStyle w:val="Hypertextovodkaz"/>
                                      <w:rFonts w:eastAsia="Times New Roman"/>
                                      <w:noProof/>
                                      <w:color w:val="2E74B5"/>
                                      <w:lang w:val="en-GB" w:eastAsia="cs-CZ"/>
                                    </w:rPr>
                                    <w:t>Recognition of study abroad pro social purposes, health insurance purposes and other purposes</w:t>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fldChar w:fldCharType="begin"/>
                                  </w:r>
                                  <w:r w:rsidR="00FC0D56" w:rsidRPr="00F260BD">
                                    <w:rPr>
                                      <w:rStyle w:val="Hypertextovodkaz"/>
                                      <w:rFonts w:eastAsia="Times New Roman"/>
                                      <w:webHidden/>
                                      <w:color w:val="2E74B5"/>
                                      <w:lang w:val="en-GB" w:eastAsia="cs-CZ"/>
                                    </w:rPr>
                                    <w:instrText xml:space="preserve"> PAGEREF _Toc486610428 \h </w:instrText>
                                  </w:r>
                                  <w:r w:rsidR="00FC0D56" w:rsidRPr="00F260BD">
                                    <w:rPr>
                                      <w:rStyle w:val="Hypertextovodkaz"/>
                                      <w:rFonts w:eastAsia="Times New Roman"/>
                                      <w:webHidden/>
                                      <w:color w:val="2E74B5"/>
                                      <w:lang w:val="en-GB" w:eastAsia="cs-CZ"/>
                                    </w:rPr>
                                  </w:r>
                                  <w:r w:rsidR="00FC0D56" w:rsidRPr="00F260BD">
                                    <w:rPr>
                                      <w:rStyle w:val="Hypertextovodkaz"/>
                                      <w:rFonts w:eastAsia="Times New Roman"/>
                                      <w:webHidden/>
                                      <w:color w:val="2E74B5"/>
                                      <w:lang w:val="en-GB" w:eastAsia="cs-CZ"/>
                                    </w:rPr>
                                    <w:fldChar w:fldCharType="separate"/>
                                  </w:r>
                                  <w:r w:rsidR="009854E3">
                                    <w:rPr>
                                      <w:rStyle w:val="Hypertextovodkaz"/>
                                      <w:rFonts w:eastAsia="Times New Roman"/>
                                      <w:noProof/>
                                      <w:webHidden/>
                                      <w:color w:val="2E74B5"/>
                                      <w:lang w:val="en-GB" w:eastAsia="cs-CZ"/>
                                    </w:rPr>
                                    <w:t>8</w:t>
                                  </w:r>
                                  <w:r w:rsidR="00FC0D56" w:rsidRPr="00F260BD">
                                    <w:rPr>
                                      <w:rStyle w:val="Hypertextovodkaz"/>
                                      <w:rFonts w:eastAsia="Times New Roman"/>
                                      <w:webHidden/>
                                      <w:color w:val="2E74B5"/>
                                      <w:lang w:val="en-GB" w:eastAsia="cs-CZ"/>
                                    </w:rPr>
                                    <w:fldChar w:fldCharType="end"/>
                                  </w:r>
                                </w:hyperlink>
                              </w:p>
                              <w:p w:rsidR="00FC0D56" w:rsidRPr="00F260BD" w:rsidRDefault="002D4562" w:rsidP="003D025E">
                                <w:pPr>
                                  <w:pStyle w:val="Nadpis2"/>
                                  <w:ind w:left="567" w:hanging="567"/>
                                  <w:rPr>
                                    <w:rFonts w:eastAsiaTheme="minorEastAsia"/>
                                    <w:b/>
                                    <w:noProof/>
                                    <w:color w:val="2E74B5"/>
                                    <w:lang w:val="en-GB"/>
                                  </w:rPr>
                                </w:pPr>
                                <w:hyperlink w:anchor="_Toc486610429" w:history="1">
                                  <w:r w:rsidR="00FC0D56" w:rsidRPr="00F260BD">
                                    <w:rPr>
                                      <w:rStyle w:val="Hypertextovodkaz"/>
                                      <w:rFonts w:eastAsia="Times New Roman"/>
                                      <w:noProof/>
                                      <w:color w:val="2E74B5"/>
                                      <w:lang w:val="en-GB" w:eastAsia="cs-CZ"/>
                                    </w:rPr>
                                    <w:t>D)</w:t>
                                  </w:r>
                                  <w:r w:rsidR="00FC0D56" w:rsidRPr="00F260BD">
                                    <w:rPr>
                                      <w:rStyle w:val="Hypertextovodkaz"/>
                                      <w:rFonts w:eastAsia="Times New Roman"/>
                                      <w:color w:val="2E74B5"/>
                                      <w:lang w:val="en-GB" w:eastAsia="cs-CZ"/>
                                    </w:rPr>
                                    <w:tab/>
                                  </w:r>
                                  <w:r w:rsidR="00FC0D56" w:rsidRPr="00F260BD">
                                    <w:rPr>
                                      <w:rStyle w:val="Hypertextovodkaz"/>
                                      <w:rFonts w:eastAsia="Times New Roman"/>
                                      <w:noProof/>
                                      <w:color w:val="2E74B5"/>
                                      <w:lang w:val="en-GB" w:eastAsia="cs-CZ"/>
                                    </w:rPr>
                                    <w:t>Recognition of professional qualifications and/or other competencies required for the</w:t>
                                  </w:r>
                                  <w:r w:rsidR="006B5588">
                                    <w:rPr>
                                      <w:rStyle w:val="Hypertextovodkaz"/>
                                      <w:rFonts w:eastAsia="Times New Roman"/>
                                      <w:noProof/>
                                      <w:color w:val="2E74B5"/>
                                      <w:lang w:val="en-GB" w:eastAsia="cs-CZ"/>
                                    </w:rPr>
                                    <w:t> </w:t>
                                  </w:r>
                                  <w:r w:rsidR="00FC0D56" w:rsidRPr="00F260BD">
                                    <w:rPr>
                                      <w:rStyle w:val="Hypertextovodkaz"/>
                                      <w:rFonts w:eastAsia="Times New Roman"/>
                                      <w:noProof/>
                                      <w:color w:val="2E74B5"/>
                                      <w:lang w:val="en-GB" w:eastAsia="cs-CZ"/>
                                    </w:rPr>
                                    <w:t>performance of a regulated activity</w:t>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fldChar w:fldCharType="begin"/>
                                  </w:r>
                                  <w:r w:rsidR="00FC0D56" w:rsidRPr="00F260BD">
                                    <w:rPr>
                                      <w:rStyle w:val="Hypertextovodkaz"/>
                                      <w:rFonts w:eastAsia="Times New Roman"/>
                                      <w:webHidden/>
                                      <w:color w:val="2E74B5"/>
                                      <w:lang w:val="en-GB" w:eastAsia="cs-CZ"/>
                                    </w:rPr>
                                    <w:instrText xml:space="preserve"> PAGEREF _Toc486610429 \h </w:instrText>
                                  </w:r>
                                  <w:r w:rsidR="00FC0D56" w:rsidRPr="00F260BD">
                                    <w:rPr>
                                      <w:rStyle w:val="Hypertextovodkaz"/>
                                      <w:rFonts w:eastAsia="Times New Roman"/>
                                      <w:webHidden/>
                                      <w:color w:val="2E74B5"/>
                                      <w:lang w:val="en-GB" w:eastAsia="cs-CZ"/>
                                    </w:rPr>
                                  </w:r>
                                  <w:r w:rsidR="00FC0D56" w:rsidRPr="00F260BD">
                                    <w:rPr>
                                      <w:rStyle w:val="Hypertextovodkaz"/>
                                      <w:rFonts w:eastAsia="Times New Roman"/>
                                      <w:webHidden/>
                                      <w:color w:val="2E74B5"/>
                                      <w:lang w:val="en-GB" w:eastAsia="cs-CZ"/>
                                    </w:rPr>
                                    <w:fldChar w:fldCharType="separate"/>
                                  </w:r>
                                  <w:r w:rsidR="009854E3">
                                    <w:rPr>
                                      <w:rStyle w:val="Hypertextovodkaz"/>
                                      <w:rFonts w:eastAsia="Times New Roman"/>
                                      <w:noProof/>
                                      <w:webHidden/>
                                      <w:color w:val="2E74B5"/>
                                      <w:lang w:val="en-GB" w:eastAsia="cs-CZ"/>
                                    </w:rPr>
                                    <w:t>12</w:t>
                                  </w:r>
                                  <w:r w:rsidR="00FC0D56" w:rsidRPr="00F260BD">
                                    <w:rPr>
                                      <w:rStyle w:val="Hypertextovodkaz"/>
                                      <w:rFonts w:eastAsia="Times New Roman"/>
                                      <w:webHidden/>
                                      <w:color w:val="2E74B5"/>
                                      <w:lang w:val="en-GB" w:eastAsia="cs-CZ"/>
                                    </w:rPr>
                                    <w:fldChar w:fldCharType="end"/>
                                  </w:r>
                                </w:hyperlink>
                              </w:p>
                              <w:p w:rsidR="00FC0D56" w:rsidRPr="0026085A" w:rsidRDefault="00FC0D56" w:rsidP="00077F5C">
                                <w:pPr>
                                  <w:shd w:val="clear" w:color="auto" w:fill="E7E6E6" w:themeFill="background2"/>
                                  <w:rPr>
                                    <w:lang w:val="en-GB"/>
                                  </w:rPr>
                                </w:pPr>
                                <w:r w:rsidRPr="003311EB">
                                  <w:rPr>
                                    <w:rStyle w:val="Siln"/>
                                    <w:rFonts w:asciiTheme="majorHAnsi" w:eastAsiaTheme="majorEastAsia" w:hAnsiTheme="majorHAnsi" w:cstheme="majorHAnsi"/>
                                    <w:b w:val="0"/>
                                    <w:color w:val="2E74B5"/>
                                    <w:sz w:val="26"/>
                                    <w:szCs w:val="26"/>
                                    <w:lang w:val="en-GB"/>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85pt;margin-top:442.75pt;width:424.8pt;height:132.4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" fillcolor="#e7e6e6 [3214]" strokecolor="#9cc2e5 [1940]">
                    <v:textbox style="mso-fit-shape-to-text:t">
                      <w:txbxContent>
                        <w:p w:rsidR="00FC0D56" w:rsidRPr="0026085A" w:rsidRDefault="00FC0D56" w:rsidP="00077F5C">
                          <w:pPr>
                            <w:shd w:val="clear" w:color="auto" w:fill="E7E6E6" w:themeFill="background2"/>
                            <w:rPr>
                              <w:b/>
                              <w:color w:val="5B9BD5" w:themeColor="accent1"/>
                              <w:sz w:val="28"/>
                              <w:lang w:val="en-GB"/>
                            </w:rPr>
                          </w:pPr>
                          <w:r w:rsidRPr="0026085A">
                            <w:rPr>
                              <w:b/>
                              <w:color w:val="5B9BD5" w:themeColor="accent1"/>
                              <w:sz w:val="28"/>
                              <w:lang w:val="en-GB"/>
                            </w:rPr>
                            <w:t>TABLE OF CONTENTS:</w:t>
                          </w:r>
                        </w:p>
                        <w:p w:rsidR="00FC0D56" w:rsidRPr="00F260BD" w:rsidRDefault="00FC0D56" w:rsidP="003D025E">
                          <w:pPr>
                            <w:pStyle w:val="Nadpis2"/>
                            <w:ind w:left="567" w:hanging="567"/>
                            <w:rPr>
                              <w:rStyle w:val="Hypertextovodkaz"/>
                              <w:rFonts w:eastAsia="Times New Roman"/>
                              <w:color w:val="2E74B5"/>
                              <w:lang w:val="en-GB" w:eastAsia="cs-CZ"/>
                            </w:rPr>
                          </w:pPr>
                          <w:r w:rsidRPr="003311EB">
                            <w:rPr>
                              <w:rStyle w:val="Siln"/>
                              <w:rFonts w:cstheme="majorHAnsi"/>
                              <w:color w:val="2E74B5"/>
                              <w:lang w:val="en-GB"/>
                            </w:rPr>
                            <w:fldChar w:fldCharType="begin"/>
                          </w:r>
                          <w:r w:rsidRPr="003311EB">
                            <w:rPr>
                              <w:rStyle w:val="Siln"/>
                              <w:rFonts w:cstheme="majorHAnsi"/>
                              <w:color w:val="2E74B5"/>
                              <w:lang w:val="en-GB"/>
                            </w:rPr>
                            <w:instrText xml:space="preserve"> TOC \o "1-1" \h \z \u </w:instrText>
                          </w:r>
                          <w:r w:rsidRPr="003311EB">
                            <w:rPr>
                              <w:rStyle w:val="Siln"/>
                              <w:rFonts w:cstheme="majorHAnsi"/>
                              <w:color w:val="2E74B5"/>
                              <w:lang w:val="en-GB"/>
                            </w:rPr>
                            <w:fldChar w:fldCharType="separate"/>
                          </w:r>
                          <w:hyperlink w:anchor="_Toc486610426" w:history="1">
                            <w:r w:rsidRPr="00F260BD">
                              <w:rPr>
                                <w:rStyle w:val="Hypertextovodkaz"/>
                                <w:rFonts w:eastAsia="Times New Roman"/>
                                <w:noProof/>
                                <w:color w:val="2E74B5"/>
                                <w:lang w:val="en-GB" w:eastAsia="cs-CZ"/>
                              </w:rPr>
                              <w:t>A)</w:t>
                            </w:r>
                            <w:r w:rsidRPr="00F260BD">
                              <w:rPr>
                                <w:rStyle w:val="Hypertextovodkaz"/>
                                <w:rFonts w:eastAsia="Times New Roman"/>
                                <w:color w:val="2E74B5"/>
                                <w:lang w:val="en-GB" w:eastAsia="cs-CZ"/>
                              </w:rPr>
                              <w:tab/>
                            </w:r>
                            <w:r w:rsidRPr="00F260BD">
                              <w:rPr>
                                <w:rStyle w:val="Hypertextovodkaz"/>
                                <w:rFonts w:eastAsia="Times New Roman"/>
                                <w:noProof/>
                                <w:color w:val="2E74B5"/>
                                <w:lang w:val="en-GB" w:eastAsia="cs-CZ"/>
                              </w:rPr>
                              <w:t>Recognition of foreign basic, secondary and tertiary professional education</w:t>
                            </w:r>
                            <w:r w:rsidRPr="00F260BD">
                              <w:rPr>
                                <w:rStyle w:val="Hypertextovodkaz"/>
                                <w:rFonts w:eastAsia="Times New Roman"/>
                                <w:webHidden/>
                                <w:color w:val="2E74B5"/>
                                <w:lang w:val="en-GB" w:eastAsia="cs-CZ"/>
                              </w:rPr>
                              <w:tab/>
                            </w:r>
                            <w:r w:rsidRPr="00F260BD">
                              <w:rPr>
                                <w:rStyle w:val="Hypertextovodkaz"/>
                                <w:rFonts w:eastAsia="Times New Roman"/>
                                <w:webHidden/>
                                <w:color w:val="2E74B5"/>
                                <w:lang w:val="en-GB" w:eastAsia="cs-CZ"/>
                              </w:rPr>
                              <w:tab/>
                            </w:r>
                            <w:r>
                              <w:rPr>
                                <w:rStyle w:val="Hypertextovodkaz"/>
                                <w:rFonts w:eastAsia="Times New Roman"/>
                                <w:webHidden/>
                                <w:color w:val="2E74B5"/>
                                <w:lang w:val="en-GB" w:eastAsia="cs-CZ"/>
                              </w:rPr>
                              <w:tab/>
                            </w:r>
                            <w:r w:rsidRPr="00F260BD">
                              <w:rPr>
                                <w:rStyle w:val="Hypertextovodkaz"/>
                                <w:rFonts w:eastAsia="Times New Roman"/>
                                <w:webHidden/>
                                <w:color w:val="2E74B5"/>
                                <w:lang w:val="en-GB" w:eastAsia="cs-CZ"/>
                              </w:rPr>
                              <w:fldChar w:fldCharType="begin"/>
                            </w:r>
                            <w:r w:rsidRPr="00F260BD">
                              <w:rPr>
                                <w:rStyle w:val="Hypertextovodkaz"/>
                                <w:rFonts w:eastAsia="Times New Roman"/>
                                <w:webHidden/>
                                <w:color w:val="2E74B5"/>
                                <w:lang w:val="en-GB" w:eastAsia="cs-CZ"/>
                              </w:rPr>
                              <w:instrText xml:space="preserve"> PAGEREF _Toc486610426 \h </w:instrText>
                            </w:r>
                            <w:r w:rsidRPr="00F260BD">
                              <w:rPr>
                                <w:rStyle w:val="Hypertextovodkaz"/>
                                <w:rFonts w:eastAsia="Times New Roman"/>
                                <w:webHidden/>
                                <w:color w:val="2E74B5"/>
                                <w:lang w:val="en-GB" w:eastAsia="cs-CZ"/>
                              </w:rPr>
                            </w:r>
                            <w:r w:rsidRPr="00F260BD">
                              <w:rPr>
                                <w:rStyle w:val="Hypertextovodkaz"/>
                                <w:rFonts w:eastAsia="Times New Roman"/>
                                <w:webHidden/>
                                <w:color w:val="2E74B5"/>
                                <w:lang w:val="en-GB" w:eastAsia="cs-CZ"/>
                              </w:rPr>
                              <w:fldChar w:fldCharType="separate"/>
                            </w:r>
                            <w:r w:rsidR="009854E3">
                              <w:rPr>
                                <w:rStyle w:val="Hypertextovodkaz"/>
                                <w:rFonts w:eastAsia="Times New Roman"/>
                                <w:noProof/>
                                <w:webHidden/>
                                <w:color w:val="2E74B5"/>
                                <w:lang w:val="en-GB" w:eastAsia="cs-CZ"/>
                              </w:rPr>
                              <w:t>1</w:t>
                            </w:r>
                            <w:r w:rsidRPr="00F260BD">
                              <w:rPr>
                                <w:rStyle w:val="Hypertextovodkaz"/>
                                <w:rFonts w:eastAsia="Times New Roman"/>
                                <w:webHidden/>
                                <w:color w:val="2E74B5"/>
                                <w:lang w:val="en-GB" w:eastAsia="cs-CZ"/>
                              </w:rPr>
                              <w:fldChar w:fldCharType="end"/>
                            </w:r>
                          </w:hyperlink>
                        </w:p>
                        <w:p w:rsidR="00FC0D56" w:rsidRPr="00F260BD" w:rsidRDefault="002D4562" w:rsidP="003D025E">
                          <w:pPr>
                            <w:pStyle w:val="Nadpis2"/>
                            <w:ind w:left="567" w:hanging="567"/>
                            <w:rPr>
                              <w:rStyle w:val="Hypertextovodkaz"/>
                              <w:rFonts w:eastAsia="Times New Roman"/>
                              <w:color w:val="2E74B5"/>
                              <w:lang w:val="en-GB" w:eastAsia="cs-CZ"/>
                            </w:rPr>
                          </w:pPr>
                          <w:hyperlink w:anchor="_Toc486610427" w:history="1">
                            <w:r w:rsidR="00FC0D56" w:rsidRPr="00F260BD">
                              <w:rPr>
                                <w:rStyle w:val="Hypertextovodkaz"/>
                                <w:rFonts w:eastAsia="Times New Roman"/>
                                <w:noProof/>
                                <w:color w:val="2E74B5"/>
                                <w:lang w:val="en-GB" w:eastAsia="cs-CZ"/>
                              </w:rPr>
                              <w:t>B)</w:t>
                            </w:r>
                            <w:r w:rsidR="00FC0D56" w:rsidRPr="00F260BD">
                              <w:rPr>
                                <w:rStyle w:val="Hypertextovodkaz"/>
                                <w:rFonts w:eastAsia="Times New Roman"/>
                                <w:color w:val="2E74B5"/>
                                <w:lang w:val="en-GB" w:eastAsia="cs-CZ"/>
                              </w:rPr>
                              <w:tab/>
                            </w:r>
                            <w:r w:rsidR="00FC0D56" w:rsidRPr="00F260BD">
                              <w:rPr>
                                <w:rStyle w:val="Hypertextovodkaz"/>
                                <w:rFonts w:eastAsia="Times New Roman"/>
                                <w:noProof/>
                                <w:color w:val="2E74B5"/>
                                <w:lang w:val="en-GB" w:eastAsia="cs-CZ"/>
                              </w:rPr>
                              <w:t>Recognition of foreign higher education and qualifications</w:t>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fldChar w:fldCharType="begin"/>
                            </w:r>
                            <w:r w:rsidR="00FC0D56" w:rsidRPr="00F260BD">
                              <w:rPr>
                                <w:rStyle w:val="Hypertextovodkaz"/>
                                <w:rFonts w:eastAsia="Times New Roman"/>
                                <w:webHidden/>
                                <w:color w:val="2E74B5"/>
                                <w:lang w:val="en-GB" w:eastAsia="cs-CZ"/>
                              </w:rPr>
                              <w:instrText xml:space="preserve"> PAGEREF _Toc486610427 \h </w:instrText>
                            </w:r>
                            <w:r w:rsidR="00FC0D56" w:rsidRPr="00F260BD">
                              <w:rPr>
                                <w:rStyle w:val="Hypertextovodkaz"/>
                                <w:rFonts w:eastAsia="Times New Roman"/>
                                <w:webHidden/>
                                <w:color w:val="2E74B5"/>
                                <w:lang w:val="en-GB" w:eastAsia="cs-CZ"/>
                              </w:rPr>
                            </w:r>
                            <w:r w:rsidR="00FC0D56" w:rsidRPr="00F260BD">
                              <w:rPr>
                                <w:rStyle w:val="Hypertextovodkaz"/>
                                <w:rFonts w:eastAsia="Times New Roman"/>
                                <w:webHidden/>
                                <w:color w:val="2E74B5"/>
                                <w:lang w:val="en-GB" w:eastAsia="cs-CZ"/>
                              </w:rPr>
                              <w:fldChar w:fldCharType="separate"/>
                            </w:r>
                            <w:r w:rsidR="009854E3">
                              <w:rPr>
                                <w:rStyle w:val="Hypertextovodkaz"/>
                                <w:rFonts w:eastAsia="Times New Roman"/>
                                <w:noProof/>
                                <w:webHidden/>
                                <w:color w:val="2E74B5"/>
                                <w:lang w:val="en-GB" w:eastAsia="cs-CZ"/>
                              </w:rPr>
                              <w:t>4</w:t>
                            </w:r>
                            <w:r w:rsidR="00FC0D56" w:rsidRPr="00F260BD">
                              <w:rPr>
                                <w:rStyle w:val="Hypertextovodkaz"/>
                                <w:rFonts w:eastAsia="Times New Roman"/>
                                <w:webHidden/>
                                <w:color w:val="2E74B5"/>
                                <w:lang w:val="en-GB" w:eastAsia="cs-CZ"/>
                              </w:rPr>
                              <w:fldChar w:fldCharType="end"/>
                            </w:r>
                          </w:hyperlink>
                        </w:p>
                        <w:p w:rsidR="00FC0D56" w:rsidRPr="00F260BD" w:rsidRDefault="002D4562" w:rsidP="003D025E">
                          <w:pPr>
                            <w:pStyle w:val="Nadpis2"/>
                            <w:ind w:left="567" w:hanging="567"/>
                            <w:rPr>
                              <w:rStyle w:val="Hypertextovodkaz"/>
                              <w:rFonts w:eastAsia="Times New Roman"/>
                              <w:color w:val="2E74B5"/>
                              <w:lang w:val="en-GB" w:eastAsia="cs-CZ"/>
                            </w:rPr>
                          </w:pPr>
                          <w:hyperlink w:anchor="_Toc486610428" w:history="1">
                            <w:r w:rsidR="00FC0D56" w:rsidRPr="00F260BD">
                              <w:rPr>
                                <w:rStyle w:val="Hypertextovodkaz"/>
                                <w:rFonts w:eastAsia="Times New Roman"/>
                                <w:noProof/>
                                <w:color w:val="2E74B5"/>
                                <w:lang w:val="en-GB" w:eastAsia="cs-CZ"/>
                              </w:rPr>
                              <w:t>C)</w:t>
                            </w:r>
                            <w:r w:rsidR="00FC0D56" w:rsidRPr="00F260BD">
                              <w:rPr>
                                <w:rStyle w:val="Hypertextovodkaz"/>
                                <w:rFonts w:eastAsia="Times New Roman"/>
                                <w:color w:val="2E74B5"/>
                                <w:lang w:val="en-GB" w:eastAsia="cs-CZ"/>
                              </w:rPr>
                              <w:tab/>
                            </w:r>
                            <w:r w:rsidR="00FC0D56" w:rsidRPr="00F260BD">
                              <w:rPr>
                                <w:rStyle w:val="Hypertextovodkaz"/>
                                <w:rFonts w:eastAsia="Times New Roman"/>
                                <w:noProof/>
                                <w:color w:val="2E74B5"/>
                                <w:lang w:val="en-GB" w:eastAsia="cs-CZ"/>
                              </w:rPr>
                              <w:t>Recognition of study abroad pro social purposes, health insurance purposes and other purposes</w:t>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fldChar w:fldCharType="begin"/>
                            </w:r>
                            <w:r w:rsidR="00FC0D56" w:rsidRPr="00F260BD">
                              <w:rPr>
                                <w:rStyle w:val="Hypertextovodkaz"/>
                                <w:rFonts w:eastAsia="Times New Roman"/>
                                <w:webHidden/>
                                <w:color w:val="2E74B5"/>
                                <w:lang w:val="en-GB" w:eastAsia="cs-CZ"/>
                              </w:rPr>
                              <w:instrText xml:space="preserve"> PAGEREF _Toc486610428 \h </w:instrText>
                            </w:r>
                            <w:r w:rsidR="00FC0D56" w:rsidRPr="00F260BD">
                              <w:rPr>
                                <w:rStyle w:val="Hypertextovodkaz"/>
                                <w:rFonts w:eastAsia="Times New Roman"/>
                                <w:webHidden/>
                                <w:color w:val="2E74B5"/>
                                <w:lang w:val="en-GB" w:eastAsia="cs-CZ"/>
                              </w:rPr>
                            </w:r>
                            <w:r w:rsidR="00FC0D56" w:rsidRPr="00F260BD">
                              <w:rPr>
                                <w:rStyle w:val="Hypertextovodkaz"/>
                                <w:rFonts w:eastAsia="Times New Roman"/>
                                <w:webHidden/>
                                <w:color w:val="2E74B5"/>
                                <w:lang w:val="en-GB" w:eastAsia="cs-CZ"/>
                              </w:rPr>
                              <w:fldChar w:fldCharType="separate"/>
                            </w:r>
                            <w:r w:rsidR="009854E3">
                              <w:rPr>
                                <w:rStyle w:val="Hypertextovodkaz"/>
                                <w:rFonts w:eastAsia="Times New Roman"/>
                                <w:noProof/>
                                <w:webHidden/>
                                <w:color w:val="2E74B5"/>
                                <w:lang w:val="en-GB" w:eastAsia="cs-CZ"/>
                              </w:rPr>
                              <w:t>8</w:t>
                            </w:r>
                            <w:r w:rsidR="00FC0D56" w:rsidRPr="00F260BD">
                              <w:rPr>
                                <w:rStyle w:val="Hypertextovodkaz"/>
                                <w:rFonts w:eastAsia="Times New Roman"/>
                                <w:webHidden/>
                                <w:color w:val="2E74B5"/>
                                <w:lang w:val="en-GB" w:eastAsia="cs-CZ"/>
                              </w:rPr>
                              <w:fldChar w:fldCharType="end"/>
                            </w:r>
                          </w:hyperlink>
                        </w:p>
                        <w:p w:rsidR="00FC0D56" w:rsidRPr="00F260BD" w:rsidRDefault="002D4562" w:rsidP="003D025E">
                          <w:pPr>
                            <w:pStyle w:val="Nadpis2"/>
                            <w:ind w:left="567" w:hanging="567"/>
                            <w:rPr>
                              <w:rFonts w:eastAsiaTheme="minorEastAsia"/>
                              <w:b/>
                              <w:noProof/>
                              <w:color w:val="2E74B5"/>
                              <w:lang w:val="en-GB"/>
                            </w:rPr>
                          </w:pPr>
                          <w:hyperlink w:anchor="_Toc486610429" w:history="1">
                            <w:r w:rsidR="00FC0D56" w:rsidRPr="00F260BD">
                              <w:rPr>
                                <w:rStyle w:val="Hypertextovodkaz"/>
                                <w:rFonts w:eastAsia="Times New Roman"/>
                                <w:noProof/>
                                <w:color w:val="2E74B5"/>
                                <w:lang w:val="en-GB" w:eastAsia="cs-CZ"/>
                              </w:rPr>
                              <w:t>D)</w:t>
                            </w:r>
                            <w:r w:rsidR="00FC0D56" w:rsidRPr="00F260BD">
                              <w:rPr>
                                <w:rStyle w:val="Hypertextovodkaz"/>
                                <w:rFonts w:eastAsia="Times New Roman"/>
                                <w:color w:val="2E74B5"/>
                                <w:lang w:val="en-GB" w:eastAsia="cs-CZ"/>
                              </w:rPr>
                              <w:tab/>
                            </w:r>
                            <w:r w:rsidR="00FC0D56" w:rsidRPr="00F260BD">
                              <w:rPr>
                                <w:rStyle w:val="Hypertextovodkaz"/>
                                <w:rFonts w:eastAsia="Times New Roman"/>
                                <w:noProof/>
                                <w:color w:val="2E74B5"/>
                                <w:lang w:val="en-GB" w:eastAsia="cs-CZ"/>
                              </w:rPr>
                              <w:t>Recognition of professional qualifications and/or other competencies required for the</w:t>
                            </w:r>
                            <w:r w:rsidR="006B5588">
                              <w:rPr>
                                <w:rStyle w:val="Hypertextovodkaz"/>
                                <w:rFonts w:eastAsia="Times New Roman"/>
                                <w:noProof/>
                                <w:color w:val="2E74B5"/>
                                <w:lang w:val="en-GB" w:eastAsia="cs-CZ"/>
                              </w:rPr>
                              <w:t> </w:t>
                            </w:r>
                            <w:r w:rsidR="00FC0D56" w:rsidRPr="00F260BD">
                              <w:rPr>
                                <w:rStyle w:val="Hypertextovodkaz"/>
                                <w:rFonts w:eastAsia="Times New Roman"/>
                                <w:noProof/>
                                <w:color w:val="2E74B5"/>
                                <w:lang w:val="en-GB" w:eastAsia="cs-CZ"/>
                              </w:rPr>
                              <w:t>performance of a regulated activity</w:t>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tab/>
                            </w:r>
                            <w:r w:rsidR="00FC0D56" w:rsidRPr="00F260BD">
                              <w:rPr>
                                <w:rStyle w:val="Hypertextovodkaz"/>
                                <w:rFonts w:eastAsia="Times New Roman"/>
                                <w:webHidden/>
                                <w:color w:val="2E74B5"/>
                                <w:lang w:val="en-GB" w:eastAsia="cs-CZ"/>
                              </w:rPr>
                              <w:fldChar w:fldCharType="begin"/>
                            </w:r>
                            <w:r w:rsidR="00FC0D56" w:rsidRPr="00F260BD">
                              <w:rPr>
                                <w:rStyle w:val="Hypertextovodkaz"/>
                                <w:rFonts w:eastAsia="Times New Roman"/>
                                <w:webHidden/>
                                <w:color w:val="2E74B5"/>
                                <w:lang w:val="en-GB" w:eastAsia="cs-CZ"/>
                              </w:rPr>
                              <w:instrText xml:space="preserve"> PAGEREF _Toc486610429 \h </w:instrText>
                            </w:r>
                            <w:r w:rsidR="00FC0D56" w:rsidRPr="00F260BD">
                              <w:rPr>
                                <w:rStyle w:val="Hypertextovodkaz"/>
                                <w:rFonts w:eastAsia="Times New Roman"/>
                                <w:webHidden/>
                                <w:color w:val="2E74B5"/>
                                <w:lang w:val="en-GB" w:eastAsia="cs-CZ"/>
                              </w:rPr>
                            </w:r>
                            <w:r w:rsidR="00FC0D56" w:rsidRPr="00F260BD">
                              <w:rPr>
                                <w:rStyle w:val="Hypertextovodkaz"/>
                                <w:rFonts w:eastAsia="Times New Roman"/>
                                <w:webHidden/>
                                <w:color w:val="2E74B5"/>
                                <w:lang w:val="en-GB" w:eastAsia="cs-CZ"/>
                              </w:rPr>
                              <w:fldChar w:fldCharType="separate"/>
                            </w:r>
                            <w:r w:rsidR="009854E3">
                              <w:rPr>
                                <w:rStyle w:val="Hypertextovodkaz"/>
                                <w:rFonts w:eastAsia="Times New Roman"/>
                                <w:noProof/>
                                <w:webHidden/>
                                <w:color w:val="2E74B5"/>
                                <w:lang w:val="en-GB" w:eastAsia="cs-CZ"/>
                              </w:rPr>
                              <w:t>12</w:t>
                            </w:r>
                            <w:r w:rsidR="00FC0D56" w:rsidRPr="00F260BD">
                              <w:rPr>
                                <w:rStyle w:val="Hypertextovodkaz"/>
                                <w:rFonts w:eastAsia="Times New Roman"/>
                                <w:webHidden/>
                                <w:color w:val="2E74B5"/>
                                <w:lang w:val="en-GB" w:eastAsia="cs-CZ"/>
                              </w:rPr>
                              <w:fldChar w:fldCharType="end"/>
                            </w:r>
                          </w:hyperlink>
                        </w:p>
                        <w:p w:rsidR="00FC0D56" w:rsidRPr="0026085A" w:rsidRDefault="00FC0D56" w:rsidP="00077F5C">
                          <w:pPr>
                            <w:shd w:val="clear" w:color="auto" w:fill="E7E6E6" w:themeFill="background2"/>
                            <w:rPr>
                              <w:lang w:val="en-GB"/>
                            </w:rPr>
                          </w:pPr>
                          <w:r w:rsidRPr="003311EB">
                            <w:rPr>
                              <w:rStyle w:val="Siln"/>
                              <w:rFonts w:asciiTheme="majorHAnsi" w:eastAsiaTheme="majorEastAsia" w:hAnsiTheme="majorHAnsi" w:cstheme="majorHAnsi"/>
                              <w:b w:val="0"/>
                              <w:color w:val="2E74B5"/>
                              <w:sz w:val="26"/>
                              <w:szCs w:val="26"/>
                              <w:lang w:val="en-GB"/>
                            </w:rPr>
                            <w:fldChar w:fldCharType="end"/>
                          </w:r>
                        </w:p>
                      </w:txbxContent>
                    </v:textbox>
                    <w10:wrap type="square" anchorx="margin"/>
                  </v:shape>
                </w:pict>
              </mc:Fallback>
            </mc:AlternateContent>
          </w:r>
          <w:r>
            <w:rPr>
              <w:rFonts w:eastAsia="Times New Roman"/>
              <w:noProof/>
              <w:lang w:eastAsia="cs-CZ"/>
            </w:rPr>
            <mc:AlternateContent>
              <mc:Choice Requires="wps">
                <w:drawing>
                  <wp:anchor distT="365760" distB="365760" distL="0" distR="0" simplePos="0" relativeHeight="251676672" behindDoc="0" locked="0" layoutInCell="1" allowOverlap="1">
                    <wp:simplePos x="0" y="0"/>
                    <wp:positionH relativeFrom="margin">
                      <wp:posOffset>-79375</wp:posOffset>
                    </wp:positionH>
                    <wp:positionV relativeFrom="margin">
                      <wp:posOffset>3587115</wp:posOffset>
                    </wp:positionV>
                    <wp:extent cx="5425440" cy="561975"/>
                    <wp:effectExtent l="0" t="0" r="1270" b="0"/>
                    <wp:wrapTopAndBottom/>
                    <wp:docPr id="148" name="Obdélník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5440" cy="561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D56" w:rsidRPr="0026085A" w:rsidRDefault="00FC0D56" w:rsidP="0026085A">
                                <w:pPr>
                                  <w:pBdr>
                                    <w:top w:val="single" w:sz="4" w:space="1" w:color="auto"/>
                                    <w:bottom w:val="single" w:sz="4" w:space="1" w:color="auto"/>
                                  </w:pBdr>
                                  <w:spacing w:after="0"/>
                                  <w:jc w:val="center"/>
                                  <w:rPr>
                                    <w:noProof/>
                                    <w:color w:val="5B9BD5" w:themeColor="accent1"/>
                                    <w:sz w:val="28"/>
                                    <w:lang w:val="en-GB"/>
                                  </w:rPr>
                                </w:pPr>
                                <w:r w:rsidRPr="0026085A">
                                  <w:rPr>
                                    <w:noProof/>
                                    <w:color w:val="5B9BD5" w:themeColor="accent1"/>
                                    <w:sz w:val="28"/>
                                    <w:lang w:val="en-GB"/>
                                  </w:rPr>
                                  <w:t>Ministry of Education, Youth and Sports</w:t>
                                </w:r>
                              </w:p>
                              <w:p w:rsidR="00FC0D56" w:rsidRPr="0026085A" w:rsidRDefault="00FC0D56" w:rsidP="0026085A">
                                <w:pPr>
                                  <w:pBdr>
                                    <w:top w:val="single" w:sz="4" w:space="1" w:color="auto"/>
                                    <w:bottom w:val="single" w:sz="4" w:space="1" w:color="auto"/>
                                  </w:pBdr>
                                  <w:spacing w:after="0"/>
                                  <w:jc w:val="center"/>
                                  <w:rPr>
                                    <w:noProof/>
                                    <w:color w:val="5B9BD5" w:themeColor="accent1"/>
                                    <w:sz w:val="28"/>
                                    <w:lang w:val="en-GB"/>
                                  </w:rPr>
                                </w:pPr>
                                <w:r w:rsidRPr="0026085A">
                                  <w:rPr>
                                    <w:noProof/>
                                    <w:color w:val="5B9BD5" w:themeColor="accent1"/>
                                    <w:sz w:val="28"/>
                                    <w:lang w:val="en-GB"/>
                                  </w:rPr>
                                  <w:t>Karmelitská 529/5</w:t>
                                </w:r>
                              </w:p>
                              <w:p w:rsidR="00FC0D56" w:rsidRPr="0026085A" w:rsidRDefault="00FC0D56" w:rsidP="0026085A">
                                <w:pPr>
                                  <w:pBdr>
                                    <w:top w:val="single" w:sz="4" w:space="1" w:color="auto"/>
                                    <w:bottom w:val="single" w:sz="4" w:space="1" w:color="auto"/>
                                  </w:pBdr>
                                  <w:spacing w:after="0"/>
                                  <w:jc w:val="center"/>
                                  <w:rPr>
                                    <w:noProof/>
                                    <w:color w:val="5B9BD5" w:themeColor="accent1"/>
                                    <w:sz w:val="28"/>
                                    <w:lang w:val="en-GB"/>
                                  </w:rPr>
                                </w:pPr>
                                <w:r w:rsidRPr="0026085A">
                                  <w:rPr>
                                    <w:noProof/>
                                    <w:color w:val="5B9BD5" w:themeColor="accent1"/>
                                    <w:sz w:val="28"/>
                                    <w:lang w:val="en-GB"/>
                                  </w:rPr>
                                  <w:t>118 12 Prague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rect id="Obdélník 148" o:spid="_x0000_s1027" style="position:absolute;margin-left:-6.25pt;margin-top:282.45pt;width:427.2pt;height:44.25pt;z-index:251676672;visibility:visible;mso-wrap-style:square;mso-width-percent:1000;mso-height-percent:0;mso-wrap-distance-left:0;mso-wrap-distance-top:28.8pt;mso-wrap-distance-right:0;mso-wrap-distance-bottom:28.8pt;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" filled="f" stroked="f" strokeweight="1pt">
                    <v:path arrowok="t"/>
                    <v:textbox style="mso-fit-shape-to-text:t" inset="0,0,0,0">
                      <w:txbxContent>
                        <w:p w:rsidR="00FC0D56" w:rsidRPr="0026085A" w:rsidRDefault="00FC0D56" w:rsidP="0026085A">
                          <w:pPr>
                            <w:pBdr>
                              <w:top w:val="single" w:sz="4" w:space="1" w:color="auto"/>
                              <w:bottom w:val="single" w:sz="4" w:space="1" w:color="auto"/>
                            </w:pBdr>
                            <w:spacing w:after="0"/>
                            <w:jc w:val="center"/>
                            <w:rPr>
                              <w:noProof/>
                              <w:color w:val="5B9BD5" w:themeColor="accent1"/>
                              <w:sz w:val="28"/>
                              <w:lang w:val="en-GB"/>
                            </w:rPr>
                          </w:pPr>
                          <w:r w:rsidRPr="0026085A">
                            <w:rPr>
                              <w:noProof/>
                              <w:color w:val="5B9BD5" w:themeColor="accent1"/>
                              <w:sz w:val="28"/>
                              <w:lang w:val="en-GB"/>
                            </w:rPr>
                            <w:t>Ministry of Education, Youth and Sports</w:t>
                          </w:r>
                        </w:p>
                        <w:p w:rsidR="00FC0D56" w:rsidRPr="0026085A" w:rsidRDefault="00FC0D56" w:rsidP="0026085A">
                          <w:pPr>
                            <w:pBdr>
                              <w:top w:val="single" w:sz="4" w:space="1" w:color="auto"/>
                              <w:bottom w:val="single" w:sz="4" w:space="1" w:color="auto"/>
                            </w:pBdr>
                            <w:spacing w:after="0"/>
                            <w:jc w:val="center"/>
                            <w:rPr>
                              <w:noProof/>
                              <w:color w:val="5B9BD5" w:themeColor="accent1"/>
                              <w:sz w:val="28"/>
                              <w:lang w:val="en-GB"/>
                            </w:rPr>
                          </w:pPr>
                          <w:r w:rsidRPr="0026085A">
                            <w:rPr>
                              <w:noProof/>
                              <w:color w:val="5B9BD5" w:themeColor="accent1"/>
                              <w:sz w:val="28"/>
                              <w:lang w:val="en-GB"/>
                            </w:rPr>
                            <w:t>Karmelitská 529/5</w:t>
                          </w:r>
                        </w:p>
                        <w:p w:rsidR="00FC0D56" w:rsidRPr="0026085A" w:rsidRDefault="00FC0D56" w:rsidP="0026085A">
                          <w:pPr>
                            <w:pBdr>
                              <w:top w:val="single" w:sz="4" w:space="1" w:color="auto"/>
                              <w:bottom w:val="single" w:sz="4" w:space="1" w:color="auto"/>
                            </w:pBdr>
                            <w:spacing w:after="0"/>
                            <w:jc w:val="center"/>
                            <w:rPr>
                              <w:noProof/>
                              <w:color w:val="5B9BD5" w:themeColor="accent1"/>
                              <w:sz w:val="28"/>
                              <w:lang w:val="en-GB"/>
                            </w:rPr>
                          </w:pPr>
                          <w:r w:rsidRPr="0026085A">
                            <w:rPr>
                              <w:noProof/>
                              <w:color w:val="5B9BD5" w:themeColor="accent1"/>
                              <w:sz w:val="28"/>
                              <w:lang w:val="en-GB"/>
                            </w:rPr>
                            <w:t>118 12 Prague 1</w:t>
                          </w:r>
                        </w:p>
                      </w:txbxContent>
                    </v:textbox>
                    <w10:wrap type="topAndBottom" anchorx="margin" anchory="margin"/>
                  </v:rect>
                </w:pict>
              </mc:Fallback>
            </mc:AlternateContent>
          </w:r>
          <w:r>
            <w:rPr>
              <w:noProof/>
              <w:lang w:eastAsia="cs-CZ"/>
            </w:rPr>
            <mc:AlternateContent>
              <mc:Choice Requires="wps">
                <w:drawing>
                  <wp:anchor distT="0" distB="0" distL="182880" distR="182880" simplePos="0" relativeHeight="251674624" behindDoc="0" locked="0" layoutInCell="1" allowOverlap="1">
                    <wp:simplePos x="0" y="0"/>
                    <wp:positionH relativeFrom="margin">
                      <wp:align>center</wp:align>
                    </wp:positionH>
                    <wp:positionV relativeFrom="page">
                      <wp:posOffset>1764665</wp:posOffset>
                    </wp:positionV>
                    <wp:extent cx="4293235" cy="2021840"/>
                    <wp:effectExtent l="0" t="0" r="13970" b="1905"/>
                    <wp:wrapSquare wrapText="bothSides"/>
                    <wp:docPr id="131" name="Textové pole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93235" cy="2021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0D56" w:rsidRPr="0026085A" w:rsidRDefault="002D4562" w:rsidP="00EC0444">
                                <w:pPr>
                                  <w:pStyle w:val="Bezmezer"/>
                                  <w:spacing w:before="40" w:after="560" w:line="216" w:lineRule="auto"/>
                                  <w:jc w:val="center"/>
                                  <w:rPr>
                                    <w:color w:val="5B9BD5" w:themeColor="accent1"/>
                                    <w:sz w:val="72"/>
                                    <w:szCs w:val="72"/>
                                    <w:lang w:val="en-GB"/>
                                  </w:rPr>
                                </w:pPr>
                                <w:sdt>
                                  <w:sdtPr>
                                    <w:rPr>
                                      <w:color w:val="5B9BD5" w:themeColor="accent1"/>
                                      <w:sz w:val="72"/>
                                      <w:szCs w:val="72"/>
                                      <w:lang w:val="en-GB"/>
                                    </w:rPr>
                                    <w:alias w:val="Název"/>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C0D56" w:rsidRPr="0026085A">
                                      <w:rPr>
                                        <w:color w:val="5B9BD5" w:themeColor="accent1"/>
                                        <w:sz w:val="72"/>
                                        <w:szCs w:val="72"/>
                                        <w:lang w:val="en-GB"/>
                                      </w:rPr>
                                      <w:t xml:space="preserve">RECOGNITION OF </w:t>
                                    </w:r>
                                    <w:r w:rsidR="00FC0D56">
                                      <w:rPr>
                                        <w:color w:val="5B9BD5" w:themeColor="accent1"/>
                                        <w:sz w:val="72"/>
                                        <w:szCs w:val="72"/>
                                        <w:lang w:val="en-GB"/>
                                      </w:rPr>
                                      <w:t>FOREIGN EDUCATION</w:t>
                                    </w:r>
                                    <w:r w:rsidR="00FC0D56" w:rsidRPr="0026085A">
                                      <w:rPr>
                                        <w:color w:val="5B9BD5" w:themeColor="accent1"/>
                                        <w:sz w:val="72"/>
                                        <w:szCs w:val="72"/>
                                        <w:lang w:val="en-GB"/>
                                      </w:rPr>
                                      <w:t xml:space="preserve"> a</w:t>
                                    </w:r>
                                    <w:r w:rsidR="00FC0D56">
                                      <w:rPr>
                                        <w:color w:val="5B9BD5" w:themeColor="accent1"/>
                                        <w:sz w:val="72"/>
                                        <w:szCs w:val="72"/>
                                        <w:lang w:val="en-GB"/>
                                      </w:rPr>
                                      <w:t>nd</w:t>
                                    </w:r>
                                    <w:r w:rsidR="00FC0D56" w:rsidRPr="0026085A">
                                      <w:rPr>
                                        <w:color w:val="5B9BD5" w:themeColor="accent1"/>
                                        <w:sz w:val="72"/>
                                        <w:szCs w:val="72"/>
                                        <w:lang w:val="en-GB"/>
                                      </w:rPr>
                                      <w:t xml:space="preserve"> </w:t>
                                    </w:r>
                                    <w:r w:rsidR="00FC0D56">
                                      <w:rPr>
                                        <w:color w:val="5B9BD5" w:themeColor="accent1"/>
                                        <w:sz w:val="72"/>
                                        <w:szCs w:val="72"/>
                                        <w:lang w:val="en-GB"/>
                                      </w:rPr>
                                      <w:t>QUALIFICATIONS in the CZECH</w:t>
                                    </w:r>
                                    <w:r w:rsidR="00FC0D56" w:rsidRPr="0026085A">
                                      <w:rPr>
                                        <w:color w:val="5B9BD5" w:themeColor="accent1"/>
                                        <w:sz w:val="72"/>
                                        <w:szCs w:val="72"/>
                                        <w:lang w:val="en-GB"/>
                                      </w:rPr>
                                      <w:t xml:space="preserve"> REPUBLIC</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ové pole 131" o:spid="_x0000_s1028" type="#_x0000_t202" style="position:absolute;margin-left:0;margin-top:138.95pt;width:338.05pt;height:159.2pt;z-index:251674624;visibility:visible;mso-wrap-style:square;mso-width-percent:0;mso-height-percent:0;mso-wrap-distance-left:14.4pt;mso-wrap-distance-top:0;mso-wrap-distance-right:14.4pt;mso-wrap-distance-bottom:0;mso-position-horizontal:center;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" filled="f" stroked="f" strokeweight=".5pt">
                    <v:path arrowok="t"/>
                    <v:textbox inset="0,0,0,0">
                      <w:txbxContent>
                        <w:p w:rsidR="00FC0D56" w:rsidRPr="0026085A" w:rsidRDefault="002D4562" w:rsidP="00EC0444">
                          <w:pPr>
                            <w:pStyle w:val="Bezmezer"/>
                            <w:spacing w:before="40" w:after="560" w:line="216" w:lineRule="auto"/>
                            <w:jc w:val="center"/>
                            <w:rPr>
                              <w:color w:val="5B9BD5" w:themeColor="accent1"/>
                              <w:sz w:val="72"/>
                              <w:szCs w:val="72"/>
                              <w:lang w:val="en-GB"/>
                            </w:rPr>
                          </w:pPr>
                          <w:sdt>
                            <w:sdtPr>
                              <w:rPr>
                                <w:color w:val="5B9BD5" w:themeColor="accent1"/>
                                <w:sz w:val="72"/>
                                <w:szCs w:val="72"/>
                                <w:lang w:val="en-GB"/>
                              </w:rPr>
                              <w:alias w:val="Název"/>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C0D56" w:rsidRPr="0026085A">
                                <w:rPr>
                                  <w:color w:val="5B9BD5" w:themeColor="accent1"/>
                                  <w:sz w:val="72"/>
                                  <w:szCs w:val="72"/>
                                  <w:lang w:val="en-GB"/>
                                </w:rPr>
                                <w:t xml:space="preserve">RECOGNITION OF </w:t>
                              </w:r>
                              <w:r w:rsidR="00FC0D56">
                                <w:rPr>
                                  <w:color w:val="5B9BD5" w:themeColor="accent1"/>
                                  <w:sz w:val="72"/>
                                  <w:szCs w:val="72"/>
                                  <w:lang w:val="en-GB"/>
                                </w:rPr>
                                <w:t>FOREIGN EDUCATION</w:t>
                              </w:r>
                              <w:r w:rsidR="00FC0D56" w:rsidRPr="0026085A">
                                <w:rPr>
                                  <w:color w:val="5B9BD5" w:themeColor="accent1"/>
                                  <w:sz w:val="72"/>
                                  <w:szCs w:val="72"/>
                                  <w:lang w:val="en-GB"/>
                                </w:rPr>
                                <w:t xml:space="preserve"> a</w:t>
                              </w:r>
                              <w:r w:rsidR="00FC0D56">
                                <w:rPr>
                                  <w:color w:val="5B9BD5" w:themeColor="accent1"/>
                                  <w:sz w:val="72"/>
                                  <w:szCs w:val="72"/>
                                  <w:lang w:val="en-GB"/>
                                </w:rPr>
                                <w:t>nd</w:t>
                              </w:r>
                              <w:r w:rsidR="00FC0D56" w:rsidRPr="0026085A">
                                <w:rPr>
                                  <w:color w:val="5B9BD5" w:themeColor="accent1"/>
                                  <w:sz w:val="72"/>
                                  <w:szCs w:val="72"/>
                                  <w:lang w:val="en-GB"/>
                                </w:rPr>
                                <w:t xml:space="preserve"> </w:t>
                              </w:r>
                              <w:r w:rsidR="00FC0D56">
                                <w:rPr>
                                  <w:color w:val="5B9BD5" w:themeColor="accent1"/>
                                  <w:sz w:val="72"/>
                                  <w:szCs w:val="72"/>
                                  <w:lang w:val="en-GB"/>
                                </w:rPr>
                                <w:t>QUALIFICATIONS in the CZECH</w:t>
                              </w:r>
                              <w:r w:rsidR="00FC0D56" w:rsidRPr="0026085A">
                                <w:rPr>
                                  <w:color w:val="5B9BD5" w:themeColor="accent1"/>
                                  <w:sz w:val="72"/>
                                  <w:szCs w:val="72"/>
                                  <w:lang w:val="en-GB"/>
                                </w:rPr>
                                <w:t xml:space="preserve"> REPUBLIC</w:t>
                              </w:r>
                            </w:sdtContent>
                          </w:sdt>
                        </w:p>
                      </w:txbxContent>
                    </v:textbox>
                    <w10:wrap type="square" anchorx="margin" anchory="page"/>
                  </v:shape>
                </w:pict>
              </mc:Fallback>
            </mc:AlternateContent>
          </w:r>
          <w:r>
            <w:rPr>
              <w:noProof/>
              <w:lang w:eastAsia="cs-CZ"/>
            </w:rPr>
            <mc:AlternateContent>
              <mc:Choice Requires="wps">
                <w:drawing>
                  <wp:anchor distT="0" distB="0" distL="114300" distR="114300" simplePos="0" relativeHeight="251673600"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47370" cy="890270"/>
                    <wp:effectExtent l="0" t="0" r="2540" b="1905"/>
                    <wp:wrapNone/>
                    <wp:docPr id="132" name="Obdélník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47370" cy="8902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18-01-01T00:00:00Z">
                                    <w:dateFormat w:val="yyyy"/>
                                    <w:lid w:val="cs-CZ"/>
                                    <w:storeMappedDataAs w:val="dateTime"/>
                                    <w:calendar w:val="gregorian"/>
                                  </w:date>
                                </w:sdtPr>
                                <w:sdtEndPr/>
                                <w:sdtContent>
                                  <w:p w:rsidR="00FC0D56" w:rsidRDefault="00FC0D56">
                                    <w:pPr>
                                      <w:pStyle w:val="Bezmezer"/>
                                      <w:jc w:val="right"/>
                                      <w:rPr>
                                        <w:color w:val="FFFFFF" w:themeColor="background1"/>
                                        <w:sz w:val="24"/>
                                        <w:szCs w:val="24"/>
                                      </w:rPr>
                                    </w:pPr>
                                    <w:r>
                                      <w:rPr>
                                        <w:color w:val="FFFFFF" w:themeColor="background1"/>
                                        <w:sz w:val="24"/>
                                        <w:szCs w:val="24"/>
                                      </w:rPr>
                                      <w:t>201</w:t>
                                    </w:r>
                                    <w:r w:rsidR="002D4562">
                                      <w:rPr>
                                        <w:color w:val="FFFFFF" w:themeColor="background1"/>
                                        <w:sz w:val="24"/>
                                        <w:szCs w:val="24"/>
                                      </w:rPr>
                                      <w:t>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Obdélník 132" o:spid="_x0000_s1029" style="position:absolute;margin-left:-8.1pt;margin-top:0;width:43.1pt;height:70.1pt;z-index:25167360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" fillcolor="#5b9bd5 [3204]" stroked="f" strokeweight="1pt">
                    <v:path arrowok="t"/>
                    <o:lock v:ext="edit" aspectratio="t"/>
                    <v:textbox inset="3.6pt,,3.6pt">
                      <w:txbxContent>
                        <w:sdt>
                          <w:sdtPr>
                            <w:rPr>
                              <w:color w:val="FFFFFF" w:themeColor="background1"/>
                              <w:sz w:val="24"/>
                              <w:szCs w:val="24"/>
                            </w:rPr>
                            <w:alias w:val="Rok"/>
                            <w:tag w:val=""/>
                            <w:id w:val="-785116381"/>
                            <w:dataBinding w:prefixMappings="xmlns:ns0='http://schemas.microsoft.com/office/2006/coverPageProps' " w:xpath="/ns0:CoverPageProperties[1]/ns0:PublishDate[1]" w:storeItemID="{55AF091B-3C7A-41E3-B477-F2FDAA23CFDA}"/>
                            <w:date w:fullDate="2018-01-01T00:00:00Z">
                              <w:dateFormat w:val="yyyy"/>
                              <w:lid w:val="cs-CZ"/>
                              <w:storeMappedDataAs w:val="dateTime"/>
                              <w:calendar w:val="gregorian"/>
                            </w:date>
                          </w:sdtPr>
                          <w:sdtEndPr/>
                          <w:sdtContent>
                            <w:p w:rsidR="00FC0D56" w:rsidRDefault="00FC0D56">
                              <w:pPr>
                                <w:pStyle w:val="Bezmezer"/>
                                <w:jc w:val="right"/>
                                <w:rPr>
                                  <w:color w:val="FFFFFF" w:themeColor="background1"/>
                                  <w:sz w:val="24"/>
                                  <w:szCs w:val="24"/>
                                </w:rPr>
                              </w:pPr>
                              <w:r>
                                <w:rPr>
                                  <w:color w:val="FFFFFF" w:themeColor="background1"/>
                                  <w:sz w:val="24"/>
                                  <w:szCs w:val="24"/>
                                </w:rPr>
                                <w:t>201</w:t>
                              </w:r>
                              <w:r w:rsidR="002D4562">
                                <w:rPr>
                                  <w:color w:val="FFFFFF" w:themeColor="background1"/>
                                  <w:sz w:val="24"/>
                                  <w:szCs w:val="24"/>
                                </w:rPr>
                                <w:t>8</w:t>
                              </w:r>
                            </w:p>
                          </w:sdtContent>
                        </w:sdt>
                      </w:txbxContent>
                    </v:textbox>
                    <w10:wrap anchorx="margin" anchory="page"/>
                  </v:rect>
                </w:pict>
              </mc:Fallback>
            </mc:AlternateContent>
          </w:r>
          <w:r w:rsidR="00EC0444" w:rsidRPr="008C00F1">
            <w:rPr>
              <w:rFonts w:eastAsia="Times New Roman"/>
              <w:noProof/>
              <w:lang w:val="en-GB" w:eastAsia="cs-CZ"/>
            </w:rPr>
            <w:br w:type="page"/>
          </w:r>
        </w:p>
      </w:sdtContent>
    </w:sdt>
    <w:p w:rsidR="004B3467" w:rsidRPr="008C00F1" w:rsidRDefault="001F745E" w:rsidP="00431D93">
      <w:pPr>
        <w:pStyle w:val="Nadpis1"/>
        <w:numPr>
          <w:ilvl w:val="0"/>
          <w:numId w:val="11"/>
        </w:numPr>
        <w:spacing w:before="120" w:after="120"/>
        <w:jc w:val="both"/>
        <w:rPr>
          <w:rFonts w:eastAsia="Times New Roman"/>
          <w:noProof/>
          <w:lang w:val="en-GB" w:eastAsia="cs-CZ"/>
        </w:rPr>
      </w:pPr>
      <w:bookmarkStart w:id="0" w:name="_Uznávání_zahraničního_základního,"/>
      <w:bookmarkStart w:id="1" w:name="_Toc462060812"/>
      <w:bookmarkStart w:id="2" w:name="_Toc462061730"/>
      <w:bookmarkStart w:id="3" w:name="_Toc476585763"/>
      <w:bookmarkStart w:id="4" w:name="_Toc481740784"/>
      <w:bookmarkStart w:id="5" w:name="_Toc484577877"/>
      <w:bookmarkStart w:id="6" w:name="_Toc484616511"/>
      <w:bookmarkStart w:id="7" w:name="_Toc484625602"/>
      <w:bookmarkStart w:id="8" w:name="_Toc486339085"/>
      <w:bookmarkStart w:id="9" w:name="_Toc486610426"/>
      <w:bookmarkEnd w:id="0"/>
      <w:r>
        <w:rPr>
          <w:rStyle w:val="Siln"/>
          <w:noProof/>
          <w:lang w:eastAsia="cs-CZ"/>
        </w:rPr>
        <w:lastRenderedPageBreak/>
        <mc:AlternateContent>
          <mc:Choice Requires="wps">
            <w:drawing>
              <wp:anchor distT="45720" distB="45720" distL="114300" distR="114300" simplePos="0" relativeHeight="251678720" behindDoc="0" locked="0" layoutInCell="1" allowOverlap="1">
                <wp:simplePos x="0" y="0"/>
                <wp:positionH relativeFrom="margin">
                  <wp:align>right</wp:align>
                </wp:positionH>
                <wp:positionV relativeFrom="paragraph">
                  <wp:posOffset>468630</wp:posOffset>
                </wp:positionV>
                <wp:extent cx="5356860" cy="2196465"/>
                <wp:effectExtent l="0" t="0" r="19685" b="1397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2196465"/>
                        </a:xfrm>
                        <a:prstGeom prst="rect">
                          <a:avLst/>
                        </a:prstGeom>
                        <a:solidFill>
                          <a:schemeClr val="bg2"/>
                        </a:solidFill>
                        <a:ln w="9525">
                          <a:solidFill>
                            <a:srgbClr val="000000"/>
                          </a:solidFill>
                          <a:miter lim="800000"/>
                          <a:headEnd/>
                          <a:tailEnd/>
                        </a:ln>
                      </wps:spPr>
                      <wps:txbx>
                        <w:txbxContent>
                          <w:p w:rsidR="00FC0D56" w:rsidRPr="00D315DB" w:rsidRDefault="00FC0D56" w:rsidP="00431D93">
                            <w:pPr>
                              <w:spacing w:before="120" w:after="120" w:line="240" w:lineRule="auto"/>
                              <w:ind w:left="360"/>
                              <w:jc w:val="both"/>
                              <w:rPr>
                                <w:rStyle w:val="Siln"/>
                                <w:lang w:val="en-GB" w:eastAsia="cs-CZ"/>
                              </w:rPr>
                            </w:pPr>
                            <w:r w:rsidRPr="00D315DB">
                              <w:rPr>
                                <w:rStyle w:val="Siln"/>
                                <w:lang w:val="en-GB"/>
                              </w:rPr>
                              <w:t>Legal basis</w:t>
                            </w:r>
                          </w:p>
                          <w:p w:rsidR="00FC0D56" w:rsidRPr="00D315DB" w:rsidRDefault="002D4562" w:rsidP="00431D93">
                            <w:pPr>
                              <w:pStyle w:val="Odstavecseseznamem"/>
                              <w:numPr>
                                <w:ilvl w:val="0"/>
                                <w:numId w:val="2"/>
                              </w:numPr>
                              <w:spacing w:before="120" w:after="120" w:line="240" w:lineRule="auto"/>
                              <w:jc w:val="both"/>
                              <w:rPr>
                                <w:rFonts w:asciiTheme="majorHAnsi" w:eastAsia="Times New Roman" w:hAnsiTheme="majorHAnsi" w:cstheme="minorHAnsi"/>
                                <w:color w:val="2E74B5" w:themeColor="accent1" w:themeShade="BF"/>
                                <w:u w:val="single"/>
                                <w:lang w:val="en-GB" w:eastAsia="cs-CZ"/>
                              </w:rPr>
                            </w:pPr>
                            <w:hyperlink r:id="rId9" w:history="1">
                              <w:r w:rsidR="00FC0D56" w:rsidRPr="00D315DB">
                                <w:rPr>
                                  <w:rStyle w:val="Hypertextovodkaz"/>
                                  <w:rFonts w:asciiTheme="majorHAnsi" w:hAnsiTheme="majorHAnsi"/>
                                  <w:color w:val="2E74B5" w:themeColor="accent1" w:themeShade="BF"/>
                                  <w:lang w:val="en-GB" w:eastAsia="cs-CZ"/>
                                </w:rPr>
                                <w:t>S. 108 and 108a of Act No. 561/2004 Coll., on pre</w:t>
                              </w:r>
                              <w:r w:rsidR="00FC0D56">
                                <w:rPr>
                                  <w:rStyle w:val="Hypertextovodkaz"/>
                                  <w:rFonts w:asciiTheme="majorHAnsi" w:hAnsiTheme="majorHAnsi"/>
                                  <w:color w:val="2E74B5" w:themeColor="accent1" w:themeShade="BF"/>
                                  <w:lang w:val="en-GB" w:eastAsia="cs-CZ"/>
                                </w:rPr>
                                <w:t>-</w:t>
                              </w:r>
                              <w:r w:rsidR="00FC0D56" w:rsidRPr="00D315DB">
                                <w:rPr>
                                  <w:rStyle w:val="Hypertextovodkaz"/>
                                  <w:rFonts w:asciiTheme="majorHAnsi" w:hAnsiTheme="majorHAnsi"/>
                                  <w:color w:val="2E74B5" w:themeColor="accent1" w:themeShade="BF"/>
                                  <w:lang w:val="en-GB" w:eastAsia="cs-CZ"/>
                                </w:rPr>
                                <w:t xml:space="preserve">school, </w:t>
                              </w:r>
                              <w:r w:rsidR="00FC0D56">
                                <w:rPr>
                                  <w:rStyle w:val="Hypertextovodkaz"/>
                                  <w:rFonts w:asciiTheme="majorHAnsi" w:hAnsiTheme="majorHAnsi"/>
                                  <w:color w:val="2E74B5" w:themeColor="accent1" w:themeShade="BF"/>
                                  <w:lang w:val="en-GB" w:eastAsia="cs-CZ"/>
                                </w:rPr>
                                <w:t>basic</w:t>
                              </w:r>
                              <w:r w:rsidR="00FC0D56" w:rsidRPr="00D315DB">
                                <w:rPr>
                                  <w:rStyle w:val="Hypertextovodkaz"/>
                                  <w:rFonts w:asciiTheme="majorHAnsi" w:hAnsiTheme="majorHAnsi"/>
                                  <w:color w:val="2E74B5" w:themeColor="accent1" w:themeShade="BF"/>
                                  <w:lang w:val="en-GB" w:eastAsia="cs-CZ"/>
                                </w:rPr>
                                <w:t>, secondary, tertiary professional and other education (Education Act)</w:t>
                              </w:r>
                            </w:hyperlink>
                            <w:r w:rsidR="00FC0D56" w:rsidRPr="00D315DB">
                              <w:rPr>
                                <w:rStyle w:val="Hypertextovodkaz"/>
                                <w:rFonts w:asciiTheme="majorHAnsi" w:hAnsiTheme="majorHAnsi"/>
                                <w:color w:val="2E74B5" w:themeColor="accent1" w:themeShade="BF"/>
                                <w:lang w:val="en-GB" w:eastAsia="cs-CZ"/>
                              </w:rPr>
                              <w:t>, as amended</w:t>
                            </w:r>
                          </w:p>
                          <w:p w:rsidR="00FC0D56" w:rsidRPr="00D315DB" w:rsidRDefault="002D4562" w:rsidP="00431D93">
                            <w:pPr>
                              <w:pStyle w:val="Odstavecseseznamem"/>
                              <w:numPr>
                                <w:ilvl w:val="0"/>
                                <w:numId w:val="2"/>
                              </w:numPr>
                              <w:spacing w:before="120" w:after="120" w:line="240" w:lineRule="auto"/>
                              <w:jc w:val="both"/>
                              <w:rPr>
                                <w:rFonts w:asciiTheme="majorHAnsi" w:eastAsia="Times New Roman" w:hAnsiTheme="majorHAnsi" w:cstheme="minorHAnsi"/>
                                <w:color w:val="2E74B5" w:themeColor="accent1" w:themeShade="BF"/>
                                <w:u w:val="single"/>
                                <w:lang w:val="en-GB" w:eastAsia="cs-CZ"/>
                              </w:rPr>
                            </w:pPr>
                            <w:hyperlink r:id="rId10" w:history="1">
                              <w:r w:rsidR="00FC0D56">
                                <w:rPr>
                                  <w:rStyle w:val="Hypertextovodkaz"/>
                                  <w:rFonts w:asciiTheme="majorHAnsi" w:hAnsiTheme="majorHAnsi"/>
                                  <w:color w:val="2E74B5" w:themeColor="accent1" w:themeShade="BF"/>
                                  <w:lang w:val="en-GB" w:eastAsia="cs-CZ"/>
                                </w:rPr>
                                <w:t>Decree No.</w:t>
                              </w:r>
                              <w:r w:rsidR="00FC0D56" w:rsidRPr="00D315DB">
                                <w:rPr>
                                  <w:rStyle w:val="Hypertextovodkaz"/>
                                  <w:rFonts w:asciiTheme="majorHAnsi" w:hAnsiTheme="majorHAnsi"/>
                                  <w:color w:val="2E74B5" w:themeColor="accent1" w:themeShade="BF"/>
                                  <w:lang w:val="en-GB" w:eastAsia="cs-CZ"/>
                                </w:rPr>
                                <w:t xml:space="preserve"> 12/2005 </w:t>
                              </w:r>
                              <w:r w:rsidR="00FC0D56">
                                <w:rPr>
                                  <w:rStyle w:val="Hypertextovodkaz"/>
                                  <w:rFonts w:asciiTheme="majorHAnsi" w:hAnsiTheme="majorHAnsi"/>
                                  <w:color w:val="2E74B5" w:themeColor="accent1" w:themeShade="BF"/>
                                  <w:lang w:val="en-GB" w:eastAsia="cs-CZ"/>
                                </w:rPr>
                                <w:t>Coll</w:t>
                              </w:r>
                              <w:r w:rsidR="00FC0D56" w:rsidRPr="00D315DB">
                                <w:rPr>
                                  <w:rStyle w:val="Hypertextovodkaz"/>
                                  <w:rFonts w:asciiTheme="majorHAnsi" w:hAnsiTheme="majorHAnsi"/>
                                  <w:color w:val="2E74B5" w:themeColor="accent1" w:themeShade="BF"/>
                                  <w:lang w:val="en-GB" w:eastAsia="cs-CZ"/>
                                </w:rPr>
                                <w:t>., o</w:t>
                              </w:r>
                              <w:r w:rsidR="00FC0D56">
                                <w:rPr>
                                  <w:rStyle w:val="Hypertextovodkaz"/>
                                  <w:rFonts w:asciiTheme="majorHAnsi" w:hAnsiTheme="majorHAnsi"/>
                                  <w:color w:val="2E74B5" w:themeColor="accent1" w:themeShade="BF"/>
                                  <w:lang w:val="en-GB" w:eastAsia="cs-CZ"/>
                                </w:rPr>
                                <w:t>n the conditions for the recognition of equivalence and recognition of validity of certificates issued by foreign schools</w:t>
                              </w:r>
                            </w:hyperlink>
                          </w:p>
                          <w:p w:rsidR="00FC0D56" w:rsidRPr="00D315DB" w:rsidRDefault="002D4562" w:rsidP="00431D93">
                            <w:pPr>
                              <w:pStyle w:val="Odstavecseseznamem"/>
                              <w:numPr>
                                <w:ilvl w:val="0"/>
                                <w:numId w:val="2"/>
                              </w:numPr>
                              <w:spacing w:before="120" w:after="120" w:line="240" w:lineRule="auto"/>
                              <w:jc w:val="both"/>
                              <w:rPr>
                                <w:rStyle w:val="Hypertextovodkaz"/>
                                <w:color w:val="2E74B5" w:themeColor="accent1" w:themeShade="BF"/>
                                <w:lang w:val="en-GB"/>
                              </w:rPr>
                            </w:pPr>
                            <w:hyperlink r:id="rId11" w:history="1">
                              <w:r w:rsidR="00FC0D56">
                                <w:rPr>
                                  <w:rStyle w:val="Hypertextovodkaz"/>
                                  <w:rFonts w:asciiTheme="majorHAnsi" w:eastAsia="Times New Roman" w:hAnsiTheme="majorHAnsi" w:cstheme="minorHAnsi"/>
                                  <w:color w:val="2E74B5" w:themeColor="accent1" w:themeShade="BF"/>
                                  <w:lang w:val="en-GB" w:eastAsia="cs-CZ"/>
                                </w:rPr>
                                <w:t>Act No</w:t>
                              </w:r>
                              <w:r w:rsidR="00FC0D56" w:rsidRPr="00D315DB">
                                <w:rPr>
                                  <w:rStyle w:val="Hypertextovodkaz"/>
                                  <w:rFonts w:asciiTheme="majorHAnsi" w:eastAsia="Times New Roman" w:hAnsiTheme="majorHAnsi" w:cstheme="minorHAnsi"/>
                                  <w:color w:val="2E74B5" w:themeColor="accent1" w:themeShade="BF"/>
                                  <w:lang w:val="en-GB" w:eastAsia="cs-CZ"/>
                                </w:rPr>
                                <w:t xml:space="preserve">. 500/2004 </w:t>
                              </w:r>
                              <w:r w:rsidR="00FC0D56">
                                <w:rPr>
                                  <w:rStyle w:val="Hypertextovodkaz"/>
                                  <w:rFonts w:asciiTheme="majorHAnsi" w:eastAsia="Times New Roman" w:hAnsiTheme="majorHAnsi" w:cstheme="minorHAnsi"/>
                                  <w:color w:val="2E74B5" w:themeColor="accent1" w:themeShade="BF"/>
                                  <w:lang w:val="en-GB" w:eastAsia="cs-CZ"/>
                                </w:rPr>
                                <w:t>Coll</w:t>
                              </w:r>
                              <w:r w:rsidR="00FC0D56" w:rsidRPr="00D315DB">
                                <w:rPr>
                                  <w:rStyle w:val="Hypertextovodkaz"/>
                                  <w:rFonts w:asciiTheme="majorHAnsi" w:eastAsia="Times New Roman" w:hAnsiTheme="majorHAnsi" w:cstheme="minorHAnsi"/>
                                  <w:color w:val="2E74B5" w:themeColor="accent1" w:themeShade="BF"/>
                                  <w:lang w:val="en-GB" w:eastAsia="cs-CZ"/>
                                </w:rPr>
                                <w:t xml:space="preserve">., </w:t>
                              </w:r>
                              <w:r w:rsidR="00FC0D56">
                                <w:rPr>
                                  <w:rStyle w:val="Hypertextovodkaz"/>
                                  <w:rFonts w:asciiTheme="majorHAnsi" w:eastAsia="Times New Roman" w:hAnsiTheme="majorHAnsi" w:cstheme="minorHAnsi"/>
                                  <w:color w:val="2E74B5" w:themeColor="accent1" w:themeShade="BF"/>
                                  <w:lang w:val="en-GB" w:eastAsia="cs-CZ"/>
                                </w:rPr>
                                <w:t xml:space="preserve">the Code of Administrative Procedure, as </w:t>
                              </w:r>
                            </w:hyperlink>
                            <w:r w:rsidR="00FC0D56">
                              <w:rPr>
                                <w:rStyle w:val="Hypertextovodkaz"/>
                                <w:rFonts w:asciiTheme="majorHAnsi" w:eastAsia="Times New Roman" w:hAnsiTheme="majorHAnsi" w:cstheme="minorHAnsi"/>
                                <w:color w:val="2E74B5" w:themeColor="accent1" w:themeShade="BF"/>
                                <w:lang w:val="en-GB" w:eastAsia="cs-CZ"/>
                              </w:rPr>
                              <w:t>amended</w:t>
                            </w:r>
                          </w:p>
                          <w:p w:rsidR="00FC0D56" w:rsidRPr="00D315DB" w:rsidRDefault="002D4562" w:rsidP="002478AE">
                            <w:pPr>
                              <w:pStyle w:val="Odstavecseseznamem"/>
                              <w:numPr>
                                <w:ilvl w:val="0"/>
                                <w:numId w:val="2"/>
                              </w:numPr>
                              <w:shd w:val="clear" w:color="auto" w:fill="E7E6E6" w:themeFill="background2"/>
                              <w:spacing w:before="120" w:after="120" w:line="240" w:lineRule="auto"/>
                              <w:jc w:val="both"/>
                              <w:rPr>
                                <w:rStyle w:val="Hypertextovodkaz"/>
                                <w:color w:val="2E74B5" w:themeColor="accent1" w:themeShade="BF"/>
                                <w:lang w:val="en-GB"/>
                              </w:rPr>
                            </w:pPr>
                            <w:hyperlink r:id="rId12" w:history="1">
                              <w:r w:rsidR="00FC0D56">
                                <w:rPr>
                                  <w:rStyle w:val="Hypertextovodkaz"/>
                                  <w:rFonts w:asciiTheme="majorHAnsi" w:eastAsia="Times New Roman" w:hAnsiTheme="majorHAnsi" w:cstheme="minorHAnsi"/>
                                  <w:color w:val="2E74B5" w:themeColor="accent1" w:themeShade="BF"/>
                                  <w:lang w:val="en-GB" w:eastAsia="cs-CZ"/>
                                </w:rPr>
                                <w:t>Act No</w:t>
                              </w:r>
                              <w:r w:rsidR="00FC0D56" w:rsidRPr="00D315DB">
                                <w:rPr>
                                  <w:rStyle w:val="Hypertextovodkaz"/>
                                  <w:rFonts w:asciiTheme="majorHAnsi" w:eastAsia="Times New Roman" w:hAnsiTheme="majorHAnsi" w:cstheme="minorHAnsi"/>
                                  <w:color w:val="2E74B5" w:themeColor="accent1" w:themeShade="BF"/>
                                  <w:lang w:val="en-GB" w:eastAsia="cs-CZ"/>
                                </w:rPr>
                                <w:t xml:space="preserve">. 634/2004 </w:t>
                              </w:r>
                              <w:r w:rsidR="00FC0D56">
                                <w:rPr>
                                  <w:rStyle w:val="Hypertextovodkaz"/>
                                  <w:rFonts w:asciiTheme="majorHAnsi" w:eastAsia="Times New Roman" w:hAnsiTheme="majorHAnsi" w:cstheme="minorHAnsi"/>
                                  <w:color w:val="2E74B5" w:themeColor="accent1" w:themeShade="BF"/>
                                  <w:lang w:val="en-GB" w:eastAsia="cs-CZ"/>
                                </w:rPr>
                                <w:t>Coll</w:t>
                              </w:r>
                              <w:r w:rsidR="00FC0D56" w:rsidRPr="00D315DB">
                                <w:rPr>
                                  <w:rStyle w:val="Hypertextovodkaz"/>
                                  <w:rFonts w:asciiTheme="majorHAnsi" w:eastAsia="Times New Roman" w:hAnsiTheme="majorHAnsi" w:cstheme="minorHAnsi"/>
                                  <w:color w:val="2E74B5" w:themeColor="accent1" w:themeShade="BF"/>
                                  <w:lang w:val="en-GB" w:eastAsia="cs-CZ"/>
                                </w:rPr>
                                <w:t>., o</w:t>
                              </w:r>
                              <w:r w:rsidR="00FC0D56">
                                <w:rPr>
                                  <w:rStyle w:val="Hypertextovodkaz"/>
                                  <w:rFonts w:asciiTheme="majorHAnsi" w:eastAsia="Times New Roman" w:hAnsiTheme="majorHAnsi" w:cstheme="minorHAnsi"/>
                                  <w:color w:val="2E74B5" w:themeColor="accent1" w:themeShade="BF"/>
                                  <w:lang w:val="en-GB" w:eastAsia="cs-CZ"/>
                                </w:rPr>
                                <w:t>n administrative fees, as amended</w:t>
                              </w:r>
                            </w:hyperlink>
                            <w:r w:rsidR="00FC0D56" w:rsidRPr="00D315DB">
                              <w:rPr>
                                <w:rStyle w:val="Hypertextovodkaz"/>
                                <w:rFonts w:asciiTheme="majorHAnsi" w:eastAsia="Times New Roman" w:hAnsiTheme="majorHAnsi" w:cstheme="minorHAnsi"/>
                                <w:color w:val="2E74B5" w:themeColor="accent1" w:themeShade="BF"/>
                                <w:lang w:val="en-GB" w:eastAsia="cs-CZ"/>
                              </w:rPr>
                              <w:t xml:space="preserve"> (</w:t>
                            </w:r>
                            <w:r w:rsidR="00FC0D56">
                              <w:rPr>
                                <w:rStyle w:val="Hypertextovodkaz"/>
                                <w:rFonts w:asciiTheme="majorHAnsi" w:eastAsia="Times New Roman" w:hAnsiTheme="majorHAnsi" w:cstheme="minorHAnsi"/>
                                <w:color w:val="2E74B5" w:themeColor="accent1" w:themeShade="BF"/>
                                <w:lang w:val="en-GB" w:eastAsia="cs-CZ"/>
                              </w:rPr>
                              <w:t xml:space="preserve">Item </w:t>
                            </w:r>
                            <w:r w:rsidR="00FC0D56" w:rsidRPr="00D315DB">
                              <w:rPr>
                                <w:rStyle w:val="Hypertextovodkaz"/>
                                <w:rFonts w:asciiTheme="majorHAnsi" w:eastAsia="Times New Roman" w:hAnsiTheme="majorHAnsi" w:cstheme="minorHAnsi"/>
                                <w:color w:val="2E74B5" w:themeColor="accent1" w:themeShade="BF"/>
                                <w:lang w:val="en-GB" w:eastAsia="cs-CZ"/>
                              </w:rPr>
                              <w:t>10</w:t>
                            </w:r>
                            <w:r w:rsidR="00FC0D56">
                              <w:rPr>
                                <w:rStyle w:val="Hypertextovodkaz"/>
                                <w:rFonts w:asciiTheme="majorHAnsi" w:eastAsia="Times New Roman" w:hAnsiTheme="majorHAnsi" w:cstheme="minorHAnsi"/>
                                <w:color w:val="2E74B5" w:themeColor="accent1" w:themeShade="BF"/>
                                <w:lang w:val="en-GB" w:eastAsia="cs-CZ"/>
                              </w:rPr>
                              <w:t>(</w:t>
                            </w:r>
                            <w:r w:rsidR="00FC0D56" w:rsidRPr="00D315DB">
                              <w:rPr>
                                <w:rStyle w:val="Hypertextovodkaz"/>
                                <w:rFonts w:asciiTheme="majorHAnsi" w:eastAsia="Times New Roman" w:hAnsiTheme="majorHAnsi" w:cstheme="minorHAnsi"/>
                                <w:color w:val="2E74B5" w:themeColor="accent1" w:themeShade="BF"/>
                                <w:lang w:val="en-GB" w:eastAsia="cs-CZ"/>
                              </w:rPr>
                              <w:t>d</w:t>
                            </w:r>
                            <w:r w:rsidR="00FC0D56">
                              <w:rPr>
                                <w:rStyle w:val="Hypertextovodkaz"/>
                                <w:rFonts w:asciiTheme="majorHAnsi" w:eastAsia="Times New Roman" w:hAnsiTheme="majorHAnsi" w:cstheme="minorHAnsi"/>
                                <w:color w:val="2E74B5" w:themeColor="accent1" w:themeShade="BF"/>
                                <w:lang w:val="en-GB" w:eastAsia="cs-CZ"/>
                              </w:rPr>
                              <w:t>)</w:t>
                            </w:r>
                            <w:r w:rsidR="00FC0D56" w:rsidRPr="00D315DB">
                              <w:rPr>
                                <w:rStyle w:val="Hypertextovodkaz"/>
                                <w:rFonts w:asciiTheme="majorHAnsi" w:eastAsia="Times New Roman" w:hAnsiTheme="majorHAnsi" w:cstheme="minorHAnsi"/>
                                <w:color w:val="2E74B5" w:themeColor="accent1" w:themeShade="BF"/>
                                <w:lang w:val="en-GB" w:eastAsia="cs-CZ"/>
                              </w:rPr>
                              <w:t xml:space="preserve"> </w:t>
                            </w:r>
                            <w:r w:rsidR="00FC0D56">
                              <w:rPr>
                                <w:rStyle w:val="Hypertextovodkaz"/>
                                <w:rFonts w:asciiTheme="majorHAnsi" w:eastAsia="Times New Roman" w:hAnsiTheme="majorHAnsi" w:cstheme="minorHAnsi"/>
                                <w:color w:val="2E74B5" w:themeColor="accent1" w:themeShade="BF"/>
                                <w:lang w:val="en-GB" w:eastAsia="cs-CZ"/>
                              </w:rPr>
                              <w:t>of the Tariff of Administrative Fees</w:t>
                            </w:r>
                            <w:r w:rsidR="00FC0D56" w:rsidRPr="00D315DB">
                              <w:rPr>
                                <w:rStyle w:val="Hypertextovodkaz"/>
                                <w:rFonts w:asciiTheme="majorHAnsi" w:eastAsia="Times New Roman" w:hAnsiTheme="majorHAnsi" w:cstheme="minorHAnsi"/>
                                <w:color w:val="2E74B5" w:themeColor="accent1" w:themeShade="BF"/>
                                <w:lang w:val="en-GB" w:eastAsia="cs-CZ"/>
                              </w:rPr>
                              <w:t>)</w:t>
                            </w:r>
                          </w:p>
                          <w:p w:rsidR="00FC0D56" w:rsidRPr="00D315DB" w:rsidRDefault="002D4562" w:rsidP="00F55445">
                            <w:pPr>
                              <w:pStyle w:val="Odstavecseseznamem"/>
                              <w:numPr>
                                <w:ilvl w:val="0"/>
                                <w:numId w:val="2"/>
                              </w:numPr>
                              <w:spacing w:before="120" w:after="120" w:line="240" w:lineRule="auto"/>
                              <w:jc w:val="both"/>
                              <w:rPr>
                                <w:rStyle w:val="Hypertextovodkaz"/>
                                <w:rFonts w:asciiTheme="majorHAnsi" w:eastAsia="Times New Roman" w:hAnsiTheme="majorHAnsi" w:cstheme="minorHAnsi"/>
                                <w:color w:val="2E74B5" w:themeColor="accent1" w:themeShade="BF"/>
                                <w:u w:val="none"/>
                                <w:lang w:val="en-GB" w:eastAsia="cs-CZ"/>
                              </w:rPr>
                            </w:pPr>
                            <w:hyperlink r:id="rId13" w:history="1">
                              <w:r w:rsidR="00FC0D56">
                                <w:rPr>
                                  <w:rStyle w:val="Hypertextovodkaz"/>
                                  <w:rFonts w:asciiTheme="majorHAnsi" w:eastAsia="Times New Roman" w:hAnsiTheme="majorHAnsi" w:cstheme="minorHAnsi"/>
                                  <w:color w:val="2E74B5" w:themeColor="accent1" w:themeShade="BF"/>
                                  <w:lang w:val="en-GB" w:eastAsia="cs-CZ"/>
                                </w:rPr>
                                <w:t>International treaties on the recognition of equivalence of documents proving educational attainment</w:t>
                              </w:r>
                            </w:hyperlink>
                          </w:p>
                          <w:p w:rsidR="00FC0D56" w:rsidRPr="00D315DB" w:rsidRDefault="00FC0D56" w:rsidP="00431D93">
                            <w:pPr>
                              <w:pStyle w:val="Odstavecseseznamem"/>
                              <w:numPr>
                                <w:ilvl w:val="0"/>
                                <w:numId w:val="2"/>
                              </w:numPr>
                              <w:spacing w:before="120" w:after="120" w:line="240" w:lineRule="auto"/>
                              <w:jc w:val="both"/>
                              <w:rPr>
                                <w:rStyle w:val="Hypertextovodkaz"/>
                                <w:rFonts w:asciiTheme="majorHAnsi" w:eastAsia="Times New Roman" w:hAnsiTheme="majorHAnsi" w:cstheme="minorHAnsi"/>
                                <w:color w:val="2E74B5" w:themeColor="accent1" w:themeShade="BF"/>
                                <w:u w:val="none"/>
                                <w:lang w:val="en-GB" w:eastAsia="cs-CZ"/>
                              </w:rPr>
                            </w:pPr>
                            <w:r>
                              <w:rPr>
                                <w:rStyle w:val="Hypertextovodkaz"/>
                                <w:rFonts w:asciiTheme="majorHAnsi" w:eastAsia="Times New Roman" w:hAnsiTheme="majorHAnsi" w:cstheme="minorHAnsi"/>
                                <w:color w:val="2E74B5" w:themeColor="accent1" w:themeShade="BF"/>
                                <w:u w:val="none"/>
                                <w:lang w:val="en-GB" w:eastAsia="cs-CZ"/>
                              </w:rPr>
                              <w:t>Bilateral international legal assistance treaties that contain provis</w:t>
                            </w:r>
                            <w:r w:rsidR="004A262A">
                              <w:rPr>
                                <w:rStyle w:val="Hypertextovodkaz"/>
                                <w:rFonts w:asciiTheme="majorHAnsi" w:eastAsia="Times New Roman" w:hAnsiTheme="majorHAnsi" w:cstheme="minorHAnsi"/>
                                <w:color w:val="2E74B5" w:themeColor="accent1" w:themeShade="BF"/>
                                <w:u w:val="none"/>
                                <w:lang w:val="en-GB" w:eastAsia="cs-CZ"/>
                              </w:rPr>
                              <w:t>ions on mutual recognition of public document</w:t>
                            </w:r>
                            <w:r>
                              <w:rPr>
                                <w:rStyle w:val="Hypertextovodkaz"/>
                                <w:rFonts w:asciiTheme="majorHAnsi" w:eastAsia="Times New Roman" w:hAnsiTheme="majorHAnsi" w:cstheme="minorHAnsi"/>
                                <w:color w:val="2E74B5" w:themeColor="accent1" w:themeShade="BF"/>
                                <w:u w:val="none"/>
                                <w:lang w:val="en-GB" w:eastAsia="cs-CZ"/>
                              </w:rPr>
                              <w:t xml:space="preserve">s without the need for their further authentication and </w:t>
                            </w:r>
                            <w:r w:rsidR="007704FE">
                              <w:rPr>
                                <w:rStyle w:val="Hypertextovodkaz"/>
                                <w:rFonts w:asciiTheme="majorHAnsi" w:eastAsia="Times New Roman" w:hAnsiTheme="majorHAnsi" w:cstheme="minorHAnsi"/>
                                <w:color w:val="2E74B5" w:themeColor="accent1" w:themeShade="BF"/>
                                <w:lang w:val="en-GB" w:eastAsia="cs-CZ"/>
                              </w:rPr>
                              <w:t>t</w:t>
                            </w:r>
                            <w:r w:rsidRPr="009D2CE9">
                              <w:rPr>
                                <w:rStyle w:val="Hypertextovodkaz"/>
                                <w:rFonts w:asciiTheme="majorHAnsi" w:eastAsia="Times New Roman" w:hAnsiTheme="majorHAnsi" w:cstheme="minorHAnsi"/>
                                <w:color w:val="2E74B5" w:themeColor="accent1" w:themeShade="BF"/>
                                <w:lang w:val="en-GB" w:eastAsia="cs-CZ"/>
                              </w:rPr>
                              <w:t xml:space="preserve">he </w:t>
                            </w:r>
                            <w:hyperlink r:id="rId14" w:history="1">
                              <w:r w:rsidRPr="00D315DB">
                                <w:rPr>
                                  <w:rStyle w:val="Hypertextovodkaz"/>
                                  <w:rFonts w:asciiTheme="majorHAnsi" w:eastAsia="Times New Roman" w:hAnsiTheme="majorHAnsi" w:cstheme="minorHAnsi"/>
                                  <w:color w:val="2E74B5" w:themeColor="accent1" w:themeShade="BF"/>
                                  <w:lang w:val="en-GB" w:eastAsia="cs-CZ"/>
                                </w:rPr>
                                <w:t>Hag</w:t>
                              </w:r>
                              <w:r>
                                <w:rPr>
                                  <w:rStyle w:val="Hypertextovodkaz"/>
                                  <w:rFonts w:asciiTheme="majorHAnsi" w:eastAsia="Times New Roman" w:hAnsiTheme="majorHAnsi" w:cstheme="minorHAnsi"/>
                                  <w:color w:val="2E74B5" w:themeColor="accent1" w:themeShade="BF"/>
                                  <w:lang w:val="en-GB" w:eastAsia="cs-CZ"/>
                                </w:rPr>
                                <w:t>ue Convention (Convention Abolishing the Requirement of Legalisation for Foreign Public Documents, which was adopted in The</w:t>
                              </w:r>
                              <w:r w:rsidR="007704FE">
                                <w:rPr>
                                  <w:rStyle w:val="Hypertextovodkaz"/>
                                  <w:rFonts w:asciiTheme="majorHAnsi" w:eastAsia="Times New Roman" w:hAnsiTheme="majorHAnsi" w:cstheme="minorHAnsi"/>
                                  <w:color w:val="2E74B5" w:themeColor="accent1" w:themeShade="BF"/>
                                  <w:lang w:val="en-GB" w:eastAsia="cs-CZ"/>
                                </w:rPr>
                                <w:t> </w:t>
                              </w:r>
                              <w:r>
                                <w:rPr>
                                  <w:rStyle w:val="Hypertextovodkaz"/>
                                  <w:rFonts w:asciiTheme="majorHAnsi" w:eastAsia="Times New Roman" w:hAnsiTheme="majorHAnsi" w:cstheme="minorHAnsi"/>
                                  <w:color w:val="2E74B5" w:themeColor="accent1" w:themeShade="BF"/>
                                  <w:lang w:val="en-GB" w:eastAsia="cs-CZ"/>
                                </w:rPr>
                                <w:t xml:space="preserve">Hague on </w:t>
                              </w:r>
                              <w:r w:rsidRPr="00D315DB">
                                <w:rPr>
                                  <w:rStyle w:val="Hypertextovodkaz"/>
                                  <w:rFonts w:asciiTheme="majorHAnsi" w:eastAsia="Times New Roman" w:hAnsiTheme="majorHAnsi" w:cstheme="minorHAnsi"/>
                                  <w:color w:val="2E74B5" w:themeColor="accent1" w:themeShade="BF"/>
                                  <w:lang w:val="en-GB" w:eastAsia="cs-CZ"/>
                                </w:rPr>
                                <w:t>5</w:t>
                              </w:r>
                              <w:r w:rsidRPr="00E30D0F">
                                <w:rPr>
                                  <w:rStyle w:val="Hypertextovodkaz"/>
                                  <w:rFonts w:asciiTheme="majorHAnsi" w:eastAsia="Times New Roman" w:hAnsiTheme="majorHAnsi" w:cstheme="minorHAnsi"/>
                                  <w:color w:val="2E74B5" w:themeColor="accent1" w:themeShade="BF"/>
                                  <w:vertAlign w:val="superscript"/>
                                  <w:lang w:val="en-GB" w:eastAsia="cs-CZ"/>
                                </w:rPr>
                                <w:t>th</w:t>
                              </w:r>
                              <w:r>
                                <w:rPr>
                                  <w:rStyle w:val="Hypertextovodkaz"/>
                                  <w:rFonts w:asciiTheme="majorHAnsi" w:eastAsia="Times New Roman" w:hAnsiTheme="majorHAnsi" w:cstheme="minorHAnsi"/>
                                  <w:color w:val="2E74B5" w:themeColor="accent1" w:themeShade="BF"/>
                                  <w:lang w:val="en-GB" w:eastAsia="cs-CZ"/>
                                </w:rPr>
                                <w:t xml:space="preserve"> October 1961 and</w:t>
                              </w:r>
                              <w:r w:rsidRPr="00D315DB">
                                <w:rPr>
                                  <w:rStyle w:val="Hypertextovodkaz"/>
                                  <w:rFonts w:asciiTheme="majorHAnsi" w:eastAsia="Times New Roman" w:hAnsiTheme="majorHAnsi" w:cstheme="minorHAnsi"/>
                                  <w:color w:val="2E74B5" w:themeColor="accent1" w:themeShade="BF"/>
                                  <w:lang w:val="en-GB" w:eastAsia="cs-CZ"/>
                                </w:rPr>
                                <w:t xml:space="preserve"> </w:t>
                              </w:r>
                              <w:r>
                                <w:rPr>
                                  <w:rStyle w:val="Hypertextovodkaz"/>
                                  <w:rFonts w:asciiTheme="majorHAnsi" w:eastAsia="Times New Roman" w:hAnsiTheme="majorHAnsi" w:cstheme="minorHAnsi"/>
                                  <w:color w:val="2E74B5" w:themeColor="accent1" w:themeShade="BF"/>
                                  <w:lang w:val="en-GB" w:eastAsia="cs-CZ"/>
                                </w:rPr>
                                <w:t xml:space="preserve">promulgated under No. </w:t>
                              </w:r>
                              <w:r w:rsidRPr="00D315DB">
                                <w:rPr>
                                  <w:rStyle w:val="Hypertextovodkaz"/>
                                  <w:rFonts w:asciiTheme="majorHAnsi" w:eastAsia="Times New Roman" w:hAnsiTheme="majorHAnsi" w:cstheme="minorHAnsi"/>
                                  <w:color w:val="2E74B5" w:themeColor="accent1" w:themeShade="BF"/>
                                  <w:lang w:val="en-GB" w:eastAsia="cs-CZ"/>
                                </w:rPr>
                                <w:t xml:space="preserve">45/1999 </w:t>
                              </w:r>
                              <w:r>
                                <w:rPr>
                                  <w:rStyle w:val="Hypertextovodkaz"/>
                                  <w:rFonts w:asciiTheme="majorHAnsi" w:eastAsia="Times New Roman" w:hAnsiTheme="majorHAnsi" w:cstheme="minorHAnsi"/>
                                  <w:color w:val="2E74B5" w:themeColor="accent1" w:themeShade="BF"/>
                                  <w:lang w:val="en-GB" w:eastAsia="cs-CZ"/>
                                </w:rPr>
                                <w:t>Coll</w:t>
                              </w:r>
                              <w:r w:rsidRPr="00D315DB">
                                <w:rPr>
                                  <w:rStyle w:val="Hypertextovodkaz"/>
                                  <w:rFonts w:asciiTheme="majorHAnsi" w:eastAsia="Times New Roman" w:hAnsiTheme="majorHAnsi" w:cstheme="minorHAnsi"/>
                                  <w:color w:val="2E74B5" w:themeColor="accent1" w:themeShade="BF"/>
                                  <w:lang w:val="en-GB" w:eastAsia="cs-CZ"/>
                                </w:rPr>
                                <w:t>.)</w:t>
                              </w:r>
                            </w:hyperlink>
                          </w:p>
                          <w:p w:rsidR="00FC0D56" w:rsidRPr="00D315DB" w:rsidRDefault="00FC0D56" w:rsidP="002A5FD2">
                            <w:pPr>
                              <w:pStyle w:val="Odstavecseseznamem"/>
                              <w:spacing w:before="120" w:after="120" w:line="240" w:lineRule="auto"/>
                              <w:jc w:val="both"/>
                              <w:rPr>
                                <w:rFonts w:asciiTheme="majorHAnsi" w:eastAsia="Times New Roman" w:hAnsiTheme="majorHAnsi" w:cstheme="minorHAnsi"/>
                                <w:color w:val="2E74B5" w:themeColor="accent1" w:themeShade="BF"/>
                                <w:lang w:val="en-GB" w:eastAsia="cs-CZ"/>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70.6pt;margin-top:36.9pt;width:421.8pt;height:172.95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" fillcolor="#e7e6e6 [3214]">
                <v:textbox style="mso-fit-shape-to-text:t">
                  <w:txbxContent>
                    <w:p w:rsidR="00FC0D56" w:rsidRPr="00D315DB" w:rsidRDefault="00FC0D56" w:rsidP="00431D93">
                      <w:pPr>
                        <w:spacing w:before="120" w:after="120" w:line="240" w:lineRule="auto"/>
                        <w:ind w:left="360"/>
                        <w:jc w:val="both"/>
                        <w:rPr>
                          <w:rStyle w:val="Siln"/>
                          <w:lang w:val="en-GB" w:eastAsia="cs-CZ"/>
                        </w:rPr>
                      </w:pPr>
                      <w:r w:rsidRPr="00D315DB">
                        <w:rPr>
                          <w:rStyle w:val="Siln"/>
                          <w:lang w:val="en-GB"/>
                        </w:rPr>
                        <w:t>Legal basis</w:t>
                      </w:r>
                    </w:p>
                    <w:p w:rsidR="00FC0D56" w:rsidRPr="00D315DB" w:rsidRDefault="002D4562" w:rsidP="00431D93">
                      <w:pPr>
                        <w:pStyle w:val="Odstavecseseznamem"/>
                        <w:numPr>
                          <w:ilvl w:val="0"/>
                          <w:numId w:val="2"/>
                        </w:numPr>
                        <w:spacing w:before="120" w:after="120" w:line="240" w:lineRule="auto"/>
                        <w:jc w:val="both"/>
                        <w:rPr>
                          <w:rFonts w:asciiTheme="majorHAnsi" w:eastAsia="Times New Roman" w:hAnsiTheme="majorHAnsi" w:cstheme="minorHAnsi"/>
                          <w:color w:val="2E74B5" w:themeColor="accent1" w:themeShade="BF"/>
                          <w:u w:val="single"/>
                          <w:lang w:val="en-GB" w:eastAsia="cs-CZ"/>
                        </w:rPr>
                      </w:pPr>
                      <w:hyperlink r:id="rId15" w:history="1">
                        <w:r w:rsidR="00FC0D56" w:rsidRPr="00D315DB">
                          <w:rPr>
                            <w:rStyle w:val="Hypertextovodkaz"/>
                            <w:rFonts w:asciiTheme="majorHAnsi" w:hAnsiTheme="majorHAnsi"/>
                            <w:color w:val="2E74B5" w:themeColor="accent1" w:themeShade="BF"/>
                            <w:lang w:val="en-GB" w:eastAsia="cs-CZ"/>
                          </w:rPr>
                          <w:t>S. 108 and 108a of Act No. 561/2004 Coll., on pre</w:t>
                        </w:r>
                        <w:r w:rsidR="00FC0D56">
                          <w:rPr>
                            <w:rStyle w:val="Hypertextovodkaz"/>
                            <w:rFonts w:asciiTheme="majorHAnsi" w:hAnsiTheme="majorHAnsi"/>
                            <w:color w:val="2E74B5" w:themeColor="accent1" w:themeShade="BF"/>
                            <w:lang w:val="en-GB" w:eastAsia="cs-CZ"/>
                          </w:rPr>
                          <w:t>-</w:t>
                        </w:r>
                        <w:r w:rsidR="00FC0D56" w:rsidRPr="00D315DB">
                          <w:rPr>
                            <w:rStyle w:val="Hypertextovodkaz"/>
                            <w:rFonts w:asciiTheme="majorHAnsi" w:hAnsiTheme="majorHAnsi"/>
                            <w:color w:val="2E74B5" w:themeColor="accent1" w:themeShade="BF"/>
                            <w:lang w:val="en-GB" w:eastAsia="cs-CZ"/>
                          </w:rPr>
                          <w:t xml:space="preserve">school, </w:t>
                        </w:r>
                        <w:r w:rsidR="00FC0D56">
                          <w:rPr>
                            <w:rStyle w:val="Hypertextovodkaz"/>
                            <w:rFonts w:asciiTheme="majorHAnsi" w:hAnsiTheme="majorHAnsi"/>
                            <w:color w:val="2E74B5" w:themeColor="accent1" w:themeShade="BF"/>
                            <w:lang w:val="en-GB" w:eastAsia="cs-CZ"/>
                          </w:rPr>
                          <w:t>basic</w:t>
                        </w:r>
                        <w:r w:rsidR="00FC0D56" w:rsidRPr="00D315DB">
                          <w:rPr>
                            <w:rStyle w:val="Hypertextovodkaz"/>
                            <w:rFonts w:asciiTheme="majorHAnsi" w:hAnsiTheme="majorHAnsi"/>
                            <w:color w:val="2E74B5" w:themeColor="accent1" w:themeShade="BF"/>
                            <w:lang w:val="en-GB" w:eastAsia="cs-CZ"/>
                          </w:rPr>
                          <w:t>, secondary, tertiary professional and other education (Education Act)</w:t>
                        </w:r>
                      </w:hyperlink>
                      <w:r w:rsidR="00FC0D56" w:rsidRPr="00D315DB">
                        <w:rPr>
                          <w:rStyle w:val="Hypertextovodkaz"/>
                          <w:rFonts w:asciiTheme="majorHAnsi" w:hAnsiTheme="majorHAnsi"/>
                          <w:color w:val="2E74B5" w:themeColor="accent1" w:themeShade="BF"/>
                          <w:lang w:val="en-GB" w:eastAsia="cs-CZ"/>
                        </w:rPr>
                        <w:t>, as amended</w:t>
                      </w:r>
                    </w:p>
                    <w:p w:rsidR="00FC0D56" w:rsidRPr="00D315DB" w:rsidRDefault="002D4562" w:rsidP="00431D93">
                      <w:pPr>
                        <w:pStyle w:val="Odstavecseseznamem"/>
                        <w:numPr>
                          <w:ilvl w:val="0"/>
                          <w:numId w:val="2"/>
                        </w:numPr>
                        <w:spacing w:before="120" w:after="120" w:line="240" w:lineRule="auto"/>
                        <w:jc w:val="both"/>
                        <w:rPr>
                          <w:rFonts w:asciiTheme="majorHAnsi" w:eastAsia="Times New Roman" w:hAnsiTheme="majorHAnsi" w:cstheme="minorHAnsi"/>
                          <w:color w:val="2E74B5" w:themeColor="accent1" w:themeShade="BF"/>
                          <w:u w:val="single"/>
                          <w:lang w:val="en-GB" w:eastAsia="cs-CZ"/>
                        </w:rPr>
                      </w:pPr>
                      <w:hyperlink r:id="rId16" w:history="1">
                        <w:r w:rsidR="00FC0D56">
                          <w:rPr>
                            <w:rStyle w:val="Hypertextovodkaz"/>
                            <w:rFonts w:asciiTheme="majorHAnsi" w:hAnsiTheme="majorHAnsi"/>
                            <w:color w:val="2E74B5" w:themeColor="accent1" w:themeShade="BF"/>
                            <w:lang w:val="en-GB" w:eastAsia="cs-CZ"/>
                          </w:rPr>
                          <w:t>Decree No.</w:t>
                        </w:r>
                        <w:r w:rsidR="00FC0D56" w:rsidRPr="00D315DB">
                          <w:rPr>
                            <w:rStyle w:val="Hypertextovodkaz"/>
                            <w:rFonts w:asciiTheme="majorHAnsi" w:hAnsiTheme="majorHAnsi"/>
                            <w:color w:val="2E74B5" w:themeColor="accent1" w:themeShade="BF"/>
                            <w:lang w:val="en-GB" w:eastAsia="cs-CZ"/>
                          </w:rPr>
                          <w:t xml:space="preserve"> 12/2005 </w:t>
                        </w:r>
                        <w:r w:rsidR="00FC0D56">
                          <w:rPr>
                            <w:rStyle w:val="Hypertextovodkaz"/>
                            <w:rFonts w:asciiTheme="majorHAnsi" w:hAnsiTheme="majorHAnsi"/>
                            <w:color w:val="2E74B5" w:themeColor="accent1" w:themeShade="BF"/>
                            <w:lang w:val="en-GB" w:eastAsia="cs-CZ"/>
                          </w:rPr>
                          <w:t>Coll</w:t>
                        </w:r>
                        <w:r w:rsidR="00FC0D56" w:rsidRPr="00D315DB">
                          <w:rPr>
                            <w:rStyle w:val="Hypertextovodkaz"/>
                            <w:rFonts w:asciiTheme="majorHAnsi" w:hAnsiTheme="majorHAnsi"/>
                            <w:color w:val="2E74B5" w:themeColor="accent1" w:themeShade="BF"/>
                            <w:lang w:val="en-GB" w:eastAsia="cs-CZ"/>
                          </w:rPr>
                          <w:t>., o</w:t>
                        </w:r>
                        <w:r w:rsidR="00FC0D56">
                          <w:rPr>
                            <w:rStyle w:val="Hypertextovodkaz"/>
                            <w:rFonts w:asciiTheme="majorHAnsi" w:hAnsiTheme="majorHAnsi"/>
                            <w:color w:val="2E74B5" w:themeColor="accent1" w:themeShade="BF"/>
                            <w:lang w:val="en-GB" w:eastAsia="cs-CZ"/>
                          </w:rPr>
                          <w:t>n the conditions for the recognition of equivalence and recognition of validity of certificates issued by foreign schools</w:t>
                        </w:r>
                      </w:hyperlink>
                    </w:p>
                    <w:p w:rsidR="00FC0D56" w:rsidRPr="00D315DB" w:rsidRDefault="002D4562" w:rsidP="00431D93">
                      <w:pPr>
                        <w:pStyle w:val="Odstavecseseznamem"/>
                        <w:numPr>
                          <w:ilvl w:val="0"/>
                          <w:numId w:val="2"/>
                        </w:numPr>
                        <w:spacing w:before="120" w:after="120" w:line="240" w:lineRule="auto"/>
                        <w:jc w:val="both"/>
                        <w:rPr>
                          <w:rStyle w:val="Hypertextovodkaz"/>
                          <w:color w:val="2E74B5" w:themeColor="accent1" w:themeShade="BF"/>
                          <w:lang w:val="en-GB"/>
                        </w:rPr>
                      </w:pPr>
                      <w:hyperlink r:id="rId17" w:history="1">
                        <w:r w:rsidR="00FC0D56">
                          <w:rPr>
                            <w:rStyle w:val="Hypertextovodkaz"/>
                            <w:rFonts w:asciiTheme="majorHAnsi" w:eastAsia="Times New Roman" w:hAnsiTheme="majorHAnsi" w:cstheme="minorHAnsi"/>
                            <w:color w:val="2E74B5" w:themeColor="accent1" w:themeShade="BF"/>
                            <w:lang w:val="en-GB" w:eastAsia="cs-CZ"/>
                          </w:rPr>
                          <w:t>Act No</w:t>
                        </w:r>
                        <w:r w:rsidR="00FC0D56" w:rsidRPr="00D315DB">
                          <w:rPr>
                            <w:rStyle w:val="Hypertextovodkaz"/>
                            <w:rFonts w:asciiTheme="majorHAnsi" w:eastAsia="Times New Roman" w:hAnsiTheme="majorHAnsi" w:cstheme="minorHAnsi"/>
                            <w:color w:val="2E74B5" w:themeColor="accent1" w:themeShade="BF"/>
                            <w:lang w:val="en-GB" w:eastAsia="cs-CZ"/>
                          </w:rPr>
                          <w:t xml:space="preserve">. 500/2004 </w:t>
                        </w:r>
                        <w:r w:rsidR="00FC0D56">
                          <w:rPr>
                            <w:rStyle w:val="Hypertextovodkaz"/>
                            <w:rFonts w:asciiTheme="majorHAnsi" w:eastAsia="Times New Roman" w:hAnsiTheme="majorHAnsi" w:cstheme="minorHAnsi"/>
                            <w:color w:val="2E74B5" w:themeColor="accent1" w:themeShade="BF"/>
                            <w:lang w:val="en-GB" w:eastAsia="cs-CZ"/>
                          </w:rPr>
                          <w:t>Coll</w:t>
                        </w:r>
                        <w:r w:rsidR="00FC0D56" w:rsidRPr="00D315DB">
                          <w:rPr>
                            <w:rStyle w:val="Hypertextovodkaz"/>
                            <w:rFonts w:asciiTheme="majorHAnsi" w:eastAsia="Times New Roman" w:hAnsiTheme="majorHAnsi" w:cstheme="minorHAnsi"/>
                            <w:color w:val="2E74B5" w:themeColor="accent1" w:themeShade="BF"/>
                            <w:lang w:val="en-GB" w:eastAsia="cs-CZ"/>
                          </w:rPr>
                          <w:t xml:space="preserve">., </w:t>
                        </w:r>
                        <w:r w:rsidR="00FC0D56">
                          <w:rPr>
                            <w:rStyle w:val="Hypertextovodkaz"/>
                            <w:rFonts w:asciiTheme="majorHAnsi" w:eastAsia="Times New Roman" w:hAnsiTheme="majorHAnsi" w:cstheme="minorHAnsi"/>
                            <w:color w:val="2E74B5" w:themeColor="accent1" w:themeShade="BF"/>
                            <w:lang w:val="en-GB" w:eastAsia="cs-CZ"/>
                          </w:rPr>
                          <w:t xml:space="preserve">the Code of Administrative Procedure, as </w:t>
                        </w:r>
                      </w:hyperlink>
                      <w:r w:rsidR="00FC0D56">
                        <w:rPr>
                          <w:rStyle w:val="Hypertextovodkaz"/>
                          <w:rFonts w:asciiTheme="majorHAnsi" w:eastAsia="Times New Roman" w:hAnsiTheme="majorHAnsi" w:cstheme="minorHAnsi"/>
                          <w:color w:val="2E74B5" w:themeColor="accent1" w:themeShade="BF"/>
                          <w:lang w:val="en-GB" w:eastAsia="cs-CZ"/>
                        </w:rPr>
                        <w:t>amended</w:t>
                      </w:r>
                    </w:p>
                    <w:p w:rsidR="00FC0D56" w:rsidRPr="00D315DB" w:rsidRDefault="002D4562" w:rsidP="002478AE">
                      <w:pPr>
                        <w:pStyle w:val="Odstavecseseznamem"/>
                        <w:numPr>
                          <w:ilvl w:val="0"/>
                          <w:numId w:val="2"/>
                        </w:numPr>
                        <w:shd w:val="clear" w:color="auto" w:fill="E7E6E6" w:themeFill="background2"/>
                        <w:spacing w:before="120" w:after="120" w:line="240" w:lineRule="auto"/>
                        <w:jc w:val="both"/>
                        <w:rPr>
                          <w:rStyle w:val="Hypertextovodkaz"/>
                          <w:color w:val="2E74B5" w:themeColor="accent1" w:themeShade="BF"/>
                          <w:lang w:val="en-GB"/>
                        </w:rPr>
                      </w:pPr>
                      <w:hyperlink r:id="rId18" w:history="1">
                        <w:r w:rsidR="00FC0D56">
                          <w:rPr>
                            <w:rStyle w:val="Hypertextovodkaz"/>
                            <w:rFonts w:asciiTheme="majorHAnsi" w:eastAsia="Times New Roman" w:hAnsiTheme="majorHAnsi" w:cstheme="minorHAnsi"/>
                            <w:color w:val="2E74B5" w:themeColor="accent1" w:themeShade="BF"/>
                            <w:lang w:val="en-GB" w:eastAsia="cs-CZ"/>
                          </w:rPr>
                          <w:t>Act No</w:t>
                        </w:r>
                        <w:r w:rsidR="00FC0D56" w:rsidRPr="00D315DB">
                          <w:rPr>
                            <w:rStyle w:val="Hypertextovodkaz"/>
                            <w:rFonts w:asciiTheme="majorHAnsi" w:eastAsia="Times New Roman" w:hAnsiTheme="majorHAnsi" w:cstheme="minorHAnsi"/>
                            <w:color w:val="2E74B5" w:themeColor="accent1" w:themeShade="BF"/>
                            <w:lang w:val="en-GB" w:eastAsia="cs-CZ"/>
                          </w:rPr>
                          <w:t xml:space="preserve">. 634/2004 </w:t>
                        </w:r>
                        <w:r w:rsidR="00FC0D56">
                          <w:rPr>
                            <w:rStyle w:val="Hypertextovodkaz"/>
                            <w:rFonts w:asciiTheme="majorHAnsi" w:eastAsia="Times New Roman" w:hAnsiTheme="majorHAnsi" w:cstheme="minorHAnsi"/>
                            <w:color w:val="2E74B5" w:themeColor="accent1" w:themeShade="BF"/>
                            <w:lang w:val="en-GB" w:eastAsia="cs-CZ"/>
                          </w:rPr>
                          <w:t>Coll</w:t>
                        </w:r>
                        <w:r w:rsidR="00FC0D56" w:rsidRPr="00D315DB">
                          <w:rPr>
                            <w:rStyle w:val="Hypertextovodkaz"/>
                            <w:rFonts w:asciiTheme="majorHAnsi" w:eastAsia="Times New Roman" w:hAnsiTheme="majorHAnsi" w:cstheme="minorHAnsi"/>
                            <w:color w:val="2E74B5" w:themeColor="accent1" w:themeShade="BF"/>
                            <w:lang w:val="en-GB" w:eastAsia="cs-CZ"/>
                          </w:rPr>
                          <w:t>., o</w:t>
                        </w:r>
                        <w:r w:rsidR="00FC0D56">
                          <w:rPr>
                            <w:rStyle w:val="Hypertextovodkaz"/>
                            <w:rFonts w:asciiTheme="majorHAnsi" w:eastAsia="Times New Roman" w:hAnsiTheme="majorHAnsi" w:cstheme="minorHAnsi"/>
                            <w:color w:val="2E74B5" w:themeColor="accent1" w:themeShade="BF"/>
                            <w:lang w:val="en-GB" w:eastAsia="cs-CZ"/>
                          </w:rPr>
                          <w:t>n administrative fees, as amended</w:t>
                        </w:r>
                      </w:hyperlink>
                      <w:r w:rsidR="00FC0D56" w:rsidRPr="00D315DB">
                        <w:rPr>
                          <w:rStyle w:val="Hypertextovodkaz"/>
                          <w:rFonts w:asciiTheme="majorHAnsi" w:eastAsia="Times New Roman" w:hAnsiTheme="majorHAnsi" w:cstheme="minorHAnsi"/>
                          <w:color w:val="2E74B5" w:themeColor="accent1" w:themeShade="BF"/>
                          <w:lang w:val="en-GB" w:eastAsia="cs-CZ"/>
                        </w:rPr>
                        <w:t xml:space="preserve"> (</w:t>
                      </w:r>
                      <w:r w:rsidR="00FC0D56">
                        <w:rPr>
                          <w:rStyle w:val="Hypertextovodkaz"/>
                          <w:rFonts w:asciiTheme="majorHAnsi" w:eastAsia="Times New Roman" w:hAnsiTheme="majorHAnsi" w:cstheme="minorHAnsi"/>
                          <w:color w:val="2E74B5" w:themeColor="accent1" w:themeShade="BF"/>
                          <w:lang w:val="en-GB" w:eastAsia="cs-CZ"/>
                        </w:rPr>
                        <w:t xml:space="preserve">Item </w:t>
                      </w:r>
                      <w:r w:rsidR="00FC0D56" w:rsidRPr="00D315DB">
                        <w:rPr>
                          <w:rStyle w:val="Hypertextovodkaz"/>
                          <w:rFonts w:asciiTheme="majorHAnsi" w:eastAsia="Times New Roman" w:hAnsiTheme="majorHAnsi" w:cstheme="minorHAnsi"/>
                          <w:color w:val="2E74B5" w:themeColor="accent1" w:themeShade="BF"/>
                          <w:lang w:val="en-GB" w:eastAsia="cs-CZ"/>
                        </w:rPr>
                        <w:t>10</w:t>
                      </w:r>
                      <w:r w:rsidR="00FC0D56">
                        <w:rPr>
                          <w:rStyle w:val="Hypertextovodkaz"/>
                          <w:rFonts w:asciiTheme="majorHAnsi" w:eastAsia="Times New Roman" w:hAnsiTheme="majorHAnsi" w:cstheme="minorHAnsi"/>
                          <w:color w:val="2E74B5" w:themeColor="accent1" w:themeShade="BF"/>
                          <w:lang w:val="en-GB" w:eastAsia="cs-CZ"/>
                        </w:rPr>
                        <w:t>(</w:t>
                      </w:r>
                      <w:r w:rsidR="00FC0D56" w:rsidRPr="00D315DB">
                        <w:rPr>
                          <w:rStyle w:val="Hypertextovodkaz"/>
                          <w:rFonts w:asciiTheme="majorHAnsi" w:eastAsia="Times New Roman" w:hAnsiTheme="majorHAnsi" w:cstheme="minorHAnsi"/>
                          <w:color w:val="2E74B5" w:themeColor="accent1" w:themeShade="BF"/>
                          <w:lang w:val="en-GB" w:eastAsia="cs-CZ"/>
                        </w:rPr>
                        <w:t>d</w:t>
                      </w:r>
                      <w:r w:rsidR="00FC0D56">
                        <w:rPr>
                          <w:rStyle w:val="Hypertextovodkaz"/>
                          <w:rFonts w:asciiTheme="majorHAnsi" w:eastAsia="Times New Roman" w:hAnsiTheme="majorHAnsi" w:cstheme="minorHAnsi"/>
                          <w:color w:val="2E74B5" w:themeColor="accent1" w:themeShade="BF"/>
                          <w:lang w:val="en-GB" w:eastAsia="cs-CZ"/>
                        </w:rPr>
                        <w:t>)</w:t>
                      </w:r>
                      <w:r w:rsidR="00FC0D56" w:rsidRPr="00D315DB">
                        <w:rPr>
                          <w:rStyle w:val="Hypertextovodkaz"/>
                          <w:rFonts w:asciiTheme="majorHAnsi" w:eastAsia="Times New Roman" w:hAnsiTheme="majorHAnsi" w:cstheme="minorHAnsi"/>
                          <w:color w:val="2E74B5" w:themeColor="accent1" w:themeShade="BF"/>
                          <w:lang w:val="en-GB" w:eastAsia="cs-CZ"/>
                        </w:rPr>
                        <w:t xml:space="preserve"> </w:t>
                      </w:r>
                      <w:r w:rsidR="00FC0D56">
                        <w:rPr>
                          <w:rStyle w:val="Hypertextovodkaz"/>
                          <w:rFonts w:asciiTheme="majorHAnsi" w:eastAsia="Times New Roman" w:hAnsiTheme="majorHAnsi" w:cstheme="minorHAnsi"/>
                          <w:color w:val="2E74B5" w:themeColor="accent1" w:themeShade="BF"/>
                          <w:lang w:val="en-GB" w:eastAsia="cs-CZ"/>
                        </w:rPr>
                        <w:t>of the Tariff of Administrative Fees</w:t>
                      </w:r>
                      <w:r w:rsidR="00FC0D56" w:rsidRPr="00D315DB">
                        <w:rPr>
                          <w:rStyle w:val="Hypertextovodkaz"/>
                          <w:rFonts w:asciiTheme="majorHAnsi" w:eastAsia="Times New Roman" w:hAnsiTheme="majorHAnsi" w:cstheme="minorHAnsi"/>
                          <w:color w:val="2E74B5" w:themeColor="accent1" w:themeShade="BF"/>
                          <w:lang w:val="en-GB" w:eastAsia="cs-CZ"/>
                        </w:rPr>
                        <w:t>)</w:t>
                      </w:r>
                    </w:p>
                    <w:p w:rsidR="00FC0D56" w:rsidRPr="00D315DB" w:rsidRDefault="002D4562" w:rsidP="00F55445">
                      <w:pPr>
                        <w:pStyle w:val="Odstavecseseznamem"/>
                        <w:numPr>
                          <w:ilvl w:val="0"/>
                          <w:numId w:val="2"/>
                        </w:numPr>
                        <w:spacing w:before="120" w:after="120" w:line="240" w:lineRule="auto"/>
                        <w:jc w:val="both"/>
                        <w:rPr>
                          <w:rStyle w:val="Hypertextovodkaz"/>
                          <w:rFonts w:asciiTheme="majorHAnsi" w:eastAsia="Times New Roman" w:hAnsiTheme="majorHAnsi" w:cstheme="minorHAnsi"/>
                          <w:color w:val="2E74B5" w:themeColor="accent1" w:themeShade="BF"/>
                          <w:u w:val="none"/>
                          <w:lang w:val="en-GB" w:eastAsia="cs-CZ"/>
                        </w:rPr>
                      </w:pPr>
                      <w:hyperlink r:id="rId19" w:history="1">
                        <w:r w:rsidR="00FC0D56">
                          <w:rPr>
                            <w:rStyle w:val="Hypertextovodkaz"/>
                            <w:rFonts w:asciiTheme="majorHAnsi" w:eastAsia="Times New Roman" w:hAnsiTheme="majorHAnsi" w:cstheme="minorHAnsi"/>
                            <w:color w:val="2E74B5" w:themeColor="accent1" w:themeShade="BF"/>
                            <w:lang w:val="en-GB" w:eastAsia="cs-CZ"/>
                          </w:rPr>
                          <w:t>International treaties on the recognition of equivalence of documents proving educational attainment</w:t>
                        </w:r>
                      </w:hyperlink>
                    </w:p>
                    <w:p w:rsidR="00FC0D56" w:rsidRPr="00D315DB" w:rsidRDefault="00FC0D56" w:rsidP="00431D93">
                      <w:pPr>
                        <w:pStyle w:val="Odstavecseseznamem"/>
                        <w:numPr>
                          <w:ilvl w:val="0"/>
                          <w:numId w:val="2"/>
                        </w:numPr>
                        <w:spacing w:before="120" w:after="120" w:line="240" w:lineRule="auto"/>
                        <w:jc w:val="both"/>
                        <w:rPr>
                          <w:rStyle w:val="Hypertextovodkaz"/>
                          <w:rFonts w:asciiTheme="majorHAnsi" w:eastAsia="Times New Roman" w:hAnsiTheme="majorHAnsi" w:cstheme="minorHAnsi"/>
                          <w:color w:val="2E74B5" w:themeColor="accent1" w:themeShade="BF"/>
                          <w:u w:val="none"/>
                          <w:lang w:val="en-GB" w:eastAsia="cs-CZ"/>
                        </w:rPr>
                      </w:pPr>
                      <w:r>
                        <w:rPr>
                          <w:rStyle w:val="Hypertextovodkaz"/>
                          <w:rFonts w:asciiTheme="majorHAnsi" w:eastAsia="Times New Roman" w:hAnsiTheme="majorHAnsi" w:cstheme="minorHAnsi"/>
                          <w:color w:val="2E74B5" w:themeColor="accent1" w:themeShade="BF"/>
                          <w:u w:val="none"/>
                          <w:lang w:val="en-GB" w:eastAsia="cs-CZ"/>
                        </w:rPr>
                        <w:t>Bilateral international legal assistance treaties that contain provis</w:t>
                      </w:r>
                      <w:r w:rsidR="004A262A">
                        <w:rPr>
                          <w:rStyle w:val="Hypertextovodkaz"/>
                          <w:rFonts w:asciiTheme="majorHAnsi" w:eastAsia="Times New Roman" w:hAnsiTheme="majorHAnsi" w:cstheme="minorHAnsi"/>
                          <w:color w:val="2E74B5" w:themeColor="accent1" w:themeShade="BF"/>
                          <w:u w:val="none"/>
                          <w:lang w:val="en-GB" w:eastAsia="cs-CZ"/>
                        </w:rPr>
                        <w:t>ions on mutual recognition of public document</w:t>
                      </w:r>
                      <w:r>
                        <w:rPr>
                          <w:rStyle w:val="Hypertextovodkaz"/>
                          <w:rFonts w:asciiTheme="majorHAnsi" w:eastAsia="Times New Roman" w:hAnsiTheme="majorHAnsi" w:cstheme="minorHAnsi"/>
                          <w:color w:val="2E74B5" w:themeColor="accent1" w:themeShade="BF"/>
                          <w:u w:val="none"/>
                          <w:lang w:val="en-GB" w:eastAsia="cs-CZ"/>
                        </w:rPr>
                        <w:t xml:space="preserve">s without the need for their further authentication and </w:t>
                      </w:r>
                      <w:r w:rsidR="007704FE">
                        <w:rPr>
                          <w:rStyle w:val="Hypertextovodkaz"/>
                          <w:rFonts w:asciiTheme="majorHAnsi" w:eastAsia="Times New Roman" w:hAnsiTheme="majorHAnsi" w:cstheme="minorHAnsi"/>
                          <w:color w:val="2E74B5" w:themeColor="accent1" w:themeShade="BF"/>
                          <w:lang w:val="en-GB" w:eastAsia="cs-CZ"/>
                        </w:rPr>
                        <w:t>t</w:t>
                      </w:r>
                      <w:r w:rsidRPr="009D2CE9">
                        <w:rPr>
                          <w:rStyle w:val="Hypertextovodkaz"/>
                          <w:rFonts w:asciiTheme="majorHAnsi" w:eastAsia="Times New Roman" w:hAnsiTheme="majorHAnsi" w:cstheme="minorHAnsi"/>
                          <w:color w:val="2E74B5" w:themeColor="accent1" w:themeShade="BF"/>
                          <w:lang w:val="en-GB" w:eastAsia="cs-CZ"/>
                        </w:rPr>
                        <w:t xml:space="preserve">he </w:t>
                      </w:r>
                      <w:hyperlink r:id="rId20" w:history="1">
                        <w:r w:rsidRPr="00D315DB">
                          <w:rPr>
                            <w:rStyle w:val="Hypertextovodkaz"/>
                            <w:rFonts w:asciiTheme="majorHAnsi" w:eastAsia="Times New Roman" w:hAnsiTheme="majorHAnsi" w:cstheme="minorHAnsi"/>
                            <w:color w:val="2E74B5" w:themeColor="accent1" w:themeShade="BF"/>
                            <w:lang w:val="en-GB" w:eastAsia="cs-CZ"/>
                          </w:rPr>
                          <w:t>Hag</w:t>
                        </w:r>
                        <w:r>
                          <w:rPr>
                            <w:rStyle w:val="Hypertextovodkaz"/>
                            <w:rFonts w:asciiTheme="majorHAnsi" w:eastAsia="Times New Roman" w:hAnsiTheme="majorHAnsi" w:cstheme="minorHAnsi"/>
                            <w:color w:val="2E74B5" w:themeColor="accent1" w:themeShade="BF"/>
                            <w:lang w:val="en-GB" w:eastAsia="cs-CZ"/>
                          </w:rPr>
                          <w:t>ue Convention (Convention Abolishing the Requirement of Legalisation for Foreign Public Documents, which was adopted in The</w:t>
                        </w:r>
                        <w:r w:rsidR="007704FE">
                          <w:rPr>
                            <w:rStyle w:val="Hypertextovodkaz"/>
                            <w:rFonts w:asciiTheme="majorHAnsi" w:eastAsia="Times New Roman" w:hAnsiTheme="majorHAnsi" w:cstheme="minorHAnsi"/>
                            <w:color w:val="2E74B5" w:themeColor="accent1" w:themeShade="BF"/>
                            <w:lang w:val="en-GB" w:eastAsia="cs-CZ"/>
                          </w:rPr>
                          <w:t> </w:t>
                        </w:r>
                        <w:r>
                          <w:rPr>
                            <w:rStyle w:val="Hypertextovodkaz"/>
                            <w:rFonts w:asciiTheme="majorHAnsi" w:eastAsia="Times New Roman" w:hAnsiTheme="majorHAnsi" w:cstheme="minorHAnsi"/>
                            <w:color w:val="2E74B5" w:themeColor="accent1" w:themeShade="BF"/>
                            <w:lang w:val="en-GB" w:eastAsia="cs-CZ"/>
                          </w:rPr>
                          <w:t xml:space="preserve">Hague on </w:t>
                        </w:r>
                        <w:r w:rsidRPr="00D315DB">
                          <w:rPr>
                            <w:rStyle w:val="Hypertextovodkaz"/>
                            <w:rFonts w:asciiTheme="majorHAnsi" w:eastAsia="Times New Roman" w:hAnsiTheme="majorHAnsi" w:cstheme="minorHAnsi"/>
                            <w:color w:val="2E74B5" w:themeColor="accent1" w:themeShade="BF"/>
                            <w:lang w:val="en-GB" w:eastAsia="cs-CZ"/>
                          </w:rPr>
                          <w:t>5</w:t>
                        </w:r>
                        <w:r w:rsidRPr="00E30D0F">
                          <w:rPr>
                            <w:rStyle w:val="Hypertextovodkaz"/>
                            <w:rFonts w:asciiTheme="majorHAnsi" w:eastAsia="Times New Roman" w:hAnsiTheme="majorHAnsi" w:cstheme="minorHAnsi"/>
                            <w:color w:val="2E74B5" w:themeColor="accent1" w:themeShade="BF"/>
                            <w:vertAlign w:val="superscript"/>
                            <w:lang w:val="en-GB" w:eastAsia="cs-CZ"/>
                          </w:rPr>
                          <w:t>th</w:t>
                        </w:r>
                        <w:r>
                          <w:rPr>
                            <w:rStyle w:val="Hypertextovodkaz"/>
                            <w:rFonts w:asciiTheme="majorHAnsi" w:eastAsia="Times New Roman" w:hAnsiTheme="majorHAnsi" w:cstheme="minorHAnsi"/>
                            <w:color w:val="2E74B5" w:themeColor="accent1" w:themeShade="BF"/>
                            <w:lang w:val="en-GB" w:eastAsia="cs-CZ"/>
                          </w:rPr>
                          <w:t xml:space="preserve"> October 1961 and</w:t>
                        </w:r>
                        <w:r w:rsidRPr="00D315DB">
                          <w:rPr>
                            <w:rStyle w:val="Hypertextovodkaz"/>
                            <w:rFonts w:asciiTheme="majorHAnsi" w:eastAsia="Times New Roman" w:hAnsiTheme="majorHAnsi" w:cstheme="minorHAnsi"/>
                            <w:color w:val="2E74B5" w:themeColor="accent1" w:themeShade="BF"/>
                            <w:lang w:val="en-GB" w:eastAsia="cs-CZ"/>
                          </w:rPr>
                          <w:t xml:space="preserve"> </w:t>
                        </w:r>
                        <w:r>
                          <w:rPr>
                            <w:rStyle w:val="Hypertextovodkaz"/>
                            <w:rFonts w:asciiTheme="majorHAnsi" w:eastAsia="Times New Roman" w:hAnsiTheme="majorHAnsi" w:cstheme="minorHAnsi"/>
                            <w:color w:val="2E74B5" w:themeColor="accent1" w:themeShade="BF"/>
                            <w:lang w:val="en-GB" w:eastAsia="cs-CZ"/>
                          </w:rPr>
                          <w:t xml:space="preserve">promulgated under No. </w:t>
                        </w:r>
                        <w:r w:rsidRPr="00D315DB">
                          <w:rPr>
                            <w:rStyle w:val="Hypertextovodkaz"/>
                            <w:rFonts w:asciiTheme="majorHAnsi" w:eastAsia="Times New Roman" w:hAnsiTheme="majorHAnsi" w:cstheme="minorHAnsi"/>
                            <w:color w:val="2E74B5" w:themeColor="accent1" w:themeShade="BF"/>
                            <w:lang w:val="en-GB" w:eastAsia="cs-CZ"/>
                          </w:rPr>
                          <w:t xml:space="preserve">45/1999 </w:t>
                        </w:r>
                        <w:r>
                          <w:rPr>
                            <w:rStyle w:val="Hypertextovodkaz"/>
                            <w:rFonts w:asciiTheme="majorHAnsi" w:eastAsia="Times New Roman" w:hAnsiTheme="majorHAnsi" w:cstheme="minorHAnsi"/>
                            <w:color w:val="2E74B5" w:themeColor="accent1" w:themeShade="BF"/>
                            <w:lang w:val="en-GB" w:eastAsia="cs-CZ"/>
                          </w:rPr>
                          <w:t>Coll</w:t>
                        </w:r>
                        <w:r w:rsidRPr="00D315DB">
                          <w:rPr>
                            <w:rStyle w:val="Hypertextovodkaz"/>
                            <w:rFonts w:asciiTheme="majorHAnsi" w:eastAsia="Times New Roman" w:hAnsiTheme="majorHAnsi" w:cstheme="minorHAnsi"/>
                            <w:color w:val="2E74B5" w:themeColor="accent1" w:themeShade="BF"/>
                            <w:lang w:val="en-GB" w:eastAsia="cs-CZ"/>
                          </w:rPr>
                          <w:t>.)</w:t>
                        </w:r>
                      </w:hyperlink>
                    </w:p>
                    <w:p w:rsidR="00FC0D56" w:rsidRPr="00D315DB" w:rsidRDefault="00FC0D56" w:rsidP="002A5FD2">
                      <w:pPr>
                        <w:pStyle w:val="Odstavecseseznamem"/>
                        <w:spacing w:before="120" w:after="120" w:line="240" w:lineRule="auto"/>
                        <w:jc w:val="both"/>
                        <w:rPr>
                          <w:rFonts w:asciiTheme="majorHAnsi" w:eastAsia="Times New Roman" w:hAnsiTheme="majorHAnsi" w:cstheme="minorHAnsi"/>
                          <w:color w:val="2E74B5" w:themeColor="accent1" w:themeShade="BF"/>
                          <w:lang w:val="en-GB" w:eastAsia="cs-CZ"/>
                        </w:rPr>
                      </w:pPr>
                    </w:p>
                  </w:txbxContent>
                </v:textbox>
                <w10:wrap type="square" anchorx="margin"/>
              </v:shape>
            </w:pict>
          </mc:Fallback>
        </mc:AlternateContent>
      </w:r>
      <w:r w:rsidR="0026085A" w:rsidRPr="008C00F1">
        <w:rPr>
          <w:rFonts w:eastAsia="Times New Roman"/>
          <w:noProof/>
          <w:lang w:val="en-GB" w:eastAsia="cs-CZ"/>
        </w:rPr>
        <w:t xml:space="preserve">Recognition of foreign </w:t>
      </w:r>
      <w:r w:rsidR="00F26440" w:rsidRPr="008C00F1">
        <w:rPr>
          <w:rFonts w:eastAsia="Times New Roman"/>
          <w:noProof/>
          <w:lang w:val="en-GB" w:eastAsia="cs-CZ"/>
        </w:rPr>
        <w:t>basic</w:t>
      </w:r>
      <w:r w:rsidR="004B3467" w:rsidRPr="008C00F1">
        <w:rPr>
          <w:rFonts w:eastAsia="Times New Roman"/>
          <w:noProof/>
          <w:lang w:val="en-GB" w:eastAsia="cs-CZ"/>
        </w:rPr>
        <w:t xml:space="preserve">, </w:t>
      </w:r>
      <w:r w:rsidR="0026085A" w:rsidRPr="008C00F1">
        <w:rPr>
          <w:rFonts w:eastAsia="Times New Roman"/>
          <w:noProof/>
          <w:lang w:val="en-GB" w:eastAsia="cs-CZ"/>
        </w:rPr>
        <w:t>secondary and tertiary professional education</w:t>
      </w:r>
      <w:bookmarkEnd w:id="1"/>
      <w:bookmarkEnd w:id="2"/>
      <w:bookmarkEnd w:id="3"/>
      <w:bookmarkEnd w:id="4"/>
      <w:bookmarkEnd w:id="5"/>
      <w:bookmarkEnd w:id="6"/>
      <w:bookmarkEnd w:id="7"/>
      <w:bookmarkEnd w:id="8"/>
      <w:bookmarkEnd w:id="9"/>
    </w:p>
    <w:p w:rsidR="004B3467" w:rsidRPr="008C00F1" w:rsidRDefault="003311EB" w:rsidP="00431D93">
      <w:pPr>
        <w:pStyle w:val="Nadpis2"/>
        <w:spacing w:before="120" w:after="120"/>
        <w:jc w:val="both"/>
        <w:rPr>
          <w:rStyle w:val="Siln"/>
          <w:noProof/>
          <w:lang w:val="en-GB"/>
        </w:rPr>
      </w:pPr>
      <w:r w:rsidRPr="008C00F1">
        <w:rPr>
          <w:rStyle w:val="Siln"/>
          <w:noProof/>
          <w:lang w:val="en-GB"/>
        </w:rPr>
        <w:t>Whom to contact</w:t>
      </w:r>
      <w:r w:rsidR="006D454F" w:rsidRPr="008C00F1">
        <w:rPr>
          <w:rStyle w:val="Siln"/>
          <w:noProof/>
          <w:lang w:val="en-GB"/>
        </w:rPr>
        <w:t>:</w:t>
      </w:r>
    </w:p>
    <w:p w:rsidR="00F53999" w:rsidRPr="008C00F1" w:rsidRDefault="003311EB" w:rsidP="00431D93">
      <w:pPr>
        <w:pStyle w:val="Odstavecseseznamem"/>
        <w:numPr>
          <w:ilvl w:val="0"/>
          <w:numId w:val="18"/>
        </w:numPr>
        <w:spacing w:before="120" w:after="120" w:line="240" w:lineRule="auto"/>
        <w:jc w:val="both"/>
        <w:rPr>
          <w:rFonts w:eastAsia="Times New Roman" w:cstheme="minorHAnsi"/>
          <w:noProof/>
          <w:lang w:val="en-GB" w:eastAsia="cs-CZ"/>
        </w:rPr>
      </w:pPr>
      <w:r w:rsidRPr="008C00F1">
        <w:rPr>
          <w:rStyle w:val="Nadpis2Char"/>
          <w:noProof/>
          <w:lang w:val="en-GB"/>
        </w:rPr>
        <w:t>Regional</w:t>
      </w:r>
      <w:r w:rsidR="003F3A65" w:rsidRPr="008C00F1">
        <w:rPr>
          <w:rStyle w:val="Nadpis2Char"/>
          <w:noProof/>
          <w:lang w:val="en-GB"/>
        </w:rPr>
        <w:t xml:space="preserve"> </w:t>
      </w:r>
      <w:r w:rsidRPr="008C00F1">
        <w:rPr>
          <w:rStyle w:val="Nadpis2Char"/>
          <w:noProof/>
          <w:lang w:val="en-GB"/>
        </w:rPr>
        <w:t>Authorities</w:t>
      </w:r>
      <w:r w:rsidR="004B3467" w:rsidRPr="008C00F1">
        <w:rPr>
          <w:rStyle w:val="Nadpis2Char"/>
          <w:noProof/>
          <w:lang w:val="en-GB"/>
        </w:rPr>
        <w:t xml:space="preserve"> (</w:t>
      </w:r>
      <w:r w:rsidRPr="008C00F1">
        <w:rPr>
          <w:rStyle w:val="Nadpis2Char"/>
          <w:noProof/>
          <w:lang w:val="en-GB"/>
        </w:rPr>
        <w:t>Education Departments</w:t>
      </w:r>
      <w:r w:rsidR="004B3467" w:rsidRPr="008C00F1">
        <w:rPr>
          <w:rStyle w:val="Nadpis2Char"/>
          <w:noProof/>
          <w:lang w:val="en-GB"/>
        </w:rPr>
        <w:t>)</w:t>
      </w:r>
    </w:p>
    <w:p w:rsidR="00F53999" w:rsidRPr="008C00F1" w:rsidRDefault="0087277C" w:rsidP="00431D93">
      <w:pPr>
        <w:spacing w:before="120" w:after="120" w:line="240" w:lineRule="auto"/>
        <w:rPr>
          <w:rStyle w:val="Hypertextovodkaz"/>
          <w:rFonts w:eastAsia="Times New Roman" w:cstheme="minorHAnsi"/>
          <w:noProof/>
          <w:color w:val="auto"/>
          <w:u w:val="none"/>
          <w:lang w:val="en-GB" w:eastAsia="cs-CZ"/>
        </w:rPr>
      </w:pPr>
      <w:r w:rsidRPr="008C00F1">
        <w:rPr>
          <w:rFonts w:eastAsia="Times New Roman" w:cstheme="minorHAnsi"/>
          <w:noProof/>
          <w:lang w:val="en-GB" w:eastAsia="cs-CZ"/>
        </w:rPr>
        <w:t xml:space="preserve">that </w:t>
      </w:r>
      <w:r w:rsidR="00BE0F1F" w:rsidRPr="008C00F1">
        <w:rPr>
          <w:rFonts w:eastAsia="Times New Roman" w:cstheme="minorHAnsi"/>
          <w:noProof/>
          <w:lang w:val="en-GB" w:eastAsia="cs-CZ"/>
        </w:rPr>
        <w:t xml:space="preserve">are </w:t>
      </w:r>
      <w:r w:rsidR="00C91F58" w:rsidRPr="008C00F1">
        <w:rPr>
          <w:rFonts w:eastAsia="Times New Roman" w:cstheme="minorHAnsi"/>
          <w:noProof/>
          <w:lang w:val="en-GB" w:eastAsia="cs-CZ"/>
        </w:rPr>
        <w:t>responsible</w:t>
      </w:r>
      <w:r w:rsidR="00B7682F" w:rsidRPr="008C00F1">
        <w:rPr>
          <w:rFonts w:eastAsia="Times New Roman" w:cstheme="minorHAnsi"/>
          <w:noProof/>
          <w:lang w:val="en-GB" w:eastAsia="cs-CZ"/>
        </w:rPr>
        <w:t xml:space="preserve"> </w:t>
      </w:r>
      <w:hyperlink r:id="rId21" w:history="1">
        <w:r w:rsidR="00391986" w:rsidRPr="008C00F1">
          <w:rPr>
            <w:rStyle w:val="Hypertextovodkaz"/>
            <w:rFonts w:eastAsia="Times New Roman" w:cstheme="minorHAnsi"/>
            <w:noProof/>
            <w:color w:val="2E74B5" w:themeColor="accent1" w:themeShade="BF"/>
            <w:lang w:val="en-GB" w:eastAsia="cs-CZ"/>
          </w:rPr>
          <w:t>pursuant</w:t>
        </w:r>
        <w:r w:rsidR="00B7682F" w:rsidRPr="008C00F1">
          <w:rPr>
            <w:rStyle w:val="Hypertextovodkaz"/>
            <w:rFonts w:eastAsia="Times New Roman" w:cstheme="minorHAnsi"/>
            <w:noProof/>
            <w:color w:val="2E74B5" w:themeColor="accent1" w:themeShade="BF"/>
            <w:lang w:val="en-GB" w:eastAsia="cs-CZ"/>
          </w:rPr>
          <w:t xml:space="preserve"> to the </w:t>
        </w:r>
        <w:r w:rsidR="00391986" w:rsidRPr="008C00F1">
          <w:rPr>
            <w:rStyle w:val="Hypertextovodkaz"/>
            <w:rFonts w:eastAsia="Times New Roman" w:cstheme="minorHAnsi"/>
            <w:noProof/>
            <w:color w:val="2E74B5" w:themeColor="accent1" w:themeShade="BF"/>
            <w:lang w:val="en-GB" w:eastAsia="cs-CZ"/>
          </w:rPr>
          <w:t>applicant’s</w:t>
        </w:r>
        <w:r w:rsidR="00B7682F" w:rsidRPr="008C00F1">
          <w:rPr>
            <w:rStyle w:val="Hypertextovodkaz"/>
            <w:rFonts w:eastAsia="Times New Roman" w:cstheme="minorHAnsi"/>
            <w:noProof/>
            <w:color w:val="2E74B5" w:themeColor="accent1" w:themeShade="BF"/>
            <w:lang w:val="en-GB" w:eastAsia="cs-CZ"/>
          </w:rPr>
          <w:t xml:space="preserve"> place of residence </w:t>
        </w:r>
        <w:r w:rsidR="00E65B0E" w:rsidRPr="008C00F1">
          <w:rPr>
            <w:rStyle w:val="Hypertextovodkaz"/>
            <w:rFonts w:eastAsia="Times New Roman" w:cstheme="minorHAnsi"/>
            <w:noProof/>
            <w:color w:val="2E74B5" w:themeColor="accent1" w:themeShade="BF"/>
            <w:lang w:val="en-GB" w:eastAsia="cs-CZ"/>
          </w:rPr>
          <w:t>in</w:t>
        </w:r>
        <w:r w:rsidR="00B7682F" w:rsidRPr="008C00F1">
          <w:rPr>
            <w:rStyle w:val="Hypertextovodkaz"/>
            <w:rFonts w:eastAsia="Times New Roman" w:cstheme="minorHAnsi"/>
            <w:noProof/>
            <w:color w:val="2E74B5" w:themeColor="accent1" w:themeShade="BF"/>
            <w:lang w:val="en-GB" w:eastAsia="cs-CZ"/>
          </w:rPr>
          <w:t xml:space="preserve"> the Czech R</w:t>
        </w:r>
        <w:r w:rsidR="004B3467" w:rsidRPr="008C00F1">
          <w:rPr>
            <w:rStyle w:val="Hypertextovodkaz"/>
            <w:rFonts w:eastAsia="Times New Roman" w:cstheme="minorHAnsi"/>
            <w:noProof/>
            <w:color w:val="2E74B5" w:themeColor="accent1" w:themeShade="BF"/>
            <w:lang w:val="en-GB" w:eastAsia="cs-CZ"/>
          </w:rPr>
          <w:t>epublic</w:t>
        </w:r>
      </w:hyperlink>
      <w:r w:rsidR="002D4562">
        <w:rPr>
          <w:rFonts w:eastAsia="Times New Roman" w:cstheme="minorHAnsi"/>
          <w:noProof/>
          <w:color w:val="2E74B5" w:themeColor="accent1" w:themeShade="BF"/>
          <w:u w:val="single"/>
          <w:lang w:val="en-GB" w:eastAsia="cs-CZ"/>
        </w:rPr>
        <w:t xml:space="preserve"> </w:t>
      </w:r>
      <w:r w:rsidR="00E65B0E" w:rsidRPr="008C00F1">
        <w:rPr>
          <w:noProof/>
          <w:lang w:val="en-GB"/>
        </w:rPr>
        <w:t>issue</w:t>
      </w:r>
      <w:r w:rsidR="00B7682F" w:rsidRPr="008C00F1">
        <w:rPr>
          <w:noProof/>
          <w:lang w:val="en-GB"/>
        </w:rPr>
        <w:t>:</w:t>
      </w:r>
    </w:p>
    <w:p w:rsidR="00734CFE" w:rsidRPr="008C00F1" w:rsidRDefault="00E65B0E" w:rsidP="00431D93">
      <w:pPr>
        <w:pStyle w:val="Odstavecseseznamem"/>
        <w:numPr>
          <w:ilvl w:val="0"/>
          <w:numId w:val="12"/>
        </w:numPr>
        <w:spacing w:before="120" w:after="120" w:line="240" w:lineRule="auto"/>
        <w:jc w:val="both"/>
        <w:rPr>
          <w:rFonts w:eastAsia="Times New Roman" w:cstheme="minorHAnsi"/>
          <w:noProof/>
          <w:lang w:val="en-GB" w:eastAsia="cs-CZ"/>
        </w:rPr>
      </w:pPr>
      <w:r w:rsidRPr="008C00F1">
        <w:rPr>
          <w:rFonts w:eastAsia="Times New Roman" w:cstheme="minorHAnsi"/>
          <w:b/>
          <w:noProof/>
          <w:lang w:val="en-GB" w:eastAsia="cs-CZ"/>
        </w:rPr>
        <w:t xml:space="preserve">certificates on the recognition of equality of </w:t>
      </w:r>
      <w:r w:rsidR="00FC0D56" w:rsidRPr="008C00F1">
        <w:rPr>
          <w:rFonts w:eastAsia="Times New Roman" w:cstheme="minorHAnsi"/>
          <w:b/>
          <w:noProof/>
          <w:lang w:val="en-GB" w:eastAsia="cs-CZ"/>
        </w:rPr>
        <w:t xml:space="preserve">foreign school </w:t>
      </w:r>
      <w:r w:rsidR="0081548B" w:rsidRPr="008C00F1">
        <w:rPr>
          <w:rFonts w:eastAsia="Times New Roman" w:cstheme="minorHAnsi"/>
          <w:b/>
          <w:noProof/>
          <w:lang w:val="en-GB" w:eastAsia="cs-CZ"/>
        </w:rPr>
        <w:t>graduates’</w:t>
      </w:r>
      <w:r w:rsidR="00C00AB6" w:rsidRPr="008C00F1">
        <w:rPr>
          <w:rFonts w:eastAsia="Times New Roman" w:cstheme="minorHAnsi"/>
          <w:b/>
          <w:noProof/>
          <w:lang w:val="en-GB" w:eastAsia="cs-CZ"/>
        </w:rPr>
        <w:t xml:space="preserve"> </w:t>
      </w:r>
      <w:r w:rsidR="0081548B" w:rsidRPr="008C00F1">
        <w:rPr>
          <w:rFonts w:eastAsia="Times New Roman" w:cstheme="minorHAnsi"/>
          <w:b/>
          <w:noProof/>
          <w:lang w:val="en-GB" w:eastAsia="cs-CZ"/>
        </w:rPr>
        <w:t xml:space="preserve">documents </w:t>
      </w:r>
      <w:r w:rsidR="00F55445" w:rsidRPr="008C00F1">
        <w:rPr>
          <w:rFonts w:eastAsia="Times New Roman" w:cstheme="minorHAnsi"/>
          <w:b/>
          <w:noProof/>
          <w:lang w:val="en-GB" w:eastAsia="cs-CZ"/>
        </w:rPr>
        <w:t>proving</w:t>
      </w:r>
      <w:r w:rsidRPr="008C00F1">
        <w:rPr>
          <w:rFonts w:eastAsia="Times New Roman" w:cstheme="minorHAnsi"/>
          <w:b/>
          <w:noProof/>
          <w:lang w:val="en-GB" w:eastAsia="cs-CZ"/>
        </w:rPr>
        <w:t xml:space="preserve"> the</w:t>
      </w:r>
      <w:r w:rsidR="0081548B" w:rsidRPr="008C00F1">
        <w:rPr>
          <w:rFonts w:eastAsia="Times New Roman" w:cstheme="minorHAnsi"/>
          <w:b/>
          <w:noProof/>
          <w:lang w:val="en-GB" w:eastAsia="cs-CZ"/>
        </w:rPr>
        <w:t xml:space="preserve"> </w:t>
      </w:r>
      <w:r w:rsidRPr="008C00F1">
        <w:rPr>
          <w:rFonts w:eastAsia="Times New Roman" w:cstheme="minorHAnsi"/>
          <w:b/>
          <w:noProof/>
          <w:lang w:val="en-GB" w:eastAsia="cs-CZ"/>
        </w:rPr>
        <w:t xml:space="preserve">attainment of basic, secondary and/or </w:t>
      </w:r>
      <w:r w:rsidR="00C6006A" w:rsidRPr="008C00F1">
        <w:rPr>
          <w:rFonts w:eastAsia="Times New Roman" w:cstheme="minorHAnsi"/>
          <w:b/>
          <w:noProof/>
          <w:lang w:val="en-GB" w:eastAsia="cs-CZ"/>
        </w:rPr>
        <w:t>tertiary</w:t>
      </w:r>
      <w:r w:rsidRPr="008C00F1">
        <w:rPr>
          <w:rFonts w:eastAsia="Times New Roman" w:cstheme="minorHAnsi"/>
          <w:b/>
          <w:noProof/>
          <w:lang w:val="en-GB" w:eastAsia="cs-CZ"/>
        </w:rPr>
        <w:t xml:space="preserve"> professional education </w:t>
      </w:r>
      <w:r w:rsidR="00733ED6" w:rsidRPr="008C00F1">
        <w:rPr>
          <w:rFonts w:eastAsia="Times New Roman" w:cstheme="minorHAnsi"/>
          <w:b/>
          <w:noProof/>
          <w:lang w:val="en-GB" w:eastAsia="cs-CZ"/>
        </w:rPr>
        <w:t>(</w:t>
      </w:r>
      <w:r w:rsidRPr="008C00F1">
        <w:rPr>
          <w:rFonts w:eastAsia="Times New Roman" w:cstheme="minorHAnsi"/>
          <w:b/>
          <w:noProof/>
          <w:lang w:val="en-GB" w:eastAsia="cs-CZ"/>
        </w:rPr>
        <w:t>hereinafter referred to as “foreign certificate</w:t>
      </w:r>
      <w:r w:rsidR="00FC0D56" w:rsidRPr="008C00F1">
        <w:rPr>
          <w:rFonts w:eastAsia="Times New Roman" w:cstheme="minorHAnsi"/>
          <w:b/>
          <w:noProof/>
          <w:lang w:val="en-GB" w:eastAsia="cs-CZ"/>
        </w:rPr>
        <w:t>s</w:t>
      </w:r>
      <w:r w:rsidRPr="008C00F1">
        <w:rPr>
          <w:rFonts w:eastAsia="Times New Roman" w:cstheme="minorHAnsi"/>
          <w:b/>
          <w:noProof/>
          <w:lang w:val="en-GB" w:eastAsia="cs-CZ"/>
        </w:rPr>
        <w:t>”</w:t>
      </w:r>
      <w:r w:rsidR="00733ED6" w:rsidRPr="008C00F1">
        <w:rPr>
          <w:rFonts w:eastAsia="Times New Roman" w:cstheme="minorHAnsi"/>
          <w:b/>
          <w:noProof/>
          <w:lang w:val="en-GB" w:eastAsia="cs-CZ"/>
        </w:rPr>
        <w:t xml:space="preserve">) </w:t>
      </w:r>
      <w:r w:rsidRPr="008C00F1">
        <w:rPr>
          <w:rFonts w:eastAsia="Times New Roman" w:cstheme="minorHAnsi"/>
          <w:b/>
          <w:noProof/>
          <w:lang w:val="en-GB" w:eastAsia="cs-CZ"/>
        </w:rPr>
        <w:t>in the Czech R</w:t>
      </w:r>
      <w:r w:rsidR="00F53999" w:rsidRPr="008C00F1">
        <w:rPr>
          <w:rFonts w:eastAsia="Times New Roman" w:cstheme="minorHAnsi"/>
          <w:b/>
          <w:noProof/>
          <w:lang w:val="en-GB" w:eastAsia="cs-CZ"/>
        </w:rPr>
        <w:t>epublic</w:t>
      </w:r>
    </w:p>
    <w:p w:rsidR="004B3467" w:rsidRPr="008C00F1" w:rsidRDefault="00C6006A" w:rsidP="00431D93">
      <w:pPr>
        <w:spacing w:before="120" w:after="120" w:line="240" w:lineRule="auto"/>
        <w:jc w:val="both"/>
        <w:rPr>
          <w:rFonts w:eastAsia="Times New Roman" w:cstheme="minorHAnsi"/>
          <w:noProof/>
          <w:lang w:val="en-GB" w:eastAsia="cs-CZ"/>
        </w:rPr>
      </w:pPr>
      <w:r w:rsidRPr="008C00F1">
        <w:rPr>
          <w:rFonts w:eastAsia="Times New Roman" w:cstheme="minorHAnsi"/>
          <w:noProof/>
          <w:lang w:val="en-GB" w:eastAsia="cs-CZ"/>
        </w:rPr>
        <w:t xml:space="preserve">if the Czech Republic is </w:t>
      </w:r>
      <w:r w:rsidR="00713396" w:rsidRPr="008C00F1">
        <w:rPr>
          <w:rFonts w:eastAsia="Times New Roman" w:cstheme="minorHAnsi"/>
          <w:noProof/>
          <w:lang w:val="en-GB" w:eastAsia="cs-CZ"/>
        </w:rPr>
        <w:t>bound</w:t>
      </w:r>
      <w:r w:rsidR="00FC0D56" w:rsidRPr="008C00F1">
        <w:rPr>
          <w:rFonts w:eastAsia="Times New Roman" w:cstheme="minorHAnsi"/>
          <w:noProof/>
          <w:lang w:val="en-GB" w:eastAsia="cs-CZ"/>
        </w:rPr>
        <w:t xml:space="preserve"> by its international commitments</w:t>
      </w:r>
      <w:r w:rsidR="00713396" w:rsidRPr="008C00F1">
        <w:rPr>
          <w:rFonts w:eastAsia="Times New Roman" w:cstheme="minorHAnsi"/>
          <w:noProof/>
          <w:lang w:val="en-GB" w:eastAsia="cs-CZ"/>
        </w:rPr>
        <w:t xml:space="preserve"> </w:t>
      </w:r>
      <w:r w:rsidRPr="008C00F1">
        <w:rPr>
          <w:rFonts w:eastAsia="Times New Roman" w:cstheme="minorHAnsi"/>
          <w:noProof/>
          <w:lang w:val="en-GB" w:eastAsia="cs-CZ"/>
        </w:rPr>
        <w:t xml:space="preserve">to recognise the respective foreign certificate as equal with </w:t>
      </w:r>
      <w:r w:rsidR="00713396" w:rsidRPr="008C00F1">
        <w:rPr>
          <w:rFonts w:eastAsia="Times New Roman" w:cstheme="minorHAnsi"/>
          <w:noProof/>
          <w:lang w:val="en-GB" w:eastAsia="cs-CZ"/>
        </w:rPr>
        <w:t>an education certificate</w:t>
      </w:r>
      <w:r w:rsidR="0087277C" w:rsidRPr="008C00F1">
        <w:rPr>
          <w:rFonts w:eastAsia="Times New Roman" w:cstheme="minorHAnsi"/>
          <w:noProof/>
          <w:lang w:val="en-GB" w:eastAsia="cs-CZ"/>
        </w:rPr>
        <w:t xml:space="preserve"> issued in the Czech Republic </w:t>
      </w:r>
      <w:r w:rsidR="00FC0D56" w:rsidRPr="008C00F1">
        <w:rPr>
          <w:rFonts w:eastAsia="Times New Roman" w:cstheme="minorHAnsi"/>
          <w:noProof/>
          <w:lang w:val="en-GB" w:eastAsia="cs-CZ"/>
        </w:rPr>
        <w:t>on the basis of</w:t>
      </w:r>
      <w:r w:rsidRPr="008C00F1">
        <w:rPr>
          <w:rFonts w:eastAsia="Times New Roman" w:cstheme="minorHAnsi"/>
          <w:noProof/>
          <w:lang w:val="en-GB" w:eastAsia="cs-CZ"/>
        </w:rPr>
        <w:t xml:space="preserve"> a filed application (see </w:t>
      </w:r>
      <w:hyperlink w:anchor="_Postup_žádosti:" w:history="1">
        <w:r w:rsidRPr="008C00F1">
          <w:rPr>
            <w:rStyle w:val="Hypertextovodkaz"/>
            <w:rFonts w:eastAsia="Times New Roman" w:cstheme="minorHAnsi"/>
            <w:noProof/>
            <w:color w:val="2E74B5" w:themeColor="accent1" w:themeShade="BF"/>
            <w:lang w:val="en-GB" w:eastAsia="cs-CZ"/>
          </w:rPr>
          <w:t>How to proceed</w:t>
        </w:r>
      </w:hyperlink>
      <w:r w:rsidRPr="008C00F1">
        <w:rPr>
          <w:rFonts w:eastAsia="Times New Roman" w:cstheme="minorHAnsi"/>
          <w:noProof/>
          <w:lang w:val="en-GB" w:eastAsia="cs-CZ"/>
        </w:rPr>
        <w:t>);</w:t>
      </w:r>
    </w:p>
    <w:p w:rsidR="00734CFE" w:rsidRPr="008C00F1" w:rsidRDefault="00E65B0E" w:rsidP="00431D93">
      <w:pPr>
        <w:pStyle w:val="Odstavecseseznamem"/>
        <w:numPr>
          <w:ilvl w:val="0"/>
          <w:numId w:val="12"/>
        </w:numPr>
        <w:spacing w:before="120" w:after="120" w:line="240" w:lineRule="auto"/>
        <w:jc w:val="both"/>
        <w:rPr>
          <w:rFonts w:eastAsia="Times New Roman" w:cstheme="minorHAnsi"/>
          <w:noProof/>
          <w:lang w:val="en-GB" w:eastAsia="cs-CZ"/>
        </w:rPr>
      </w:pPr>
      <w:r w:rsidRPr="008C00F1">
        <w:rPr>
          <w:rFonts w:eastAsia="Times New Roman" w:cstheme="minorHAnsi"/>
          <w:b/>
          <w:noProof/>
          <w:lang w:val="en-GB" w:eastAsia="cs-CZ"/>
        </w:rPr>
        <w:t xml:space="preserve">decisions </w:t>
      </w:r>
      <w:r w:rsidR="0081548B" w:rsidRPr="008C00F1">
        <w:rPr>
          <w:rFonts w:eastAsia="Times New Roman" w:cstheme="minorHAnsi"/>
          <w:b/>
          <w:noProof/>
          <w:lang w:val="en-GB" w:eastAsia="cs-CZ"/>
        </w:rPr>
        <w:t xml:space="preserve">on </w:t>
      </w:r>
      <w:r w:rsidRPr="008C00F1">
        <w:rPr>
          <w:rFonts w:eastAsia="Times New Roman" w:cstheme="minorHAnsi"/>
          <w:b/>
          <w:noProof/>
          <w:lang w:val="en-GB" w:eastAsia="cs-CZ"/>
        </w:rPr>
        <w:t>the recogni</w:t>
      </w:r>
      <w:r w:rsidR="00FC0D56" w:rsidRPr="008C00F1">
        <w:rPr>
          <w:rFonts w:eastAsia="Times New Roman" w:cstheme="minorHAnsi"/>
          <w:b/>
          <w:noProof/>
          <w:lang w:val="en-GB" w:eastAsia="cs-CZ"/>
        </w:rPr>
        <w:t>tion of va</w:t>
      </w:r>
      <w:r w:rsidRPr="008C00F1">
        <w:rPr>
          <w:rFonts w:eastAsia="Times New Roman" w:cstheme="minorHAnsi"/>
          <w:b/>
          <w:noProof/>
          <w:lang w:val="en-GB" w:eastAsia="cs-CZ"/>
        </w:rPr>
        <w:t>lidity of foreign certificate</w:t>
      </w:r>
      <w:r w:rsidR="00FA4923" w:rsidRPr="008C00F1">
        <w:rPr>
          <w:rFonts w:eastAsia="Times New Roman" w:cstheme="minorHAnsi"/>
          <w:b/>
          <w:noProof/>
          <w:lang w:val="en-GB" w:eastAsia="cs-CZ"/>
        </w:rPr>
        <w:t>s</w:t>
      </w:r>
      <w:r w:rsidRPr="008C00F1">
        <w:rPr>
          <w:rFonts w:eastAsia="Times New Roman" w:cstheme="minorHAnsi"/>
          <w:b/>
          <w:noProof/>
          <w:lang w:val="en-GB" w:eastAsia="cs-CZ"/>
        </w:rPr>
        <w:t xml:space="preserve"> in the Czech Republic</w:t>
      </w:r>
      <w:r w:rsidR="00A12E82" w:rsidRPr="008C00F1">
        <w:rPr>
          <w:rFonts w:eastAsia="Times New Roman" w:cstheme="minorHAnsi"/>
          <w:b/>
          <w:noProof/>
          <w:lang w:val="en-GB" w:eastAsia="cs-CZ"/>
        </w:rPr>
        <w:t xml:space="preserve"> (</w:t>
      </w:r>
      <w:r w:rsidRPr="008C00F1">
        <w:rPr>
          <w:rFonts w:eastAsia="Times New Roman" w:cstheme="minorHAnsi"/>
          <w:b/>
          <w:noProof/>
          <w:lang w:val="en-GB" w:eastAsia="cs-CZ"/>
        </w:rPr>
        <w:t xml:space="preserve">hereinafter also referred to as </w:t>
      </w:r>
      <w:r w:rsidR="00713396" w:rsidRPr="008C00F1">
        <w:rPr>
          <w:rFonts w:eastAsia="Times New Roman" w:cstheme="minorHAnsi"/>
          <w:b/>
          <w:noProof/>
          <w:lang w:val="en-GB" w:eastAsia="cs-CZ"/>
        </w:rPr>
        <w:t xml:space="preserve">the </w:t>
      </w:r>
      <w:r w:rsidRPr="008C00F1">
        <w:rPr>
          <w:rFonts w:eastAsia="Times New Roman" w:cstheme="minorHAnsi"/>
          <w:b/>
          <w:noProof/>
          <w:lang w:val="en-GB" w:eastAsia="cs-CZ"/>
        </w:rPr>
        <w:t>“recognition</w:t>
      </w:r>
      <w:r w:rsidR="008421FD" w:rsidRPr="008C00F1">
        <w:rPr>
          <w:rFonts w:eastAsia="Times New Roman" w:cstheme="minorHAnsi"/>
          <w:b/>
          <w:noProof/>
          <w:lang w:val="en-GB" w:eastAsia="cs-CZ"/>
        </w:rPr>
        <w:t xml:space="preserve"> </w:t>
      </w:r>
      <w:r w:rsidR="00BE0F1F" w:rsidRPr="008C00F1">
        <w:rPr>
          <w:rFonts w:eastAsia="Times New Roman" w:cstheme="minorHAnsi"/>
          <w:b/>
          <w:noProof/>
          <w:lang w:val="en-GB" w:eastAsia="cs-CZ"/>
        </w:rPr>
        <w:t>of validity</w:t>
      </w:r>
      <w:r w:rsidRPr="008C00F1">
        <w:rPr>
          <w:rFonts w:eastAsia="Times New Roman" w:cstheme="minorHAnsi"/>
          <w:b/>
          <w:noProof/>
          <w:lang w:val="en-GB" w:eastAsia="cs-CZ"/>
        </w:rPr>
        <w:t>”</w:t>
      </w:r>
      <w:r w:rsidR="00A12E82" w:rsidRPr="008C00F1">
        <w:rPr>
          <w:rFonts w:eastAsia="Times New Roman" w:cstheme="minorHAnsi"/>
          <w:b/>
          <w:noProof/>
          <w:lang w:val="en-GB" w:eastAsia="cs-CZ"/>
        </w:rPr>
        <w:t>)</w:t>
      </w:r>
    </w:p>
    <w:p w:rsidR="0029082C" w:rsidRPr="008C00F1" w:rsidRDefault="00E65B0E" w:rsidP="0029082C">
      <w:pPr>
        <w:spacing w:before="120" w:after="120" w:line="240" w:lineRule="auto"/>
        <w:jc w:val="both"/>
        <w:rPr>
          <w:rFonts w:eastAsia="Times New Roman" w:cstheme="minorHAnsi"/>
          <w:noProof/>
          <w:lang w:val="en-GB" w:eastAsia="cs-CZ"/>
        </w:rPr>
      </w:pPr>
      <w:r w:rsidRPr="008C00F1">
        <w:rPr>
          <w:rFonts w:eastAsia="Times New Roman" w:cstheme="minorHAnsi"/>
          <w:noProof/>
          <w:lang w:val="en-GB" w:eastAsia="cs-CZ"/>
        </w:rPr>
        <w:t xml:space="preserve">if the Czech Republic is not bound by an international </w:t>
      </w:r>
      <w:r w:rsidR="00F86B57" w:rsidRPr="008C00F1">
        <w:rPr>
          <w:rFonts w:eastAsia="Times New Roman" w:cstheme="minorHAnsi"/>
          <w:noProof/>
          <w:lang w:val="en-GB" w:eastAsia="cs-CZ"/>
        </w:rPr>
        <w:t xml:space="preserve">treaty </w:t>
      </w:r>
      <w:r w:rsidR="0033505B" w:rsidRPr="008C00F1">
        <w:rPr>
          <w:rFonts w:eastAsia="Times New Roman" w:cstheme="minorHAnsi"/>
          <w:noProof/>
          <w:lang w:val="en-GB" w:eastAsia="cs-CZ"/>
        </w:rPr>
        <w:t>to</w:t>
      </w:r>
      <w:r w:rsidRPr="008C00F1">
        <w:rPr>
          <w:rFonts w:eastAsia="Times New Roman" w:cstheme="minorHAnsi"/>
          <w:noProof/>
          <w:lang w:val="en-GB" w:eastAsia="cs-CZ"/>
        </w:rPr>
        <w:t xml:space="preserve"> recognise the respective foreign certificate as equal with an education certificate issued in the Czech Republic</w:t>
      </w:r>
      <w:r w:rsidR="00CB0C96" w:rsidRPr="008C00F1">
        <w:rPr>
          <w:rFonts w:eastAsia="Times New Roman" w:cstheme="minorHAnsi"/>
          <w:noProof/>
          <w:lang w:val="en-GB" w:eastAsia="cs-CZ"/>
        </w:rPr>
        <w:t xml:space="preserve"> </w:t>
      </w:r>
      <w:r w:rsidR="00FC0D56" w:rsidRPr="008C00F1">
        <w:rPr>
          <w:rFonts w:eastAsia="Times New Roman" w:cstheme="minorHAnsi"/>
          <w:noProof/>
          <w:lang w:val="en-GB" w:eastAsia="cs-CZ"/>
        </w:rPr>
        <w:t>o</w:t>
      </w:r>
      <w:r w:rsidRPr="008C00F1">
        <w:rPr>
          <w:rFonts w:eastAsia="Times New Roman" w:cstheme="minorHAnsi"/>
          <w:noProof/>
          <w:lang w:val="en-GB" w:eastAsia="cs-CZ"/>
        </w:rPr>
        <w:t xml:space="preserve">n </w:t>
      </w:r>
      <w:r w:rsidR="00FC0D56" w:rsidRPr="008C00F1">
        <w:rPr>
          <w:rFonts w:eastAsia="Times New Roman" w:cstheme="minorHAnsi"/>
          <w:noProof/>
          <w:lang w:val="en-GB" w:eastAsia="cs-CZ"/>
        </w:rPr>
        <w:t xml:space="preserve">the basis of </w:t>
      </w:r>
      <w:r w:rsidRPr="008C00F1">
        <w:rPr>
          <w:rFonts w:eastAsia="Times New Roman" w:cstheme="minorHAnsi"/>
          <w:noProof/>
          <w:lang w:val="en-GB" w:eastAsia="cs-CZ"/>
        </w:rPr>
        <w:t>a filed application</w:t>
      </w:r>
      <w:r w:rsidR="0029082C" w:rsidRPr="008C00F1">
        <w:rPr>
          <w:rFonts w:eastAsia="Times New Roman" w:cstheme="minorHAnsi"/>
          <w:noProof/>
          <w:lang w:val="en-GB" w:eastAsia="cs-CZ"/>
        </w:rPr>
        <w:t xml:space="preserve"> (</w:t>
      </w:r>
      <w:r w:rsidRPr="008C00F1">
        <w:rPr>
          <w:rFonts w:eastAsia="Times New Roman" w:cstheme="minorHAnsi"/>
          <w:noProof/>
          <w:lang w:val="en-GB" w:eastAsia="cs-CZ"/>
        </w:rPr>
        <w:t>see</w:t>
      </w:r>
      <w:r w:rsidR="0029082C" w:rsidRPr="008C00F1">
        <w:rPr>
          <w:rFonts w:eastAsia="Times New Roman" w:cstheme="minorHAnsi"/>
          <w:noProof/>
          <w:lang w:val="en-GB" w:eastAsia="cs-CZ"/>
        </w:rPr>
        <w:t xml:space="preserve"> </w:t>
      </w:r>
      <w:hyperlink w:anchor="_Postup_žádosti:" w:history="1">
        <w:r w:rsidRPr="008C00F1">
          <w:rPr>
            <w:rStyle w:val="Hypertextovodkaz"/>
            <w:rFonts w:eastAsia="Times New Roman" w:cstheme="minorHAnsi"/>
            <w:noProof/>
            <w:color w:val="2E74B5" w:themeColor="accent1" w:themeShade="BF"/>
            <w:lang w:val="en-GB" w:eastAsia="cs-CZ"/>
          </w:rPr>
          <w:t>How to proceed</w:t>
        </w:r>
      </w:hyperlink>
      <w:r w:rsidR="0029082C" w:rsidRPr="008C00F1">
        <w:rPr>
          <w:rFonts w:eastAsia="Times New Roman" w:cstheme="minorHAnsi"/>
          <w:noProof/>
          <w:lang w:val="en-GB" w:eastAsia="cs-CZ"/>
        </w:rPr>
        <w:t>).</w:t>
      </w:r>
    </w:p>
    <w:p w:rsidR="00734CFE" w:rsidRPr="008C00F1" w:rsidRDefault="00B7682F" w:rsidP="00431D93">
      <w:pPr>
        <w:pStyle w:val="Nadpis2"/>
        <w:numPr>
          <w:ilvl w:val="0"/>
          <w:numId w:val="18"/>
        </w:numPr>
        <w:spacing w:before="120" w:after="120"/>
        <w:jc w:val="both"/>
        <w:rPr>
          <w:rFonts w:eastAsia="Times New Roman"/>
          <w:noProof/>
          <w:lang w:val="en-GB" w:eastAsia="cs-CZ"/>
        </w:rPr>
      </w:pPr>
      <w:r w:rsidRPr="008C00F1">
        <w:rPr>
          <w:rFonts w:eastAsia="Times New Roman"/>
          <w:noProof/>
          <w:lang w:val="en-GB" w:eastAsia="cs-CZ"/>
        </w:rPr>
        <w:t xml:space="preserve">The </w:t>
      </w:r>
      <w:r w:rsidR="00734CFE" w:rsidRPr="008C00F1">
        <w:rPr>
          <w:rFonts w:eastAsia="Times New Roman"/>
          <w:noProof/>
          <w:lang w:val="en-GB" w:eastAsia="cs-CZ"/>
        </w:rPr>
        <w:t>Ministr</w:t>
      </w:r>
      <w:r w:rsidR="003311EB" w:rsidRPr="008C00F1">
        <w:rPr>
          <w:rFonts w:eastAsia="Times New Roman"/>
          <w:noProof/>
          <w:lang w:val="en-GB" w:eastAsia="cs-CZ"/>
        </w:rPr>
        <w:t>y of Education, Youth and Sports</w:t>
      </w:r>
      <w:r w:rsidR="00BE42D0" w:rsidRPr="008C00F1">
        <w:rPr>
          <w:rFonts w:eastAsia="Times New Roman"/>
          <w:noProof/>
          <w:lang w:val="en-GB" w:eastAsia="cs-CZ"/>
        </w:rPr>
        <w:t xml:space="preserve"> (M</w:t>
      </w:r>
      <w:r w:rsidR="003311EB" w:rsidRPr="008C00F1">
        <w:rPr>
          <w:rFonts w:eastAsia="Times New Roman"/>
          <w:noProof/>
          <w:lang w:val="en-GB" w:eastAsia="cs-CZ"/>
        </w:rPr>
        <w:t>EYS</w:t>
      </w:r>
      <w:r w:rsidR="00BE42D0" w:rsidRPr="008C00F1">
        <w:rPr>
          <w:rFonts w:eastAsia="Times New Roman"/>
          <w:noProof/>
          <w:lang w:val="en-GB" w:eastAsia="cs-CZ"/>
        </w:rPr>
        <w:t>)</w:t>
      </w:r>
    </w:p>
    <w:p w:rsidR="00734CFE" w:rsidRPr="008C00F1" w:rsidRDefault="00C6006A" w:rsidP="00431D93">
      <w:pPr>
        <w:pStyle w:val="Odstavecseseznamem"/>
        <w:numPr>
          <w:ilvl w:val="0"/>
          <w:numId w:val="14"/>
        </w:numPr>
        <w:spacing w:before="120" w:after="120"/>
        <w:jc w:val="both"/>
        <w:rPr>
          <w:rFonts w:eastAsia="Times New Roman" w:cstheme="minorHAnsi"/>
          <w:noProof/>
          <w:lang w:val="en-GB" w:eastAsia="cs-CZ"/>
        </w:rPr>
      </w:pPr>
      <w:r w:rsidRPr="008C00F1">
        <w:rPr>
          <w:noProof/>
          <w:lang w:val="en-GB" w:eastAsia="cs-CZ"/>
        </w:rPr>
        <w:t>i</w:t>
      </w:r>
      <w:r w:rsidR="00B7682F" w:rsidRPr="008C00F1">
        <w:rPr>
          <w:noProof/>
          <w:lang w:val="en-GB" w:eastAsia="cs-CZ"/>
        </w:rPr>
        <w:t xml:space="preserve">ssues </w:t>
      </w:r>
      <w:r w:rsidR="00B7682F" w:rsidRPr="008C00F1">
        <w:rPr>
          <w:rFonts w:eastAsia="Times New Roman" w:cstheme="minorHAnsi"/>
          <w:b/>
          <w:noProof/>
          <w:lang w:val="en-GB" w:eastAsia="cs-CZ"/>
        </w:rPr>
        <w:t>certificates on the recognition of equality of foreign certificate</w:t>
      </w:r>
      <w:r w:rsidR="00FA4923" w:rsidRPr="008C00F1">
        <w:rPr>
          <w:rFonts w:eastAsia="Times New Roman" w:cstheme="minorHAnsi"/>
          <w:b/>
          <w:noProof/>
          <w:lang w:val="en-GB" w:eastAsia="cs-CZ"/>
        </w:rPr>
        <w:t>s</w:t>
      </w:r>
      <w:r w:rsidR="00B7682F" w:rsidRPr="008C00F1">
        <w:rPr>
          <w:rFonts w:eastAsia="Times New Roman" w:cstheme="minorHAnsi"/>
          <w:b/>
          <w:noProof/>
          <w:lang w:val="en-GB" w:eastAsia="cs-CZ"/>
        </w:rPr>
        <w:t xml:space="preserve"> in the Czech R</w:t>
      </w:r>
      <w:r w:rsidR="00733ED6" w:rsidRPr="008C00F1">
        <w:rPr>
          <w:rFonts w:eastAsia="Times New Roman" w:cstheme="minorHAnsi"/>
          <w:b/>
          <w:noProof/>
          <w:lang w:val="en-GB" w:eastAsia="cs-CZ"/>
        </w:rPr>
        <w:t>epublic</w:t>
      </w:r>
      <w:r w:rsidR="00B7682F" w:rsidRPr="008C00F1">
        <w:rPr>
          <w:rFonts w:eastAsia="Times New Roman" w:cstheme="minorHAnsi"/>
          <w:noProof/>
          <w:lang w:val="en-GB" w:eastAsia="cs-CZ"/>
        </w:rPr>
        <w:t xml:space="preserve"> </w:t>
      </w:r>
      <w:r w:rsidR="00B7682F" w:rsidRPr="008C00F1">
        <w:rPr>
          <w:noProof/>
          <w:lang w:val="en-GB"/>
        </w:rPr>
        <w:t>to European school</w:t>
      </w:r>
      <w:r w:rsidR="00C00AB6" w:rsidRPr="008C00F1">
        <w:rPr>
          <w:noProof/>
          <w:lang w:val="en-GB"/>
        </w:rPr>
        <w:t xml:space="preserve"> graduate</w:t>
      </w:r>
      <w:r w:rsidR="00B7682F" w:rsidRPr="008C00F1">
        <w:rPr>
          <w:noProof/>
          <w:lang w:val="en-GB"/>
        </w:rPr>
        <w:t>s;</w:t>
      </w:r>
    </w:p>
    <w:p w:rsidR="00823501" w:rsidRPr="008C00F1" w:rsidRDefault="00FC0D56" w:rsidP="00431D93">
      <w:pPr>
        <w:pStyle w:val="Odstavecseseznamem"/>
        <w:numPr>
          <w:ilvl w:val="0"/>
          <w:numId w:val="14"/>
        </w:numPr>
        <w:spacing w:before="120" w:after="120"/>
        <w:jc w:val="both"/>
        <w:rPr>
          <w:rFonts w:eastAsia="Times New Roman" w:cstheme="minorHAnsi"/>
          <w:noProof/>
          <w:lang w:val="en-GB" w:eastAsia="cs-CZ"/>
        </w:rPr>
      </w:pPr>
      <w:r w:rsidRPr="008C00F1">
        <w:rPr>
          <w:b/>
          <w:noProof/>
          <w:lang w:val="en-GB" w:eastAsia="cs-CZ"/>
        </w:rPr>
        <w:t>decides</w:t>
      </w:r>
      <w:r w:rsidR="00B7682F" w:rsidRPr="008C00F1">
        <w:rPr>
          <w:b/>
          <w:noProof/>
          <w:lang w:val="en-GB" w:eastAsia="cs-CZ"/>
        </w:rPr>
        <w:t xml:space="preserve"> the recognition </w:t>
      </w:r>
      <w:r w:rsidR="00BE0F1F" w:rsidRPr="008C00F1">
        <w:rPr>
          <w:b/>
          <w:noProof/>
          <w:lang w:val="en-GB" w:eastAsia="cs-CZ"/>
        </w:rPr>
        <w:t>of validity</w:t>
      </w:r>
      <w:r w:rsidR="00B7682F" w:rsidRPr="008C00F1">
        <w:rPr>
          <w:b/>
          <w:noProof/>
          <w:lang w:val="en-GB" w:eastAsia="cs-CZ"/>
        </w:rPr>
        <w:t xml:space="preserve"> of foreign certificate</w:t>
      </w:r>
      <w:r w:rsidR="00FA4923" w:rsidRPr="008C00F1">
        <w:rPr>
          <w:b/>
          <w:noProof/>
          <w:lang w:val="en-GB" w:eastAsia="cs-CZ"/>
        </w:rPr>
        <w:t>s</w:t>
      </w:r>
      <w:r w:rsidR="00B7682F" w:rsidRPr="008C00F1">
        <w:rPr>
          <w:b/>
          <w:noProof/>
          <w:lang w:val="en-GB" w:eastAsia="cs-CZ"/>
        </w:rPr>
        <w:t xml:space="preserve"> in the Czech R</w:t>
      </w:r>
      <w:r w:rsidR="00733ED6" w:rsidRPr="008C00F1">
        <w:rPr>
          <w:b/>
          <w:noProof/>
          <w:lang w:val="en-GB" w:eastAsia="cs-CZ"/>
        </w:rPr>
        <w:t>epublic</w:t>
      </w:r>
      <w:r w:rsidRPr="008C00F1">
        <w:rPr>
          <w:noProof/>
          <w:lang w:val="en-GB" w:eastAsia="cs-CZ"/>
        </w:rPr>
        <w:t xml:space="preserve"> that</w:t>
      </w:r>
      <w:r w:rsidR="00B7682F" w:rsidRPr="008C00F1">
        <w:rPr>
          <w:noProof/>
          <w:lang w:val="en-GB" w:eastAsia="cs-CZ"/>
        </w:rPr>
        <w:t xml:space="preserve"> have been issued by:</w:t>
      </w:r>
    </w:p>
    <w:p w:rsidR="00734CFE" w:rsidRPr="008C00F1" w:rsidRDefault="005615BA" w:rsidP="00431D93">
      <w:pPr>
        <w:pStyle w:val="Odstavecseseznamem"/>
        <w:numPr>
          <w:ilvl w:val="0"/>
          <w:numId w:val="13"/>
        </w:numPr>
        <w:spacing w:before="120" w:after="120"/>
        <w:ind w:left="993"/>
        <w:jc w:val="both"/>
        <w:rPr>
          <w:noProof/>
          <w:lang w:val="en-GB" w:eastAsia="cs-CZ"/>
        </w:rPr>
      </w:pPr>
      <w:r w:rsidRPr="008C00F1">
        <w:rPr>
          <w:rFonts w:eastAsia="Times New Roman" w:cstheme="minorHAnsi"/>
          <w:noProof/>
          <w:lang w:val="en-GB" w:eastAsia="cs-CZ"/>
        </w:rPr>
        <w:t>t</w:t>
      </w:r>
      <w:r w:rsidR="00B7682F" w:rsidRPr="008C00F1">
        <w:rPr>
          <w:rFonts w:eastAsia="Times New Roman" w:cstheme="minorHAnsi"/>
          <w:noProof/>
          <w:lang w:val="en-GB" w:eastAsia="cs-CZ"/>
        </w:rPr>
        <w:t xml:space="preserve">he </w:t>
      </w:r>
      <w:r w:rsidR="00733ED6" w:rsidRPr="008C00F1">
        <w:rPr>
          <w:rFonts w:eastAsia="Times New Roman" w:cstheme="minorHAnsi"/>
          <w:noProof/>
          <w:lang w:val="en-GB" w:eastAsia="cs-CZ"/>
        </w:rPr>
        <w:t>Carnot</w:t>
      </w:r>
      <w:r w:rsidR="00B7682F" w:rsidRPr="008C00F1">
        <w:rPr>
          <w:rFonts w:eastAsia="Times New Roman" w:cstheme="minorHAnsi"/>
          <w:noProof/>
          <w:lang w:val="en-GB" w:eastAsia="cs-CZ"/>
        </w:rPr>
        <w:t xml:space="preserve"> L</w:t>
      </w:r>
      <w:r w:rsidR="00733ED6" w:rsidRPr="008C00F1">
        <w:rPr>
          <w:rFonts w:eastAsia="Times New Roman" w:cstheme="minorHAnsi"/>
          <w:noProof/>
          <w:lang w:val="en-GB" w:eastAsia="cs-CZ"/>
        </w:rPr>
        <w:t>yce</w:t>
      </w:r>
      <w:r w:rsidR="00B7682F" w:rsidRPr="008C00F1">
        <w:rPr>
          <w:rFonts w:eastAsia="Times New Roman" w:cstheme="minorHAnsi"/>
          <w:noProof/>
          <w:lang w:val="en-GB" w:eastAsia="cs-CZ"/>
        </w:rPr>
        <w:t>u</w:t>
      </w:r>
      <w:r w:rsidR="00733ED6" w:rsidRPr="008C00F1">
        <w:rPr>
          <w:rFonts w:eastAsia="Times New Roman" w:cstheme="minorHAnsi"/>
          <w:noProof/>
          <w:lang w:val="en-GB" w:eastAsia="cs-CZ"/>
        </w:rPr>
        <w:t xml:space="preserve">m </w:t>
      </w:r>
      <w:r w:rsidR="00B7682F" w:rsidRPr="008C00F1">
        <w:rPr>
          <w:rFonts w:eastAsia="Times New Roman" w:cstheme="minorHAnsi"/>
          <w:noProof/>
          <w:lang w:val="en-GB" w:eastAsia="cs-CZ"/>
        </w:rPr>
        <w:t xml:space="preserve">in </w:t>
      </w:r>
      <w:r w:rsidR="00734CFE" w:rsidRPr="008C00F1">
        <w:rPr>
          <w:rFonts w:eastAsia="Times New Roman" w:cstheme="minorHAnsi"/>
          <w:noProof/>
          <w:lang w:val="en-GB" w:eastAsia="cs-CZ"/>
        </w:rPr>
        <w:t xml:space="preserve">Dijon </w:t>
      </w:r>
      <w:r w:rsidR="00823501" w:rsidRPr="008C00F1">
        <w:rPr>
          <w:rFonts w:eastAsia="Times New Roman" w:cstheme="minorHAnsi"/>
          <w:noProof/>
          <w:lang w:val="en-GB" w:eastAsia="cs-CZ"/>
        </w:rPr>
        <w:t>o</w:t>
      </w:r>
      <w:r w:rsidR="00B7682F" w:rsidRPr="008C00F1">
        <w:rPr>
          <w:rFonts w:eastAsia="Times New Roman" w:cstheme="minorHAnsi"/>
          <w:noProof/>
          <w:lang w:val="en-GB" w:eastAsia="cs-CZ"/>
        </w:rPr>
        <w:t xml:space="preserve">r </w:t>
      </w:r>
      <w:r w:rsidR="00FA4923" w:rsidRPr="008C00F1">
        <w:rPr>
          <w:rFonts w:eastAsia="Times New Roman" w:cstheme="minorHAnsi"/>
          <w:noProof/>
          <w:lang w:val="en-GB" w:eastAsia="cs-CZ"/>
        </w:rPr>
        <w:t xml:space="preserve">by </w:t>
      </w:r>
      <w:r w:rsidR="00B7682F" w:rsidRPr="008C00F1">
        <w:rPr>
          <w:rFonts w:eastAsia="Times New Roman" w:cstheme="minorHAnsi"/>
          <w:noProof/>
          <w:lang w:val="en-GB" w:eastAsia="cs-CZ"/>
        </w:rPr>
        <w:t>the</w:t>
      </w:r>
      <w:r w:rsidR="00734CFE" w:rsidRPr="008C00F1">
        <w:rPr>
          <w:rFonts w:eastAsia="Times New Roman" w:cstheme="minorHAnsi"/>
          <w:noProof/>
          <w:lang w:val="en-GB" w:eastAsia="cs-CZ"/>
        </w:rPr>
        <w:t xml:space="preserve"> </w:t>
      </w:r>
      <w:r w:rsidR="00B7682F" w:rsidRPr="008C00F1">
        <w:rPr>
          <w:rFonts w:eastAsia="Times New Roman" w:cstheme="minorHAnsi"/>
          <w:noProof/>
          <w:lang w:val="en-GB" w:eastAsia="cs-CZ"/>
        </w:rPr>
        <w:t>A</w:t>
      </w:r>
      <w:r w:rsidR="00733ED6" w:rsidRPr="008C00F1">
        <w:rPr>
          <w:rFonts w:eastAsia="Times New Roman" w:cstheme="minorHAnsi"/>
          <w:noProof/>
          <w:lang w:val="en-GB" w:eastAsia="cs-CZ"/>
        </w:rPr>
        <w:t>lphons</w:t>
      </w:r>
      <w:r w:rsidR="00B7682F" w:rsidRPr="008C00F1">
        <w:rPr>
          <w:rFonts w:eastAsia="Times New Roman" w:cstheme="minorHAnsi"/>
          <w:noProof/>
          <w:lang w:val="en-GB" w:eastAsia="cs-CZ"/>
        </w:rPr>
        <w:t>e</w:t>
      </w:r>
      <w:r w:rsidR="00733ED6" w:rsidRPr="008C00F1">
        <w:rPr>
          <w:rFonts w:eastAsia="Times New Roman" w:cstheme="minorHAnsi"/>
          <w:noProof/>
          <w:lang w:val="en-GB" w:eastAsia="cs-CZ"/>
        </w:rPr>
        <w:t xml:space="preserve"> Daudet</w:t>
      </w:r>
      <w:r w:rsidR="00B7682F" w:rsidRPr="008C00F1">
        <w:rPr>
          <w:rFonts w:eastAsia="Times New Roman" w:cstheme="minorHAnsi"/>
          <w:noProof/>
          <w:lang w:val="en-GB" w:eastAsia="cs-CZ"/>
        </w:rPr>
        <w:t xml:space="preserve"> Lyceum in</w:t>
      </w:r>
      <w:r w:rsidR="00750C84" w:rsidRPr="008C00F1">
        <w:rPr>
          <w:rFonts w:eastAsia="Times New Roman" w:cstheme="minorHAnsi"/>
          <w:noProof/>
          <w:lang w:val="en-GB" w:eastAsia="cs-CZ"/>
        </w:rPr>
        <w:t xml:space="preserve"> </w:t>
      </w:r>
      <w:r w:rsidR="00C6006A" w:rsidRPr="008C00F1">
        <w:rPr>
          <w:rFonts w:eastAsia="Times New Roman" w:cstheme="minorHAnsi"/>
          <w:noProof/>
          <w:lang w:val="en-GB" w:eastAsia="cs-CZ"/>
        </w:rPr>
        <w:t>Nimes</w:t>
      </w:r>
      <w:r w:rsidR="00B7682F" w:rsidRPr="008C00F1">
        <w:rPr>
          <w:rFonts w:eastAsia="Times New Roman" w:cstheme="minorHAnsi"/>
          <w:noProof/>
          <w:lang w:val="en-GB" w:eastAsia="cs-CZ"/>
        </w:rPr>
        <w:t>;</w:t>
      </w:r>
    </w:p>
    <w:p w:rsidR="00734CFE" w:rsidRPr="008C00F1" w:rsidRDefault="005615BA" w:rsidP="00431D93">
      <w:pPr>
        <w:pStyle w:val="Odstavecseseznamem"/>
        <w:numPr>
          <w:ilvl w:val="0"/>
          <w:numId w:val="13"/>
        </w:numPr>
        <w:spacing w:before="120" w:after="120"/>
        <w:ind w:left="993"/>
        <w:jc w:val="both"/>
        <w:rPr>
          <w:noProof/>
          <w:lang w:val="en-GB" w:eastAsia="cs-CZ"/>
        </w:rPr>
      </w:pPr>
      <w:r w:rsidRPr="008C00F1">
        <w:rPr>
          <w:rFonts w:eastAsia="Times New Roman" w:cstheme="minorHAnsi"/>
          <w:noProof/>
          <w:lang w:val="en-GB" w:eastAsia="cs-CZ"/>
        </w:rPr>
        <w:t>t</w:t>
      </w:r>
      <w:r w:rsidR="00B7682F" w:rsidRPr="008C00F1">
        <w:rPr>
          <w:rFonts w:eastAsia="Times New Roman" w:cstheme="minorHAnsi"/>
          <w:noProof/>
          <w:lang w:val="en-GB" w:eastAsia="cs-CZ"/>
        </w:rPr>
        <w:t xml:space="preserve">he </w:t>
      </w:r>
      <w:r w:rsidR="00734CFE" w:rsidRPr="008C00F1">
        <w:rPr>
          <w:rFonts w:eastAsia="Times New Roman" w:cstheme="minorHAnsi"/>
          <w:noProof/>
          <w:lang w:val="en-GB" w:eastAsia="cs-CZ"/>
        </w:rPr>
        <w:t>Friedrich Schiller</w:t>
      </w:r>
      <w:r w:rsidR="00B7682F" w:rsidRPr="008C00F1">
        <w:rPr>
          <w:rFonts w:eastAsia="Times New Roman" w:cstheme="minorHAnsi"/>
          <w:noProof/>
          <w:lang w:val="en-GB" w:eastAsia="cs-CZ"/>
        </w:rPr>
        <w:t xml:space="preserve"> Grammar School in </w:t>
      </w:r>
      <w:r w:rsidR="00734CFE" w:rsidRPr="008C00F1">
        <w:rPr>
          <w:rFonts w:eastAsia="Times New Roman" w:cstheme="minorHAnsi"/>
          <w:noProof/>
          <w:lang w:val="en-GB" w:eastAsia="cs-CZ"/>
        </w:rPr>
        <w:t>Pirn</w:t>
      </w:r>
      <w:r w:rsidR="00B7682F" w:rsidRPr="008C00F1">
        <w:rPr>
          <w:rFonts w:eastAsia="Times New Roman" w:cstheme="minorHAnsi"/>
          <w:noProof/>
          <w:lang w:val="en-GB" w:eastAsia="cs-CZ"/>
        </w:rPr>
        <w:t>a;</w:t>
      </w:r>
    </w:p>
    <w:p w:rsidR="00F53999" w:rsidRPr="008C00F1" w:rsidRDefault="00C6006A" w:rsidP="00431D93">
      <w:pPr>
        <w:pStyle w:val="Odstavecseseznamem"/>
        <w:numPr>
          <w:ilvl w:val="0"/>
          <w:numId w:val="14"/>
        </w:numPr>
        <w:spacing w:before="120" w:after="120" w:line="240" w:lineRule="auto"/>
        <w:jc w:val="both"/>
        <w:rPr>
          <w:rFonts w:eastAsia="Times New Roman" w:cstheme="minorHAnsi"/>
          <w:noProof/>
          <w:lang w:val="en-GB" w:eastAsia="cs-CZ"/>
        </w:rPr>
      </w:pPr>
      <w:r w:rsidRPr="008C00F1">
        <w:rPr>
          <w:rFonts w:eastAsia="Times New Roman" w:cstheme="minorHAnsi"/>
          <w:noProof/>
          <w:lang w:val="en-GB" w:eastAsia="cs-CZ"/>
        </w:rPr>
        <w:t>i</w:t>
      </w:r>
      <w:r w:rsidR="00B7682F" w:rsidRPr="008C00F1">
        <w:rPr>
          <w:rFonts w:eastAsia="Times New Roman" w:cstheme="minorHAnsi"/>
          <w:noProof/>
          <w:lang w:val="en-GB" w:eastAsia="cs-CZ"/>
        </w:rPr>
        <w:t xml:space="preserve">s an appeal </w:t>
      </w:r>
      <w:r w:rsidR="00EE6A98" w:rsidRPr="008C00F1">
        <w:rPr>
          <w:rFonts w:eastAsia="Times New Roman" w:cstheme="minorHAnsi"/>
          <w:noProof/>
          <w:lang w:val="en-GB" w:eastAsia="cs-CZ"/>
        </w:rPr>
        <w:t xml:space="preserve">administrative body </w:t>
      </w:r>
      <w:r w:rsidR="00FC0D56" w:rsidRPr="008C00F1">
        <w:rPr>
          <w:rFonts w:eastAsia="Times New Roman" w:cstheme="minorHAnsi"/>
          <w:noProof/>
          <w:lang w:val="en-GB" w:eastAsia="cs-CZ"/>
        </w:rPr>
        <w:t>if an</w:t>
      </w:r>
      <w:r w:rsidR="00B7682F" w:rsidRPr="008C00F1">
        <w:rPr>
          <w:rFonts w:eastAsia="Times New Roman" w:cstheme="minorHAnsi"/>
          <w:noProof/>
          <w:lang w:val="en-GB" w:eastAsia="cs-CZ"/>
        </w:rPr>
        <w:t xml:space="preserve"> application for the recognition of foreign education is rejected by the</w:t>
      </w:r>
      <w:r w:rsidR="00C91F58" w:rsidRPr="008C00F1">
        <w:rPr>
          <w:rFonts w:eastAsia="Times New Roman" w:cstheme="minorHAnsi"/>
          <w:noProof/>
          <w:lang w:val="en-GB" w:eastAsia="cs-CZ"/>
        </w:rPr>
        <w:t> </w:t>
      </w:r>
      <w:r w:rsidR="00B7682F" w:rsidRPr="008C00F1">
        <w:rPr>
          <w:rFonts w:eastAsia="Times New Roman" w:cstheme="minorHAnsi"/>
          <w:noProof/>
          <w:lang w:val="en-GB" w:eastAsia="cs-CZ"/>
        </w:rPr>
        <w:t>respective Regional Authority</w:t>
      </w:r>
      <w:r w:rsidR="006D454F" w:rsidRPr="008C00F1">
        <w:rPr>
          <w:rFonts w:eastAsia="Times New Roman" w:cstheme="minorHAnsi"/>
          <w:noProof/>
          <w:lang w:val="en-GB" w:eastAsia="cs-CZ"/>
        </w:rPr>
        <w:t>.</w:t>
      </w:r>
    </w:p>
    <w:p w:rsidR="00734CFE" w:rsidRPr="008C00F1" w:rsidRDefault="003311EB" w:rsidP="00431D93">
      <w:pPr>
        <w:pBdr>
          <w:top w:val="single" w:sz="4" w:space="1" w:color="auto"/>
          <w:left w:val="single" w:sz="4" w:space="4" w:color="auto"/>
          <w:bottom w:val="single" w:sz="4" w:space="1" w:color="auto"/>
          <w:right w:val="single" w:sz="4" w:space="4" w:color="auto"/>
        </w:pBdr>
        <w:shd w:val="clear" w:color="auto" w:fill="E7E6E6" w:themeFill="background2"/>
        <w:spacing w:before="120" w:after="120"/>
        <w:jc w:val="both"/>
        <w:rPr>
          <w:noProof/>
          <w:lang w:val="en-GB" w:eastAsia="cs-CZ"/>
        </w:rPr>
      </w:pPr>
      <w:r w:rsidRPr="008C00F1">
        <w:rPr>
          <w:b/>
          <w:noProof/>
          <w:lang w:val="en-GB" w:eastAsia="cs-CZ"/>
        </w:rPr>
        <w:t>C</w:t>
      </w:r>
      <w:r w:rsidR="00734CFE" w:rsidRPr="008C00F1">
        <w:rPr>
          <w:b/>
          <w:noProof/>
          <w:lang w:val="en-GB" w:eastAsia="cs-CZ"/>
        </w:rPr>
        <w:t>onta</w:t>
      </w:r>
      <w:r w:rsidRPr="008C00F1">
        <w:rPr>
          <w:b/>
          <w:noProof/>
          <w:lang w:val="en-GB" w:eastAsia="cs-CZ"/>
        </w:rPr>
        <w:t>c</w:t>
      </w:r>
      <w:r w:rsidR="00734CFE" w:rsidRPr="008C00F1">
        <w:rPr>
          <w:b/>
          <w:noProof/>
          <w:lang w:val="en-GB" w:eastAsia="cs-CZ"/>
        </w:rPr>
        <w:t>t</w:t>
      </w:r>
      <w:r w:rsidRPr="008C00F1">
        <w:rPr>
          <w:b/>
          <w:noProof/>
          <w:lang w:val="en-GB" w:eastAsia="cs-CZ"/>
        </w:rPr>
        <w:t xml:space="preserve"> details</w:t>
      </w:r>
      <w:r w:rsidR="00734CFE" w:rsidRPr="008C00F1">
        <w:rPr>
          <w:b/>
          <w:noProof/>
          <w:lang w:val="en-GB" w:eastAsia="cs-CZ"/>
        </w:rPr>
        <w:t>:</w:t>
      </w:r>
      <w:r w:rsidR="00C85517" w:rsidRPr="008C00F1">
        <w:rPr>
          <w:noProof/>
          <w:lang w:val="en-GB" w:eastAsia="cs-CZ"/>
        </w:rPr>
        <w:t xml:space="preserve"> tel.</w:t>
      </w:r>
      <w:r w:rsidR="00FD3A41" w:rsidRPr="008C00F1">
        <w:rPr>
          <w:noProof/>
          <w:lang w:val="en-GB" w:eastAsia="cs-CZ"/>
        </w:rPr>
        <w:t>:</w:t>
      </w:r>
      <w:r w:rsidR="00C85517" w:rsidRPr="008C00F1">
        <w:rPr>
          <w:noProof/>
          <w:lang w:val="en-GB" w:eastAsia="cs-CZ"/>
        </w:rPr>
        <w:t xml:space="preserve"> </w:t>
      </w:r>
      <w:r w:rsidRPr="008C00F1">
        <w:rPr>
          <w:noProof/>
          <w:lang w:val="en-GB" w:eastAsia="cs-CZ"/>
        </w:rPr>
        <w:t>+420 </w:t>
      </w:r>
      <w:r w:rsidR="00C85517" w:rsidRPr="008C00F1">
        <w:rPr>
          <w:noProof/>
          <w:lang w:val="en-GB" w:eastAsia="cs-CZ"/>
        </w:rPr>
        <w:t>234</w:t>
      </w:r>
      <w:r w:rsidRPr="008C00F1">
        <w:rPr>
          <w:noProof/>
          <w:lang w:val="en-GB" w:eastAsia="cs-CZ"/>
        </w:rPr>
        <w:t> </w:t>
      </w:r>
      <w:r w:rsidR="00C85517" w:rsidRPr="008C00F1">
        <w:rPr>
          <w:noProof/>
          <w:lang w:val="en-GB" w:eastAsia="cs-CZ"/>
        </w:rPr>
        <w:t xml:space="preserve">811 703, e-mail: </w:t>
      </w:r>
      <w:hyperlink r:id="rId22" w:history="1">
        <w:r w:rsidR="00C85517" w:rsidRPr="008C00F1">
          <w:rPr>
            <w:rStyle w:val="Hypertextovodkaz"/>
            <w:rFonts w:eastAsia="Times New Roman"/>
            <w:noProof/>
            <w:color w:val="2E74B5" w:themeColor="accent1" w:themeShade="BF"/>
            <w:lang w:val="en-GB" w:eastAsia="cs-CZ"/>
          </w:rPr>
          <w:t>nostrifikace20@msmt.cz</w:t>
        </w:r>
      </w:hyperlink>
    </w:p>
    <w:p w:rsidR="00472DE6" w:rsidRPr="008C00F1" w:rsidRDefault="00B7682F" w:rsidP="00D06D98">
      <w:pPr>
        <w:pStyle w:val="Nadpis2"/>
        <w:numPr>
          <w:ilvl w:val="0"/>
          <w:numId w:val="18"/>
        </w:numPr>
        <w:spacing w:before="120"/>
        <w:jc w:val="both"/>
        <w:rPr>
          <w:rFonts w:eastAsia="Times New Roman"/>
          <w:noProof/>
          <w:lang w:val="en-GB" w:eastAsia="cs-CZ"/>
        </w:rPr>
      </w:pPr>
      <w:r w:rsidRPr="008C00F1">
        <w:rPr>
          <w:rFonts w:eastAsia="Times New Roman"/>
          <w:noProof/>
          <w:lang w:val="en-GB" w:eastAsia="cs-CZ"/>
        </w:rPr>
        <w:t xml:space="preserve">The </w:t>
      </w:r>
      <w:r w:rsidR="00C85517" w:rsidRPr="008C00F1">
        <w:rPr>
          <w:rFonts w:eastAsia="Times New Roman"/>
          <w:noProof/>
          <w:lang w:val="en-GB" w:eastAsia="cs-CZ"/>
        </w:rPr>
        <w:t>Ministr</w:t>
      </w:r>
      <w:r w:rsidR="003311EB" w:rsidRPr="008C00F1">
        <w:rPr>
          <w:rFonts w:eastAsia="Times New Roman"/>
          <w:noProof/>
          <w:lang w:val="en-GB" w:eastAsia="cs-CZ"/>
        </w:rPr>
        <w:t>y of Defence</w:t>
      </w:r>
    </w:p>
    <w:p w:rsidR="00C85517" w:rsidRPr="008C00F1" w:rsidRDefault="00C6006A" w:rsidP="00D06D98">
      <w:pPr>
        <w:spacing w:after="120"/>
        <w:jc w:val="both"/>
        <w:rPr>
          <w:noProof/>
          <w:lang w:val="en-GB" w:eastAsia="cs-CZ"/>
        </w:rPr>
      </w:pPr>
      <w:r w:rsidRPr="008C00F1">
        <w:rPr>
          <w:bCs/>
          <w:noProof/>
          <w:lang w:val="en-GB" w:eastAsia="cs-CZ"/>
        </w:rPr>
        <w:t>i</w:t>
      </w:r>
      <w:r w:rsidR="003311EB" w:rsidRPr="008C00F1">
        <w:rPr>
          <w:bCs/>
          <w:noProof/>
          <w:lang w:val="en-GB" w:eastAsia="cs-CZ"/>
        </w:rPr>
        <w:t xml:space="preserve">ssues </w:t>
      </w:r>
      <w:r w:rsidR="00B7682F" w:rsidRPr="008C00F1">
        <w:rPr>
          <w:bCs/>
          <w:noProof/>
          <w:lang w:val="en-GB" w:eastAsia="cs-CZ"/>
        </w:rPr>
        <w:t>certificates on the recogn</w:t>
      </w:r>
      <w:r w:rsidR="00FC0D56" w:rsidRPr="008C00F1">
        <w:rPr>
          <w:bCs/>
          <w:noProof/>
          <w:lang w:val="en-GB" w:eastAsia="cs-CZ"/>
        </w:rPr>
        <w:t>ition of equality and decides</w:t>
      </w:r>
      <w:r w:rsidR="00B7682F" w:rsidRPr="008C00F1">
        <w:rPr>
          <w:bCs/>
          <w:noProof/>
          <w:lang w:val="en-GB" w:eastAsia="cs-CZ"/>
        </w:rPr>
        <w:t xml:space="preserve"> the recogni</w:t>
      </w:r>
      <w:r w:rsidR="00FC0D56" w:rsidRPr="008C00F1">
        <w:rPr>
          <w:bCs/>
          <w:noProof/>
          <w:lang w:val="en-GB" w:eastAsia="cs-CZ"/>
        </w:rPr>
        <w:t>tion of va</w:t>
      </w:r>
      <w:r w:rsidR="00EE6A98" w:rsidRPr="008C00F1">
        <w:rPr>
          <w:bCs/>
          <w:noProof/>
          <w:lang w:val="en-GB" w:eastAsia="cs-CZ"/>
        </w:rPr>
        <w:t xml:space="preserve">lidity </w:t>
      </w:r>
      <w:r w:rsidR="00B7682F" w:rsidRPr="008C00F1">
        <w:rPr>
          <w:bCs/>
          <w:noProof/>
          <w:lang w:val="en-GB" w:eastAsia="cs-CZ"/>
        </w:rPr>
        <w:t xml:space="preserve">of foreign certificates </w:t>
      </w:r>
      <w:r w:rsidR="00B7682F" w:rsidRPr="008C00F1">
        <w:rPr>
          <w:b/>
          <w:bCs/>
          <w:noProof/>
          <w:lang w:val="en-GB" w:eastAsia="cs-CZ"/>
        </w:rPr>
        <w:t xml:space="preserve">in </w:t>
      </w:r>
      <w:r w:rsidR="00C779B0" w:rsidRPr="008C00F1">
        <w:rPr>
          <w:b/>
          <w:bCs/>
          <w:noProof/>
          <w:lang w:val="en-GB" w:eastAsia="cs-CZ"/>
        </w:rPr>
        <w:t>the</w:t>
      </w:r>
      <w:r w:rsidR="00C344CB" w:rsidRPr="008C00F1">
        <w:rPr>
          <w:b/>
          <w:bCs/>
          <w:noProof/>
          <w:lang w:val="en-GB" w:eastAsia="cs-CZ"/>
        </w:rPr>
        <w:t> </w:t>
      </w:r>
      <w:r w:rsidR="00C779B0" w:rsidRPr="008C00F1">
        <w:rPr>
          <w:b/>
          <w:bCs/>
          <w:noProof/>
          <w:lang w:val="en-GB" w:eastAsia="cs-CZ"/>
        </w:rPr>
        <w:t xml:space="preserve">field of </w:t>
      </w:r>
      <w:r w:rsidR="00B7682F" w:rsidRPr="008C00F1">
        <w:rPr>
          <w:b/>
          <w:noProof/>
          <w:lang w:val="en-GB" w:eastAsia="cs-CZ"/>
        </w:rPr>
        <w:t>military</w:t>
      </w:r>
      <w:r w:rsidR="00AA7C58" w:rsidRPr="008C00F1">
        <w:rPr>
          <w:noProof/>
          <w:lang w:val="en-GB" w:eastAsia="cs-CZ"/>
        </w:rPr>
        <w:t>.</w:t>
      </w:r>
    </w:p>
    <w:p w:rsidR="00C85517" w:rsidRPr="008C00F1" w:rsidRDefault="003311EB" w:rsidP="00431D93">
      <w:pPr>
        <w:pBdr>
          <w:top w:val="single" w:sz="4" w:space="1" w:color="auto"/>
          <w:left w:val="single" w:sz="4" w:space="4" w:color="auto"/>
          <w:bottom w:val="single" w:sz="4" w:space="0" w:color="auto"/>
          <w:right w:val="single" w:sz="4" w:space="4" w:color="auto"/>
        </w:pBdr>
        <w:shd w:val="clear" w:color="auto" w:fill="E7E6E6" w:themeFill="background2"/>
        <w:tabs>
          <w:tab w:val="left" w:pos="5149"/>
        </w:tabs>
        <w:spacing w:before="120" w:after="120"/>
        <w:jc w:val="both"/>
        <w:rPr>
          <w:noProof/>
          <w:lang w:val="en-GB" w:eastAsia="cs-CZ"/>
        </w:rPr>
      </w:pPr>
      <w:r w:rsidRPr="008C00F1">
        <w:rPr>
          <w:b/>
          <w:noProof/>
          <w:lang w:val="en-GB" w:eastAsia="cs-CZ"/>
        </w:rPr>
        <w:t>Contact details</w:t>
      </w:r>
      <w:r w:rsidR="00C85517" w:rsidRPr="008C00F1">
        <w:rPr>
          <w:b/>
          <w:noProof/>
          <w:lang w:val="en-GB" w:eastAsia="cs-CZ"/>
        </w:rPr>
        <w:t>:</w:t>
      </w:r>
      <w:r w:rsidR="00C85517" w:rsidRPr="008C00F1">
        <w:rPr>
          <w:noProof/>
          <w:lang w:val="en-GB" w:eastAsia="cs-CZ"/>
        </w:rPr>
        <w:t xml:space="preserve"> </w:t>
      </w:r>
      <w:r w:rsidR="00AA7C58" w:rsidRPr="008C00F1">
        <w:rPr>
          <w:noProof/>
          <w:lang w:val="en-GB"/>
        </w:rPr>
        <w:t xml:space="preserve">tel.: </w:t>
      </w:r>
      <w:r w:rsidRPr="008C00F1">
        <w:rPr>
          <w:noProof/>
          <w:lang w:val="en-GB"/>
        </w:rPr>
        <w:t>+420 </w:t>
      </w:r>
      <w:r w:rsidR="00AA7C58" w:rsidRPr="008C00F1">
        <w:rPr>
          <w:noProof/>
          <w:lang w:val="en-GB"/>
        </w:rPr>
        <w:t>973</w:t>
      </w:r>
      <w:r w:rsidRPr="008C00F1">
        <w:rPr>
          <w:noProof/>
          <w:lang w:val="en-GB"/>
        </w:rPr>
        <w:t> </w:t>
      </w:r>
      <w:r w:rsidR="00AA7C58" w:rsidRPr="008C00F1">
        <w:rPr>
          <w:noProof/>
          <w:lang w:val="en-GB"/>
        </w:rPr>
        <w:t xml:space="preserve">201 111, </w:t>
      </w:r>
      <w:hyperlink r:id="rId23" w:history="1">
        <w:r w:rsidR="00AA7C58" w:rsidRPr="008C00F1">
          <w:rPr>
            <w:rStyle w:val="Hypertextovodkaz"/>
            <w:noProof/>
            <w:color w:val="2E74B5" w:themeColor="accent1" w:themeShade="BF"/>
            <w:lang w:val="en-GB"/>
          </w:rPr>
          <w:t>http://www.army.cz/</w:t>
        </w:r>
      </w:hyperlink>
    </w:p>
    <w:p w:rsidR="00AA7C58" w:rsidRPr="008C00F1" w:rsidRDefault="00B7682F" w:rsidP="00D06D98">
      <w:pPr>
        <w:pStyle w:val="Nadpis2"/>
        <w:numPr>
          <w:ilvl w:val="0"/>
          <w:numId w:val="18"/>
        </w:numPr>
        <w:spacing w:before="120"/>
        <w:jc w:val="both"/>
        <w:rPr>
          <w:rFonts w:eastAsia="Times New Roman"/>
          <w:noProof/>
          <w:lang w:val="en-GB" w:eastAsia="cs-CZ"/>
        </w:rPr>
      </w:pPr>
      <w:r w:rsidRPr="008C00F1">
        <w:rPr>
          <w:rFonts w:eastAsia="Times New Roman"/>
          <w:noProof/>
          <w:lang w:val="en-GB" w:eastAsia="cs-CZ"/>
        </w:rPr>
        <w:t xml:space="preserve">The </w:t>
      </w:r>
      <w:r w:rsidR="00AA7C58" w:rsidRPr="008C00F1">
        <w:rPr>
          <w:rFonts w:eastAsia="Times New Roman"/>
          <w:noProof/>
          <w:lang w:val="en-GB" w:eastAsia="cs-CZ"/>
        </w:rPr>
        <w:t>Ministr</w:t>
      </w:r>
      <w:r w:rsidR="003F3A65" w:rsidRPr="008C00F1">
        <w:rPr>
          <w:rFonts w:eastAsia="Times New Roman"/>
          <w:noProof/>
          <w:lang w:val="en-GB" w:eastAsia="cs-CZ"/>
        </w:rPr>
        <w:t xml:space="preserve">y of </w:t>
      </w:r>
      <w:r w:rsidR="00FC0D56" w:rsidRPr="008C00F1">
        <w:rPr>
          <w:rFonts w:eastAsia="Times New Roman"/>
          <w:noProof/>
          <w:lang w:val="en-GB" w:eastAsia="cs-CZ"/>
        </w:rPr>
        <w:t xml:space="preserve">the </w:t>
      </w:r>
      <w:r w:rsidR="003F3A65" w:rsidRPr="008C00F1">
        <w:rPr>
          <w:rFonts w:eastAsia="Times New Roman"/>
          <w:noProof/>
          <w:lang w:val="en-GB" w:eastAsia="cs-CZ"/>
        </w:rPr>
        <w:t>Interior</w:t>
      </w:r>
    </w:p>
    <w:p w:rsidR="00AA7C58" w:rsidRPr="008C00F1" w:rsidRDefault="00C6006A" w:rsidP="00D06D98">
      <w:pPr>
        <w:spacing w:after="100" w:afterAutospacing="1" w:line="240" w:lineRule="auto"/>
        <w:jc w:val="both"/>
        <w:rPr>
          <w:bCs/>
          <w:noProof/>
          <w:lang w:val="en-GB" w:eastAsia="cs-CZ"/>
        </w:rPr>
      </w:pPr>
      <w:r w:rsidRPr="008C00F1">
        <w:rPr>
          <w:bCs/>
          <w:noProof/>
          <w:lang w:val="en-GB" w:eastAsia="cs-CZ"/>
        </w:rPr>
        <w:t>i</w:t>
      </w:r>
      <w:r w:rsidR="00B7682F" w:rsidRPr="008C00F1">
        <w:rPr>
          <w:bCs/>
          <w:noProof/>
          <w:lang w:val="en-GB" w:eastAsia="cs-CZ"/>
        </w:rPr>
        <w:t>ssues certificates on the recogn</w:t>
      </w:r>
      <w:r w:rsidR="00FC0D56" w:rsidRPr="008C00F1">
        <w:rPr>
          <w:bCs/>
          <w:noProof/>
          <w:lang w:val="en-GB" w:eastAsia="cs-CZ"/>
        </w:rPr>
        <w:t>ition of equality and decides</w:t>
      </w:r>
      <w:r w:rsidR="00B7682F" w:rsidRPr="008C00F1">
        <w:rPr>
          <w:bCs/>
          <w:noProof/>
          <w:lang w:val="en-GB" w:eastAsia="cs-CZ"/>
        </w:rPr>
        <w:t xml:space="preserve"> the recogni</w:t>
      </w:r>
      <w:r w:rsidR="00FC0D56" w:rsidRPr="008C00F1">
        <w:rPr>
          <w:bCs/>
          <w:noProof/>
          <w:lang w:val="en-GB" w:eastAsia="cs-CZ"/>
        </w:rPr>
        <w:t>tion of va</w:t>
      </w:r>
      <w:r w:rsidR="0017234D" w:rsidRPr="008C00F1">
        <w:rPr>
          <w:bCs/>
          <w:noProof/>
          <w:lang w:val="en-GB" w:eastAsia="cs-CZ"/>
        </w:rPr>
        <w:t xml:space="preserve">lidity of </w:t>
      </w:r>
      <w:r w:rsidR="00B7682F" w:rsidRPr="008C00F1">
        <w:rPr>
          <w:bCs/>
          <w:noProof/>
          <w:lang w:val="en-GB" w:eastAsia="cs-CZ"/>
        </w:rPr>
        <w:t xml:space="preserve">foreign certificates </w:t>
      </w:r>
      <w:r w:rsidR="00B7682F" w:rsidRPr="008C00F1">
        <w:rPr>
          <w:b/>
          <w:bCs/>
          <w:noProof/>
          <w:lang w:val="en-GB" w:eastAsia="cs-CZ"/>
        </w:rPr>
        <w:t>in policing and fire protection</w:t>
      </w:r>
      <w:r w:rsidR="00AA7C58" w:rsidRPr="008C00F1">
        <w:rPr>
          <w:bCs/>
          <w:noProof/>
          <w:lang w:val="en-GB" w:eastAsia="cs-CZ"/>
        </w:rPr>
        <w:t>.</w:t>
      </w:r>
    </w:p>
    <w:p w:rsidR="00F53E8B" w:rsidRPr="008C00F1" w:rsidRDefault="003311EB" w:rsidP="006C7787">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jc w:val="both"/>
        <w:rPr>
          <w:rStyle w:val="Siln"/>
          <w:rFonts w:eastAsia="Times New Roman" w:cstheme="minorHAnsi"/>
          <w:b w:val="0"/>
          <w:bCs w:val="0"/>
          <w:noProof/>
          <w:lang w:val="en-GB" w:eastAsia="cs-CZ"/>
        </w:rPr>
      </w:pPr>
      <w:r w:rsidRPr="008C00F1">
        <w:rPr>
          <w:b/>
          <w:noProof/>
          <w:lang w:val="en-GB" w:eastAsia="cs-CZ"/>
        </w:rPr>
        <w:lastRenderedPageBreak/>
        <w:t>Contact details</w:t>
      </w:r>
      <w:r w:rsidR="00AA7C58" w:rsidRPr="008C00F1">
        <w:rPr>
          <w:b/>
          <w:bCs/>
          <w:noProof/>
          <w:lang w:val="en-GB" w:eastAsia="cs-CZ"/>
        </w:rPr>
        <w:t>:</w:t>
      </w:r>
      <w:r w:rsidR="00FD3A41" w:rsidRPr="008C00F1">
        <w:rPr>
          <w:bCs/>
          <w:noProof/>
          <w:lang w:val="en-GB" w:eastAsia="cs-CZ"/>
        </w:rPr>
        <w:t xml:space="preserve"> tel.:</w:t>
      </w:r>
      <w:r w:rsidR="00AA7C58" w:rsidRPr="008C00F1">
        <w:rPr>
          <w:bCs/>
          <w:noProof/>
          <w:lang w:val="en-GB" w:eastAsia="cs-CZ"/>
        </w:rPr>
        <w:t xml:space="preserve"> </w:t>
      </w:r>
      <w:r w:rsidRPr="008C00F1">
        <w:rPr>
          <w:bCs/>
          <w:noProof/>
          <w:lang w:val="en-GB" w:eastAsia="cs-CZ"/>
        </w:rPr>
        <w:t>+420 </w:t>
      </w:r>
      <w:r w:rsidR="00AA7C58" w:rsidRPr="008C00F1">
        <w:rPr>
          <w:rFonts w:eastAsia="Times New Roman" w:cstheme="minorHAnsi"/>
          <w:noProof/>
          <w:lang w:val="en-GB" w:eastAsia="cs-CZ"/>
        </w:rPr>
        <w:t xml:space="preserve">974 111 111, </w:t>
      </w:r>
      <w:hyperlink r:id="rId24" w:history="1">
        <w:r w:rsidR="00AA7C58" w:rsidRPr="008C00F1">
          <w:rPr>
            <w:rStyle w:val="Hypertextovodkaz"/>
            <w:rFonts w:eastAsia="Times New Roman" w:cstheme="minorHAnsi"/>
            <w:noProof/>
            <w:color w:val="2E74B5" w:themeColor="accent1" w:themeShade="BF"/>
            <w:lang w:val="en-GB" w:eastAsia="cs-CZ"/>
          </w:rPr>
          <w:t>http://www.mvcr.cz/</w:t>
        </w:r>
      </w:hyperlink>
    </w:p>
    <w:p w:rsidR="008C10F2" w:rsidRPr="008C00F1" w:rsidRDefault="003311EB" w:rsidP="006C7787">
      <w:pPr>
        <w:pStyle w:val="Nadpis2"/>
        <w:spacing w:before="360" w:after="120"/>
        <w:rPr>
          <w:rStyle w:val="Siln"/>
          <w:noProof/>
          <w:lang w:val="en-GB"/>
        </w:rPr>
      </w:pPr>
      <w:bookmarkStart w:id="10" w:name="_Postup_žádosti:"/>
      <w:bookmarkEnd w:id="10"/>
      <w:r w:rsidRPr="008C00F1">
        <w:rPr>
          <w:rStyle w:val="Siln"/>
          <w:noProof/>
          <w:lang w:val="en-GB"/>
        </w:rPr>
        <w:t>How to proceed</w:t>
      </w:r>
      <w:r w:rsidR="008C10F2" w:rsidRPr="008C00F1">
        <w:rPr>
          <w:rStyle w:val="Siln"/>
          <w:noProof/>
          <w:lang w:val="en-GB"/>
        </w:rPr>
        <w:t>:</w:t>
      </w:r>
    </w:p>
    <w:p w:rsidR="008C10F2" w:rsidRPr="008C00F1" w:rsidRDefault="00E36E6F" w:rsidP="00431D93">
      <w:pPr>
        <w:pStyle w:val="Odstavecseseznamem"/>
        <w:numPr>
          <w:ilvl w:val="0"/>
          <w:numId w:val="21"/>
        </w:numPr>
        <w:spacing w:before="120" w:after="120" w:line="240" w:lineRule="auto"/>
        <w:jc w:val="both"/>
        <w:rPr>
          <w:rFonts w:eastAsia="Times New Roman" w:cstheme="minorHAnsi"/>
          <w:b/>
          <w:noProof/>
          <w:lang w:val="en-GB" w:eastAsia="cs-CZ"/>
        </w:rPr>
      </w:pPr>
      <w:r w:rsidRPr="008C00F1">
        <w:rPr>
          <w:rFonts w:eastAsia="Times New Roman" w:cstheme="minorHAnsi"/>
          <w:b/>
          <w:noProof/>
          <w:lang w:val="en-GB" w:eastAsia="cs-CZ"/>
        </w:rPr>
        <w:t xml:space="preserve">Fill in the </w:t>
      </w:r>
      <w:r w:rsidR="008421FD" w:rsidRPr="008C00F1">
        <w:rPr>
          <w:rFonts w:eastAsia="Times New Roman" w:cstheme="minorHAnsi"/>
          <w:b/>
          <w:noProof/>
          <w:lang w:val="en-GB" w:eastAsia="cs-CZ"/>
        </w:rPr>
        <w:t xml:space="preserve">application </w:t>
      </w:r>
      <w:r w:rsidRPr="008C00F1">
        <w:rPr>
          <w:rFonts w:eastAsia="Times New Roman" w:cstheme="minorHAnsi"/>
          <w:b/>
          <w:noProof/>
          <w:lang w:val="en-GB" w:eastAsia="cs-CZ"/>
        </w:rPr>
        <w:t xml:space="preserve">form </w:t>
      </w:r>
      <w:r w:rsidR="008421FD" w:rsidRPr="008C00F1">
        <w:rPr>
          <w:rFonts w:eastAsia="Times New Roman" w:cstheme="minorHAnsi"/>
          <w:b/>
          <w:noProof/>
          <w:lang w:val="en-GB" w:eastAsia="cs-CZ"/>
        </w:rPr>
        <w:t xml:space="preserve">for the recognition </w:t>
      </w:r>
      <w:r w:rsidR="00231F8D" w:rsidRPr="008C00F1">
        <w:rPr>
          <w:rFonts w:eastAsia="Times New Roman" w:cstheme="minorHAnsi"/>
          <w:b/>
          <w:noProof/>
          <w:lang w:val="en-GB" w:eastAsia="cs-CZ"/>
        </w:rPr>
        <w:t>of equality</w:t>
      </w:r>
      <w:r w:rsidR="008421FD" w:rsidRPr="008C00F1">
        <w:rPr>
          <w:rFonts w:eastAsia="Times New Roman" w:cstheme="minorHAnsi"/>
          <w:b/>
          <w:noProof/>
          <w:lang w:val="en-GB" w:eastAsia="cs-CZ"/>
        </w:rPr>
        <w:t xml:space="preserve"> or for the recognition </w:t>
      </w:r>
      <w:r w:rsidR="00BE0F1F" w:rsidRPr="008C00F1">
        <w:rPr>
          <w:rFonts w:eastAsia="Times New Roman" w:cstheme="minorHAnsi"/>
          <w:b/>
          <w:noProof/>
          <w:lang w:val="en-GB" w:eastAsia="cs-CZ"/>
        </w:rPr>
        <w:t>of validity</w:t>
      </w:r>
      <w:r w:rsidR="008421FD" w:rsidRPr="008C00F1">
        <w:rPr>
          <w:rFonts w:eastAsia="Times New Roman" w:cstheme="minorHAnsi"/>
          <w:b/>
          <w:noProof/>
          <w:lang w:val="en-GB" w:eastAsia="cs-CZ"/>
        </w:rPr>
        <w:t xml:space="preserve"> of a foreign certificate,</w:t>
      </w:r>
      <w:r w:rsidR="008C10F2" w:rsidRPr="008C00F1">
        <w:rPr>
          <w:rFonts w:eastAsia="Times New Roman" w:cstheme="minorHAnsi"/>
          <w:b/>
          <w:noProof/>
          <w:lang w:val="en-GB" w:eastAsia="cs-CZ"/>
        </w:rPr>
        <w:t xml:space="preserve"> </w:t>
      </w:r>
      <w:r w:rsidR="008421FD" w:rsidRPr="008C00F1">
        <w:rPr>
          <w:rFonts w:eastAsia="Times New Roman" w:cstheme="minorHAnsi"/>
          <w:b/>
          <w:noProof/>
          <w:lang w:val="en-GB" w:eastAsia="cs-CZ"/>
        </w:rPr>
        <w:t xml:space="preserve">which is </w:t>
      </w:r>
      <w:hyperlink r:id="rId25" w:history="1">
        <w:r w:rsidR="008421FD" w:rsidRPr="008C00F1">
          <w:rPr>
            <w:rStyle w:val="Hypertextovodkaz"/>
            <w:rFonts w:asciiTheme="majorHAnsi" w:eastAsia="Times New Roman" w:hAnsiTheme="majorHAnsi" w:cstheme="minorHAnsi"/>
            <w:b/>
            <w:noProof/>
            <w:color w:val="2E74B5" w:themeColor="accent1" w:themeShade="BF"/>
            <w:lang w:val="en-GB" w:eastAsia="cs-CZ"/>
          </w:rPr>
          <w:t xml:space="preserve">available </w:t>
        </w:r>
        <w:r w:rsidR="000B3E09" w:rsidRPr="008C00F1">
          <w:rPr>
            <w:rStyle w:val="Hypertextovodkaz"/>
            <w:rFonts w:asciiTheme="majorHAnsi" w:eastAsia="Times New Roman" w:hAnsiTheme="majorHAnsi" w:cstheme="minorHAnsi"/>
            <w:b/>
            <w:noProof/>
            <w:color w:val="2E74B5" w:themeColor="accent1" w:themeShade="BF"/>
            <w:lang w:val="en-GB" w:eastAsia="cs-CZ"/>
          </w:rPr>
          <w:t>on</w:t>
        </w:r>
        <w:r w:rsidR="008421FD" w:rsidRPr="008C00F1">
          <w:rPr>
            <w:rStyle w:val="Hypertextovodkaz"/>
            <w:rFonts w:asciiTheme="majorHAnsi" w:eastAsia="Times New Roman" w:hAnsiTheme="majorHAnsi" w:cstheme="minorHAnsi"/>
            <w:b/>
            <w:noProof/>
            <w:color w:val="2E74B5" w:themeColor="accent1" w:themeShade="BF"/>
            <w:lang w:val="en-GB" w:eastAsia="cs-CZ"/>
          </w:rPr>
          <w:t xml:space="preserve"> the MEYS </w:t>
        </w:r>
        <w:r w:rsidR="00537C6C" w:rsidRPr="008C00F1">
          <w:rPr>
            <w:rStyle w:val="Hypertextovodkaz"/>
            <w:rFonts w:asciiTheme="majorHAnsi" w:eastAsia="Times New Roman" w:hAnsiTheme="majorHAnsi" w:cstheme="minorHAnsi"/>
            <w:b/>
            <w:noProof/>
            <w:color w:val="2E74B5" w:themeColor="accent1" w:themeShade="BF"/>
            <w:lang w:val="en-GB" w:eastAsia="cs-CZ"/>
          </w:rPr>
          <w:t>web</w:t>
        </w:r>
        <w:r w:rsidR="008421FD" w:rsidRPr="008C00F1">
          <w:rPr>
            <w:rStyle w:val="Hypertextovodkaz"/>
            <w:rFonts w:asciiTheme="majorHAnsi" w:eastAsia="Times New Roman" w:hAnsiTheme="majorHAnsi" w:cstheme="minorHAnsi"/>
            <w:b/>
            <w:noProof/>
            <w:color w:val="2E74B5" w:themeColor="accent1" w:themeShade="BF"/>
            <w:lang w:val="en-GB" w:eastAsia="cs-CZ"/>
          </w:rPr>
          <w:t>site</w:t>
        </w:r>
      </w:hyperlink>
      <w:r w:rsidR="008421FD" w:rsidRPr="008C00F1">
        <w:rPr>
          <w:noProof/>
          <w:lang w:val="en-GB"/>
        </w:rPr>
        <w:t xml:space="preserve"> or </w:t>
      </w:r>
      <w:r w:rsidR="00FA56C5" w:rsidRPr="008C00F1">
        <w:rPr>
          <w:noProof/>
          <w:lang w:val="en-GB"/>
        </w:rPr>
        <w:t>on</w:t>
      </w:r>
      <w:r w:rsidR="008421FD" w:rsidRPr="008C00F1">
        <w:rPr>
          <w:noProof/>
          <w:lang w:val="en-GB"/>
        </w:rPr>
        <w:t xml:space="preserve"> the website of a Regional Authority</w:t>
      </w:r>
      <w:r w:rsidR="0088752A" w:rsidRPr="008C00F1">
        <w:rPr>
          <w:noProof/>
          <w:lang w:val="en-GB"/>
        </w:rPr>
        <w:t>.</w:t>
      </w:r>
    </w:p>
    <w:p w:rsidR="008C10F2" w:rsidRPr="008C00F1" w:rsidRDefault="00EB0812" w:rsidP="00431D93">
      <w:pPr>
        <w:pStyle w:val="Odstavecseseznamem"/>
        <w:numPr>
          <w:ilvl w:val="0"/>
          <w:numId w:val="21"/>
        </w:numPr>
        <w:spacing w:before="120" w:after="120" w:line="240" w:lineRule="auto"/>
        <w:jc w:val="both"/>
        <w:rPr>
          <w:rFonts w:eastAsia="Times New Roman" w:cstheme="minorHAnsi"/>
          <w:b/>
          <w:noProof/>
          <w:lang w:val="en-GB" w:eastAsia="cs-CZ"/>
        </w:rPr>
      </w:pPr>
      <w:r w:rsidRPr="008C00F1">
        <w:rPr>
          <w:rFonts w:eastAsia="Times New Roman" w:cstheme="minorHAnsi"/>
          <w:b/>
          <w:noProof/>
          <w:lang w:val="en-GB" w:eastAsia="cs-CZ"/>
        </w:rPr>
        <w:t>Enclose the following documents with the application:</w:t>
      </w:r>
    </w:p>
    <w:p w:rsidR="008C10F2" w:rsidRPr="008C00F1" w:rsidRDefault="0046223F" w:rsidP="00431D93">
      <w:pPr>
        <w:pStyle w:val="Odstavecseseznamem"/>
        <w:numPr>
          <w:ilvl w:val="1"/>
          <w:numId w:val="21"/>
        </w:numPr>
        <w:spacing w:before="120" w:after="120" w:line="240" w:lineRule="auto"/>
        <w:jc w:val="both"/>
        <w:rPr>
          <w:rFonts w:eastAsia="Times New Roman" w:cstheme="minorHAnsi"/>
          <w:b/>
          <w:noProof/>
          <w:lang w:val="en-GB" w:eastAsia="cs-CZ"/>
        </w:rPr>
      </w:pPr>
      <w:r w:rsidRPr="008C00F1">
        <w:rPr>
          <w:noProof/>
          <w:lang w:val="en-GB"/>
        </w:rPr>
        <w:t xml:space="preserve">the </w:t>
      </w:r>
      <w:r w:rsidR="005615BA" w:rsidRPr="008C00F1">
        <w:rPr>
          <w:noProof/>
          <w:lang w:val="en-GB"/>
        </w:rPr>
        <w:t>o</w:t>
      </w:r>
      <w:r w:rsidR="008C10F2" w:rsidRPr="008C00F1">
        <w:rPr>
          <w:noProof/>
          <w:lang w:val="en-GB"/>
        </w:rPr>
        <w:t>rigin</w:t>
      </w:r>
      <w:r w:rsidR="00EB0812" w:rsidRPr="008C00F1">
        <w:rPr>
          <w:noProof/>
          <w:lang w:val="en-GB"/>
        </w:rPr>
        <w:t>a</w:t>
      </w:r>
      <w:r w:rsidR="008C10F2" w:rsidRPr="008C00F1">
        <w:rPr>
          <w:noProof/>
          <w:lang w:val="en-GB"/>
        </w:rPr>
        <w:t xml:space="preserve">l </w:t>
      </w:r>
      <w:r w:rsidR="00EB0812" w:rsidRPr="008C00F1">
        <w:rPr>
          <w:noProof/>
          <w:lang w:val="en-GB"/>
        </w:rPr>
        <w:t xml:space="preserve">of a foreign certificate or its </w:t>
      </w:r>
      <w:r w:rsidRPr="008C00F1">
        <w:rPr>
          <w:noProof/>
          <w:lang w:val="en-GB"/>
        </w:rPr>
        <w:t>cert</w:t>
      </w:r>
      <w:r w:rsidR="00EB0812" w:rsidRPr="008C00F1">
        <w:rPr>
          <w:noProof/>
          <w:lang w:val="en-GB"/>
        </w:rPr>
        <w:t>ified copy;</w:t>
      </w:r>
    </w:p>
    <w:p w:rsidR="008C10F2" w:rsidRPr="008C00F1" w:rsidRDefault="0046223F" w:rsidP="00F93401">
      <w:pPr>
        <w:pStyle w:val="Odstavecseseznamem"/>
        <w:numPr>
          <w:ilvl w:val="1"/>
          <w:numId w:val="21"/>
        </w:numPr>
        <w:spacing w:before="120" w:after="120" w:line="240" w:lineRule="auto"/>
        <w:jc w:val="both"/>
        <w:rPr>
          <w:rFonts w:eastAsia="Times New Roman" w:cstheme="minorHAnsi"/>
          <w:b/>
          <w:noProof/>
          <w:lang w:val="en-GB" w:eastAsia="cs-CZ"/>
        </w:rPr>
      </w:pPr>
      <w:r w:rsidRPr="008C00F1">
        <w:rPr>
          <w:noProof/>
          <w:lang w:val="en-GB"/>
        </w:rPr>
        <w:t>a document proving</w:t>
      </w:r>
      <w:r w:rsidR="005615BA" w:rsidRPr="008C00F1">
        <w:rPr>
          <w:noProof/>
          <w:lang w:val="en-GB"/>
        </w:rPr>
        <w:t xml:space="preserve"> the content and scope of education completed at a foreign school </w:t>
      </w:r>
      <w:r w:rsidR="00F93401" w:rsidRPr="008C00F1">
        <w:rPr>
          <w:noProof/>
          <w:lang w:val="en-GB"/>
        </w:rPr>
        <w:t>(</w:t>
      </w:r>
      <w:r w:rsidR="005615BA" w:rsidRPr="008C00F1">
        <w:rPr>
          <w:noProof/>
          <w:lang w:val="en-GB"/>
        </w:rPr>
        <w:t xml:space="preserve">if you apply for </w:t>
      </w:r>
      <w:r w:rsidRPr="008C00F1">
        <w:rPr>
          <w:noProof/>
          <w:lang w:val="en-GB"/>
        </w:rPr>
        <w:t xml:space="preserve">the </w:t>
      </w:r>
      <w:r w:rsidR="005615BA" w:rsidRPr="008C00F1">
        <w:rPr>
          <w:noProof/>
          <w:lang w:val="en-GB"/>
        </w:rPr>
        <w:t>recognition</w:t>
      </w:r>
      <w:r w:rsidR="005615BA" w:rsidRPr="008C00F1">
        <w:rPr>
          <w:rFonts w:eastAsia="Times New Roman" w:cstheme="minorHAnsi"/>
          <w:noProof/>
          <w:lang w:val="en-GB" w:eastAsia="cs-CZ"/>
        </w:rPr>
        <w:t xml:space="preserve"> </w:t>
      </w:r>
      <w:r w:rsidR="00BE0F1F" w:rsidRPr="008C00F1">
        <w:rPr>
          <w:rFonts w:eastAsia="Times New Roman" w:cstheme="minorHAnsi"/>
          <w:noProof/>
          <w:lang w:val="en-GB" w:eastAsia="cs-CZ"/>
        </w:rPr>
        <w:t>of validity</w:t>
      </w:r>
      <w:r w:rsidR="00F93401" w:rsidRPr="008C00F1">
        <w:rPr>
          <w:noProof/>
          <w:lang w:val="en-GB"/>
        </w:rPr>
        <w:t>);</w:t>
      </w:r>
      <w:r w:rsidR="008C10F2" w:rsidRPr="008C00F1">
        <w:rPr>
          <w:noProof/>
          <w:lang w:val="en-GB"/>
        </w:rPr>
        <w:t xml:space="preserve"> </w:t>
      </w:r>
      <w:r w:rsidR="005615BA" w:rsidRPr="008C00F1">
        <w:rPr>
          <w:noProof/>
          <w:lang w:val="en-GB"/>
        </w:rPr>
        <w:t>if you apply for the recognition of equality, submit a framework content of education unless the content and scope of instructed subjects is clear from the foreign certificate</w:t>
      </w:r>
      <w:r w:rsidR="00EB0812" w:rsidRPr="008C00F1">
        <w:rPr>
          <w:noProof/>
          <w:lang w:val="en-GB"/>
        </w:rPr>
        <w:t>;</w:t>
      </w:r>
    </w:p>
    <w:p w:rsidR="008C10F2" w:rsidRPr="008C00F1" w:rsidRDefault="0046223F" w:rsidP="00431D93">
      <w:pPr>
        <w:pStyle w:val="Odstavecseseznamem"/>
        <w:numPr>
          <w:ilvl w:val="1"/>
          <w:numId w:val="21"/>
        </w:numPr>
        <w:spacing w:before="120" w:after="120" w:line="240" w:lineRule="auto"/>
        <w:jc w:val="both"/>
        <w:rPr>
          <w:rFonts w:eastAsia="Times New Roman" w:cstheme="minorHAnsi"/>
          <w:b/>
          <w:noProof/>
          <w:lang w:val="en-GB" w:eastAsia="cs-CZ"/>
        </w:rPr>
      </w:pPr>
      <w:r w:rsidRPr="008C00F1">
        <w:rPr>
          <w:noProof/>
          <w:lang w:val="en-GB"/>
        </w:rPr>
        <w:t xml:space="preserve">a </w:t>
      </w:r>
      <w:r w:rsidR="005615BA" w:rsidRPr="008C00F1">
        <w:rPr>
          <w:noProof/>
          <w:lang w:val="en-GB"/>
        </w:rPr>
        <w:t xml:space="preserve">document proving the fact that the school is recognised by the state pursuant to whose legal order the certificate has been issued </w:t>
      </w:r>
      <w:r w:rsidR="00292D61" w:rsidRPr="008C00F1">
        <w:rPr>
          <w:noProof/>
          <w:lang w:val="en-GB"/>
        </w:rPr>
        <w:t>as a</w:t>
      </w:r>
      <w:r w:rsidR="005615BA" w:rsidRPr="008C00F1">
        <w:rPr>
          <w:noProof/>
          <w:lang w:val="en-GB"/>
        </w:rPr>
        <w:t xml:space="preserve"> part of its </w:t>
      </w:r>
      <w:r w:rsidR="00094238" w:rsidRPr="008C00F1">
        <w:rPr>
          <w:noProof/>
          <w:lang w:val="en-GB"/>
        </w:rPr>
        <w:t>education system</w:t>
      </w:r>
      <w:r w:rsidR="005615BA" w:rsidRPr="008C00F1">
        <w:rPr>
          <w:noProof/>
          <w:lang w:val="en-GB"/>
        </w:rPr>
        <w:t xml:space="preserve"> unless this fact is clear from the foreign certificate</w:t>
      </w:r>
      <w:r w:rsidR="001B0FC0" w:rsidRPr="008C00F1">
        <w:rPr>
          <w:noProof/>
          <w:lang w:val="en-GB"/>
        </w:rPr>
        <w:t xml:space="preserve"> (</w:t>
      </w:r>
      <w:r w:rsidR="005615BA" w:rsidRPr="008C00F1">
        <w:rPr>
          <w:noProof/>
          <w:lang w:val="en-GB"/>
        </w:rPr>
        <w:t>if you apply for</w:t>
      </w:r>
      <w:r w:rsidR="00FF5482" w:rsidRPr="008C00F1">
        <w:rPr>
          <w:noProof/>
          <w:lang w:val="en-GB"/>
        </w:rPr>
        <w:t xml:space="preserve"> the</w:t>
      </w:r>
      <w:r w:rsidR="005615BA" w:rsidRPr="008C00F1">
        <w:rPr>
          <w:noProof/>
          <w:lang w:val="en-GB"/>
        </w:rPr>
        <w:t xml:space="preserve"> recognition</w:t>
      </w:r>
      <w:r w:rsidR="005615BA" w:rsidRPr="008C00F1">
        <w:rPr>
          <w:rFonts w:eastAsia="Times New Roman" w:cstheme="minorHAnsi"/>
          <w:noProof/>
          <w:lang w:val="en-GB" w:eastAsia="cs-CZ"/>
        </w:rPr>
        <w:t xml:space="preserve"> </w:t>
      </w:r>
      <w:r w:rsidR="00BE0F1F" w:rsidRPr="008C00F1">
        <w:rPr>
          <w:rFonts w:eastAsia="Times New Roman" w:cstheme="minorHAnsi"/>
          <w:noProof/>
          <w:lang w:val="en-GB" w:eastAsia="cs-CZ"/>
        </w:rPr>
        <w:t>of validity</w:t>
      </w:r>
      <w:r w:rsidR="00F11DCA" w:rsidRPr="008C00F1">
        <w:rPr>
          <w:noProof/>
          <w:lang w:val="en-GB"/>
        </w:rPr>
        <w:t>)</w:t>
      </w:r>
      <w:r w:rsidR="00CB01E1" w:rsidRPr="008C00F1">
        <w:rPr>
          <w:noProof/>
          <w:lang w:val="en-GB"/>
        </w:rPr>
        <w:t>;</w:t>
      </w:r>
      <w:r w:rsidR="00F11DCA" w:rsidRPr="008C00F1">
        <w:rPr>
          <w:noProof/>
          <w:lang w:val="en-GB"/>
        </w:rPr>
        <w:t xml:space="preserve"> </w:t>
      </w:r>
      <w:r w:rsidR="005615BA" w:rsidRPr="008C00F1">
        <w:rPr>
          <w:noProof/>
          <w:lang w:val="en-GB"/>
        </w:rPr>
        <w:t xml:space="preserve">the above </w:t>
      </w:r>
      <w:r w:rsidR="006D2808" w:rsidRPr="008C00F1">
        <w:rPr>
          <w:noProof/>
          <w:lang w:val="en-GB"/>
        </w:rPr>
        <w:t>is not required</w:t>
      </w:r>
      <w:r w:rsidR="005615BA" w:rsidRPr="008C00F1">
        <w:rPr>
          <w:noProof/>
          <w:lang w:val="en-GB"/>
        </w:rPr>
        <w:t xml:space="preserve"> </w:t>
      </w:r>
      <w:r w:rsidR="00292D61" w:rsidRPr="008C00F1">
        <w:rPr>
          <w:noProof/>
          <w:lang w:val="en-GB"/>
        </w:rPr>
        <w:t>in the</w:t>
      </w:r>
      <w:r w:rsidR="00C02A13" w:rsidRPr="008C00F1">
        <w:rPr>
          <w:noProof/>
          <w:lang w:val="en-GB"/>
        </w:rPr>
        <w:t> </w:t>
      </w:r>
      <w:r w:rsidR="00292D61" w:rsidRPr="008C00F1">
        <w:rPr>
          <w:noProof/>
          <w:lang w:val="en-GB"/>
        </w:rPr>
        <w:t xml:space="preserve">case of a </w:t>
      </w:r>
      <w:r w:rsidR="005615BA" w:rsidRPr="008C00F1">
        <w:rPr>
          <w:noProof/>
          <w:lang w:val="en-GB"/>
        </w:rPr>
        <w:t xml:space="preserve">foreign school </w:t>
      </w:r>
      <w:r w:rsidR="00292D61" w:rsidRPr="008C00F1">
        <w:rPr>
          <w:noProof/>
          <w:lang w:val="en-GB"/>
        </w:rPr>
        <w:t>that i</w:t>
      </w:r>
      <w:r w:rsidR="006D2808" w:rsidRPr="008C00F1">
        <w:rPr>
          <w:noProof/>
          <w:lang w:val="en-GB"/>
        </w:rPr>
        <w:t xml:space="preserve">s </w:t>
      </w:r>
      <w:r w:rsidR="005615BA" w:rsidRPr="008C00F1">
        <w:rPr>
          <w:noProof/>
          <w:lang w:val="en-GB"/>
        </w:rPr>
        <w:t xml:space="preserve">not entered in the </w:t>
      </w:r>
      <w:r w:rsidR="00374116" w:rsidRPr="008C00F1">
        <w:rPr>
          <w:noProof/>
          <w:lang w:val="en-GB"/>
        </w:rPr>
        <w:t xml:space="preserve">register of schools and </w:t>
      </w:r>
      <w:r w:rsidR="000C374A" w:rsidRPr="008C00F1">
        <w:rPr>
          <w:noProof/>
          <w:lang w:val="en-GB"/>
        </w:rPr>
        <w:t xml:space="preserve">that is </w:t>
      </w:r>
      <w:r w:rsidR="00374116" w:rsidRPr="008C00F1">
        <w:rPr>
          <w:noProof/>
          <w:lang w:val="en-GB"/>
        </w:rPr>
        <w:t>established in the Czech R</w:t>
      </w:r>
      <w:r w:rsidR="00A91A66" w:rsidRPr="008C00F1">
        <w:rPr>
          <w:noProof/>
          <w:lang w:val="en-GB"/>
        </w:rPr>
        <w:t>epubli</w:t>
      </w:r>
      <w:r w:rsidR="00374116" w:rsidRPr="008C00F1">
        <w:rPr>
          <w:noProof/>
          <w:lang w:val="en-GB"/>
        </w:rPr>
        <w:t>c by a foreign country,</w:t>
      </w:r>
      <w:r w:rsidR="00127128" w:rsidRPr="008C00F1">
        <w:rPr>
          <w:noProof/>
          <w:lang w:val="en-GB"/>
        </w:rPr>
        <w:t xml:space="preserve"> by</w:t>
      </w:r>
      <w:r w:rsidR="00374116" w:rsidRPr="008C00F1">
        <w:rPr>
          <w:noProof/>
          <w:lang w:val="en-GB"/>
        </w:rPr>
        <w:t xml:space="preserve"> a legal entity having its registered office outside the</w:t>
      </w:r>
      <w:r w:rsidR="00C02A13" w:rsidRPr="008C00F1">
        <w:rPr>
          <w:noProof/>
          <w:lang w:val="en-GB"/>
        </w:rPr>
        <w:t> </w:t>
      </w:r>
      <w:r w:rsidR="00374116" w:rsidRPr="008C00F1">
        <w:rPr>
          <w:noProof/>
          <w:lang w:val="en-GB"/>
        </w:rPr>
        <w:t>Czech R</w:t>
      </w:r>
      <w:r w:rsidR="00A91A66" w:rsidRPr="008C00F1">
        <w:rPr>
          <w:noProof/>
          <w:lang w:val="en-GB"/>
        </w:rPr>
        <w:t>epubli</w:t>
      </w:r>
      <w:r w:rsidR="00374116" w:rsidRPr="008C00F1">
        <w:rPr>
          <w:noProof/>
          <w:lang w:val="en-GB"/>
        </w:rPr>
        <w:t xml:space="preserve">c </w:t>
      </w:r>
      <w:r w:rsidR="00127128" w:rsidRPr="008C00F1">
        <w:rPr>
          <w:noProof/>
          <w:lang w:val="en-GB"/>
        </w:rPr>
        <w:t>or by a foreign national</w:t>
      </w:r>
      <w:r w:rsidR="00292D61" w:rsidRPr="008C00F1">
        <w:rPr>
          <w:noProof/>
          <w:lang w:val="en-GB"/>
        </w:rPr>
        <w:t>,</w:t>
      </w:r>
      <w:r w:rsidR="00A91A66" w:rsidRPr="008C00F1">
        <w:rPr>
          <w:noProof/>
          <w:lang w:val="en-GB"/>
        </w:rPr>
        <w:t xml:space="preserve"> </w:t>
      </w:r>
      <w:r w:rsidR="00FF5482" w:rsidRPr="008C00F1">
        <w:rPr>
          <w:noProof/>
          <w:lang w:val="en-GB"/>
        </w:rPr>
        <w:t>where</w:t>
      </w:r>
      <w:r w:rsidR="00127128" w:rsidRPr="008C00F1">
        <w:rPr>
          <w:noProof/>
          <w:lang w:val="en-GB"/>
        </w:rPr>
        <w:t xml:space="preserve"> the Minister of Education, Youth and Sports has permitted the pursuit of compulsory education</w:t>
      </w:r>
      <w:r w:rsidR="00EB0812" w:rsidRPr="008C00F1">
        <w:rPr>
          <w:noProof/>
          <w:lang w:val="en-GB"/>
        </w:rPr>
        <w:t>;</w:t>
      </w:r>
    </w:p>
    <w:p w:rsidR="00A12E82" w:rsidRPr="008C00F1" w:rsidRDefault="00127128" w:rsidP="00431D93">
      <w:pPr>
        <w:pStyle w:val="Odstavecseseznamem"/>
        <w:numPr>
          <w:ilvl w:val="1"/>
          <w:numId w:val="21"/>
        </w:numPr>
        <w:spacing w:before="120" w:after="120" w:line="240" w:lineRule="auto"/>
        <w:jc w:val="both"/>
        <w:rPr>
          <w:rFonts w:eastAsia="Times New Roman" w:cstheme="minorHAnsi"/>
          <w:b/>
          <w:noProof/>
          <w:lang w:val="en-GB" w:eastAsia="cs-CZ"/>
        </w:rPr>
      </w:pPr>
      <w:r w:rsidRPr="008C00F1">
        <w:rPr>
          <w:noProof/>
          <w:lang w:val="en-GB"/>
        </w:rPr>
        <w:t xml:space="preserve">a </w:t>
      </w:r>
      <w:r w:rsidR="0046223F" w:rsidRPr="008C00F1">
        <w:rPr>
          <w:noProof/>
          <w:lang w:val="en-GB"/>
        </w:rPr>
        <w:t>cert</w:t>
      </w:r>
      <w:r w:rsidRPr="008C00F1">
        <w:rPr>
          <w:noProof/>
          <w:lang w:val="en-GB"/>
        </w:rPr>
        <w:t xml:space="preserve">ified translation of </w:t>
      </w:r>
      <w:r w:rsidR="00357D26" w:rsidRPr="008C00F1">
        <w:rPr>
          <w:noProof/>
          <w:lang w:val="en-GB"/>
        </w:rPr>
        <w:t xml:space="preserve">the above </w:t>
      </w:r>
      <w:r w:rsidR="00FF5482" w:rsidRPr="008C00F1">
        <w:rPr>
          <w:noProof/>
          <w:lang w:val="en-GB"/>
        </w:rPr>
        <w:t>documents into Czech executed</w:t>
      </w:r>
      <w:r w:rsidRPr="008C00F1">
        <w:rPr>
          <w:noProof/>
          <w:lang w:val="en-GB"/>
        </w:rPr>
        <w:t xml:space="preserve"> by a</w:t>
      </w:r>
      <w:r w:rsidR="00E06846" w:rsidRPr="008C00F1">
        <w:rPr>
          <w:noProof/>
          <w:lang w:val="en-GB"/>
        </w:rPr>
        <w:t xml:space="preserve"> sworn translator/</w:t>
      </w:r>
      <w:r w:rsidR="00FF5482" w:rsidRPr="008C00F1">
        <w:rPr>
          <w:noProof/>
          <w:lang w:val="en-GB"/>
        </w:rPr>
        <w:t>interpreter entered in a</w:t>
      </w:r>
      <w:r w:rsidRPr="008C00F1">
        <w:rPr>
          <w:noProof/>
          <w:lang w:val="en-GB"/>
        </w:rPr>
        <w:t xml:space="preserve"> list of </w:t>
      </w:r>
      <w:r w:rsidR="00231F8D" w:rsidRPr="008C00F1">
        <w:rPr>
          <w:noProof/>
          <w:lang w:val="en-GB"/>
        </w:rPr>
        <w:t>experts</w:t>
      </w:r>
      <w:r w:rsidRPr="008C00F1">
        <w:rPr>
          <w:noProof/>
          <w:lang w:val="en-GB"/>
        </w:rPr>
        <w:t xml:space="preserve"> and interpreters in the Czech Republic</w:t>
      </w:r>
      <w:r w:rsidR="00CB01E1" w:rsidRPr="008C00F1">
        <w:rPr>
          <w:noProof/>
          <w:lang w:val="en-GB"/>
        </w:rPr>
        <w:t>;</w:t>
      </w:r>
      <w:r w:rsidR="00911F4E" w:rsidRPr="008C00F1">
        <w:rPr>
          <w:noProof/>
          <w:lang w:val="en-GB"/>
        </w:rPr>
        <w:t xml:space="preserve"> </w:t>
      </w:r>
      <w:r w:rsidR="00357D26" w:rsidRPr="008C00F1">
        <w:rPr>
          <w:noProof/>
          <w:lang w:val="en-GB"/>
        </w:rPr>
        <w:t xml:space="preserve">this </w:t>
      </w:r>
      <w:r w:rsidR="00A02BB9" w:rsidRPr="008C00F1">
        <w:rPr>
          <w:noProof/>
          <w:lang w:val="en-GB"/>
        </w:rPr>
        <w:t>is not required for documents executed in Slovak</w:t>
      </w:r>
      <w:r w:rsidR="00FF5482" w:rsidRPr="008C00F1">
        <w:rPr>
          <w:noProof/>
          <w:lang w:val="en-GB"/>
        </w:rPr>
        <w:t>;</w:t>
      </w:r>
    </w:p>
    <w:p w:rsidR="00F11DCA" w:rsidRPr="008C00F1" w:rsidRDefault="001B46AE" w:rsidP="00001983">
      <w:pPr>
        <w:spacing w:before="120" w:after="120"/>
        <w:jc w:val="both"/>
        <w:rPr>
          <w:rStyle w:val="Siln"/>
          <w:b w:val="0"/>
          <w:i/>
          <w:noProof/>
          <w:lang w:val="en-GB"/>
        </w:rPr>
      </w:pPr>
      <w:r w:rsidRPr="008C00F1">
        <w:rPr>
          <w:b/>
          <w:i/>
          <w:noProof/>
          <w:lang w:val="en-GB"/>
        </w:rPr>
        <w:t>The authenticity of signatures and stamps</w:t>
      </w:r>
      <w:r w:rsidRPr="008C00F1">
        <w:rPr>
          <w:i/>
          <w:noProof/>
          <w:lang w:val="en-GB"/>
        </w:rPr>
        <w:t xml:space="preserve"> on foreign certificates and on </w:t>
      </w:r>
      <w:r w:rsidR="00FC3000" w:rsidRPr="008C00F1">
        <w:rPr>
          <w:i/>
          <w:noProof/>
          <w:lang w:val="en-GB"/>
        </w:rPr>
        <w:t>a</w:t>
      </w:r>
      <w:r w:rsidRPr="008C00F1">
        <w:rPr>
          <w:i/>
          <w:noProof/>
          <w:lang w:val="en-GB"/>
        </w:rPr>
        <w:t xml:space="preserve"> document </w:t>
      </w:r>
      <w:r w:rsidR="00FF5482" w:rsidRPr="008C00F1">
        <w:rPr>
          <w:i/>
          <w:noProof/>
          <w:lang w:val="en-GB"/>
        </w:rPr>
        <w:t>on the</w:t>
      </w:r>
      <w:r w:rsidRPr="008C00F1">
        <w:rPr>
          <w:i/>
          <w:noProof/>
          <w:lang w:val="en-GB"/>
        </w:rPr>
        <w:t xml:space="preserve"> recogni</w:t>
      </w:r>
      <w:r w:rsidR="00FF5482" w:rsidRPr="008C00F1">
        <w:rPr>
          <w:i/>
          <w:noProof/>
          <w:lang w:val="en-GB"/>
        </w:rPr>
        <w:t xml:space="preserve">tion of </w:t>
      </w:r>
      <w:r w:rsidRPr="008C00F1">
        <w:rPr>
          <w:i/>
          <w:noProof/>
          <w:lang w:val="en-GB"/>
        </w:rPr>
        <w:t>the</w:t>
      </w:r>
      <w:r w:rsidR="00C02A13" w:rsidRPr="008C00F1">
        <w:rPr>
          <w:i/>
          <w:noProof/>
          <w:lang w:val="en-GB"/>
        </w:rPr>
        <w:t> </w:t>
      </w:r>
      <w:r w:rsidRPr="008C00F1">
        <w:rPr>
          <w:i/>
          <w:noProof/>
          <w:lang w:val="en-GB"/>
        </w:rPr>
        <w:t>school</w:t>
      </w:r>
      <w:r w:rsidR="00FF5482" w:rsidRPr="008C00F1">
        <w:rPr>
          <w:i/>
          <w:noProof/>
          <w:lang w:val="en-GB"/>
        </w:rPr>
        <w:t xml:space="preserve"> by the state</w:t>
      </w:r>
      <w:r w:rsidRPr="008C00F1">
        <w:rPr>
          <w:i/>
          <w:noProof/>
          <w:lang w:val="en-GB"/>
        </w:rPr>
        <w:t xml:space="preserve"> as </w:t>
      </w:r>
      <w:r w:rsidR="00FC3000" w:rsidRPr="008C00F1">
        <w:rPr>
          <w:i/>
          <w:noProof/>
          <w:lang w:val="en-GB"/>
        </w:rPr>
        <w:t xml:space="preserve">a </w:t>
      </w:r>
      <w:r w:rsidRPr="008C00F1">
        <w:rPr>
          <w:i/>
          <w:noProof/>
          <w:lang w:val="en-GB"/>
        </w:rPr>
        <w:t xml:space="preserve">part of its education </w:t>
      </w:r>
      <w:r w:rsidR="00094238" w:rsidRPr="008C00F1">
        <w:rPr>
          <w:i/>
          <w:noProof/>
          <w:lang w:val="en-GB"/>
        </w:rPr>
        <w:t xml:space="preserve">system </w:t>
      </w:r>
      <w:r w:rsidRPr="008C00F1">
        <w:rPr>
          <w:i/>
          <w:noProof/>
          <w:lang w:val="en-GB"/>
        </w:rPr>
        <w:t xml:space="preserve">shall be authenticated by the Ministry of Foreign Affairs of the state </w:t>
      </w:r>
      <w:r w:rsidR="00AB6068" w:rsidRPr="008C00F1">
        <w:rPr>
          <w:i/>
          <w:noProof/>
          <w:lang w:val="en-GB"/>
        </w:rPr>
        <w:t>pursuant</w:t>
      </w:r>
      <w:r w:rsidRPr="008C00F1">
        <w:rPr>
          <w:i/>
          <w:noProof/>
          <w:lang w:val="en-GB"/>
        </w:rPr>
        <w:t xml:space="preserve"> to whose legal order the foreign certificate has been issued or by a notary active in </w:t>
      </w:r>
      <w:r w:rsidR="00AB6068" w:rsidRPr="008C00F1">
        <w:rPr>
          <w:i/>
          <w:noProof/>
          <w:lang w:val="en-GB"/>
        </w:rPr>
        <w:t>that state and by the respective embassy of the Czech R</w:t>
      </w:r>
      <w:r w:rsidR="002D47E4" w:rsidRPr="008C00F1">
        <w:rPr>
          <w:i/>
          <w:noProof/>
          <w:lang w:val="en-GB"/>
        </w:rPr>
        <w:t>epubli</w:t>
      </w:r>
      <w:r w:rsidR="00AB6068" w:rsidRPr="008C00F1">
        <w:rPr>
          <w:i/>
          <w:noProof/>
          <w:lang w:val="en-GB"/>
        </w:rPr>
        <w:t xml:space="preserve">c unless stipulated otherwise by an international </w:t>
      </w:r>
      <w:r w:rsidR="00FC3000" w:rsidRPr="008C00F1">
        <w:rPr>
          <w:i/>
          <w:noProof/>
          <w:lang w:val="en-GB"/>
        </w:rPr>
        <w:t>treaty</w:t>
      </w:r>
      <w:r w:rsidR="002D47E4" w:rsidRPr="008C00F1">
        <w:rPr>
          <w:i/>
          <w:noProof/>
          <w:lang w:val="en-GB"/>
        </w:rPr>
        <w:t xml:space="preserve">. </w:t>
      </w:r>
      <w:r w:rsidR="000C467C" w:rsidRPr="008C00F1">
        <w:rPr>
          <w:rStyle w:val="Siln"/>
          <w:i/>
          <w:noProof/>
          <w:lang w:val="en-GB"/>
        </w:rPr>
        <w:t>Exemptions</w:t>
      </w:r>
      <w:r w:rsidR="002D47E4" w:rsidRPr="008C00F1">
        <w:rPr>
          <w:rStyle w:val="Siln"/>
          <w:b w:val="0"/>
          <w:i/>
          <w:noProof/>
          <w:lang w:val="en-GB"/>
        </w:rPr>
        <w:t xml:space="preserve"> </w:t>
      </w:r>
      <w:r w:rsidR="004A262A" w:rsidRPr="008C00F1">
        <w:rPr>
          <w:bCs/>
          <w:i/>
          <w:noProof/>
          <w:lang w:val="en-GB"/>
        </w:rPr>
        <w:t>from</w:t>
      </w:r>
      <w:r w:rsidR="00AB6068" w:rsidRPr="008C00F1">
        <w:rPr>
          <w:bCs/>
          <w:i/>
          <w:noProof/>
          <w:lang w:val="en-GB"/>
        </w:rPr>
        <w:t xml:space="preserve"> authentication and/or simplification of the </w:t>
      </w:r>
      <w:r w:rsidR="00AB6068" w:rsidRPr="008C00F1">
        <w:rPr>
          <w:b/>
          <w:bCs/>
          <w:i/>
          <w:noProof/>
          <w:lang w:val="en-GB"/>
        </w:rPr>
        <w:t>authentication p</w:t>
      </w:r>
      <w:r w:rsidR="00825390" w:rsidRPr="008C00F1">
        <w:rPr>
          <w:b/>
          <w:bCs/>
          <w:i/>
          <w:noProof/>
          <w:lang w:val="en-GB"/>
        </w:rPr>
        <w:t>roces</w:t>
      </w:r>
      <w:r w:rsidR="00AB6068" w:rsidRPr="008C00F1">
        <w:rPr>
          <w:b/>
          <w:bCs/>
          <w:i/>
          <w:noProof/>
          <w:lang w:val="en-GB"/>
        </w:rPr>
        <w:t>s</w:t>
      </w:r>
      <w:r w:rsidR="00AB6068" w:rsidRPr="008C00F1">
        <w:rPr>
          <w:i/>
          <w:noProof/>
          <w:lang w:val="en-GB"/>
        </w:rPr>
        <w:t xml:space="preserve"> are laid down in bilateral international</w:t>
      </w:r>
      <w:r w:rsidR="002D47E4" w:rsidRPr="008C00F1">
        <w:rPr>
          <w:i/>
          <w:noProof/>
          <w:lang w:val="en-GB"/>
        </w:rPr>
        <w:t xml:space="preserve"> </w:t>
      </w:r>
      <w:r w:rsidR="00AB6068" w:rsidRPr="008C00F1">
        <w:rPr>
          <w:b/>
          <w:bCs/>
          <w:i/>
          <w:noProof/>
          <w:lang w:val="en-GB"/>
        </w:rPr>
        <w:t>legal assistance treaties and</w:t>
      </w:r>
      <w:r w:rsidR="00FC3000" w:rsidRPr="008C00F1">
        <w:rPr>
          <w:b/>
          <w:bCs/>
          <w:i/>
          <w:noProof/>
          <w:lang w:val="en-GB"/>
        </w:rPr>
        <w:t xml:space="preserve"> in</w:t>
      </w:r>
      <w:r w:rsidR="00AB6068" w:rsidRPr="008C00F1">
        <w:rPr>
          <w:b/>
          <w:bCs/>
          <w:i/>
          <w:noProof/>
          <w:lang w:val="en-GB"/>
        </w:rPr>
        <w:t xml:space="preserve"> </w:t>
      </w:r>
      <w:hyperlink r:id="rId26" w:history="1">
        <w:r w:rsidR="00EE13CE" w:rsidRPr="008C00F1">
          <w:rPr>
            <w:rStyle w:val="Hypertextovodkaz"/>
            <w:rFonts w:asciiTheme="majorHAnsi" w:eastAsia="Times New Roman" w:hAnsiTheme="majorHAnsi" w:cstheme="minorHAnsi"/>
            <w:i/>
            <w:noProof/>
            <w:color w:val="2E74B5" w:themeColor="accent1" w:themeShade="BF"/>
            <w:lang w:val="en-GB" w:eastAsia="cs-CZ"/>
          </w:rPr>
          <w:t>The Hag</w:t>
        </w:r>
        <w:r w:rsidR="00AB6068" w:rsidRPr="008C00F1">
          <w:rPr>
            <w:rStyle w:val="Hypertextovodkaz"/>
            <w:rFonts w:asciiTheme="majorHAnsi" w:eastAsia="Times New Roman" w:hAnsiTheme="majorHAnsi" w:cstheme="minorHAnsi"/>
            <w:i/>
            <w:noProof/>
            <w:color w:val="2E74B5" w:themeColor="accent1" w:themeShade="BF"/>
            <w:lang w:val="en-GB" w:eastAsia="cs-CZ"/>
          </w:rPr>
          <w:t xml:space="preserve">ue Convention </w:t>
        </w:r>
        <w:r w:rsidR="002D47E4" w:rsidRPr="008C00F1">
          <w:rPr>
            <w:rStyle w:val="Hypertextovodkaz"/>
            <w:rFonts w:asciiTheme="majorHAnsi" w:eastAsia="Times New Roman" w:hAnsiTheme="majorHAnsi" w:cstheme="minorHAnsi"/>
            <w:i/>
            <w:noProof/>
            <w:color w:val="2E74B5" w:themeColor="accent1" w:themeShade="BF"/>
            <w:lang w:val="en-GB" w:eastAsia="cs-CZ"/>
          </w:rPr>
          <w:t>(</w:t>
        </w:r>
        <w:r w:rsidR="00AB6068" w:rsidRPr="008C00F1">
          <w:rPr>
            <w:rStyle w:val="Hypertextovodkaz"/>
            <w:rFonts w:asciiTheme="majorHAnsi" w:eastAsia="Times New Roman" w:hAnsiTheme="majorHAnsi" w:cstheme="minorHAnsi"/>
            <w:i/>
            <w:noProof/>
            <w:color w:val="2E74B5" w:themeColor="accent1" w:themeShade="BF"/>
            <w:lang w:val="en-GB" w:eastAsia="cs-CZ"/>
          </w:rPr>
          <w:t>Convention Abolishing the Requirement of Legalisation for Foreign Public Documents, which was adopted in The Hague on 5</w:t>
        </w:r>
        <w:r w:rsidR="00E30D0F" w:rsidRPr="008C00F1">
          <w:rPr>
            <w:rStyle w:val="Hypertextovodkaz"/>
            <w:rFonts w:asciiTheme="majorHAnsi" w:eastAsia="Times New Roman" w:hAnsiTheme="majorHAnsi" w:cstheme="minorHAnsi"/>
            <w:i/>
            <w:noProof/>
            <w:color w:val="2E74B5" w:themeColor="accent1" w:themeShade="BF"/>
            <w:vertAlign w:val="superscript"/>
            <w:lang w:val="en-GB" w:eastAsia="cs-CZ"/>
          </w:rPr>
          <w:t>th</w:t>
        </w:r>
        <w:r w:rsidR="00E30D0F" w:rsidRPr="008C00F1">
          <w:rPr>
            <w:rStyle w:val="Hypertextovodkaz"/>
            <w:rFonts w:asciiTheme="majorHAnsi" w:eastAsia="Times New Roman" w:hAnsiTheme="majorHAnsi" w:cstheme="minorHAnsi"/>
            <w:i/>
            <w:noProof/>
            <w:color w:val="2E74B5" w:themeColor="accent1" w:themeShade="BF"/>
            <w:lang w:val="en-GB" w:eastAsia="cs-CZ"/>
          </w:rPr>
          <w:t xml:space="preserve"> </w:t>
        </w:r>
        <w:r w:rsidR="00AB6068" w:rsidRPr="008C00F1">
          <w:rPr>
            <w:rStyle w:val="Hypertextovodkaz"/>
            <w:rFonts w:asciiTheme="majorHAnsi" w:eastAsia="Times New Roman" w:hAnsiTheme="majorHAnsi" w:cstheme="minorHAnsi"/>
            <w:i/>
            <w:noProof/>
            <w:color w:val="2E74B5" w:themeColor="accent1" w:themeShade="BF"/>
            <w:lang w:val="en-GB" w:eastAsia="cs-CZ"/>
          </w:rPr>
          <w:t>October 1961 and promulgated under No. 45/1999 Coll.</w:t>
        </w:r>
        <w:r w:rsidR="00DB5FA0" w:rsidRPr="008C00F1">
          <w:rPr>
            <w:rStyle w:val="Hypertextovodkaz"/>
            <w:rFonts w:asciiTheme="majorHAnsi" w:eastAsia="Times New Roman" w:hAnsiTheme="majorHAnsi" w:cstheme="minorHAnsi"/>
            <w:i/>
            <w:noProof/>
            <w:color w:val="2E74B5" w:themeColor="accent1" w:themeShade="BF"/>
            <w:lang w:val="en-GB" w:eastAsia="cs-CZ"/>
          </w:rPr>
          <w:t>)</w:t>
        </w:r>
      </w:hyperlink>
      <w:r w:rsidR="00F11DCA" w:rsidRPr="008C00F1">
        <w:rPr>
          <w:noProof/>
          <w:lang w:val="en-GB"/>
        </w:rPr>
        <w:t>.</w:t>
      </w:r>
    </w:p>
    <w:p w:rsidR="00001983" w:rsidRPr="008C00F1" w:rsidRDefault="006D2808" w:rsidP="00001983">
      <w:pPr>
        <w:spacing w:before="120" w:after="120"/>
        <w:jc w:val="both"/>
        <w:rPr>
          <w:rStyle w:val="Siln"/>
          <w:b w:val="0"/>
          <w:i/>
          <w:noProof/>
          <w:lang w:val="en-GB"/>
        </w:rPr>
      </w:pPr>
      <w:r w:rsidRPr="008C00F1">
        <w:rPr>
          <w:rStyle w:val="Siln"/>
          <w:b w:val="0"/>
          <w:i/>
          <w:noProof/>
          <w:lang w:val="en-GB"/>
        </w:rPr>
        <w:t xml:space="preserve">Authentication of signatures and stamps is not required </w:t>
      </w:r>
      <w:r w:rsidR="000C374A" w:rsidRPr="008C00F1">
        <w:rPr>
          <w:rStyle w:val="Siln"/>
          <w:b w:val="0"/>
          <w:i/>
          <w:noProof/>
          <w:lang w:val="en-GB"/>
        </w:rPr>
        <w:t>in the case of</w:t>
      </w:r>
      <w:r w:rsidRPr="008C00F1">
        <w:rPr>
          <w:rStyle w:val="Siln"/>
          <w:b w:val="0"/>
          <w:i/>
          <w:noProof/>
          <w:lang w:val="en-GB"/>
        </w:rPr>
        <w:t xml:space="preserve"> a</w:t>
      </w:r>
      <w:r w:rsidR="00330B80" w:rsidRPr="008C00F1">
        <w:rPr>
          <w:rStyle w:val="Siln"/>
          <w:b w:val="0"/>
          <w:i/>
          <w:noProof/>
          <w:lang w:val="en-GB"/>
        </w:rPr>
        <w:t xml:space="preserve"> </w:t>
      </w:r>
      <w:r w:rsidRPr="008C00F1">
        <w:rPr>
          <w:i/>
          <w:noProof/>
          <w:lang w:val="en-GB"/>
        </w:rPr>
        <w:t>foreign school that is not entered in the</w:t>
      </w:r>
      <w:r w:rsidR="00C02A13" w:rsidRPr="008C00F1">
        <w:rPr>
          <w:i/>
          <w:noProof/>
          <w:lang w:val="en-GB"/>
        </w:rPr>
        <w:t> </w:t>
      </w:r>
      <w:r w:rsidRPr="008C00F1">
        <w:rPr>
          <w:i/>
          <w:noProof/>
          <w:lang w:val="en-GB"/>
        </w:rPr>
        <w:t xml:space="preserve">register of schools and </w:t>
      </w:r>
      <w:r w:rsidR="000C374A" w:rsidRPr="008C00F1">
        <w:rPr>
          <w:i/>
          <w:noProof/>
          <w:lang w:val="en-GB"/>
        </w:rPr>
        <w:t xml:space="preserve">that is </w:t>
      </w:r>
      <w:r w:rsidRPr="008C00F1">
        <w:rPr>
          <w:i/>
          <w:noProof/>
          <w:lang w:val="en-GB"/>
        </w:rPr>
        <w:t>established in the Czech Republic by a foreign country, by a legal entity having its registered office outside the Czech Republic or by a foreign national</w:t>
      </w:r>
      <w:r w:rsidR="000C374A" w:rsidRPr="008C00F1">
        <w:rPr>
          <w:i/>
          <w:noProof/>
          <w:lang w:val="en-GB"/>
        </w:rPr>
        <w:t xml:space="preserve">, </w:t>
      </w:r>
      <w:r w:rsidR="00FF5482" w:rsidRPr="008C00F1">
        <w:rPr>
          <w:i/>
          <w:noProof/>
          <w:lang w:val="en-GB"/>
        </w:rPr>
        <w:t>where</w:t>
      </w:r>
      <w:r w:rsidRPr="008C00F1">
        <w:rPr>
          <w:i/>
          <w:noProof/>
          <w:lang w:val="en-GB"/>
        </w:rPr>
        <w:t xml:space="preserve"> the Minister of Education, Youth and Sports has permitted the pursuit of compulsory education</w:t>
      </w:r>
      <w:r w:rsidR="00EB0812" w:rsidRPr="008C00F1">
        <w:rPr>
          <w:i/>
          <w:noProof/>
          <w:lang w:val="en-GB"/>
        </w:rPr>
        <w:t>.</w:t>
      </w:r>
    </w:p>
    <w:p w:rsidR="00750C84" w:rsidRPr="008C00F1" w:rsidRDefault="000C374A" w:rsidP="00750C84">
      <w:pPr>
        <w:pStyle w:val="Odstavecseseznamem"/>
        <w:numPr>
          <w:ilvl w:val="1"/>
          <w:numId w:val="21"/>
        </w:numPr>
        <w:spacing w:before="120" w:after="120" w:line="240" w:lineRule="auto"/>
        <w:jc w:val="both"/>
        <w:rPr>
          <w:rFonts w:eastAsia="Times New Roman" w:cstheme="minorHAnsi"/>
          <w:noProof/>
          <w:lang w:val="en-GB" w:eastAsia="cs-CZ"/>
        </w:rPr>
      </w:pPr>
      <w:r w:rsidRPr="008C00F1">
        <w:rPr>
          <w:noProof/>
          <w:lang w:val="en-GB"/>
        </w:rPr>
        <w:t>a written power</w:t>
      </w:r>
      <w:r w:rsidR="0029192E" w:rsidRPr="008C00F1">
        <w:rPr>
          <w:noProof/>
          <w:lang w:val="en-GB"/>
        </w:rPr>
        <w:t xml:space="preserve"> of attorney </w:t>
      </w:r>
      <w:bookmarkStart w:id="11" w:name="_GoBack"/>
      <w:r w:rsidR="0029192E" w:rsidRPr="008C00F1">
        <w:rPr>
          <w:noProof/>
          <w:lang w:val="en-GB"/>
        </w:rPr>
        <w:t>if the applicant</w:t>
      </w:r>
      <w:bookmarkEnd w:id="11"/>
      <w:r w:rsidR="0029192E" w:rsidRPr="008C00F1">
        <w:rPr>
          <w:noProof/>
          <w:lang w:val="en-GB"/>
        </w:rPr>
        <w:t xml:space="preserve"> is represented by an authorised representative</w:t>
      </w:r>
      <w:r w:rsidR="00F93401" w:rsidRPr="008C00F1">
        <w:rPr>
          <w:noProof/>
          <w:lang w:val="en-GB"/>
        </w:rPr>
        <w:t>;</w:t>
      </w:r>
    </w:p>
    <w:p w:rsidR="00330B80" w:rsidRPr="008C00F1" w:rsidRDefault="0029192E" w:rsidP="00750C84">
      <w:pPr>
        <w:pStyle w:val="Odstavecseseznamem"/>
        <w:numPr>
          <w:ilvl w:val="1"/>
          <w:numId w:val="21"/>
        </w:numPr>
        <w:spacing w:before="120" w:after="120" w:line="240" w:lineRule="auto"/>
        <w:jc w:val="both"/>
        <w:rPr>
          <w:rFonts w:eastAsia="Times New Roman" w:cstheme="minorHAnsi"/>
          <w:noProof/>
          <w:lang w:val="en-GB" w:eastAsia="cs-CZ"/>
        </w:rPr>
      </w:pPr>
      <w:r w:rsidRPr="008C00F1">
        <w:rPr>
          <w:noProof/>
          <w:lang w:val="en-GB"/>
        </w:rPr>
        <w:t>a document proving the place of residence in the Czech Republic</w:t>
      </w:r>
      <w:r w:rsidR="00330B80" w:rsidRPr="008C00F1">
        <w:rPr>
          <w:noProof/>
          <w:lang w:val="en-GB"/>
        </w:rPr>
        <w:t>;</w:t>
      </w:r>
    </w:p>
    <w:p w:rsidR="008C10F2" w:rsidRPr="008C00F1" w:rsidRDefault="0029192E" w:rsidP="00DB32C0">
      <w:pPr>
        <w:pStyle w:val="Odstavecseseznamem"/>
        <w:numPr>
          <w:ilvl w:val="1"/>
          <w:numId w:val="21"/>
        </w:numPr>
        <w:spacing w:before="120" w:after="120" w:line="240" w:lineRule="auto"/>
        <w:jc w:val="both"/>
        <w:rPr>
          <w:rFonts w:eastAsia="Times New Roman" w:cstheme="minorHAnsi"/>
          <w:noProof/>
          <w:lang w:val="en-GB" w:eastAsia="cs-CZ"/>
        </w:rPr>
      </w:pPr>
      <w:r w:rsidRPr="008C00F1">
        <w:rPr>
          <w:noProof/>
          <w:lang w:val="en-GB"/>
        </w:rPr>
        <w:t xml:space="preserve">a document proving the payment of an administrative fee </w:t>
      </w:r>
      <w:r w:rsidR="00457D46" w:rsidRPr="008C00F1">
        <w:rPr>
          <w:noProof/>
          <w:lang w:val="en-GB"/>
        </w:rPr>
        <w:t xml:space="preserve">in the amount of CZK 1,000 </w:t>
      </w:r>
      <w:r w:rsidRPr="008C00F1">
        <w:rPr>
          <w:noProof/>
          <w:lang w:val="en-GB"/>
        </w:rPr>
        <w:t xml:space="preserve">for </w:t>
      </w:r>
      <w:r w:rsidR="00270EB9" w:rsidRPr="008C00F1">
        <w:rPr>
          <w:noProof/>
          <w:lang w:val="en-GB"/>
        </w:rPr>
        <w:t>the</w:t>
      </w:r>
      <w:r w:rsidR="00C02A13" w:rsidRPr="008C00F1">
        <w:rPr>
          <w:noProof/>
          <w:lang w:val="en-GB"/>
        </w:rPr>
        <w:t> </w:t>
      </w:r>
      <w:r w:rsidR="00270EB9" w:rsidRPr="008C00F1">
        <w:rPr>
          <w:noProof/>
          <w:lang w:val="en-GB"/>
        </w:rPr>
        <w:t>submission of</w:t>
      </w:r>
      <w:r w:rsidR="00457D46" w:rsidRPr="008C00F1">
        <w:rPr>
          <w:noProof/>
          <w:lang w:val="en-GB"/>
        </w:rPr>
        <w:t xml:space="preserve"> </w:t>
      </w:r>
      <w:r w:rsidR="00C02A13" w:rsidRPr="008C00F1">
        <w:rPr>
          <w:noProof/>
          <w:lang w:val="en-GB"/>
        </w:rPr>
        <w:t>an</w:t>
      </w:r>
      <w:r w:rsidR="00457D46" w:rsidRPr="008C00F1">
        <w:rPr>
          <w:noProof/>
          <w:lang w:val="en-GB"/>
        </w:rPr>
        <w:t xml:space="preserve"> application</w:t>
      </w:r>
      <w:r w:rsidR="008C10F2" w:rsidRPr="008C00F1">
        <w:rPr>
          <w:noProof/>
          <w:lang w:val="en-GB"/>
        </w:rPr>
        <w:t>.</w:t>
      </w:r>
    </w:p>
    <w:p w:rsidR="00A12E82" w:rsidRPr="008C00F1" w:rsidRDefault="00A12E82" w:rsidP="00A12E82">
      <w:pPr>
        <w:pStyle w:val="Odstavecseseznamem"/>
        <w:spacing w:before="120" w:after="120" w:line="240" w:lineRule="auto"/>
        <w:ind w:left="1440"/>
        <w:jc w:val="both"/>
        <w:rPr>
          <w:rFonts w:eastAsia="Times New Roman" w:cstheme="minorHAnsi"/>
          <w:noProof/>
          <w:lang w:val="en-GB" w:eastAsia="cs-CZ"/>
        </w:rPr>
      </w:pPr>
    </w:p>
    <w:p w:rsidR="00750C84" w:rsidRPr="008C00F1" w:rsidRDefault="0029192E" w:rsidP="00004AB1">
      <w:pPr>
        <w:pStyle w:val="Odstavecseseznamem"/>
        <w:numPr>
          <w:ilvl w:val="0"/>
          <w:numId w:val="21"/>
        </w:numPr>
        <w:spacing w:before="120" w:after="120" w:line="240" w:lineRule="auto"/>
        <w:jc w:val="both"/>
        <w:rPr>
          <w:rFonts w:eastAsia="Times New Roman" w:cstheme="minorHAnsi"/>
          <w:noProof/>
          <w:lang w:val="en-GB" w:eastAsia="cs-CZ"/>
        </w:rPr>
      </w:pPr>
      <w:r w:rsidRPr="008C00F1">
        <w:rPr>
          <w:rFonts w:eastAsia="Times New Roman" w:cstheme="minorHAnsi"/>
          <w:noProof/>
          <w:lang w:val="en-GB" w:eastAsia="cs-CZ"/>
        </w:rPr>
        <w:t xml:space="preserve">If </w:t>
      </w:r>
      <w:r w:rsidR="00FF5482" w:rsidRPr="008C00F1">
        <w:rPr>
          <w:rFonts w:eastAsia="Times New Roman" w:cstheme="minorHAnsi"/>
          <w:noProof/>
          <w:lang w:val="en-GB" w:eastAsia="cs-CZ"/>
        </w:rPr>
        <w:t xml:space="preserve">you file </w:t>
      </w:r>
      <w:r w:rsidRPr="008C00F1">
        <w:rPr>
          <w:rFonts w:eastAsia="Times New Roman" w:cstheme="minorHAnsi"/>
          <w:noProof/>
          <w:lang w:val="en-GB" w:eastAsia="cs-CZ"/>
        </w:rPr>
        <w:t xml:space="preserve">an </w:t>
      </w:r>
      <w:r w:rsidRPr="008C00F1">
        <w:rPr>
          <w:rFonts w:eastAsia="Times New Roman" w:cstheme="minorHAnsi"/>
          <w:b/>
          <w:noProof/>
          <w:lang w:val="en-GB" w:eastAsia="cs-CZ"/>
        </w:rPr>
        <w:t>application</w:t>
      </w:r>
      <w:r w:rsidRPr="008C00F1">
        <w:rPr>
          <w:rFonts w:eastAsia="Times New Roman" w:cstheme="minorHAnsi"/>
          <w:noProof/>
          <w:lang w:val="en-GB" w:eastAsia="cs-CZ"/>
        </w:rPr>
        <w:t xml:space="preserve"> </w:t>
      </w:r>
      <w:r w:rsidRPr="008C00F1">
        <w:rPr>
          <w:rFonts w:eastAsia="Times New Roman" w:cstheme="minorHAnsi"/>
          <w:b/>
          <w:noProof/>
          <w:lang w:val="en-GB" w:eastAsia="cs-CZ"/>
        </w:rPr>
        <w:t>for the recognition of equality of a foreign certificate</w:t>
      </w:r>
      <w:r w:rsidR="006F42F2" w:rsidRPr="008C00F1">
        <w:rPr>
          <w:rFonts w:eastAsia="Times New Roman" w:cstheme="minorHAnsi"/>
          <w:noProof/>
          <w:lang w:val="en-GB" w:eastAsia="cs-CZ"/>
        </w:rPr>
        <w:t>,</w:t>
      </w:r>
      <w:r w:rsidRPr="008C00F1">
        <w:rPr>
          <w:rFonts w:eastAsia="Times New Roman" w:cstheme="minorHAnsi"/>
          <w:noProof/>
          <w:lang w:val="en-GB" w:eastAsia="cs-CZ"/>
        </w:rPr>
        <w:t xml:space="preserve"> the Regional Authority shall issue a </w:t>
      </w:r>
      <w:r w:rsidRPr="008C00F1">
        <w:rPr>
          <w:rFonts w:eastAsia="Times New Roman" w:cstheme="minorHAnsi"/>
          <w:b/>
          <w:noProof/>
          <w:lang w:val="en-GB" w:eastAsia="cs-CZ"/>
        </w:rPr>
        <w:t>certificate</w:t>
      </w:r>
      <w:r w:rsidR="00750C84" w:rsidRPr="008C00F1">
        <w:rPr>
          <w:rFonts w:eastAsia="Times New Roman" w:cstheme="minorHAnsi"/>
          <w:noProof/>
          <w:lang w:val="en-GB" w:eastAsia="cs-CZ"/>
        </w:rPr>
        <w:t>.</w:t>
      </w:r>
    </w:p>
    <w:p w:rsidR="002B3755" w:rsidRPr="008C00F1" w:rsidRDefault="0029192E" w:rsidP="00004AB1">
      <w:pPr>
        <w:pStyle w:val="Odstavecseseznamem"/>
        <w:numPr>
          <w:ilvl w:val="0"/>
          <w:numId w:val="21"/>
        </w:numPr>
        <w:spacing w:before="120" w:after="120" w:line="240" w:lineRule="auto"/>
        <w:jc w:val="both"/>
        <w:rPr>
          <w:rFonts w:eastAsia="Times New Roman" w:cstheme="minorHAnsi"/>
          <w:noProof/>
          <w:lang w:val="en-GB" w:eastAsia="cs-CZ"/>
        </w:rPr>
      </w:pPr>
      <w:r w:rsidRPr="008C00F1">
        <w:rPr>
          <w:rFonts w:eastAsia="Times New Roman" w:cstheme="minorHAnsi"/>
          <w:noProof/>
          <w:lang w:val="en-GB" w:eastAsia="cs-CZ"/>
        </w:rPr>
        <w:t xml:space="preserve">If </w:t>
      </w:r>
      <w:r w:rsidR="00FF5482" w:rsidRPr="008C00F1">
        <w:rPr>
          <w:rFonts w:eastAsia="Times New Roman" w:cstheme="minorHAnsi"/>
          <w:noProof/>
          <w:lang w:val="en-GB" w:eastAsia="cs-CZ"/>
        </w:rPr>
        <w:t xml:space="preserve">you file </w:t>
      </w:r>
      <w:r w:rsidRPr="008C00F1">
        <w:rPr>
          <w:rFonts w:eastAsia="Times New Roman" w:cstheme="minorHAnsi"/>
          <w:noProof/>
          <w:lang w:val="en-GB" w:eastAsia="cs-CZ"/>
        </w:rPr>
        <w:t xml:space="preserve">an </w:t>
      </w:r>
      <w:r w:rsidRPr="008C00F1">
        <w:rPr>
          <w:rFonts w:eastAsia="Times New Roman" w:cstheme="minorHAnsi"/>
          <w:b/>
          <w:noProof/>
          <w:lang w:val="en-GB" w:eastAsia="cs-CZ"/>
        </w:rPr>
        <w:t>application</w:t>
      </w:r>
      <w:r w:rsidRPr="008C00F1">
        <w:rPr>
          <w:rFonts w:eastAsia="Times New Roman" w:cstheme="minorHAnsi"/>
          <w:noProof/>
          <w:lang w:val="en-GB" w:eastAsia="cs-CZ"/>
        </w:rPr>
        <w:t xml:space="preserve"> </w:t>
      </w:r>
      <w:r w:rsidRPr="008C00F1">
        <w:rPr>
          <w:rFonts w:eastAsia="Times New Roman" w:cstheme="minorHAnsi"/>
          <w:b/>
          <w:noProof/>
          <w:lang w:val="en-GB" w:eastAsia="cs-CZ"/>
        </w:rPr>
        <w:t xml:space="preserve">for the recognition </w:t>
      </w:r>
      <w:r w:rsidR="00BE0F1F" w:rsidRPr="008C00F1">
        <w:rPr>
          <w:rFonts w:eastAsia="Times New Roman" w:cstheme="minorHAnsi"/>
          <w:b/>
          <w:noProof/>
          <w:lang w:val="en-GB" w:eastAsia="cs-CZ"/>
        </w:rPr>
        <w:t>of validity</w:t>
      </w:r>
      <w:r w:rsidR="00FF5482" w:rsidRPr="008C00F1">
        <w:rPr>
          <w:rFonts w:eastAsia="Times New Roman" w:cstheme="minorHAnsi"/>
          <w:noProof/>
          <w:lang w:val="en-GB" w:eastAsia="cs-CZ"/>
        </w:rPr>
        <w:t xml:space="preserve">, </w:t>
      </w:r>
      <w:r w:rsidRPr="008C00F1">
        <w:rPr>
          <w:rFonts w:eastAsia="Times New Roman" w:cstheme="minorHAnsi"/>
          <w:b/>
          <w:noProof/>
          <w:lang w:val="en-GB" w:eastAsia="cs-CZ"/>
        </w:rPr>
        <w:t xml:space="preserve">the Regional Authority </w:t>
      </w:r>
      <w:r w:rsidR="006F42F2" w:rsidRPr="008C00F1">
        <w:rPr>
          <w:rFonts w:eastAsia="Times New Roman" w:cstheme="minorHAnsi"/>
          <w:b/>
          <w:noProof/>
          <w:lang w:val="en-GB" w:eastAsia="cs-CZ"/>
        </w:rPr>
        <w:t xml:space="preserve">shall </w:t>
      </w:r>
      <w:r w:rsidRPr="008C00F1">
        <w:rPr>
          <w:rFonts w:eastAsia="Times New Roman" w:cstheme="minorHAnsi"/>
          <w:b/>
          <w:noProof/>
          <w:lang w:val="en-GB" w:eastAsia="cs-CZ"/>
        </w:rPr>
        <w:t>assess the content and scope of education completed at a foreign school</w:t>
      </w:r>
      <w:r w:rsidRPr="008C00F1">
        <w:rPr>
          <w:rFonts w:eastAsia="Times New Roman" w:cstheme="minorHAnsi"/>
          <w:noProof/>
          <w:lang w:val="en-GB" w:eastAsia="cs-CZ"/>
        </w:rPr>
        <w:t xml:space="preserve"> in comparison with education pursuant to a similar framework educational programme in Czech Republic</w:t>
      </w:r>
      <w:r w:rsidR="00BA1F72" w:rsidRPr="008C00F1">
        <w:rPr>
          <w:rFonts w:eastAsia="Times New Roman" w:cstheme="minorHAnsi"/>
          <w:noProof/>
          <w:lang w:val="en-GB" w:eastAsia="cs-CZ"/>
        </w:rPr>
        <w:t>.</w:t>
      </w:r>
    </w:p>
    <w:p w:rsidR="008C10F2" w:rsidRPr="008C00F1" w:rsidRDefault="00BA1F72" w:rsidP="00431D93">
      <w:pPr>
        <w:pStyle w:val="Odstavecseseznamem"/>
        <w:numPr>
          <w:ilvl w:val="1"/>
          <w:numId w:val="21"/>
        </w:numPr>
        <w:spacing w:before="120" w:after="120" w:line="240" w:lineRule="auto"/>
        <w:jc w:val="both"/>
        <w:rPr>
          <w:rFonts w:eastAsia="Times New Roman" w:cstheme="minorHAnsi"/>
          <w:noProof/>
          <w:lang w:val="en-GB" w:eastAsia="cs-CZ"/>
        </w:rPr>
      </w:pPr>
      <w:r w:rsidRPr="008C00F1">
        <w:rPr>
          <w:rFonts w:eastAsia="Times New Roman" w:cstheme="minorHAnsi"/>
          <w:noProof/>
          <w:lang w:val="en-GB" w:eastAsia="cs-CZ"/>
        </w:rPr>
        <w:t>If the</w:t>
      </w:r>
      <w:r w:rsidR="002B3755" w:rsidRPr="008C00F1">
        <w:rPr>
          <w:rFonts w:eastAsia="Times New Roman" w:cstheme="minorHAnsi"/>
          <w:noProof/>
          <w:lang w:val="en-GB" w:eastAsia="cs-CZ"/>
        </w:rPr>
        <w:t xml:space="preserve"> </w:t>
      </w:r>
      <w:r w:rsidRPr="008C00F1">
        <w:rPr>
          <w:rFonts w:eastAsia="Times New Roman" w:cstheme="minorHAnsi"/>
          <w:b/>
          <w:noProof/>
          <w:lang w:val="en-GB" w:eastAsia="cs-CZ"/>
        </w:rPr>
        <w:t xml:space="preserve">content and scope of education at the foreign school </w:t>
      </w:r>
      <w:r w:rsidR="00C02A13" w:rsidRPr="008C00F1">
        <w:rPr>
          <w:rFonts w:eastAsia="Times New Roman" w:cstheme="minorHAnsi"/>
          <w:b/>
          <w:noProof/>
          <w:lang w:val="en-GB" w:eastAsia="cs-CZ"/>
        </w:rPr>
        <w:t>are</w:t>
      </w:r>
      <w:r w:rsidRPr="008C00F1">
        <w:rPr>
          <w:rFonts w:eastAsia="Times New Roman" w:cstheme="minorHAnsi"/>
          <w:b/>
          <w:noProof/>
          <w:lang w:val="en-GB" w:eastAsia="cs-CZ"/>
        </w:rPr>
        <w:t xml:space="preserve"> the same</w:t>
      </w:r>
      <w:r w:rsidRPr="008C00F1">
        <w:rPr>
          <w:rFonts w:eastAsia="Times New Roman" w:cstheme="minorHAnsi"/>
          <w:noProof/>
          <w:lang w:val="en-GB" w:eastAsia="cs-CZ"/>
        </w:rPr>
        <w:t xml:space="preserve">, the </w:t>
      </w:r>
      <w:r w:rsidR="00FC0D56" w:rsidRPr="008C00F1">
        <w:rPr>
          <w:rFonts w:eastAsia="Times New Roman" w:cstheme="minorHAnsi"/>
          <w:noProof/>
          <w:lang w:val="en-GB" w:eastAsia="cs-CZ"/>
        </w:rPr>
        <w:t xml:space="preserve">Regional Authority shall decide </w:t>
      </w:r>
      <w:r w:rsidR="00761F0B" w:rsidRPr="008C00F1">
        <w:rPr>
          <w:rFonts w:eastAsia="Times New Roman" w:cstheme="minorHAnsi"/>
          <w:noProof/>
          <w:lang w:val="en-GB" w:eastAsia="cs-CZ"/>
        </w:rPr>
        <w:t xml:space="preserve">the </w:t>
      </w:r>
      <w:r w:rsidR="00761F0B" w:rsidRPr="008C00F1">
        <w:rPr>
          <w:rFonts w:eastAsia="Times New Roman" w:cstheme="minorHAnsi"/>
          <w:b/>
          <w:noProof/>
          <w:lang w:val="en-GB" w:eastAsia="cs-CZ"/>
        </w:rPr>
        <w:t xml:space="preserve">recognition </w:t>
      </w:r>
      <w:r w:rsidR="00BE0F1F" w:rsidRPr="008C00F1">
        <w:rPr>
          <w:rFonts w:eastAsia="Times New Roman" w:cstheme="minorHAnsi"/>
          <w:b/>
          <w:noProof/>
          <w:lang w:val="en-GB" w:eastAsia="cs-CZ"/>
        </w:rPr>
        <w:t>of validity</w:t>
      </w:r>
      <w:r w:rsidR="00761F0B" w:rsidRPr="008C00F1">
        <w:rPr>
          <w:rFonts w:eastAsia="Times New Roman" w:cstheme="minorHAnsi"/>
          <w:b/>
          <w:noProof/>
          <w:lang w:val="en-GB" w:eastAsia="cs-CZ"/>
        </w:rPr>
        <w:t xml:space="preserve"> of a foreign certificate in the Czech R</w:t>
      </w:r>
      <w:r w:rsidR="002B3755" w:rsidRPr="008C00F1">
        <w:rPr>
          <w:rFonts w:eastAsia="Times New Roman" w:cstheme="minorHAnsi"/>
          <w:b/>
          <w:noProof/>
          <w:lang w:val="en-GB" w:eastAsia="cs-CZ"/>
        </w:rPr>
        <w:t xml:space="preserve">epublic </w:t>
      </w:r>
      <w:r w:rsidR="002B3755" w:rsidRPr="008C00F1">
        <w:rPr>
          <w:rFonts w:eastAsia="Times New Roman" w:cstheme="minorHAnsi"/>
          <w:noProof/>
          <w:lang w:val="en-GB" w:eastAsia="cs-CZ"/>
        </w:rPr>
        <w:t>a</w:t>
      </w:r>
      <w:r w:rsidR="00761F0B" w:rsidRPr="008C00F1">
        <w:rPr>
          <w:rFonts w:eastAsia="Times New Roman" w:cstheme="minorHAnsi"/>
          <w:noProof/>
          <w:lang w:val="en-GB" w:eastAsia="cs-CZ"/>
        </w:rPr>
        <w:t>nd shall issue a recognition clause</w:t>
      </w:r>
      <w:r w:rsidR="002B3755" w:rsidRPr="008C00F1">
        <w:rPr>
          <w:rFonts w:eastAsia="Times New Roman" w:cstheme="minorHAnsi"/>
          <w:noProof/>
          <w:lang w:val="en-GB" w:eastAsia="cs-CZ"/>
        </w:rPr>
        <w:t>.</w:t>
      </w:r>
    </w:p>
    <w:p w:rsidR="002B3755" w:rsidRPr="008C00F1" w:rsidRDefault="00EE1C23" w:rsidP="002B3755">
      <w:pPr>
        <w:pStyle w:val="Odstavecseseznamem"/>
        <w:numPr>
          <w:ilvl w:val="1"/>
          <w:numId w:val="21"/>
        </w:numPr>
        <w:spacing w:before="120" w:after="120" w:line="240" w:lineRule="auto"/>
        <w:jc w:val="both"/>
        <w:rPr>
          <w:rFonts w:eastAsia="Times New Roman" w:cstheme="minorHAnsi"/>
          <w:noProof/>
          <w:lang w:val="en-GB" w:eastAsia="cs-CZ"/>
        </w:rPr>
      </w:pPr>
      <w:r w:rsidRPr="008C00F1">
        <w:rPr>
          <w:rFonts w:eastAsia="Times New Roman" w:cstheme="minorHAnsi"/>
          <w:noProof/>
          <w:lang w:val="en-GB" w:eastAsia="cs-CZ"/>
        </w:rPr>
        <w:t>If the</w:t>
      </w:r>
      <w:r w:rsidR="002B3755" w:rsidRPr="008C00F1">
        <w:rPr>
          <w:rFonts w:eastAsia="Times New Roman" w:cstheme="minorHAnsi"/>
          <w:noProof/>
          <w:lang w:val="en-GB" w:eastAsia="cs-CZ"/>
        </w:rPr>
        <w:t xml:space="preserve"> </w:t>
      </w:r>
      <w:r w:rsidRPr="008C00F1">
        <w:rPr>
          <w:rFonts w:eastAsia="Times New Roman" w:cstheme="minorHAnsi"/>
          <w:b/>
          <w:noProof/>
          <w:lang w:val="en-GB" w:eastAsia="cs-CZ"/>
        </w:rPr>
        <w:t>content and scope of education at a foreign school partly differ</w:t>
      </w:r>
      <w:r w:rsidRPr="008C00F1">
        <w:rPr>
          <w:rFonts w:eastAsia="Times New Roman" w:cstheme="minorHAnsi"/>
          <w:noProof/>
          <w:lang w:val="en-GB" w:eastAsia="cs-CZ"/>
        </w:rPr>
        <w:t xml:space="preserve"> (</w:t>
      </w:r>
      <w:r w:rsidR="00E73CA0" w:rsidRPr="008C00F1">
        <w:rPr>
          <w:rFonts w:eastAsia="Times New Roman" w:cstheme="minorHAnsi"/>
          <w:noProof/>
          <w:lang w:val="en-GB" w:eastAsia="cs-CZ"/>
        </w:rPr>
        <w:t>and/</w:t>
      </w:r>
      <w:r w:rsidRPr="008C00F1">
        <w:rPr>
          <w:rFonts w:eastAsia="Times New Roman" w:cstheme="minorHAnsi"/>
          <w:noProof/>
          <w:lang w:val="en-GB" w:eastAsia="cs-CZ"/>
        </w:rPr>
        <w:t xml:space="preserve">or if the applicant is unable to submit a document proving the content and scope of education completed at a </w:t>
      </w:r>
      <w:r w:rsidR="00E73CA0" w:rsidRPr="008C00F1">
        <w:rPr>
          <w:rFonts w:eastAsia="Times New Roman" w:cstheme="minorHAnsi"/>
          <w:noProof/>
          <w:lang w:val="en-GB" w:eastAsia="cs-CZ"/>
        </w:rPr>
        <w:t xml:space="preserve">foreign </w:t>
      </w:r>
      <w:r w:rsidRPr="008C00F1">
        <w:rPr>
          <w:rFonts w:eastAsia="Times New Roman" w:cstheme="minorHAnsi"/>
          <w:noProof/>
          <w:lang w:val="en-GB" w:eastAsia="cs-CZ"/>
        </w:rPr>
        <w:t>school or document the required authentications of foreign documents</w:t>
      </w:r>
      <w:r w:rsidR="00001983" w:rsidRPr="008C00F1">
        <w:rPr>
          <w:rFonts w:eastAsia="Times New Roman" w:cstheme="minorHAnsi"/>
          <w:noProof/>
          <w:lang w:val="en-GB" w:eastAsia="cs-CZ"/>
        </w:rPr>
        <w:t>)</w:t>
      </w:r>
      <w:r w:rsidR="002B3755" w:rsidRPr="008C00F1">
        <w:rPr>
          <w:rFonts w:eastAsia="Times New Roman" w:cstheme="minorHAnsi"/>
          <w:noProof/>
          <w:lang w:val="en-GB" w:eastAsia="cs-CZ"/>
        </w:rPr>
        <w:t xml:space="preserve">, </w:t>
      </w:r>
      <w:r w:rsidR="00C1372F" w:rsidRPr="008C00F1">
        <w:rPr>
          <w:rFonts w:eastAsia="Times New Roman" w:cstheme="minorHAnsi"/>
          <w:b/>
          <w:noProof/>
          <w:lang w:val="en-GB" w:eastAsia="cs-CZ"/>
        </w:rPr>
        <w:t xml:space="preserve">the Regional Authority shall </w:t>
      </w:r>
      <w:r w:rsidR="00AF777C" w:rsidRPr="008C00F1">
        <w:rPr>
          <w:rFonts w:eastAsia="Times New Roman" w:cstheme="minorHAnsi"/>
          <w:b/>
          <w:noProof/>
          <w:lang w:val="en-GB" w:eastAsia="cs-CZ"/>
        </w:rPr>
        <w:t xml:space="preserve">order the applicant to </w:t>
      </w:r>
      <w:r w:rsidR="00E73CA0" w:rsidRPr="008C00F1">
        <w:rPr>
          <w:rFonts w:eastAsia="Times New Roman" w:cstheme="minorHAnsi"/>
          <w:b/>
          <w:noProof/>
          <w:lang w:val="en-GB" w:eastAsia="cs-CZ"/>
        </w:rPr>
        <w:t>sit</w:t>
      </w:r>
      <w:r w:rsidR="00AF777C" w:rsidRPr="008C00F1">
        <w:rPr>
          <w:rFonts w:eastAsia="Times New Roman" w:cstheme="minorHAnsi"/>
          <w:b/>
          <w:noProof/>
          <w:lang w:val="en-GB" w:eastAsia="cs-CZ"/>
        </w:rPr>
        <w:t xml:space="preserve"> a recognition examination</w:t>
      </w:r>
      <w:r w:rsidR="00AF777C" w:rsidRPr="008C00F1">
        <w:rPr>
          <w:rFonts w:eastAsia="Times New Roman" w:cstheme="minorHAnsi"/>
          <w:noProof/>
          <w:lang w:val="en-GB" w:eastAsia="cs-CZ"/>
        </w:rPr>
        <w:t xml:space="preserve">. After the applicant </w:t>
      </w:r>
      <w:r w:rsidR="00E73CA0" w:rsidRPr="008C00F1">
        <w:rPr>
          <w:rFonts w:eastAsia="Times New Roman" w:cstheme="minorHAnsi"/>
          <w:noProof/>
          <w:lang w:val="en-GB" w:eastAsia="cs-CZ"/>
        </w:rPr>
        <w:t xml:space="preserve">successfully </w:t>
      </w:r>
      <w:r w:rsidR="00AF777C" w:rsidRPr="008C00F1">
        <w:rPr>
          <w:rFonts w:eastAsia="Times New Roman" w:cstheme="minorHAnsi"/>
          <w:noProof/>
          <w:lang w:val="en-GB" w:eastAsia="cs-CZ"/>
        </w:rPr>
        <w:t>passes the recognition examination, the R</w:t>
      </w:r>
      <w:r w:rsidR="00FC0D56" w:rsidRPr="008C00F1">
        <w:rPr>
          <w:rFonts w:eastAsia="Times New Roman" w:cstheme="minorHAnsi"/>
          <w:noProof/>
          <w:lang w:val="en-GB" w:eastAsia="cs-CZ"/>
        </w:rPr>
        <w:t>egional Authority shall decide</w:t>
      </w:r>
      <w:r w:rsidR="00AF777C" w:rsidRPr="008C00F1">
        <w:rPr>
          <w:rFonts w:eastAsia="Times New Roman" w:cstheme="minorHAnsi"/>
          <w:noProof/>
          <w:lang w:val="en-GB" w:eastAsia="cs-CZ"/>
        </w:rPr>
        <w:t xml:space="preserve"> the </w:t>
      </w:r>
      <w:r w:rsidR="0029192E" w:rsidRPr="008C00F1">
        <w:rPr>
          <w:rFonts w:eastAsia="Times New Roman" w:cstheme="minorHAnsi"/>
          <w:b/>
          <w:noProof/>
          <w:lang w:val="en-GB" w:eastAsia="cs-CZ"/>
        </w:rPr>
        <w:t xml:space="preserve">recognition </w:t>
      </w:r>
      <w:r w:rsidR="00BE0F1F" w:rsidRPr="008C00F1">
        <w:rPr>
          <w:rFonts w:eastAsia="Times New Roman" w:cstheme="minorHAnsi"/>
          <w:b/>
          <w:noProof/>
          <w:lang w:val="en-GB" w:eastAsia="cs-CZ"/>
        </w:rPr>
        <w:t>of validity</w:t>
      </w:r>
      <w:r w:rsidR="0029192E" w:rsidRPr="008C00F1">
        <w:rPr>
          <w:rFonts w:eastAsia="Times New Roman" w:cstheme="minorHAnsi"/>
          <w:b/>
          <w:noProof/>
          <w:lang w:val="en-GB" w:eastAsia="cs-CZ"/>
        </w:rPr>
        <w:t xml:space="preserve"> of a</w:t>
      </w:r>
      <w:r w:rsidR="00C02A13" w:rsidRPr="008C00F1">
        <w:rPr>
          <w:rFonts w:eastAsia="Times New Roman" w:cstheme="minorHAnsi"/>
          <w:b/>
          <w:noProof/>
          <w:lang w:val="en-GB" w:eastAsia="cs-CZ"/>
        </w:rPr>
        <w:t> </w:t>
      </w:r>
      <w:r w:rsidR="0029192E" w:rsidRPr="008C00F1">
        <w:rPr>
          <w:rFonts w:eastAsia="Times New Roman" w:cstheme="minorHAnsi"/>
          <w:b/>
          <w:noProof/>
          <w:lang w:val="en-GB" w:eastAsia="cs-CZ"/>
        </w:rPr>
        <w:t>foreign certificate in the Czech R</w:t>
      </w:r>
      <w:r w:rsidR="002B3755" w:rsidRPr="008C00F1">
        <w:rPr>
          <w:rFonts w:eastAsia="Times New Roman" w:cstheme="minorHAnsi"/>
          <w:b/>
          <w:noProof/>
          <w:lang w:val="en-GB" w:eastAsia="cs-CZ"/>
        </w:rPr>
        <w:t>epublic</w:t>
      </w:r>
      <w:r w:rsidR="002B3755" w:rsidRPr="008C00F1">
        <w:rPr>
          <w:rFonts w:eastAsia="Times New Roman" w:cstheme="minorHAnsi"/>
          <w:noProof/>
          <w:lang w:val="en-GB" w:eastAsia="cs-CZ"/>
        </w:rPr>
        <w:t xml:space="preserve"> a</w:t>
      </w:r>
      <w:r w:rsidR="0029192E" w:rsidRPr="008C00F1">
        <w:rPr>
          <w:rFonts w:eastAsia="Times New Roman" w:cstheme="minorHAnsi"/>
          <w:noProof/>
          <w:lang w:val="en-GB" w:eastAsia="cs-CZ"/>
        </w:rPr>
        <w:t>nd shall issue a recognition clause</w:t>
      </w:r>
      <w:r w:rsidR="002B3755" w:rsidRPr="008C00F1">
        <w:rPr>
          <w:rFonts w:eastAsia="Times New Roman" w:cstheme="minorHAnsi"/>
          <w:noProof/>
          <w:lang w:val="en-GB" w:eastAsia="cs-CZ"/>
        </w:rPr>
        <w:t>.</w:t>
      </w:r>
    </w:p>
    <w:p w:rsidR="002B3755" w:rsidRPr="008C00F1" w:rsidRDefault="00AF777C" w:rsidP="002B3755">
      <w:pPr>
        <w:pStyle w:val="Odstavecseseznamem"/>
        <w:numPr>
          <w:ilvl w:val="1"/>
          <w:numId w:val="21"/>
        </w:numPr>
        <w:spacing w:before="120" w:after="120" w:line="240" w:lineRule="auto"/>
        <w:jc w:val="both"/>
        <w:rPr>
          <w:rFonts w:eastAsia="Times New Roman" w:cstheme="minorHAnsi"/>
          <w:noProof/>
          <w:lang w:val="en-GB" w:eastAsia="cs-CZ"/>
        </w:rPr>
      </w:pPr>
      <w:r w:rsidRPr="008C00F1">
        <w:rPr>
          <w:rFonts w:eastAsia="Times New Roman" w:cstheme="minorHAnsi"/>
          <w:noProof/>
          <w:lang w:val="en-GB" w:eastAsia="cs-CZ"/>
        </w:rPr>
        <w:lastRenderedPageBreak/>
        <w:t>If the</w:t>
      </w:r>
      <w:r w:rsidR="002B3755" w:rsidRPr="008C00F1">
        <w:rPr>
          <w:rFonts w:eastAsia="Times New Roman" w:cstheme="minorHAnsi"/>
          <w:noProof/>
          <w:lang w:val="en-GB" w:eastAsia="cs-CZ"/>
        </w:rPr>
        <w:t xml:space="preserve"> </w:t>
      </w:r>
      <w:r w:rsidRPr="008C00F1">
        <w:rPr>
          <w:rFonts w:eastAsia="Times New Roman" w:cstheme="minorHAnsi"/>
          <w:b/>
          <w:noProof/>
          <w:lang w:val="en-GB" w:eastAsia="cs-CZ"/>
        </w:rPr>
        <w:t>content and scope of education at a fore</w:t>
      </w:r>
      <w:r w:rsidR="00C02A13" w:rsidRPr="008C00F1">
        <w:rPr>
          <w:rFonts w:eastAsia="Times New Roman" w:cstheme="minorHAnsi"/>
          <w:b/>
          <w:noProof/>
          <w:lang w:val="en-GB" w:eastAsia="cs-CZ"/>
        </w:rPr>
        <w:t>ign school significantly differ</w:t>
      </w:r>
      <w:r w:rsidRPr="008C00F1">
        <w:rPr>
          <w:rFonts w:eastAsia="Times New Roman" w:cstheme="minorHAnsi"/>
          <w:b/>
          <w:noProof/>
          <w:lang w:val="en-GB" w:eastAsia="cs-CZ"/>
        </w:rPr>
        <w:t xml:space="preserve"> </w:t>
      </w:r>
      <w:r w:rsidR="00E73CA0" w:rsidRPr="008C00F1">
        <w:rPr>
          <w:rFonts w:eastAsia="Times New Roman" w:cstheme="minorHAnsi"/>
          <w:noProof/>
          <w:lang w:val="en-GB" w:eastAsia="cs-CZ"/>
        </w:rPr>
        <w:t>and/</w:t>
      </w:r>
      <w:r w:rsidR="002B3755" w:rsidRPr="008C00F1">
        <w:rPr>
          <w:rFonts w:eastAsia="Times New Roman" w:cstheme="minorHAnsi"/>
          <w:noProof/>
          <w:lang w:val="en-GB" w:eastAsia="cs-CZ"/>
        </w:rPr>
        <w:t>o</w:t>
      </w:r>
      <w:r w:rsidRPr="008C00F1">
        <w:rPr>
          <w:rFonts w:eastAsia="Times New Roman" w:cstheme="minorHAnsi"/>
          <w:noProof/>
          <w:lang w:val="en-GB" w:eastAsia="cs-CZ"/>
        </w:rPr>
        <w:t>r</w:t>
      </w:r>
      <w:r w:rsidR="002B3755" w:rsidRPr="008C00F1">
        <w:rPr>
          <w:rFonts w:eastAsia="Times New Roman" w:cstheme="minorHAnsi"/>
          <w:noProof/>
          <w:lang w:val="en-GB" w:eastAsia="cs-CZ"/>
        </w:rPr>
        <w:t xml:space="preserve"> </w:t>
      </w:r>
      <w:r w:rsidRPr="008C00F1">
        <w:rPr>
          <w:rFonts w:eastAsia="Times New Roman" w:cstheme="minorHAnsi"/>
          <w:noProof/>
          <w:lang w:val="en-GB" w:eastAsia="cs-CZ"/>
        </w:rPr>
        <w:t xml:space="preserve">if the </w:t>
      </w:r>
      <w:r w:rsidRPr="008C00F1">
        <w:rPr>
          <w:rFonts w:eastAsia="Times New Roman" w:cstheme="minorHAnsi"/>
          <w:b/>
          <w:noProof/>
          <w:lang w:val="en-GB" w:eastAsia="cs-CZ"/>
        </w:rPr>
        <w:t>applicant fails the recognition examination</w:t>
      </w:r>
      <w:r w:rsidR="002B3755" w:rsidRPr="008C00F1">
        <w:rPr>
          <w:rFonts w:eastAsia="Times New Roman" w:cstheme="minorHAnsi"/>
          <w:noProof/>
          <w:lang w:val="en-GB" w:eastAsia="cs-CZ"/>
        </w:rPr>
        <w:t xml:space="preserve">, </w:t>
      </w:r>
      <w:r w:rsidRPr="008C00F1">
        <w:rPr>
          <w:rFonts w:eastAsia="Times New Roman" w:cstheme="minorHAnsi"/>
          <w:noProof/>
          <w:lang w:val="en-GB" w:eastAsia="cs-CZ"/>
        </w:rPr>
        <w:t xml:space="preserve">the Regional Authority shall </w:t>
      </w:r>
      <w:r w:rsidRPr="008C00F1">
        <w:rPr>
          <w:rFonts w:eastAsia="Times New Roman" w:cstheme="minorHAnsi"/>
          <w:b/>
          <w:noProof/>
          <w:lang w:val="en-GB" w:eastAsia="cs-CZ"/>
        </w:rPr>
        <w:t xml:space="preserve">reject the application for the recognition </w:t>
      </w:r>
      <w:r w:rsidR="00BE0F1F" w:rsidRPr="008C00F1">
        <w:rPr>
          <w:rFonts w:eastAsia="Times New Roman" w:cstheme="minorHAnsi"/>
          <w:b/>
          <w:noProof/>
          <w:lang w:val="en-GB" w:eastAsia="cs-CZ"/>
        </w:rPr>
        <w:t>of validity</w:t>
      </w:r>
      <w:r w:rsidRPr="008C00F1">
        <w:rPr>
          <w:rFonts w:eastAsia="Times New Roman" w:cstheme="minorHAnsi"/>
          <w:b/>
          <w:noProof/>
          <w:lang w:val="en-GB" w:eastAsia="cs-CZ"/>
        </w:rPr>
        <w:t xml:space="preserve"> of foreign education</w:t>
      </w:r>
      <w:r w:rsidR="002B3755" w:rsidRPr="008C00F1">
        <w:rPr>
          <w:rFonts w:eastAsia="Times New Roman" w:cstheme="minorHAnsi"/>
          <w:noProof/>
          <w:lang w:val="en-GB" w:eastAsia="cs-CZ"/>
        </w:rPr>
        <w:t>.</w:t>
      </w:r>
    </w:p>
    <w:p w:rsidR="00F5139A" w:rsidRPr="008C00F1" w:rsidRDefault="0087277C" w:rsidP="002A6D94">
      <w:pPr>
        <w:spacing w:before="120" w:after="120" w:line="240" w:lineRule="auto"/>
        <w:jc w:val="both"/>
        <w:rPr>
          <w:rFonts w:eastAsia="Times New Roman" w:cstheme="minorHAnsi"/>
          <w:i/>
          <w:noProof/>
          <w:lang w:val="en-GB" w:eastAsia="cs-CZ"/>
        </w:rPr>
      </w:pPr>
      <w:r w:rsidRPr="008C00F1">
        <w:rPr>
          <w:rFonts w:eastAsia="Times New Roman" w:cstheme="minorHAnsi"/>
          <w:i/>
          <w:noProof/>
          <w:lang w:val="en-GB" w:eastAsia="cs-CZ"/>
        </w:rPr>
        <w:t xml:space="preserve">Differences in the content and scope of education shall be disregarded if </w:t>
      </w:r>
      <w:r w:rsidR="00FF5482" w:rsidRPr="008C00F1">
        <w:rPr>
          <w:rFonts w:eastAsia="Times New Roman" w:cstheme="minorHAnsi"/>
          <w:i/>
          <w:noProof/>
          <w:lang w:val="en-GB" w:eastAsia="cs-CZ"/>
        </w:rPr>
        <w:t>a</w:t>
      </w:r>
      <w:r w:rsidR="00D964B2" w:rsidRPr="008C00F1">
        <w:rPr>
          <w:rFonts w:eastAsia="Times New Roman" w:cstheme="minorHAnsi"/>
          <w:i/>
          <w:noProof/>
          <w:lang w:val="en-GB" w:eastAsia="cs-CZ"/>
        </w:rPr>
        <w:t xml:space="preserve"> foreign certificate has been issued pursuant to the legal order of an EU </w:t>
      </w:r>
      <w:r w:rsidR="00EE1C23" w:rsidRPr="008C00F1">
        <w:rPr>
          <w:rFonts w:eastAsia="Times New Roman" w:cstheme="minorHAnsi"/>
          <w:i/>
          <w:noProof/>
          <w:lang w:val="en-GB" w:eastAsia="cs-CZ"/>
        </w:rPr>
        <w:t>m</w:t>
      </w:r>
      <w:r w:rsidR="00D964B2" w:rsidRPr="008C00F1">
        <w:rPr>
          <w:rFonts w:eastAsia="Times New Roman" w:cstheme="minorHAnsi"/>
          <w:i/>
          <w:noProof/>
          <w:lang w:val="en-GB" w:eastAsia="cs-CZ"/>
        </w:rPr>
        <w:t xml:space="preserve">ember </w:t>
      </w:r>
      <w:r w:rsidR="00EE1C23" w:rsidRPr="008C00F1">
        <w:rPr>
          <w:rFonts w:eastAsia="Times New Roman" w:cstheme="minorHAnsi"/>
          <w:i/>
          <w:noProof/>
          <w:lang w:val="en-GB" w:eastAsia="cs-CZ"/>
        </w:rPr>
        <w:t>s</w:t>
      </w:r>
      <w:r w:rsidR="00D964B2" w:rsidRPr="008C00F1">
        <w:rPr>
          <w:rFonts w:eastAsia="Times New Roman" w:cstheme="minorHAnsi"/>
          <w:i/>
          <w:noProof/>
          <w:lang w:val="en-GB" w:eastAsia="cs-CZ"/>
        </w:rPr>
        <w:t xml:space="preserve">tate and if </w:t>
      </w:r>
      <w:r w:rsidR="00EE1C23" w:rsidRPr="008C00F1">
        <w:rPr>
          <w:rFonts w:eastAsia="Times New Roman" w:cstheme="minorHAnsi"/>
          <w:i/>
          <w:noProof/>
          <w:lang w:val="en-GB" w:eastAsia="cs-CZ"/>
        </w:rPr>
        <w:t xml:space="preserve">the learning outcomes of completed education are comparable to learning outcomes pursuant to the Education Act on the basis of </w:t>
      </w:r>
      <w:r w:rsidR="00A10806" w:rsidRPr="008C00F1">
        <w:rPr>
          <w:rFonts w:eastAsia="Times New Roman" w:cstheme="minorHAnsi"/>
          <w:i/>
          <w:noProof/>
          <w:lang w:val="en-GB" w:eastAsia="cs-CZ"/>
        </w:rPr>
        <w:t>standard</w:t>
      </w:r>
      <w:r w:rsidR="00EE1C23" w:rsidRPr="008C00F1">
        <w:rPr>
          <w:rFonts w:eastAsia="Times New Roman" w:cstheme="minorHAnsi"/>
          <w:i/>
          <w:noProof/>
          <w:lang w:val="en-GB" w:eastAsia="cs-CZ"/>
        </w:rPr>
        <w:t xml:space="preserve">s used in the European Union. In this case, the application for the recognition </w:t>
      </w:r>
      <w:r w:rsidR="00BE0F1F" w:rsidRPr="008C00F1">
        <w:rPr>
          <w:rFonts w:eastAsia="Times New Roman" w:cstheme="minorHAnsi"/>
          <w:i/>
          <w:noProof/>
          <w:lang w:val="en-GB" w:eastAsia="cs-CZ"/>
        </w:rPr>
        <w:t>of validity</w:t>
      </w:r>
      <w:r w:rsidR="00EE1C23" w:rsidRPr="008C00F1">
        <w:rPr>
          <w:rFonts w:eastAsia="Times New Roman" w:cstheme="minorHAnsi"/>
          <w:i/>
          <w:noProof/>
          <w:lang w:val="en-GB" w:eastAsia="cs-CZ"/>
        </w:rPr>
        <w:t xml:space="preserve"> shall be accepted</w:t>
      </w:r>
      <w:r w:rsidR="00A10806" w:rsidRPr="008C00F1">
        <w:rPr>
          <w:rFonts w:eastAsia="Times New Roman" w:cstheme="minorHAnsi"/>
          <w:i/>
          <w:noProof/>
          <w:lang w:val="en-GB" w:eastAsia="cs-CZ"/>
        </w:rPr>
        <w:t xml:space="preserve">. </w:t>
      </w:r>
      <w:r w:rsidR="00EE1C23" w:rsidRPr="008C00F1">
        <w:rPr>
          <w:rFonts w:eastAsia="Times New Roman" w:cstheme="minorHAnsi"/>
          <w:i/>
          <w:noProof/>
          <w:lang w:val="en-GB" w:eastAsia="cs-CZ"/>
        </w:rPr>
        <w:t>The applicati</w:t>
      </w:r>
      <w:r w:rsidR="00FF5482" w:rsidRPr="008C00F1">
        <w:rPr>
          <w:rFonts w:eastAsia="Times New Roman" w:cstheme="minorHAnsi"/>
          <w:i/>
          <w:noProof/>
          <w:lang w:val="en-GB" w:eastAsia="cs-CZ"/>
        </w:rPr>
        <w:t>on shall also be accepted if a</w:t>
      </w:r>
      <w:r w:rsidR="00EE1C23" w:rsidRPr="008C00F1">
        <w:rPr>
          <w:rFonts w:eastAsia="Times New Roman" w:cstheme="minorHAnsi"/>
          <w:i/>
          <w:noProof/>
          <w:lang w:val="en-GB" w:eastAsia="cs-CZ"/>
        </w:rPr>
        <w:t xml:space="preserve"> foreign certificate issued pursuant to the legal order of an EU member state is regarded as a </w:t>
      </w:r>
      <w:r w:rsidR="00E73CA0" w:rsidRPr="008C00F1">
        <w:rPr>
          <w:rFonts w:eastAsia="Times New Roman" w:cstheme="minorHAnsi"/>
          <w:i/>
          <w:noProof/>
          <w:lang w:val="en-GB" w:eastAsia="cs-CZ"/>
        </w:rPr>
        <w:t xml:space="preserve">document </w:t>
      </w:r>
      <w:r w:rsidR="00EE1C23" w:rsidRPr="008C00F1">
        <w:rPr>
          <w:rFonts w:eastAsia="Times New Roman" w:cstheme="minorHAnsi"/>
          <w:i/>
          <w:noProof/>
          <w:lang w:val="en-GB" w:eastAsia="cs-CZ"/>
        </w:rPr>
        <w:t xml:space="preserve">that entitles the applicant to </w:t>
      </w:r>
      <w:r w:rsidR="00E73CA0" w:rsidRPr="008C00F1">
        <w:rPr>
          <w:rFonts w:eastAsia="Times New Roman" w:cstheme="minorHAnsi"/>
          <w:i/>
          <w:noProof/>
          <w:lang w:val="en-GB" w:eastAsia="cs-CZ"/>
        </w:rPr>
        <w:t>be admitted to study</w:t>
      </w:r>
      <w:r w:rsidR="00EE1C23" w:rsidRPr="008C00F1">
        <w:rPr>
          <w:rFonts w:eastAsia="Times New Roman" w:cstheme="minorHAnsi"/>
          <w:i/>
          <w:noProof/>
          <w:lang w:val="en-GB" w:eastAsia="cs-CZ"/>
        </w:rPr>
        <w:t xml:space="preserve"> </w:t>
      </w:r>
      <w:r w:rsidR="00FF5482" w:rsidRPr="008C00F1">
        <w:rPr>
          <w:rFonts w:eastAsia="Times New Roman" w:cstheme="minorHAnsi"/>
          <w:i/>
          <w:noProof/>
          <w:lang w:val="en-GB" w:eastAsia="cs-CZ"/>
        </w:rPr>
        <w:t xml:space="preserve">at a university </w:t>
      </w:r>
      <w:r w:rsidR="00EE1C23" w:rsidRPr="008C00F1">
        <w:rPr>
          <w:rFonts w:eastAsia="Times New Roman" w:cstheme="minorHAnsi"/>
          <w:i/>
          <w:noProof/>
          <w:lang w:val="en-GB" w:eastAsia="cs-CZ"/>
        </w:rPr>
        <w:t>in that member state.</w:t>
      </w:r>
    </w:p>
    <w:p w:rsidR="006C7787" w:rsidRPr="008C00F1" w:rsidRDefault="003311EB" w:rsidP="002B3755">
      <w:pPr>
        <w:pStyle w:val="Odstavecseseznamem"/>
        <w:numPr>
          <w:ilvl w:val="0"/>
          <w:numId w:val="21"/>
        </w:numPr>
        <w:spacing w:before="120" w:after="120" w:line="240" w:lineRule="auto"/>
        <w:jc w:val="both"/>
        <w:rPr>
          <w:rFonts w:eastAsia="Times New Roman" w:cstheme="minorHAnsi"/>
          <w:b/>
          <w:noProof/>
          <w:lang w:val="en-GB" w:eastAsia="cs-CZ"/>
        </w:rPr>
      </w:pPr>
      <w:r w:rsidRPr="008C00F1">
        <w:rPr>
          <w:rFonts w:eastAsia="Times New Roman" w:cstheme="minorHAnsi"/>
          <w:b/>
          <w:noProof/>
          <w:lang w:val="en-GB" w:eastAsia="cs-CZ"/>
        </w:rPr>
        <w:t>Appeal</w:t>
      </w:r>
    </w:p>
    <w:p w:rsidR="006C7787" w:rsidRPr="008C00F1" w:rsidRDefault="00CC3EB7" w:rsidP="006C7787">
      <w:pPr>
        <w:pStyle w:val="Odstavecseseznamem"/>
        <w:numPr>
          <w:ilvl w:val="0"/>
          <w:numId w:val="35"/>
        </w:numPr>
        <w:spacing w:before="120" w:after="120" w:line="240" w:lineRule="auto"/>
        <w:jc w:val="both"/>
        <w:rPr>
          <w:rFonts w:eastAsia="Times New Roman" w:cstheme="minorHAnsi"/>
          <w:b/>
          <w:noProof/>
          <w:lang w:val="en-GB" w:eastAsia="cs-CZ"/>
        </w:rPr>
      </w:pPr>
      <w:r w:rsidRPr="008C00F1">
        <w:rPr>
          <w:noProof/>
          <w:lang w:val="en-GB"/>
        </w:rPr>
        <w:t>An appeal may be filed against the decision within 15 days from its delivery through a Regional Authority to the Ministry of Education, Youth and Sports</w:t>
      </w:r>
      <w:r w:rsidR="0060457C" w:rsidRPr="008C00F1">
        <w:rPr>
          <w:noProof/>
          <w:lang w:val="en-GB"/>
        </w:rPr>
        <w:t>.</w:t>
      </w:r>
    </w:p>
    <w:p w:rsidR="008C10F2" w:rsidRPr="008C00F1" w:rsidRDefault="00A62902" w:rsidP="00431D93">
      <w:pPr>
        <w:spacing w:before="120" w:after="120"/>
        <w:jc w:val="both"/>
        <w:rPr>
          <w:i/>
          <w:noProof/>
          <w:lang w:val="en-GB"/>
        </w:rPr>
      </w:pPr>
      <w:r w:rsidRPr="008C00F1">
        <w:rPr>
          <w:i/>
          <w:noProof/>
          <w:lang w:val="en-GB"/>
        </w:rPr>
        <w:t xml:space="preserve">The time limit for handling the </w:t>
      </w:r>
      <w:r w:rsidR="007F5593" w:rsidRPr="008C00F1">
        <w:rPr>
          <w:i/>
          <w:noProof/>
          <w:lang w:val="en-GB"/>
        </w:rPr>
        <w:t>application</w:t>
      </w:r>
      <w:r w:rsidRPr="008C00F1">
        <w:rPr>
          <w:i/>
          <w:noProof/>
          <w:lang w:val="en-GB"/>
        </w:rPr>
        <w:t xml:space="preserve"> is </w:t>
      </w:r>
      <w:r w:rsidR="008C10F2" w:rsidRPr="008C00F1">
        <w:rPr>
          <w:i/>
          <w:noProof/>
          <w:lang w:val="en-GB"/>
        </w:rPr>
        <w:t>30 d</w:t>
      </w:r>
      <w:r w:rsidRPr="008C00F1">
        <w:rPr>
          <w:i/>
          <w:noProof/>
          <w:lang w:val="en-GB"/>
        </w:rPr>
        <w:t xml:space="preserve">ays from the </w:t>
      </w:r>
      <w:r w:rsidR="007F5593" w:rsidRPr="008C00F1">
        <w:rPr>
          <w:i/>
          <w:noProof/>
          <w:lang w:val="en-GB"/>
        </w:rPr>
        <w:t xml:space="preserve">its delivery </w:t>
      </w:r>
      <w:r w:rsidRPr="008C00F1">
        <w:rPr>
          <w:i/>
          <w:noProof/>
          <w:lang w:val="en-GB"/>
        </w:rPr>
        <w:t xml:space="preserve">with complete required documents </w:t>
      </w:r>
      <w:r w:rsidR="00CC3552" w:rsidRPr="008C00F1">
        <w:rPr>
          <w:i/>
          <w:noProof/>
          <w:lang w:val="en-GB"/>
        </w:rPr>
        <w:t>and/</w:t>
      </w:r>
      <w:r w:rsidRPr="008C00F1">
        <w:rPr>
          <w:i/>
          <w:noProof/>
          <w:lang w:val="en-GB"/>
        </w:rPr>
        <w:t xml:space="preserve">or after the </w:t>
      </w:r>
      <w:r w:rsidR="00B0204C" w:rsidRPr="008C00F1">
        <w:rPr>
          <w:i/>
          <w:noProof/>
          <w:lang w:val="en-GB"/>
        </w:rPr>
        <w:t>recognition examination is taken</w:t>
      </w:r>
      <w:r w:rsidR="008C10F2" w:rsidRPr="008C00F1">
        <w:rPr>
          <w:i/>
          <w:noProof/>
          <w:lang w:val="en-GB"/>
        </w:rPr>
        <w:t>;</w:t>
      </w:r>
      <w:r w:rsidR="00CC3552" w:rsidRPr="008C00F1">
        <w:rPr>
          <w:i/>
          <w:noProof/>
          <w:lang w:val="en-GB"/>
        </w:rPr>
        <w:t xml:space="preserve"> in more complex cases</w:t>
      </w:r>
      <w:r w:rsidR="008C10F2" w:rsidRPr="008C00F1">
        <w:rPr>
          <w:i/>
          <w:noProof/>
          <w:lang w:val="en-GB"/>
        </w:rPr>
        <w:t xml:space="preserve"> </w:t>
      </w:r>
      <w:r w:rsidR="00B0204C" w:rsidRPr="008C00F1">
        <w:rPr>
          <w:i/>
          <w:noProof/>
          <w:lang w:val="en-GB"/>
        </w:rPr>
        <w:t>the time limit may be prolonged</w:t>
      </w:r>
      <w:r w:rsidR="008C10F2" w:rsidRPr="008C00F1">
        <w:rPr>
          <w:i/>
          <w:noProof/>
          <w:lang w:val="en-GB"/>
        </w:rPr>
        <w:t>.</w:t>
      </w:r>
    </w:p>
    <w:p w:rsidR="008C10F2" w:rsidRPr="008C00F1" w:rsidRDefault="003311EB" w:rsidP="00420081">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jc w:val="both"/>
        <w:rPr>
          <w:rFonts w:eastAsia="Times New Roman" w:cstheme="minorHAnsi"/>
          <w:noProof/>
          <w:lang w:val="en-GB" w:eastAsia="cs-CZ"/>
        </w:rPr>
      </w:pPr>
      <w:r w:rsidRPr="008C00F1">
        <w:rPr>
          <w:b/>
          <w:noProof/>
          <w:lang w:val="en-GB"/>
        </w:rPr>
        <w:t xml:space="preserve">For more </w:t>
      </w:r>
      <w:r w:rsidR="008C10F2" w:rsidRPr="008C00F1">
        <w:rPr>
          <w:b/>
          <w:noProof/>
          <w:lang w:val="en-GB"/>
        </w:rPr>
        <w:t>informa</w:t>
      </w:r>
      <w:r w:rsidRPr="008C00F1">
        <w:rPr>
          <w:b/>
          <w:noProof/>
          <w:lang w:val="en-GB"/>
        </w:rPr>
        <w:t>tion go to:</w:t>
      </w:r>
    </w:p>
    <w:p w:rsidR="008C10F2" w:rsidRPr="008C00F1" w:rsidRDefault="002D4562" w:rsidP="00431D93">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jc w:val="both"/>
        <w:rPr>
          <w:rFonts w:eastAsia="Times New Roman" w:cstheme="minorHAnsi"/>
          <w:noProof/>
          <w:color w:val="2E74B5" w:themeColor="accent1" w:themeShade="BF"/>
          <w:lang w:val="en-GB" w:eastAsia="cs-CZ"/>
        </w:rPr>
      </w:pPr>
      <w:hyperlink r:id="rId27" w:history="1">
        <w:r w:rsidR="008C10F2" w:rsidRPr="008C00F1">
          <w:rPr>
            <w:rStyle w:val="Hypertextovodkaz"/>
            <w:rFonts w:eastAsia="Times New Roman" w:cstheme="minorHAnsi"/>
            <w:noProof/>
            <w:color w:val="2E74B5" w:themeColor="accent1" w:themeShade="BF"/>
            <w:lang w:val="en-GB" w:eastAsia="cs-CZ"/>
          </w:rPr>
          <w:t>http://www.msmt.cz/vzdelavani/skolstvi-v-cr/nostrifikace-uznani-zahranicniho-zakladniho-stredniho-a</w:t>
        </w:r>
      </w:hyperlink>
    </w:p>
    <w:p w:rsidR="00A03D5A" w:rsidRPr="008C00F1" w:rsidRDefault="002D4562" w:rsidP="00D86598">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rPr>
          <w:rStyle w:val="Hypertextovodkaz"/>
          <w:rFonts w:eastAsia="Times New Roman" w:cstheme="minorHAnsi"/>
          <w:noProof/>
          <w:color w:val="2E74B5" w:themeColor="accent1" w:themeShade="BF"/>
          <w:lang w:val="en-GB" w:eastAsia="cs-CZ"/>
        </w:rPr>
      </w:pPr>
      <w:hyperlink r:id="rId28" w:history="1">
        <w:r w:rsidR="00C70AFB" w:rsidRPr="008C00F1">
          <w:rPr>
            <w:rStyle w:val="Hypertextovodkaz"/>
            <w:rFonts w:eastAsia="Times New Roman" w:cstheme="minorHAnsi"/>
            <w:noProof/>
            <w:color w:val="2E74B5" w:themeColor="accent1" w:themeShade="BF"/>
            <w:lang w:val="en-GB" w:eastAsia="cs-CZ"/>
          </w:rPr>
          <w:t>https://portal.gov.cz/portal/obcan/situace/196/201/4623.html</w:t>
        </w:r>
      </w:hyperlink>
    </w:p>
    <w:p w:rsidR="00A03D5A" w:rsidRPr="008C00F1" w:rsidRDefault="00A03D5A" w:rsidP="00D86598">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rPr>
          <w:rStyle w:val="Hypertextovodkaz"/>
          <w:rFonts w:eastAsia="Times New Roman" w:cstheme="minorHAnsi"/>
          <w:noProof/>
          <w:color w:val="2E74B5" w:themeColor="accent1" w:themeShade="BF"/>
          <w:lang w:val="en-GB" w:eastAsia="cs-CZ"/>
        </w:rPr>
      </w:pPr>
      <w:r w:rsidRPr="008C00F1">
        <w:rPr>
          <w:rStyle w:val="Hypertextovodkaz"/>
          <w:rFonts w:eastAsia="Times New Roman" w:cstheme="minorHAnsi"/>
          <w:noProof/>
          <w:color w:val="2E74B5" w:themeColor="accent1" w:themeShade="BF"/>
          <w:lang w:val="en-GB" w:eastAsia="cs-CZ"/>
        </w:rPr>
        <w:t>http://portal.mpsv.cz/sz/zahr_zam</w:t>
      </w:r>
    </w:p>
    <w:p w:rsidR="006C4EDC" w:rsidRPr="008C00F1" w:rsidRDefault="006C4EDC" w:rsidP="00D86598">
      <w:pPr>
        <w:rPr>
          <w:noProof/>
          <w:lang w:val="en-GB"/>
        </w:rPr>
      </w:pPr>
      <w:bookmarkStart w:id="12" w:name="_Toc462060813"/>
      <w:bookmarkStart w:id="13" w:name="_Toc462061731"/>
      <w:r w:rsidRPr="008C00F1">
        <w:rPr>
          <w:noProof/>
          <w:lang w:val="en-GB"/>
        </w:rPr>
        <w:br w:type="page"/>
      </w:r>
    </w:p>
    <w:p w:rsidR="00931FF8" w:rsidRPr="008C00F1" w:rsidRDefault="003311EB" w:rsidP="00931FF8">
      <w:pPr>
        <w:pStyle w:val="Nadpis1"/>
        <w:numPr>
          <w:ilvl w:val="0"/>
          <w:numId w:val="11"/>
        </w:numPr>
        <w:rPr>
          <w:rFonts w:eastAsiaTheme="minorHAnsi"/>
          <w:noProof/>
          <w:lang w:val="en-GB"/>
        </w:rPr>
      </w:pPr>
      <w:bookmarkStart w:id="14" w:name="_Uznávání_zahraničního_vysokoškolské"/>
      <w:bookmarkStart w:id="15" w:name="_Toc476585764"/>
      <w:bookmarkStart w:id="16" w:name="_Toc481740785"/>
      <w:bookmarkStart w:id="17" w:name="_Toc484577878"/>
      <w:bookmarkStart w:id="18" w:name="_Toc484616512"/>
      <w:bookmarkStart w:id="19" w:name="_Toc484625603"/>
      <w:bookmarkStart w:id="20" w:name="_Toc486339086"/>
      <w:bookmarkStart w:id="21" w:name="_Toc486610427"/>
      <w:bookmarkStart w:id="22" w:name="_Toc462060814"/>
      <w:bookmarkStart w:id="23" w:name="_Toc462061732"/>
      <w:bookmarkStart w:id="24" w:name="_Toc476585765"/>
      <w:bookmarkEnd w:id="12"/>
      <w:bookmarkEnd w:id="13"/>
      <w:bookmarkEnd w:id="14"/>
      <w:r w:rsidRPr="008C00F1">
        <w:rPr>
          <w:noProof/>
          <w:lang w:val="en-GB"/>
        </w:rPr>
        <w:lastRenderedPageBreak/>
        <w:t xml:space="preserve">Recognition of foreign </w:t>
      </w:r>
      <w:r w:rsidR="00E51022" w:rsidRPr="008C00F1">
        <w:rPr>
          <w:noProof/>
          <w:lang w:val="en-GB"/>
        </w:rPr>
        <w:t>higher education and qu</w:t>
      </w:r>
      <w:r w:rsidR="00931FF8" w:rsidRPr="008C00F1">
        <w:rPr>
          <w:rFonts w:eastAsia="Times New Roman"/>
          <w:noProof/>
          <w:lang w:val="en-GB" w:eastAsia="cs-CZ"/>
        </w:rPr>
        <w:t>alifi</w:t>
      </w:r>
      <w:r w:rsidR="00E51022" w:rsidRPr="008C00F1">
        <w:rPr>
          <w:rFonts w:eastAsia="Times New Roman"/>
          <w:noProof/>
          <w:lang w:val="en-GB" w:eastAsia="cs-CZ"/>
        </w:rPr>
        <w:t>cations</w:t>
      </w:r>
      <w:bookmarkEnd w:id="15"/>
      <w:bookmarkEnd w:id="16"/>
      <w:bookmarkEnd w:id="17"/>
      <w:bookmarkEnd w:id="18"/>
      <w:bookmarkEnd w:id="19"/>
      <w:bookmarkEnd w:id="20"/>
      <w:bookmarkEnd w:id="21"/>
    </w:p>
    <w:p w:rsidR="00931FF8" w:rsidRPr="008C00F1" w:rsidRDefault="009D1207" w:rsidP="00931FF8">
      <w:pPr>
        <w:spacing w:before="120" w:after="120" w:line="240" w:lineRule="auto"/>
        <w:jc w:val="both"/>
        <w:rPr>
          <w:noProof/>
          <w:lang w:val="en-GB"/>
        </w:rPr>
      </w:pPr>
      <w:r w:rsidRPr="008C00F1">
        <w:rPr>
          <w:noProof/>
          <w:lang w:val="en-GB"/>
        </w:rPr>
        <w:t>The p</w:t>
      </w:r>
      <w:r w:rsidR="00931FF8" w:rsidRPr="008C00F1">
        <w:rPr>
          <w:noProof/>
          <w:lang w:val="en-GB"/>
        </w:rPr>
        <w:t>roces</w:t>
      </w:r>
      <w:r w:rsidRPr="008C00F1">
        <w:rPr>
          <w:noProof/>
          <w:lang w:val="en-GB"/>
        </w:rPr>
        <w:t xml:space="preserve">s of </w:t>
      </w:r>
      <w:r w:rsidR="00CC3552" w:rsidRPr="008C00F1">
        <w:rPr>
          <w:noProof/>
          <w:lang w:val="en-GB"/>
        </w:rPr>
        <w:t xml:space="preserve">the </w:t>
      </w:r>
      <w:r w:rsidRPr="008C00F1">
        <w:rPr>
          <w:noProof/>
          <w:lang w:val="en-GB"/>
        </w:rPr>
        <w:t xml:space="preserve">recognition of foreign higher education </w:t>
      </w:r>
      <w:r w:rsidR="00931FF8" w:rsidRPr="008C00F1">
        <w:rPr>
          <w:noProof/>
          <w:lang w:val="en-GB"/>
        </w:rPr>
        <w:t>(</w:t>
      </w:r>
      <w:r w:rsidRPr="008C00F1">
        <w:rPr>
          <w:noProof/>
          <w:lang w:val="en-GB"/>
        </w:rPr>
        <w:t>or its part</w:t>
      </w:r>
      <w:r w:rsidR="00931FF8" w:rsidRPr="008C00F1">
        <w:rPr>
          <w:noProof/>
          <w:lang w:val="en-GB"/>
        </w:rPr>
        <w:t>) a</w:t>
      </w:r>
      <w:r w:rsidRPr="008C00F1">
        <w:rPr>
          <w:noProof/>
          <w:lang w:val="en-GB"/>
        </w:rPr>
        <w:t>nd qualifications as equal with the</w:t>
      </w:r>
      <w:r w:rsidR="00C02A13" w:rsidRPr="008C00F1">
        <w:rPr>
          <w:noProof/>
          <w:lang w:val="en-GB"/>
        </w:rPr>
        <w:t> </w:t>
      </w:r>
      <w:r w:rsidRPr="008C00F1">
        <w:rPr>
          <w:noProof/>
          <w:lang w:val="en-GB"/>
        </w:rPr>
        <w:t xml:space="preserve">education </w:t>
      </w:r>
      <w:r w:rsidR="00931FF8" w:rsidRPr="008C00F1">
        <w:rPr>
          <w:noProof/>
          <w:lang w:val="en-GB"/>
        </w:rPr>
        <w:t>(</w:t>
      </w:r>
      <w:r w:rsidRPr="008C00F1">
        <w:rPr>
          <w:noProof/>
          <w:lang w:val="en-GB"/>
        </w:rPr>
        <w:t>or its part</w:t>
      </w:r>
      <w:r w:rsidR="00931FF8" w:rsidRPr="008C00F1">
        <w:rPr>
          <w:noProof/>
          <w:lang w:val="en-GB"/>
        </w:rPr>
        <w:t xml:space="preserve">) </w:t>
      </w:r>
      <w:r w:rsidRPr="008C00F1">
        <w:rPr>
          <w:noProof/>
          <w:lang w:val="en-GB"/>
        </w:rPr>
        <w:t xml:space="preserve">attained </w:t>
      </w:r>
      <w:r w:rsidR="00777EB4" w:rsidRPr="008C00F1">
        <w:rPr>
          <w:noProof/>
          <w:lang w:val="en-GB"/>
        </w:rPr>
        <w:t xml:space="preserve">at a </w:t>
      </w:r>
      <w:r w:rsidR="00707BEC" w:rsidRPr="008C00F1">
        <w:rPr>
          <w:noProof/>
          <w:lang w:val="en-GB"/>
        </w:rPr>
        <w:t>university</w:t>
      </w:r>
      <w:r w:rsidR="00777EB4" w:rsidRPr="008C00F1">
        <w:rPr>
          <w:noProof/>
          <w:lang w:val="en-GB"/>
        </w:rPr>
        <w:t xml:space="preserve"> in the Czech R</w:t>
      </w:r>
      <w:r w:rsidR="00931FF8" w:rsidRPr="008C00F1">
        <w:rPr>
          <w:noProof/>
          <w:lang w:val="en-GB"/>
        </w:rPr>
        <w:t>epublic.</w:t>
      </w:r>
    </w:p>
    <w:p w:rsidR="00931FF8" w:rsidRPr="008C00F1" w:rsidRDefault="001F745E" w:rsidP="00931FF8">
      <w:pPr>
        <w:spacing w:before="120" w:after="120" w:line="240" w:lineRule="auto"/>
        <w:jc w:val="both"/>
        <w:rPr>
          <w:rFonts w:eastAsia="Times New Roman" w:cstheme="minorHAnsi"/>
          <w:i/>
          <w:noProof/>
          <w:lang w:val="en-GB" w:eastAsia="cs-CZ"/>
        </w:rPr>
      </w:pPr>
      <w:r>
        <w:rPr>
          <w:rFonts w:eastAsia="Times New Roman" w:cstheme="minorHAnsi"/>
          <w:b/>
          <w:strike/>
          <w:noProof/>
          <w:color w:val="FF0000"/>
          <w:highlight w:val="yellow"/>
          <w:u w:val="single"/>
          <w:lang w:eastAsia="cs-CZ"/>
        </w:rPr>
        <mc:AlternateContent>
          <mc:Choice Requires="wps">
            <w:drawing>
              <wp:anchor distT="45720" distB="45720" distL="114300" distR="114300" simplePos="0" relativeHeight="251682816" behindDoc="0" locked="0" layoutInCell="1" allowOverlap="1">
                <wp:simplePos x="0" y="0"/>
                <wp:positionH relativeFrom="margin">
                  <wp:posOffset>-45085</wp:posOffset>
                </wp:positionH>
                <wp:positionV relativeFrom="paragraph">
                  <wp:posOffset>768350</wp:posOffset>
                </wp:positionV>
                <wp:extent cx="6720840" cy="3072130"/>
                <wp:effectExtent l="0" t="0" r="14605" b="1905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3072130"/>
                        </a:xfrm>
                        <a:prstGeom prst="rect">
                          <a:avLst/>
                        </a:prstGeom>
                        <a:solidFill>
                          <a:schemeClr val="bg2"/>
                        </a:solidFill>
                        <a:ln w="9525">
                          <a:solidFill>
                            <a:srgbClr val="000000"/>
                          </a:solidFill>
                          <a:miter lim="800000"/>
                          <a:headEnd/>
                          <a:tailEnd/>
                        </a:ln>
                      </wps:spPr>
                      <wps:txbx>
                        <w:txbxContent>
                          <w:p w:rsidR="00FC0D56" w:rsidRPr="00BC7775" w:rsidRDefault="00FC0D56" w:rsidP="00931FF8">
                            <w:pPr>
                              <w:spacing w:before="120" w:after="120" w:line="240" w:lineRule="auto"/>
                              <w:jc w:val="both"/>
                              <w:rPr>
                                <w:rFonts w:eastAsia="Times New Roman" w:cstheme="minorHAnsi"/>
                                <w:b/>
                                <w:lang w:val="en-GB" w:eastAsia="cs-CZ"/>
                              </w:rPr>
                            </w:pPr>
                            <w:r w:rsidRPr="00BC7775">
                              <w:rPr>
                                <w:rFonts w:eastAsia="Times New Roman" w:cstheme="minorHAnsi"/>
                                <w:b/>
                                <w:lang w:val="en-GB" w:eastAsia="cs-CZ"/>
                              </w:rPr>
                              <w:t>Legal basis:</w:t>
                            </w:r>
                          </w:p>
                          <w:p w:rsidR="00FC0D56" w:rsidRPr="00BC7775" w:rsidRDefault="00FC0D56" w:rsidP="00241DCE">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lang w:val="en-GB" w:eastAsia="cs-CZ"/>
                              </w:rPr>
                            </w:pPr>
                            <w:r w:rsidRPr="00BC7775">
                              <w:rPr>
                                <w:rStyle w:val="Hypertextovodkaz"/>
                                <w:color w:val="2E74B5" w:themeColor="accent1" w:themeShade="BF"/>
                                <w:lang w:val="en-GB"/>
                              </w:rPr>
                              <w:fldChar w:fldCharType="begin"/>
                            </w:r>
                            <w:r w:rsidRPr="00BC7775">
                              <w:rPr>
                                <w:rStyle w:val="Hypertextovodkaz"/>
                                <w:color w:val="2E74B5" w:themeColor="accent1" w:themeShade="BF"/>
                                <w:lang w:val="en-GB"/>
                              </w:rPr>
                              <w:instrText xml:space="preserve"> HYPERLINK "http://www.zakonyprolidi.cz/cs/1998-111" </w:instrText>
                            </w:r>
                            <w:r w:rsidRPr="00BC7775">
                              <w:rPr>
                                <w:rStyle w:val="Hypertextovodkaz"/>
                                <w:color w:val="2E74B5" w:themeColor="accent1" w:themeShade="BF"/>
                                <w:lang w:val="en-GB"/>
                              </w:rPr>
                              <w:fldChar w:fldCharType="separate"/>
                            </w:r>
                            <w:r w:rsidRPr="00BC7775">
                              <w:rPr>
                                <w:rStyle w:val="Hypertextovodkaz"/>
                                <w:rFonts w:asciiTheme="majorHAnsi" w:eastAsia="Times New Roman" w:hAnsiTheme="majorHAnsi" w:cstheme="minorHAnsi"/>
                                <w:color w:val="2E74B5" w:themeColor="accent1" w:themeShade="BF"/>
                                <w:lang w:val="en-GB" w:eastAsia="cs-CZ"/>
                              </w:rPr>
                              <w:t>S. 89, 90, 90a, 95(9) and S. 106(1) of Act No. 111/1998 Coll., on higher education institutions and on amendments and supplements to certain other Acts (Higher Education Act), as amended</w:t>
                            </w:r>
                          </w:p>
                          <w:p w:rsidR="00FC0D56" w:rsidRPr="00BC7775" w:rsidRDefault="00FC0D56" w:rsidP="00931FF8">
                            <w:pPr>
                              <w:pStyle w:val="Odstavecseseznamem"/>
                              <w:numPr>
                                <w:ilvl w:val="0"/>
                                <w:numId w:val="2"/>
                              </w:numPr>
                              <w:shd w:val="clear" w:color="auto" w:fill="E7E6E6" w:themeFill="background2"/>
                              <w:spacing w:before="120" w:after="120" w:line="240" w:lineRule="auto"/>
                              <w:ind w:left="426"/>
                              <w:jc w:val="both"/>
                              <w:rPr>
                                <w:rStyle w:val="Hypertextovodkaz"/>
                                <w:color w:val="2E74B5" w:themeColor="accent1" w:themeShade="BF"/>
                                <w:lang w:val="en-GB"/>
                              </w:rPr>
                            </w:pPr>
                            <w:r w:rsidRPr="00BC7775">
                              <w:rPr>
                                <w:rStyle w:val="Hypertextovodkaz"/>
                                <w:color w:val="2E74B5" w:themeColor="accent1" w:themeShade="BF"/>
                                <w:lang w:val="en-GB"/>
                              </w:rPr>
                              <w:fldChar w:fldCharType="end"/>
                            </w:r>
                            <w:hyperlink r:id="rId29" w:history="1">
                              <w:r w:rsidRPr="00BC7775">
                                <w:rPr>
                                  <w:rStyle w:val="Hypertextovodkaz"/>
                                  <w:rFonts w:asciiTheme="majorHAnsi" w:eastAsia="Times New Roman" w:hAnsiTheme="majorHAnsi" w:cstheme="minorHAnsi"/>
                                  <w:color w:val="2E74B5" w:themeColor="accent1" w:themeShade="BF"/>
                                  <w:lang w:val="en-GB" w:eastAsia="cs-CZ"/>
                                </w:rPr>
                                <w:t xml:space="preserve">Act No. 500/2004 Coll., the Code of Administrative Procedure, as </w:t>
                              </w:r>
                            </w:hyperlink>
                            <w:r w:rsidRPr="00BC7775">
                              <w:rPr>
                                <w:rStyle w:val="Hypertextovodkaz"/>
                                <w:rFonts w:asciiTheme="majorHAnsi" w:eastAsia="Times New Roman" w:hAnsiTheme="majorHAnsi" w:cstheme="minorHAnsi"/>
                                <w:color w:val="2E74B5" w:themeColor="accent1" w:themeShade="BF"/>
                                <w:lang w:val="en-GB" w:eastAsia="cs-CZ"/>
                              </w:rPr>
                              <w:t>amended</w:t>
                            </w:r>
                          </w:p>
                          <w:p w:rsidR="00FC0D56" w:rsidRPr="00BC7775" w:rsidRDefault="002D4562" w:rsidP="00931FF8">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lang w:val="en-GB" w:eastAsia="cs-CZ"/>
                              </w:rPr>
                            </w:pPr>
                            <w:hyperlink r:id="rId30" w:history="1">
                              <w:hyperlink r:id="rId31" w:history="1">
                                <w:r w:rsidR="00FC0D56" w:rsidRPr="00BC7775">
                                  <w:rPr>
                                    <w:rStyle w:val="Hypertextovodkaz"/>
                                    <w:rFonts w:asciiTheme="majorHAnsi" w:eastAsia="Times New Roman" w:hAnsiTheme="majorHAnsi" w:cstheme="minorHAnsi"/>
                                    <w:color w:val="2E74B5" w:themeColor="accent1" w:themeShade="BF"/>
                                    <w:lang w:val="en-GB" w:eastAsia="cs-CZ"/>
                                  </w:rPr>
                                  <w:t>Act No. 634/2004 Coll., on administrative fees,</w:t>
                                </w:r>
                              </w:hyperlink>
                              <w:r w:rsidR="00FC0D56">
                                <w:rPr>
                                  <w:rStyle w:val="Hypertextovodkaz"/>
                                  <w:rFonts w:asciiTheme="majorHAnsi" w:eastAsia="Times New Roman" w:hAnsiTheme="majorHAnsi" w:cstheme="minorHAnsi"/>
                                  <w:color w:val="2E74B5" w:themeColor="accent1" w:themeShade="BF"/>
                                  <w:lang w:val="en-GB" w:eastAsia="cs-CZ"/>
                                </w:rPr>
                                <w:t xml:space="preserve"> as amended (Item 22(l) of the Tariff</w:t>
                              </w:r>
                              <w:r w:rsidR="00FC0D56" w:rsidRPr="00BC7775">
                                <w:rPr>
                                  <w:rStyle w:val="Hypertextovodkaz"/>
                                  <w:rFonts w:asciiTheme="majorHAnsi" w:eastAsia="Times New Roman" w:hAnsiTheme="majorHAnsi" w:cstheme="minorHAnsi"/>
                                  <w:color w:val="2E74B5" w:themeColor="accent1" w:themeShade="BF"/>
                                  <w:lang w:val="en-GB" w:eastAsia="cs-CZ"/>
                                </w:rPr>
                                <w:t xml:space="preserve"> of Administrative </w:t>
                              </w:r>
                              <w:r w:rsidR="00FC0D56">
                                <w:rPr>
                                  <w:rStyle w:val="Hypertextovodkaz"/>
                                  <w:rFonts w:asciiTheme="majorHAnsi" w:eastAsia="Times New Roman" w:hAnsiTheme="majorHAnsi" w:cstheme="minorHAnsi"/>
                                  <w:color w:val="2E74B5" w:themeColor="accent1" w:themeShade="BF"/>
                                  <w:lang w:val="en-GB" w:eastAsia="cs-CZ"/>
                                </w:rPr>
                                <w:t>Fee</w:t>
                              </w:r>
                              <w:r w:rsidR="00FC0D56" w:rsidRPr="00BC7775">
                                <w:rPr>
                                  <w:rStyle w:val="Hypertextovodkaz"/>
                                  <w:rFonts w:asciiTheme="majorHAnsi" w:eastAsia="Times New Roman" w:hAnsiTheme="majorHAnsi" w:cstheme="minorHAnsi"/>
                                  <w:color w:val="2E74B5" w:themeColor="accent1" w:themeShade="BF"/>
                                  <w:lang w:val="en-GB" w:eastAsia="cs-CZ"/>
                                </w:rPr>
                                <w:t>s</w:t>
                              </w:r>
                            </w:hyperlink>
                            <w:r w:rsidR="00FC0D56">
                              <w:rPr>
                                <w:rStyle w:val="Hypertextovodkaz"/>
                                <w:rFonts w:asciiTheme="majorHAnsi" w:eastAsia="Times New Roman" w:hAnsiTheme="majorHAnsi" w:cstheme="minorHAnsi"/>
                                <w:color w:val="2E74B5" w:themeColor="accent1" w:themeShade="BF"/>
                                <w:lang w:val="en-GB" w:eastAsia="cs-CZ"/>
                              </w:rPr>
                              <w:t>)</w:t>
                            </w:r>
                          </w:p>
                          <w:p w:rsidR="00FC0D56" w:rsidRPr="00BC7775" w:rsidRDefault="002D4562" w:rsidP="00931FF8">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lang w:val="en-GB" w:eastAsia="cs-CZ"/>
                              </w:rPr>
                            </w:pPr>
                            <w:hyperlink r:id="rId32" w:history="1">
                              <w:r w:rsidR="00FC0D56">
                                <w:rPr>
                                  <w:rStyle w:val="Hypertextovodkaz"/>
                                  <w:rFonts w:asciiTheme="majorHAnsi" w:eastAsia="Times New Roman" w:hAnsiTheme="majorHAnsi" w:cstheme="minorHAnsi"/>
                                  <w:color w:val="2E74B5" w:themeColor="accent1" w:themeShade="BF"/>
                                  <w:lang w:val="en-GB" w:eastAsia="cs-CZ"/>
                                </w:rPr>
                                <w:t>Bilateral international treaties on the recognition of equivalence of certificates of educational attainment</w:t>
                              </w:r>
                            </w:hyperlink>
                            <w:r w:rsidR="00FC0D56">
                              <w:rPr>
                                <w:rStyle w:val="Hypertextovodkaz"/>
                                <w:rFonts w:asciiTheme="majorHAnsi" w:eastAsia="Times New Roman" w:hAnsiTheme="majorHAnsi" w:cstheme="minorHAnsi"/>
                                <w:color w:val="2E74B5" w:themeColor="accent1" w:themeShade="BF"/>
                                <w:lang w:val="en-GB" w:eastAsia="cs-CZ"/>
                              </w:rPr>
                              <w:t xml:space="preserve"> and documents proving scientific and academic degrees (“equivalence agreements”)</w:t>
                            </w:r>
                          </w:p>
                          <w:p w:rsidR="00FC0D56" w:rsidRPr="00BC7775" w:rsidRDefault="00FC0D56" w:rsidP="00931FF8">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lang w:val="en-GB" w:eastAsia="cs-CZ"/>
                              </w:rPr>
                            </w:pPr>
                            <w:r>
                              <w:rPr>
                                <w:rStyle w:val="Hypertextovodkaz"/>
                                <w:rFonts w:asciiTheme="majorHAnsi" w:eastAsia="Times New Roman" w:hAnsiTheme="majorHAnsi" w:cstheme="minorHAnsi"/>
                                <w:color w:val="2E74B5" w:themeColor="accent1" w:themeShade="BF"/>
                                <w:u w:val="none"/>
                                <w:lang w:val="en-GB" w:eastAsia="cs-CZ"/>
                              </w:rPr>
                              <w:t xml:space="preserve">Multilateral international treaties on the recognition of education certificates </w:t>
                            </w:r>
                            <w:r w:rsidRPr="00BC7775">
                              <w:rPr>
                                <w:rStyle w:val="Hypertextovodkaz"/>
                                <w:rFonts w:asciiTheme="majorHAnsi" w:eastAsia="Times New Roman" w:hAnsiTheme="majorHAnsi" w:cstheme="minorHAnsi"/>
                                <w:color w:val="2E74B5" w:themeColor="accent1" w:themeShade="BF"/>
                                <w:lang w:val="en-GB" w:eastAsia="cs-CZ"/>
                              </w:rPr>
                              <w:t>(</w:t>
                            </w:r>
                            <w:r>
                              <w:rPr>
                                <w:rStyle w:val="Hypertextovodkaz"/>
                                <w:rFonts w:asciiTheme="majorHAnsi" w:eastAsia="Times New Roman" w:hAnsiTheme="majorHAnsi" w:cstheme="minorHAnsi"/>
                                <w:color w:val="2E74B5" w:themeColor="accent1" w:themeShade="BF"/>
                                <w:lang w:val="en-GB" w:eastAsia="cs-CZ"/>
                              </w:rPr>
                              <w:t>e.g.</w:t>
                            </w:r>
                            <w:r w:rsidRPr="00BC7775">
                              <w:rPr>
                                <w:rStyle w:val="Hypertextovodkaz"/>
                                <w:rFonts w:asciiTheme="majorHAnsi" w:eastAsia="Times New Roman" w:hAnsiTheme="majorHAnsi" w:cstheme="minorHAnsi"/>
                                <w:color w:val="2E74B5" w:themeColor="accent1" w:themeShade="BF"/>
                                <w:lang w:val="en-GB" w:eastAsia="cs-CZ"/>
                              </w:rPr>
                              <w:t xml:space="preserve"> </w:t>
                            </w:r>
                            <w:r>
                              <w:rPr>
                                <w:rStyle w:val="Hypertextovodkaz"/>
                                <w:rFonts w:asciiTheme="majorHAnsi" w:eastAsia="Times New Roman" w:hAnsiTheme="majorHAnsi" w:cstheme="minorHAnsi"/>
                                <w:color w:val="2E74B5" w:themeColor="accent1" w:themeShade="BF"/>
                                <w:lang w:val="en-GB" w:eastAsia="cs-CZ"/>
                              </w:rPr>
                              <w:t>the Convention on the</w:t>
                            </w:r>
                            <w:r w:rsidR="00C02A13">
                              <w:rPr>
                                <w:rStyle w:val="Hypertextovodkaz"/>
                                <w:rFonts w:asciiTheme="majorHAnsi" w:eastAsia="Times New Roman" w:hAnsiTheme="majorHAnsi" w:cstheme="minorHAnsi"/>
                                <w:color w:val="2E74B5" w:themeColor="accent1" w:themeShade="BF"/>
                                <w:lang w:val="en-GB" w:eastAsia="cs-CZ"/>
                              </w:rPr>
                              <w:t> </w:t>
                            </w:r>
                            <w:r>
                              <w:rPr>
                                <w:rStyle w:val="Hypertextovodkaz"/>
                                <w:rFonts w:asciiTheme="majorHAnsi" w:eastAsia="Times New Roman" w:hAnsiTheme="majorHAnsi" w:cstheme="minorHAnsi"/>
                                <w:color w:val="2E74B5" w:themeColor="accent1" w:themeShade="BF"/>
                                <w:lang w:val="en-GB" w:eastAsia="cs-CZ"/>
                              </w:rPr>
                              <w:t>Recognition of Qualifications Concerning Higher Education in the Eur</w:t>
                            </w:r>
                            <w:r w:rsidRPr="00BC7775">
                              <w:rPr>
                                <w:rStyle w:val="Hypertextovodkaz"/>
                                <w:rFonts w:asciiTheme="majorHAnsi" w:eastAsia="Times New Roman" w:hAnsiTheme="majorHAnsi" w:cstheme="minorHAnsi"/>
                                <w:color w:val="2E74B5" w:themeColor="accent1" w:themeShade="BF"/>
                                <w:lang w:val="en-GB" w:eastAsia="cs-CZ"/>
                              </w:rPr>
                              <w:t>op</w:t>
                            </w:r>
                            <w:r>
                              <w:rPr>
                                <w:rStyle w:val="Hypertextovodkaz"/>
                                <w:rFonts w:asciiTheme="majorHAnsi" w:eastAsia="Times New Roman" w:hAnsiTheme="majorHAnsi" w:cstheme="minorHAnsi"/>
                                <w:color w:val="2E74B5" w:themeColor="accent1" w:themeShade="BF"/>
                                <w:lang w:val="en-GB" w:eastAsia="cs-CZ"/>
                              </w:rPr>
                              <w:t>ean R</w:t>
                            </w:r>
                            <w:r w:rsidRPr="00BC7775">
                              <w:rPr>
                                <w:rStyle w:val="Hypertextovodkaz"/>
                                <w:rFonts w:asciiTheme="majorHAnsi" w:eastAsia="Times New Roman" w:hAnsiTheme="majorHAnsi" w:cstheme="minorHAnsi"/>
                                <w:color w:val="2E74B5" w:themeColor="accent1" w:themeShade="BF"/>
                                <w:lang w:val="en-GB" w:eastAsia="cs-CZ"/>
                              </w:rPr>
                              <w:t xml:space="preserve">egion, </w:t>
                            </w:r>
                            <w:r>
                              <w:rPr>
                                <w:rStyle w:val="Hypertextovodkaz"/>
                                <w:rFonts w:asciiTheme="majorHAnsi" w:eastAsia="Times New Roman" w:hAnsiTheme="majorHAnsi" w:cstheme="minorHAnsi"/>
                                <w:color w:val="2E74B5" w:themeColor="accent1" w:themeShade="BF"/>
                                <w:lang w:val="en-GB" w:eastAsia="cs-CZ"/>
                              </w:rPr>
                              <w:t>No</w:t>
                            </w:r>
                            <w:r w:rsidRPr="00BC7775">
                              <w:rPr>
                                <w:rStyle w:val="Hypertextovodkaz"/>
                                <w:rFonts w:asciiTheme="majorHAnsi" w:eastAsia="Times New Roman" w:hAnsiTheme="majorHAnsi" w:cstheme="minorHAnsi"/>
                                <w:color w:val="2E74B5" w:themeColor="accent1" w:themeShade="BF"/>
                                <w:lang w:val="en-GB" w:eastAsia="cs-CZ"/>
                              </w:rPr>
                              <w:t xml:space="preserve">. 165, </w:t>
                            </w:r>
                            <w:r>
                              <w:rPr>
                                <w:rStyle w:val="Hypertextovodkaz"/>
                                <w:rFonts w:asciiTheme="majorHAnsi" w:eastAsia="Times New Roman" w:hAnsiTheme="majorHAnsi" w:cstheme="minorHAnsi"/>
                                <w:color w:val="2E74B5" w:themeColor="accent1" w:themeShade="BF"/>
                                <w:lang w:val="en-GB" w:eastAsia="cs-CZ"/>
                              </w:rPr>
                              <w:t>adopted in Lisbon on</w:t>
                            </w:r>
                            <w:r w:rsidRPr="00BC7775">
                              <w:rPr>
                                <w:rStyle w:val="Hypertextovodkaz"/>
                                <w:rFonts w:asciiTheme="majorHAnsi" w:eastAsia="Times New Roman" w:hAnsiTheme="majorHAnsi" w:cstheme="minorHAnsi"/>
                                <w:color w:val="2E74B5" w:themeColor="accent1" w:themeShade="BF"/>
                                <w:lang w:val="en-GB" w:eastAsia="cs-CZ"/>
                              </w:rPr>
                              <w:t xml:space="preserve"> 11</w:t>
                            </w:r>
                            <w:r w:rsidRPr="0083349C">
                              <w:rPr>
                                <w:rStyle w:val="Hypertextovodkaz"/>
                                <w:rFonts w:asciiTheme="majorHAnsi" w:eastAsia="Times New Roman" w:hAnsiTheme="majorHAnsi" w:cstheme="minorHAnsi"/>
                                <w:color w:val="2E74B5" w:themeColor="accent1" w:themeShade="BF"/>
                                <w:vertAlign w:val="superscript"/>
                                <w:lang w:val="en-GB" w:eastAsia="cs-CZ"/>
                              </w:rPr>
                              <w:t>th</w:t>
                            </w:r>
                            <w:r>
                              <w:rPr>
                                <w:rStyle w:val="Hypertextovodkaz"/>
                                <w:rFonts w:asciiTheme="majorHAnsi" w:eastAsia="Times New Roman" w:hAnsiTheme="majorHAnsi" w:cstheme="minorHAnsi"/>
                                <w:color w:val="2E74B5" w:themeColor="accent1" w:themeShade="BF"/>
                                <w:lang w:val="en-GB" w:eastAsia="cs-CZ"/>
                              </w:rPr>
                              <w:t xml:space="preserve"> April </w:t>
                            </w:r>
                            <w:r w:rsidRPr="00BC7775">
                              <w:rPr>
                                <w:rStyle w:val="Hypertextovodkaz"/>
                                <w:rFonts w:asciiTheme="majorHAnsi" w:eastAsia="Times New Roman" w:hAnsiTheme="majorHAnsi" w:cstheme="minorHAnsi"/>
                                <w:color w:val="2E74B5" w:themeColor="accent1" w:themeShade="BF"/>
                                <w:lang w:val="en-GB" w:eastAsia="cs-CZ"/>
                              </w:rPr>
                              <w:t>1997 (</w:t>
                            </w:r>
                            <w:r>
                              <w:rPr>
                                <w:rStyle w:val="Hypertextovodkaz"/>
                                <w:rFonts w:asciiTheme="majorHAnsi" w:eastAsia="Times New Roman" w:hAnsiTheme="majorHAnsi" w:cstheme="minorHAnsi"/>
                                <w:color w:val="2E74B5" w:themeColor="accent1" w:themeShade="BF"/>
                                <w:lang w:val="en-GB" w:eastAsia="cs-CZ"/>
                              </w:rPr>
                              <w:t>No</w:t>
                            </w:r>
                            <w:r w:rsidRPr="00BC7775">
                              <w:rPr>
                                <w:rStyle w:val="Hypertextovodkaz"/>
                                <w:rFonts w:asciiTheme="majorHAnsi" w:eastAsia="Times New Roman" w:hAnsiTheme="majorHAnsi" w:cstheme="minorHAnsi"/>
                                <w:color w:val="2E74B5" w:themeColor="accent1" w:themeShade="BF"/>
                                <w:lang w:val="en-GB" w:eastAsia="cs-CZ"/>
                              </w:rPr>
                              <w:t>. 60/20</w:t>
                            </w:r>
                            <w:r>
                              <w:rPr>
                                <w:rStyle w:val="Hypertextovodkaz"/>
                                <w:rFonts w:asciiTheme="majorHAnsi" w:eastAsia="Times New Roman" w:hAnsiTheme="majorHAnsi" w:cstheme="minorHAnsi"/>
                                <w:color w:val="2E74B5" w:themeColor="accent1" w:themeShade="BF"/>
                                <w:lang w:val="en-GB" w:eastAsia="cs-CZ"/>
                              </w:rPr>
                              <w:t>00 Coll. of Int. Tr.) (hereinafter referred to as the</w:t>
                            </w:r>
                            <w:r w:rsidRPr="00BC7775">
                              <w:rPr>
                                <w:rStyle w:val="Hypertextovodkaz"/>
                                <w:rFonts w:asciiTheme="majorHAnsi" w:eastAsia="Times New Roman" w:hAnsiTheme="majorHAnsi" w:cstheme="minorHAnsi"/>
                                <w:color w:val="2E74B5" w:themeColor="accent1" w:themeShade="BF"/>
                                <w:lang w:val="en-GB" w:eastAsia="cs-CZ"/>
                              </w:rPr>
                              <w:t xml:space="preserve"> </w:t>
                            </w:r>
                            <w:r>
                              <w:rPr>
                                <w:rStyle w:val="Hypertextovodkaz"/>
                                <w:rFonts w:asciiTheme="majorHAnsi" w:eastAsia="Times New Roman" w:hAnsiTheme="majorHAnsi" w:cstheme="minorHAnsi"/>
                                <w:color w:val="2E74B5" w:themeColor="accent1" w:themeShade="BF"/>
                                <w:lang w:val="en-GB" w:eastAsia="cs-CZ"/>
                              </w:rPr>
                              <w:t>“</w:t>
                            </w:r>
                            <w:r w:rsidRPr="00BC7775">
                              <w:rPr>
                                <w:rStyle w:val="Hypertextovodkaz"/>
                                <w:rFonts w:asciiTheme="majorHAnsi" w:eastAsia="Times New Roman" w:hAnsiTheme="majorHAnsi" w:cstheme="minorHAnsi"/>
                                <w:color w:val="2E74B5" w:themeColor="accent1" w:themeShade="BF"/>
                                <w:lang w:val="en-GB" w:eastAsia="cs-CZ"/>
                              </w:rPr>
                              <w:t>Lisbon</w:t>
                            </w:r>
                            <w:r>
                              <w:rPr>
                                <w:rStyle w:val="Hypertextovodkaz"/>
                                <w:rFonts w:asciiTheme="majorHAnsi" w:eastAsia="Times New Roman" w:hAnsiTheme="majorHAnsi" w:cstheme="minorHAnsi"/>
                                <w:color w:val="2E74B5" w:themeColor="accent1" w:themeShade="BF"/>
                                <w:lang w:val="en-GB" w:eastAsia="cs-CZ"/>
                              </w:rPr>
                              <w:t xml:space="preserve"> Convention”</w:t>
                            </w:r>
                            <w:r w:rsidRPr="00BC7775">
                              <w:rPr>
                                <w:rStyle w:val="Hypertextovodkaz"/>
                                <w:rFonts w:asciiTheme="majorHAnsi" w:eastAsia="Times New Roman" w:hAnsiTheme="majorHAnsi" w:cstheme="minorHAnsi"/>
                                <w:color w:val="2E74B5" w:themeColor="accent1" w:themeShade="BF"/>
                                <w:lang w:val="en-GB" w:eastAsia="cs-CZ"/>
                              </w:rPr>
                              <w:t>)</w:t>
                            </w:r>
                          </w:p>
                          <w:p w:rsidR="00FC0D56" w:rsidRPr="00BC7775" w:rsidRDefault="00FC0D56" w:rsidP="00931FF8">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u w:val="none"/>
                                <w:lang w:val="en-GB" w:eastAsia="cs-CZ"/>
                              </w:rPr>
                            </w:pPr>
                            <w:r>
                              <w:rPr>
                                <w:rStyle w:val="Hypertextovodkaz"/>
                                <w:rFonts w:asciiTheme="majorHAnsi" w:eastAsia="Times New Roman" w:hAnsiTheme="majorHAnsi" w:cstheme="minorHAnsi"/>
                                <w:color w:val="2E74B5" w:themeColor="accent1" w:themeShade="BF"/>
                                <w:u w:val="none"/>
                                <w:lang w:val="en-GB" w:eastAsia="cs-CZ"/>
                              </w:rPr>
                              <w:t>Multilateral inter</w:t>
                            </w:r>
                            <w:r w:rsidR="004A262A">
                              <w:rPr>
                                <w:rStyle w:val="Hypertextovodkaz"/>
                                <w:rFonts w:asciiTheme="majorHAnsi" w:eastAsia="Times New Roman" w:hAnsiTheme="majorHAnsi" w:cstheme="minorHAnsi"/>
                                <w:color w:val="2E74B5" w:themeColor="accent1" w:themeShade="BF"/>
                                <w:u w:val="none"/>
                                <w:lang w:val="en-GB" w:eastAsia="cs-CZ"/>
                              </w:rPr>
                              <w:t xml:space="preserve">national treaties governing </w:t>
                            </w:r>
                            <w:r>
                              <w:rPr>
                                <w:rStyle w:val="Hypertextovodkaz"/>
                                <w:rFonts w:asciiTheme="majorHAnsi" w:eastAsia="Times New Roman" w:hAnsiTheme="majorHAnsi" w:cstheme="minorHAnsi"/>
                                <w:color w:val="2E74B5" w:themeColor="accent1" w:themeShade="BF"/>
                                <w:u w:val="none"/>
                                <w:lang w:val="en-GB" w:eastAsia="cs-CZ"/>
                              </w:rPr>
                              <w:t>authen</w:t>
                            </w:r>
                            <w:r w:rsidR="004A262A">
                              <w:rPr>
                                <w:rStyle w:val="Hypertextovodkaz"/>
                                <w:rFonts w:asciiTheme="majorHAnsi" w:eastAsia="Times New Roman" w:hAnsiTheme="majorHAnsi" w:cstheme="minorHAnsi"/>
                                <w:color w:val="2E74B5" w:themeColor="accent1" w:themeShade="BF"/>
                                <w:u w:val="none"/>
                                <w:lang w:val="en-GB" w:eastAsia="cs-CZ"/>
                              </w:rPr>
                              <w:t>tication of foreign public documents</w:t>
                            </w:r>
                            <w:r>
                              <w:rPr>
                                <w:rStyle w:val="Hypertextovodkaz"/>
                                <w:rFonts w:asciiTheme="majorHAnsi" w:eastAsia="Times New Roman" w:hAnsiTheme="majorHAnsi" w:cstheme="minorHAnsi"/>
                                <w:color w:val="2E74B5" w:themeColor="accent1" w:themeShade="BF"/>
                                <w:u w:val="none"/>
                                <w:lang w:val="en-GB" w:eastAsia="cs-CZ"/>
                              </w:rPr>
                              <w:t xml:space="preserve"> and bilateral international legal assistance treati</w:t>
                            </w:r>
                            <w:r w:rsidR="004A262A">
                              <w:rPr>
                                <w:rStyle w:val="Hypertextovodkaz"/>
                                <w:rFonts w:asciiTheme="majorHAnsi" w:eastAsia="Times New Roman" w:hAnsiTheme="majorHAnsi" w:cstheme="minorHAnsi"/>
                                <w:color w:val="2E74B5" w:themeColor="accent1" w:themeShade="BF"/>
                                <w:u w:val="none"/>
                                <w:lang w:val="en-GB" w:eastAsia="cs-CZ"/>
                              </w:rPr>
                              <w:t>es containing provisions on mutual recognition of public document</w:t>
                            </w:r>
                            <w:r>
                              <w:rPr>
                                <w:rStyle w:val="Hypertextovodkaz"/>
                                <w:rFonts w:asciiTheme="majorHAnsi" w:eastAsia="Times New Roman" w:hAnsiTheme="majorHAnsi" w:cstheme="minorHAnsi"/>
                                <w:color w:val="2E74B5" w:themeColor="accent1" w:themeShade="BF"/>
                                <w:u w:val="none"/>
                                <w:lang w:val="en-GB" w:eastAsia="cs-CZ"/>
                              </w:rPr>
                              <w:t>s without the need for their further authentication</w:t>
                            </w:r>
                          </w:p>
                          <w:p w:rsidR="00FC0D56" w:rsidRPr="00BC7775" w:rsidRDefault="00FC0D56" w:rsidP="00931FF8">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lang w:val="en-GB" w:eastAsia="cs-CZ"/>
                              </w:rPr>
                            </w:pPr>
                            <w:r>
                              <w:rPr>
                                <w:rStyle w:val="Hypertextovodkaz"/>
                                <w:rFonts w:asciiTheme="majorHAnsi" w:eastAsia="Times New Roman" w:hAnsiTheme="majorHAnsi" w:cstheme="minorHAnsi"/>
                                <w:color w:val="2E74B5" w:themeColor="accent1" w:themeShade="BF"/>
                                <w:u w:val="none"/>
                                <w:lang w:val="en-GB" w:eastAsia="cs-CZ"/>
                              </w:rPr>
                              <w:t>International treaties that enshrine general international law</w:t>
                            </w:r>
                            <w:r w:rsidRPr="00074322">
                              <w:rPr>
                                <w:rStyle w:val="Hypertextovodkaz"/>
                                <w:rFonts w:asciiTheme="majorHAnsi" w:eastAsia="Times New Roman" w:hAnsiTheme="majorHAnsi" w:cstheme="minorHAnsi"/>
                                <w:color w:val="2E74B5" w:themeColor="accent1" w:themeShade="BF"/>
                                <w:u w:val="none"/>
                                <w:lang w:val="en-GB" w:eastAsia="cs-CZ"/>
                              </w:rPr>
                              <w:t xml:space="preserve"> </w:t>
                            </w:r>
                            <w:r w:rsidRPr="00BC7775">
                              <w:rPr>
                                <w:rStyle w:val="Hypertextovodkaz"/>
                                <w:rFonts w:asciiTheme="majorHAnsi" w:eastAsia="Times New Roman" w:hAnsiTheme="majorHAnsi" w:cstheme="minorHAnsi"/>
                                <w:color w:val="2E74B5" w:themeColor="accent1" w:themeShade="BF"/>
                                <w:u w:val="none"/>
                                <w:lang w:val="en-GB" w:eastAsia="cs-CZ"/>
                              </w:rPr>
                              <w:t>princip</w:t>
                            </w:r>
                            <w:r>
                              <w:rPr>
                                <w:rStyle w:val="Hypertextovodkaz"/>
                                <w:rFonts w:asciiTheme="majorHAnsi" w:eastAsia="Times New Roman" w:hAnsiTheme="majorHAnsi" w:cstheme="minorHAnsi"/>
                                <w:color w:val="2E74B5" w:themeColor="accent1" w:themeShade="BF"/>
                                <w:u w:val="none"/>
                                <w:lang w:val="en-GB" w:eastAsia="cs-CZ"/>
                              </w:rPr>
                              <w:t>les</w:t>
                            </w:r>
                            <w:r w:rsidRPr="00BC7775">
                              <w:rPr>
                                <w:rStyle w:val="Hypertextovodkaz"/>
                                <w:rFonts w:asciiTheme="majorHAnsi" w:eastAsia="Times New Roman" w:hAnsiTheme="majorHAnsi" w:cstheme="minorHAnsi"/>
                                <w:color w:val="2E74B5" w:themeColor="accent1" w:themeShade="BF"/>
                                <w:u w:val="none"/>
                                <w:lang w:val="en-GB" w:eastAsia="cs-CZ"/>
                              </w:rPr>
                              <w:t xml:space="preserve"> </w:t>
                            </w:r>
                            <w:r w:rsidRPr="00BC7775">
                              <w:rPr>
                                <w:rStyle w:val="Hypertextovodkaz"/>
                                <w:rFonts w:asciiTheme="majorHAnsi" w:eastAsia="Times New Roman" w:hAnsiTheme="majorHAnsi" w:cstheme="minorHAnsi"/>
                                <w:color w:val="2E74B5" w:themeColor="accent1" w:themeShade="BF"/>
                                <w:lang w:val="en-GB" w:eastAsia="cs-CZ"/>
                              </w:rPr>
                              <w:t>[</w:t>
                            </w:r>
                            <w:r>
                              <w:rPr>
                                <w:rStyle w:val="Hypertextovodkaz"/>
                                <w:rFonts w:asciiTheme="majorHAnsi" w:eastAsia="Times New Roman" w:hAnsiTheme="majorHAnsi" w:cstheme="minorHAnsi"/>
                                <w:color w:val="2E74B5" w:themeColor="accent1" w:themeShade="BF"/>
                                <w:lang w:val="en-GB" w:eastAsia="cs-CZ"/>
                              </w:rPr>
                              <w:t xml:space="preserve">e.g. the </w:t>
                            </w:r>
                            <w:hyperlink r:id="rId33" w:history="1">
                              <w:r w:rsidRPr="00BC7775">
                                <w:rPr>
                                  <w:rStyle w:val="Hypertextovodkaz"/>
                                  <w:rFonts w:asciiTheme="majorHAnsi" w:eastAsia="Times New Roman" w:hAnsiTheme="majorHAnsi" w:cstheme="minorHAnsi"/>
                                  <w:color w:val="2E74B5" w:themeColor="accent1" w:themeShade="BF"/>
                                  <w:lang w:val="en-GB" w:eastAsia="cs-CZ"/>
                                </w:rPr>
                                <w:t>V</w:t>
                              </w:r>
                              <w:r>
                                <w:rPr>
                                  <w:rStyle w:val="Hypertextovodkaz"/>
                                  <w:rFonts w:asciiTheme="majorHAnsi" w:eastAsia="Times New Roman" w:hAnsiTheme="majorHAnsi" w:cstheme="minorHAnsi"/>
                                  <w:color w:val="2E74B5" w:themeColor="accent1" w:themeShade="BF"/>
                                  <w:lang w:val="en-GB" w:eastAsia="cs-CZ"/>
                                </w:rPr>
                                <w:t>ienna Convention on the</w:t>
                              </w:r>
                              <w:r w:rsidR="00C02A13">
                                <w:rPr>
                                  <w:rStyle w:val="Hypertextovodkaz"/>
                                  <w:rFonts w:asciiTheme="majorHAnsi" w:eastAsia="Times New Roman" w:hAnsiTheme="majorHAnsi" w:cstheme="minorHAnsi"/>
                                  <w:color w:val="2E74B5" w:themeColor="accent1" w:themeShade="BF"/>
                                  <w:lang w:val="en-GB" w:eastAsia="cs-CZ"/>
                                </w:rPr>
                                <w:t> </w:t>
                              </w:r>
                              <w:r>
                                <w:rPr>
                                  <w:rStyle w:val="Hypertextovodkaz"/>
                                  <w:rFonts w:asciiTheme="majorHAnsi" w:eastAsia="Times New Roman" w:hAnsiTheme="majorHAnsi" w:cstheme="minorHAnsi"/>
                                  <w:color w:val="2E74B5" w:themeColor="accent1" w:themeShade="BF"/>
                                  <w:lang w:val="en-GB" w:eastAsia="cs-CZ"/>
                                </w:rPr>
                                <w:t>Law of Treaties</w:t>
                              </w:r>
                              <w:r w:rsidRPr="00BC7775">
                                <w:rPr>
                                  <w:rStyle w:val="Hypertextovodkaz"/>
                                  <w:rFonts w:asciiTheme="majorHAnsi" w:eastAsia="Times New Roman" w:hAnsiTheme="majorHAnsi" w:cstheme="minorHAnsi"/>
                                  <w:color w:val="2E74B5" w:themeColor="accent1" w:themeShade="BF"/>
                                  <w:lang w:val="en-GB" w:eastAsia="cs-CZ"/>
                                </w:rPr>
                                <w:t xml:space="preserve">, </w:t>
                              </w:r>
                              <w:r>
                                <w:rPr>
                                  <w:rStyle w:val="Hypertextovodkaz"/>
                                  <w:rFonts w:asciiTheme="majorHAnsi" w:eastAsia="Times New Roman" w:hAnsiTheme="majorHAnsi" w:cstheme="minorHAnsi"/>
                                  <w:color w:val="2E74B5" w:themeColor="accent1" w:themeShade="BF"/>
                                  <w:lang w:val="en-GB" w:eastAsia="cs-CZ"/>
                                </w:rPr>
                                <w:t xml:space="preserve">adopted in Vienna on </w:t>
                              </w:r>
                              <w:r w:rsidRPr="00BC7775">
                                <w:rPr>
                                  <w:rStyle w:val="Hypertextovodkaz"/>
                                  <w:rFonts w:asciiTheme="majorHAnsi" w:eastAsia="Times New Roman" w:hAnsiTheme="majorHAnsi" w:cstheme="minorHAnsi"/>
                                  <w:color w:val="2E74B5" w:themeColor="accent1" w:themeShade="BF"/>
                                  <w:lang w:val="en-GB" w:eastAsia="cs-CZ"/>
                                </w:rPr>
                                <w:t>23</w:t>
                              </w:r>
                              <w:r w:rsidRPr="00075420">
                                <w:rPr>
                                  <w:rStyle w:val="Hypertextovodkaz"/>
                                  <w:rFonts w:asciiTheme="majorHAnsi" w:eastAsia="Times New Roman" w:hAnsiTheme="majorHAnsi" w:cstheme="minorHAnsi"/>
                                  <w:color w:val="2E74B5" w:themeColor="accent1" w:themeShade="BF"/>
                                  <w:vertAlign w:val="superscript"/>
                                  <w:lang w:val="en-GB" w:eastAsia="cs-CZ"/>
                                </w:rPr>
                                <w:t>rd</w:t>
                              </w:r>
                              <w:r>
                                <w:rPr>
                                  <w:rStyle w:val="Hypertextovodkaz"/>
                                  <w:rFonts w:asciiTheme="majorHAnsi" w:eastAsia="Times New Roman" w:hAnsiTheme="majorHAnsi" w:cstheme="minorHAnsi"/>
                                  <w:color w:val="2E74B5" w:themeColor="accent1" w:themeShade="BF"/>
                                  <w:lang w:val="en-GB" w:eastAsia="cs-CZ"/>
                                </w:rPr>
                                <w:t xml:space="preserve"> May</w:t>
                              </w:r>
                              <w:r w:rsidRPr="00BC7775">
                                <w:rPr>
                                  <w:rStyle w:val="Hypertextovodkaz"/>
                                  <w:rFonts w:asciiTheme="majorHAnsi" w:eastAsia="Times New Roman" w:hAnsiTheme="majorHAnsi" w:cstheme="minorHAnsi"/>
                                  <w:color w:val="2E74B5" w:themeColor="accent1" w:themeShade="BF"/>
                                  <w:lang w:val="en-GB" w:eastAsia="cs-CZ"/>
                                </w:rPr>
                                <w:t xml:space="preserve"> 1969 (</w:t>
                              </w:r>
                              <w:r>
                                <w:rPr>
                                  <w:rStyle w:val="Hypertextovodkaz"/>
                                  <w:rFonts w:asciiTheme="majorHAnsi" w:eastAsia="Times New Roman" w:hAnsiTheme="majorHAnsi" w:cstheme="minorHAnsi"/>
                                  <w:color w:val="2E74B5" w:themeColor="accent1" w:themeShade="BF"/>
                                  <w:lang w:val="en-GB" w:eastAsia="cs-CZ"/>
                                </w:rPr>
                                <w:t>promulgated under No. 15/1988 Coll</w:t>
                              </w:r>
                              <w:r w:rsidRPr="00BC7775">
                                <w:rPr>
                                  <w:rStyle w:val="Hypertextovodkaz"/>
                                  <w:rFonts w:asciiTheme="majorHAnsi" w:eastAsia="Times New Roman" w:hAnsiTheme="majorHAnsi" w:cstheme="minorHAnsi"/>
                                  <w:color w:val="2E74B5" w:themeColor="accent1" w:themeShade="BF"/>
                                  <w:lang w:val="en-GB" w:eastAsia="cs-CZ"/>
                                </w:rPr>
                                <w:t xml:space="preserve">.) – </w:t>
                              </w:r>
                              <w:r>
                                <w:rPr>
                                  <w:rStyle w:val="Hypertextovodkaz"/>
                                  <w:rFonts w:asciiTheme="majorHAnsi" w:eastAsia="Times New Roman" w:hAnsiTheme="majorHAnsi" w:cstheme="minorHAnsi"/>
                                  <w:color w:val="2E74B5" w:themeColor="accent1" w:themeShade="BF"/>
                                  <w:lang w:val="en-GB" w:eastAsia="cs-CZ"/>
                                </w:rPr>
                                <w:t>Articles</w:t>
                              </w:r>
                              <w:r w:rsidRPr="00BC7775">
                                <w:rPr>
                                  <w:rStyle w:val="Hypertextovodkaz"/>
                                  <w:rFonts w:asciiTheme="majorHAnsi" w:eastAsia="Times New Roman" w:hAnsiTheme="majorHAnsi" w:cstheme="minorHAnsi"/>
                                  <w:color w:val="2E74B5" w:themeColor="accent1" w:themeShade="BF"/>
                                  <w:lang w:val="en-GB" w:eastAsia="cs-CZ"/>
                                </w:rPr>
                                <w:t xml:space="preserve"> 30 a</w:t>
                              </w:r>
                              <w:r>
                                <w:rPr>
                                  <w:rStyle w:val="Hypertextovodkaz"/>
                                  <w:rFonts w:asciiTheme="majorHAnsi" w:eastAsia="Times New Roman" w:hAnsiTheme="majorHAnsi" w:cstheme="minorHAnsi"/>
                                  <w:color w:val="2E74B5" w:themeColor="accent1" w:themeShade="BF"/>
                                  <w:lang w:val="en-GB" w:eastAsia="cs-CZ"/>
                                </w:rPr>
                                <w:t>nd</w:t>
                              </w:r>
                              <w:r w:rsidRPr="00BC7775">
                                <w:rPr>
                                  <w:rStyle w:val="Hypertextovodkaz"/>
                                  <w:rFonts w:asciiTheme="majorHAnsi" w:eastAsia="Times New Roman" w:hAnsiTheme="majorHAnsi" w:cstheme="minorHAnsi"/>
                                  <w:color w:val="2E74B5" w:themeColor="accent1" w:themeShade="BF"/>
                                  <w:lang w:val="en-GB" w:eastAsia="cs-CZ"/>
                                </w:rPr>
                                <w:t xml:space="preserve"> 70</w:t>
                              </w:r>
                            </w:hyperlink>
                            <w:r w:rsidRPr="00BC7775">
                              <w:rPr>
                                <w:rStyle w:val="Hypertextovodkaz"/>
                                <w:rFonts w:asciiTheme="majorHAnsi" w:eastAsia="Times New Roman" w:hAnsiTheme="majorHAnsi" w:cstheme="minorHAnsi"/>
                                <w:color w:val="2E74B5" w:themeColor="accent1" w:themeShade="BF"/>
                                <w:lang w:val="en-GB" w:eastAsia="cs-CZ"/>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5pt;margin-top:60.5pt;width:529.2pt;height:241.9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" fillcolor="#e7e6e6 [3214]">
                <v:textbox>
                  <w:txbxContent>
                    <w:p w:rsidR="00FC0D56" w:rsidRPr="00BC7775" w:rsidRDefault="00FC0D56" w:rsidP="00931FF8">
                      <w:pPr>
                        <w:spacing w:before="120" w:after="120" w:line="240" w:lineRule="auto"/>
                        <w:jc w:val="both"/>
                        <w:rPr>
                          <w:rFonts w:eastAsia="Times New Roman" w:cstheme="minorHAnsi"/>
                          <w:b/>
                          <w:lang w:val="en-GB" w:eastAsia="cs-CZ"/>
                        </w:rPr>
                      </w:pPr>
                      <w:r w:rsidRPr="00BC7775">
                        <w:rPr>
                          <w:rFonts w:eastAsia="Times New Roman" w:cstheme="minorHAnsi"/>
                          <w:b/>
                          <w:lang w:val="en-GB" w:eastAsia="cs-CZ"/>
                        </w:rPr>
                        <w:t>Legal basis:</w:t>
                      </w:r>
                    </w:p>
                    <w:p w:rsidR="00FC0D56" w:rsidRPr="00BC7775" w:rsidRDefault="00FC0D56" w:rsidP="00241DCE">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lang w:val="en-GB" w:eastAsia="cs-CZ"/>
                        </w:rPr>
                      </w:pPr>
                      <w:r w:rsidRPr="00BC7775">
                        <w:rPr>
                          <w:rStyle w:val="Hypertextovodkaz"/>
                          <w:color w:val="2E74B5" w:themeColor="accent1" w:themeShade="BF"/>
                          <w:lang w:val="en-GB"/>
                        </w:rPr>
                        <w:fldChar w:fldCharType="begin"/>
                      </w:r>
                      <w:r w:rsidRPr="00BC7775">
                        <w:rPr>
                          <w:rStyle w:val="Hypertextovodkaz"/>
                          <w:color w:val="2E74B5" w:themeColor="accent1" w:themeShade="BF"/>
                          <w:lang w:val="en-GB"/>
                        </w:rPr>
                        <w:instrText xml:space="preserve"> HYPERLINK "http://www.zakonyprolidi.cz/cs/1998-111" </w:instrText>
                      </w:r>
                      <w:r w:rsidRPr="00BC7775">
                        <w:rPr>
                          <w:rStyle w:val="Hypertextovodkaz"/>
                          <w:color w:val="2E74B5" w:themeColor="accent1" w:themeShade="BF"/>
                          <w:lang w:val="en-GB"/>
                        </w:rPr>
                        <w:fldChar w:fldCharType="separate"/>
                      </w:r>
                      <w:r w:rsidRPr="00BC7775">
                        <w:rPr>
                          <w:rStyle w:val="Hypertextovodkaz"/>
                          <w:rFonts w:asciiTheme="majorHAnsi" w:eastAsia="Times New Roman" w:hAnsiTheme="majorHAnsi" w:cstheme="minorHAnsi"/>
                          <w:color w:val="2E74B5" w:themeColor="accent1" w:themeShade="BF"/>
                          <w:lang w:val="en-GB" w:eastAsia="cs-CZ"/>
                        </w:rPr>
                        <w:t>S. 89, 90, 90a, 95(9) and S. 106(1) of Act No. 111/1998 Coll., on higher education institutions and on amendments and supplements to certain other Acts (Higher Education Act), as amended</w:t>
                      </w:r>
                    </w:p>
                    <w:p w:rsidR="00FC0D56" w:rsidRPr="00BC7775" w:rsidRDefault="00FC0D56" w:rsidP="00931FF8">
                      <w:pPr>
                        <w:pStyle w:val="Odstavecseseznamem"/>
                        <w:numPr>
                          <w:ilvl w:val="0"/>
                          <w:numId w:val="2"/>
                        </w:numPr>
                        <w:shd w:val="clear" w:color="auto" w:fill="E7E6E6" w:themeFill="background2"/>
                        <w:spacing w:before="120" w:after="120" w:line="240" w:lineRule="auto"/>
                        <w:ind w:left="426"/>
                        <w:jc w:val="both"/>
                        <w:rPr>
                          <w:rStyle w:val="Hypertextovodkaz"/>
                          <w:color w:val="2E74B5" w:themeColor="accent1" w:themeShade="BF"/>
                          <w:lang w:val="en-GB"/>
                        </w:rPr>
                      </w:pPr>
                      <w:r w:rsidRPr="00BC7775">
                        <w:rPr>
                          <w:rStyle w:val="Hypertextovodkaz"/>
                          <w:color w:val="2E74B5" w:themeColor="accent1" w:themeShade="BF"/>
                          <w:lang w:val="en-GB"/>
                        </w:rPr>
                        <w:fldChar w:fldCharType="end"/>
                      </w:r>
                      <w:hyperlink r:id="rId34" w:history="1">
                        <w:r w:rsidRPr="00BC7775">
                          <w:rPr>
                            <w:rStyle w:val="Hypertextovodkaz"/>
                            <w:rFonts w:asciiTheme="majorHAnsi" w:eastAsia="Times New Roman" w:hAnsiTheme="majorHAnsi" w:cstheme="minorHAnsi"/>
                            <w:color w:val="2E74B5" w:themeColor="accent1" w:themeShade="BF"/>
                            <w:lang w:val="en-GB" w:eastAsia="cs-CZ"/>
                          </w:rPr>
                          <w:t xml:space="preserve">Act No. 500/2004 Coll., the Code of Administrative Procedure, as </w:t>
                        </w:r>
                      </w:hyperlink>
                      <w:r w:rsidRPr="00BC7775">
                        <w:rPr>
                          <w:rStyle w:val="Hypertextovodkaz"/>
                          <w:rFonts w:asciiTheme="majorHAnsi" w:eastAsia="Times New Roman" w:hAnsiTheme="majorHAnsi" w:cstheme="minorHAnsi"/>
                          <w:color w:val="2E74B5" w:themeColor="accent1" w:themeShade="BF"/>
                          <w:lang w:val="en-GB" w:eastAsia="cs-CZ"/>
                        </w:rPr>
                        <w:t>amended</w:t>
                      </w:r>
                    </w:p>
                    <w:p w:rsidR="00FC0D56" w:rsidRPr="00BC7775" w:rsidRDefault="002D4562" w:rsidP="00931FF8">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lang w:val="en-GB" w:eastAsia="cs-CZ"/>
                        </w:rPr>
                      </w:pPr>
                      <w:hyperlink r:id="rId35" w:history="1">
                        <w:hyperlink r:id="rId36" w:history="1">
                          <w:r w:rsidR="00FC0D56" w:rsidRPr="00BC7775">
                            <w:rPr>
                              <w:rStyle w:val="Hypertextovodkaz"/>
                              <w:rFonts w:asciiTheme="majorHAnsi" w:eastAsia="Times New Roman" w:hAnsiTheme="majorHAnsi" w:cstheme="minorHAnsi"/>
                              <w:color w:val="2E74B5" w:themeColor="accent1" w:themeShade="BF"/>
                              <w:lang w:val="en-GB" w:eastAsia="cs-CZ"/>
                            </w:rPr>
                            <w:t>Act No. 634/2004 Coll., on administrative fees,</w:t>
                          </w:r>
                        </w:hyperlink>
                        <w:r w:rsidR="00FC0D56">
                          <w:rPr>
                            <w:rStyle w:val="Hypertextovodkaz"/>
                            <w:rFonts w:asciiTheme="majorHAnsi" w:eastAsia="Times New Roman" w:hAnsiTheme="majorHAnsi" w:cstheme="minorHAnsi"/>
                            <w:color w:val="2E74B5" w:themeColor="accent1" w:themeShade="BF"/>
                            <w:lang w:val="en-GB" w:eastAsia="cs-CZ"/>
                          </w:rPr>
                          <w:t xml:space="preserve"> as amended (Item 22(l) of the Tariff</w:t>
                        </w:r>
                        <w:r w:rsidR="00FC0D56" w:rsidRPr="00BC7775">
                          <w:rPr>
                            <w:rStyle w:val="Hypertextovodkaz"/>
                            <w:rFonts w:asciiTheme="majorHAnsi" w:eastAsia="Times New Roman" w:hAnsiTheme="majorHAnsi" w:cstheme="minorHAnsi"/>
                            <w:color w:val="2E74B5" w:themeColor="accent1" w:themeShade="BF"/>
                            <w:lang w:val="en-GB" w:eastAsia="cs-CZ"/>
                          </w:rPr>
                          <w:t xml:space="preserve"> of Administrative </w:t>
                        </w:r>
                        <w:r w:rsidR="00FC0D56">
                          <w:rPr>
                            <w:rStyle w:val="Hypertextovodkaz"/>
                            <w:rFonts w:asciiTheme="majorHAnsi" w:eastAsia="Times New Roman" w:hAnsiTheme="majorHAnsi" w:cstheme="minorHAnsi"/>
                            <w:color w:val="2E74B5" w:themeColor="accent1" w:themeShade="BF"/>
                            <w:lang w:val="en-GB" w:eastAsia="cs-CZ"/>
                          </w:rPr>
                          <w:t>Fee</w:t>
                        </w:r>
                        <w:r w:rsidR="00FC0D56" w:rsidRPr="00BC7775">
                          <w:rPr>
                            <w:rStyle w:val="Hypertextovodkaz"/>
                            <w:rFonts w:asciiTheme="majorHAnsi" w:eastAsia="Times New Roman" w:hAnsiTheme="majorHAnsi" w:cstheme="minorHAnsi"/>
                            <w:color w:val="2E74B5" w:themeColor="accent1" w:themeShade="BF"/>
                            <w:lang w:val="en-GB" w:eastAsia="cs-CZ"/>
                          </w:rPr>
                          <w:t>s</w:t>
                        </w:r>
                      </w:hyperlink>
                      <w:r w:rsidR="00FC0D56">
                        <w:rPr>
                          <w:rStyle w:val="Hypertextovodkaz"/>
                          <w:rFonts w:asciiTheme="majorHAnsi" w:eastAsia="Times New Roman" w:hAnsiTheme="majorHAnsi" w:cstheme="minorHAnsi"/>
                          <w:color w:val="2E74B5" w:themeColor="accent1" w:themeShade="BF"/>
                          <w:lang w:val="en-GB" w:eastAsia="cs-CZ"/>
                        </w:rPr>
                        <w:t>)</w:t>
                      </w:r>
                    </w:p>
                    <w:p w:rsidR="00FC0D56" w:rsidRPr="00BC7775" w:rsidRDefault="002D4562" w:rsidP="00931FF8">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lang w:val="en-GB" w:eastAsia="cs-CZ"/>
                        </w:rPr>
                      </w:pPr>
                      <w:hyperlink r:id="rId37" w:history="1">
                        <w:r w:rsidR="00FC0D56">
                          <w:rPr>
                            <w:rStyle w:val="Hypertextovodkaz"/>
                            <w:rFonts w:asciiTheme="majorHAnsi" w:eastAsia="Times New Roman" w:hAnsiTheme="majorHAnsi" w:cstheme="minorHAnsi"/>
                            <w:color w:val="2E74B5" w:themeColor="accent1" w:themeShade="BF"/>
                            <w:lang w:val="en-GB" w:eastAsia="cs-CZ"/>
                          </w:rPr>
                          <w:t>Bilateral international treaties on the recognition of equivalence of certificates of educational attainment</w:t>
                        </w:r>
                      </w:hyperlink>
                      <w:r w:rsidR="00FC0D56">
                        <w:rPr>
                          <w:rStyle w:val="Hypertextovodkaz"/>
                          <w:rFonts w:asciiTheme="majorHAnsi" w:eastAsia="Times New Roman" w:hAnsiTheme="majorHAnsi" w:cstheme="minorHAnsi"/>
                          <w:color w:val="2E74B5" w:themeColor="accent1" w:themeShade="BF"/>
                          <w:lang w:val="en-GB" w:eastAsia="cs-CZ"/>
                        </w:rPr>
                        <w:t xml:space="preserve"> and documents proving scientific and academic degrees (“equivalence agreements”)</w:t>
                      </w:r>
                    </w:p>
                    <w:p w:rsidR="00FC0D56" w:rsidRPr="00BC7775" w:rsidRDefault="00FC0D56" w:rsidP="00931FF8">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lang w:val="en-GB" w:eastAsia="cs-CZ"/>
                        </w:rPr>
                      </w:pPr>
                      <w:r>
                        <w:rPr>
                          <w:rStyle w:val="Hypertextovodkaz"/>
                          <w:rFonts w:asciiTheme="majorHAnsi" w:eastAsia="Times New Roman" w:hAnsiTheme="majorHAnsi" w:cstheme="minorHAnsi"/>
                          <w:color w:val="2E74B5" w:themeColor="accent1" w:themeShade="BF"/>
                          <w:u w:val="none"/>
                          <w:lang w:val="en-GB" w:eastAsia="cs-CZ"/>
                        </w:rPr>
                        <w:t xml:space="preserve">Multilateral international treaties on the recognition of education certificates </w:t>
                      </w:r>
                      <w:r w:rsidRPr="00BC7775">
                        <w:rPr>
                          <w:rStyle w:val="Hypertextovodkaz"/>
                          <w:rFonts w:asciiTheme="majorHAnsi" w:eastAsia="Times New Roman" w:hAnsiTheme="majorHAnsi" w:cstheme="minorHAnsi"/>
                          <w:color w:val="2E74B5" w:themeColor="accent1" w:themeShade="BF"/>
                          <w:lang w:val="en-GB" w:eastAsia="cs-CZ"/>
                        </w:rPr>
                        <w:t>(</w:t>
                      </w:r>
                      <w:r>
                        <w:rPr>
                          <w:rStyle w:val="Hypertextovodkaz"/>
                          <w:rFonts w:asciiTheme="majorHAnsi" w:eastAsia="Times New Roman" w:hAnsiTheme="majorHAnsi" w:cstheme="minorHAnsi"/>
                          <w:color w:val="2E74B5" w:themeColor="accent1" w:themeShade="BF"/>
                          <w:lang w:val="en-GB" w:eastAsia="cs-CZ"/>
                        </w:rPr>
                        <w:t>e.g.</w:t>
                      </w:r>
                      <w:r w:rsidRPr="00BC7775">
                        <w:rPr>
                          <w:rStyle w:val="Hypertextovodkaz"/>
                          <w:rFonts w:asciiTheme="majorHAnsi" w:eastAsia="Times New Roman" w:hAnsiTheme="majorHAnsi" w:cstheme="minorHAnsi"/>
                          <w:color w:val="2E74B5" w:themeColor="accent1" w:themeShade="BF"/>
                          <w:lang w:val="en-GB" w:eastAsia="cs-CZ"/>
                        </w:rPr>
                        <w:t xml:space="preserve"> </w:t>
                      </w:r>
                      <w:r>
                        <w:rPr>
                          <w:rStyle w:val="Hypertextovodkaz"/>
                          <w:rFonts w:asciiTheme="majorHAnsi" w:eastAsia="Times New Roman" w:hAnsiTheme="majorHAnsi" w:cstheme="minorHAnsi"/>
                          <w:color w:val="2E74B5" w:themeColor="accent1" w:themeShade="BF"/>
                          <w:lang w:val="en-GB" w:eastAsia="cs-CZ"/>
                        </w:rPr>
                        <w:t>the Convention on the</w:t>
                      </w:r>
                      <w:r w:rsidR="00C02A13">
                        <w:rPr>
                          <w:rStyle w:val="Hypertextovodkaz"/>
                          <w:rFonts w:asciiTheme="majorHAnsi" w:eastAsia="Times New Roman" w:hAnsiTheme="majorHAnsi" w:cstheme="minorHAnsi"/>
                          <w:color w:val="2E74B5" w:themeColor="accent1" w:themeShade="BF"/>
                          <w:lang w:val="en-GB" w:eastAsia="cs-CZ"/>
                        </w:rPr>
                        <w:t> </w:t>
                      </w:r>
                      <w:r>
                        <w:rPr>
                          <w:rStyle w:val="Hypertextovodkaz"/>
                          <w:rFonts w:asciiTheme="majorHAnsi" w:eastAsia="Times New Roman" w:hAnsiTheme="majorHAnsi" w:cstheme="minorHAnsi"/>
                          <w:color w:val="2E74B5" w:themeColor="accent1" w:themeShade="BF"/>
                          <w:lang w:val="en-GB" w:eastAsia="cs-CZ"/>
                        </w:rPr>
                        <w:t>Recognition of Qualifications Concerning Higher Education in the Eur</w:t>
                      </w:r>
                      <w:r w:rsidRPr="00BC7775">
                        <w:rPr>
                          <w:rStyle w:val="Hypertextovodkaz"/>
                          <w:rFonts w:asciiTheme="majorHAnsi" w:eastAsia="Times New Roman" w:hAnsiTheme="majorHAnsi" w:cstheme="minorHAnsi"/>
                          <w:color w:val="2E74B5" w:themeColor="accent1" w:themeShade="BF"/>
                          <w:lang w:val="en-GB" w:eastAsia="cs-CZ"/>
                        </w:rPr>
                        <w:t>op</w:t>
                      </w:r>
                      <w:r>
                        <w:rPr>
                          <w:rStyle w:val="Hypertextovodkaz"/>
                          <w:rFonts w:asciiTheme="majorHAnsi" w:eastAsia="Times New Roman" w:hAnsiTheme="majorHAnsi" w:cstheme="minorHAnsi"/>
                          <w:color w:val="2E74B5" w:themeColor="accent1" w:themeShade="BF"/>
                          <w:lang w:val="en-GB" w:eastAsia="cs-CZ"/>
                        </w:rPr>
                        <w:t>ean R</w:t>
                      </w:r>
                      <w:r w:rsidRPr="00BC7775">
                        <w:rPr>
                          <w:rStyle w:val="Hypertextovodkaz"/>
                          <w:rFonts w:asciiTheme="majorHAnsi" w:eastAsia="Times New Roman" w:hAnsiTheme="majorHAnsi" w:cstheme="minorHAnsi"/>
                          <w:color w:val="2E74B5" w:themeColor="accent1" w:themeShade="BF"/>
                          <w:lang w:val="en-GB" w:eastAsia="cs-CZ"/>
                        </w:rPr>
                        <w:t xml:space="preserve">egion, </w:t>
                      </w:r>
                      <w:r>
                        <w:rPr>
                          <w:rStyle w:val="Hypertextovodkaz"/>
                          <w:rFonts w:asciiTheme="majorHAnsi" w:eastAsia="Times New Roman" w:hAnsiTheme="majorHAnsi" w:cstheme="minorHAnsi"/>
                          <w:color w:val="2E74B5" w:themeColor="accent1" w:themeShade="BF"/>
                          <w:lang w:val="en-GB" w:eastAsia="cs-CZ"/>
                        </w:rPr>
                        <w:t>No</w:t>
                      </w:r>
                      <w:r w:rsidRPr="00BC7775">
                        <w:rPr>
                          <w:rStyle w:val="Hypertextovodkaz"/>
                          <w:rFonts w:asciiTheme="majorHAnsi" w:eastAsia="Times New Roman" w:hAnsiTheme="majorHAnsi" w:cstheme="minorHAnsi"/>
                          <w:color w:val="2E74B5" w:themeColor="accent1" w:themeShade="BF"/>
                          <w:lang w:val="en-GB" w:eastAsia="cs-CZ"/>
                        </w:rPr>
                        <w:t xml:space="preserve">. 165, </w:t>
                      </w:r>
                      <w:r>
                        <w:rPr>
                          <w:rStyle w:val="Hypertextovodkaz"/>
                          <w:rFonts w:asciiTheme="majorHAnsi" w:eastAsia="Times New Roman" w:hAnsiTheme="majorHAnsi" w:cstheme="minorHAnsi"/>
                          <w:color w:val="2E74B5" w:themeColor="accent1" w:themeShade="BF"/>
                          <w:lang w:val="en-GB" w:eastAsia="cs-CZ"/>
                        </w:rPr>
                        <w:t>adopted in Lisbon on</w:t>
                      </w:r>
                      <w:r w:rsidRPr="00BC7775">
                        <w:rPr>
                          <w:rStyle w:val="Hypertextovodkaz"/>
                          <w:rFonts w:asciiTheme="majorHAnsi" w:eastAsia="Times New Roman" w:hAnsiTheme="majorHAnsi" w:cstheme="minorHAnsi"/>
                          <w:color w:val="2E74B5" w:themeColor="accent1" w:themeShade="BF"/>
                          <w:lang w:val="en-GB" w:eastAsia="cs-CZ"/>
                        </w:rPr>
                        <w:t xml:space="preserve"> 11</w:t>
                      </w:r>
                      <w:r w:rsidRPr="0083349C">
                        <w:rPr>
                          <w:rStyle w:val="Hypertextovodkaz"/>
                          <w:rFonts w:asciiTheme="majorHAnsi" w:eastAsia="Times New Roman" w:hAnsiTheme="majorHAnsi" w:cstheme="minorHAnsi"/>
                          <w:color w:val="2E74B5" w:themeColor="accent1" w:themeShade="BF"/>
                          <w:vertAlign w:val="superscript"/>
                          <w:lang w:val="en-GB" w:eastAsia="cs-CZ"/>
                        </w:rPr>
                        <w:t>th</w:t>
                      </w:r>
                      <w:r>
                        <w:rPr>
                          <w:rStyle w:val="Hypertextovodkaz"/>
                          <w:rFonts w:asciiTheme="majorHAnsi" w:eastAsia="Times New Roman" w:hAnsiTheme="majorHAnsi" w:cstheme="minorHAnsi"/>
                          <w:color w:val="2E74B5" w:themeColor="accent1" w:themeShade="BF"/>
                          <w:lang w:val="en-GB" w:eastAsia="cs-CZ"/>
                        </w:rPr>
                        <w:t xml:space="preserve"> April </w:t>
                      </w:r>
                      <w:r w:rsidRPr="00BC7775">
                        <w:rPr>
                          <w:rStyle w:val="Hypertextovodkaz"/>
                          <w:rFonts w:asciiTheme="majorHAnsi" w:eastAsia="Times New Roman" w:hAnsiTheme="majorHAnsi" w:cstheme="minorHAnsi"/>
                          <w:color w:val="2E74B5" w:themeColor="accent1" w:themeShade="BF"/>
                          <w:lang w:val="en-GB" w:eastAsia="cs-CZ"/>
                        </w:rPr>
                        <w:t>1997 (</w:t>
                      </w:r>
                      <w:r>
                        <w:rPr>
                          <w:rStyle w:val="Hypertextovodkaz"/>
                          <w:rFonts w:asciiTheme="majorHAnsi" w:eastAsia="Times New Roman" w:hAnsiTheme="majorHAnsi" w:cstheme="minorHAnsi"/>
                          <w:color w:val="2E74B5" w:themeColor="accent1" w:themeShade="BF"/>
                          <w:lang w:val="en-GB" w:eastAsia="cs-CZ"/>
                        </w:rPr>
                        <w:t>No</w:t>
                      </w:r>
                      <w:r w:rsidRPr="00BC7775">
                        <w:rPr>
                          <w:rStyle w:val="Hypertextovodkaz"/>
                          <w:rFonts w:asciiTheme="majorHAnsi" w:eastAsia="Times New Roman" w:hAnsiTheme="majorHAnsi" w:cstheme="minorHAnsi"/>
                          <w:color w:val="2E74B5" w:themeColor="accent1" w:themeShade="BF"/>
                          <w:lang w:val="en-GB" w:eastAsia="cs-CZ"/>
                        </w:rPr>
                        <w:t>. 60/20</w:t>
                      </w:r>
                      <w:r>
                        <w:rPr>
                          <w:rStyle w:val="Hypertextovodkaz"/>
                          <w:rFonts w:asciiTheme="majorHAnsi" w:eastAsia="Times New Roman" w:hAnsiTheme="majorHAnsi" w:cstheme="minorHAnsi"/>
                          <w:color w:val="2E74B5" w:themeColor="accent1" w:themeShade="BF"/>
                          <w:lang w:val="en-GB" w:eastAsia="cs-CZ"/>
                        </w:rPr>
                        <w:t>00 Coll. of Int. Tr.) (hereinafter referred to as the</w:t>
                      </w:r>
                      <w:r w:rsidRPr="00BC7775">
                        <w:rPr>
                          <w:rStyle w:val="Hypertextovodkaz"/>
                          <w:rFonts w:asciiTheme="majorHAnsi" w:eastAsia="Times New Roman" w:hAnsiTheme="majorHAnsi" w:cstheme="minorHAnsi"/>
                          <w:color w:val="2E74B5" w:themeColor="accent1" w:themeShade="BF"/>
                          <w:lang w:val="en-GB" w:eastAsia="cs-CZ"/>
                        </w:rPr>
                        <w:t xml:space="preserve"> </w:t>
                      </w:r>
                      <w:r>
                        <w:rPr>
                          <w:rStyle w:val="Hypertextovodkaz"/>
                          <w:rFonts w:asciiTheme="majorHAnsi" w:eastAsia="Times New Roman" w:hAnsiTheme="majorHAnsi" w:cstheme="minorHAnsi"/>
                          <w:color w:val="2E74B5" w:themeColor="accent1" w:themeShade="BF"/>
                          <w:lang w:val="en-GB" w:eastAsia="cs-CZ"/>
                        </w:rPr>
                        <w:t>“</w:t>
                      </w:r>
                      <w:r w:rsidRPr="00BC7775">
                        <w:rPr>
                          <w:rStyle w:val="Hypertextovodkaz"/>
                          <w:rFonts w:asciiTheme="majorHAnsi" w:eastAsia="Times New Roman" w:hAnsiTheme="majorHAnsi" w:cstheme="minorHAnsi"/>
                          <w:color w:val="2E74B5" w:themeColor="accent1" w:themeShade="BF"/>
                          <w:lang w:val="en-GB" w:eastAsia="cs-CZ"/>
                        </w:rPr>
                        <w:t>Lisbon</w:t>
                      </w:r>
                      <w:r>
                        <w:rPr>
                          <w:rStyle w:val="Hypertextovodkaz"/>
                          <w:rFonts w:asciiTheme="majorHAnsi" w:eastAsia="Times New Roman" w:hAnsiTheme="majorHAnsi" w:cstheme="minorHAnsi"/>
                          <w:color w:val="2E74B5" w:themeColor="accent1" w:themeShade="BF"/>
                          <w:lang w:val="en-GB" w:eastAsia="cs-CZ"/>
                        </w:rPr>
                        <w:t xml:space="preserve"> Convention”</w:t>
                      </w:r>
                      <w:r w:rsidRPr="00BC7775">
                        <w:rPr>
                          <w:rStyle w:val="Hypertextovodkaz"/>
                          <w:rFonts w:asciiTheme="majorHAnsi" w:eastAsia="Times New Roman" w:hAnsiTheme="majorHAnsi" w:cstheme="minorHAnsi"/>
                          <w:color w:val="2E74B5" w:themeColor="accent1" w:themeShade="BF"/>
                          <w:lang w:val="en-GB" w:eastAsia="cs-CZ"/>
                        </w:rPr>
                        <w:t>)</w:t>
                      </w:r>
                    </w:p>
                    <w:p w:rsidR="00FC0D56" w:rsidRPr="00BC7775" w:rsidRDefault="00FC0D56" w:rsidP="00931FF8">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u w:val="none"/>
                          <w:lang w:val="en-GB" w:eastAsia="cs-CZ"/>
                        </w:rPr>
                      </w:pPr>
                      <w:r>
                        <w:rPr>
                          <w:rStyle w:val="Hypertextovodkaz"/>
                          <w:rFonts w:asciiTheme="majorHAnsi" w:eastAsia="Times New Roman" w:hAnsiTheme="majorHAnsi" w:cstheme="minorHAnsi"/>
                          <w:color w:val="2E74B5" w:themeColor="accent1" w:themeShade="BF"/>
                          <w:u w:val="none"/>
                          <w:lang w:val="en-GB" w:eastAsia="cs-CZ"/>
                        </w:rPr>
                        <w:t>Multilateral inter</w:t>
                      </w:r>
                      <w:r w:rsidR="004A262A">
                        <w:rPr>
                          <w:rStyle w:val="Hypertextovodkaz"/>
                          <w:rFonts w:asciiTheme="majorHAnsi" w:eastAsia="Times New Roman" w:hAnsiTheme="majorHAnsi" w:cstheme="minorHAnsi"/>
                          <w:color w:val="2E74B5" w:themeColor="accent1" w:themeShade="BF"/>
                          <w:u w:val="none"/>
                          <w:lang w:val="en-GB" w:eastAsia="cs-CZ"/>
                        </w:rPr>
                        <w:t xml:space="preserve">national treaties governing </w:t>
                      </w:r>
                      <w:r>
                        <w:rPr>
                          <w:rStyle w:val="Hypertextovodkaz"/>
                          <w:rFonts w:asciiTheme="majorHAnsi" w:eastAsia="Times New Roman" w:hAnsiTheme="majorHAnsi" w:cstheme="minorHAnsi"/>
                          <w:color w:val="2E74B5" w:themeColor="accent1" w:themeShade="BF"/>
                          <w:u w:val="none"/>
                          <w:lang w:val="en-GB" w:eastAsia="cs-CZ"/>
                        </w:rPr>
                        <w:t>authen</w:t>
                      </w:r>
                      <w:r w:rsidR="004A262A">
                        <w:rPr>
                          <w:rStyle w:val="Hypertextovodkaz"/>
                          <w:rFonts w:asciiTheme="majorHAnsi" w:eastAsia="Times New Roman" w:hAnsiTheme="majorHAnsi" w:cstheme="minorHAnsi"/>
                          <w:color w:val="2E74B5" w:themeColor="accent1" w:themeShade="BF"/>
                          <w:u w:val="none"/>
                          <w:lang w:val="en-GB" w:eastAsia="cs-CZ"/>
                        </w:rPr>
                        <w:t>tication of foreign public documents</w:t>
                      </w:r>
                      <w:r>
                        <w:rPr>
                          <w:rStyle w:val="Hypertextovodkaz"/>
                          <w:rFonts w:asciiTheme="majorHAnsi" w:eastAsia="Times New Roman" w:hAnsiTheme="majorHAnsi" w:cstheme="minorHAnsi"/>
                          <w:color w:val="2E74B5" w:themeColor="accent1" w:themeShade="BF"/>
                          <w:u w:val="none"/>
                          <w:lang w:val="en-GB" w:eastAsia="cs-CZ"/>
                        </w:rPr>
                        <w:t xml:space="preserve"> and bilateral international legal assistance treati</w:t>
                      </w:r>
                      <w:r w:rsidR="004A262A">
                        <w:rPr>
                          <w:rStyle w:val="Hypertextovodkaz"/>
                          <w:rFonts w:asciiTheme="majorHAnsi" w:eastAsia="Times New Roman" w:hAnsiTheme="majorHAnsi" w:cstheme="minorHAnsi"/>
                          <w:color w:val="2E74B5" w:themeColor="accent1" w:themeShade="BF"/>
                          <w:u w:val="none"/>
                          <w:lang w:val="en-GB" w:eastAsia="cs-CZ"/>
                        </w:rPr>
                        <w:t>es containing provisions on mutual recognition of public document</w:t>
                      </w:r>
                      <w:r>
                        <w:rPr>
                          <w:rStyle w:val="Hypertextovodkaz"/>
                          <w:rFonts w:asciiTheme="majorHAnsi" w:eastAsia="Times New Roman" w:hAnsiTheme="majorHAnsi" w:cstheme="minorHAnsi"/>
                          <w:color w:val="2E74B5" w:themeColor="accent1" w:themeShade="BF"/>
                          <w:u w:val="none"/>
                          <w:lang w:val="en-GB" w:eastAsia="cs-CZ"/>
                        </w:rPr>
                        <w:t>s without the need for their further authentication</w:t>
                      </w:r>
                    </w:p>
                    <w:p w:rsidR="00FC0D56" w:rsidRPr="00BC7775" w:rsidRDefault="00FC0D56" w:rsidP="00931FF8">
                      <w:pPr>
                        <w:pStyle w:val="Odstavecseseznamem"/>
                        <w:numPr>
                          <w:ilvl w:val="0"/>
                          <w:numId w:val="2"/>
                        </w:numPr>
                        <w:shd w:val="clear" w:color="auto" w:fill="E7E6E6" w:themeFill="background2"/>
                        <w:spacing w:before="120" w:after="120" w:line="240" w:lineRule="auto"/>
                        <w:ind w:left="426"/>
                        <w:jc w:val="both"/>
                        <w:rPr>
                          <w:rStyle w:val="Hypertextovodkaz"/>
                          <w:rFonts w:asciiTheme="majorHAnsi" w:eastAsia="Times New Roman" w:hAnsiTheme="majorHAnsi" w:cstheme="minorHAnsi"/>
                          <w:color w:val="2E74B5" w:themeColor="accent1" w:themeShade="BF"/>
                          <w:lang w:val="en-GB" w:eastAsia="cs-CZ"/>
                        </w:rPr>
                      </w:pPr>
                      <w:r>
                        <w:rPr>
                          <w:rStyle w:val="Hypertextovodkaz"/>
                          <w:rFonts w:asciiTheme="majorHAnsi" w:eastAsia="Times New Roman" w:hAnsiTheme="majorHAnsi" w:cstheme="minorHAnsi"/>
                          <w:color w:val="2E74B5" w:themeColor="accent1" w:themeShade="BF"/>
                          <w:u w:val="none"/>
                          <w:lang w:val="en-GB" w:eastAsia="cs-CZ"/>
                        </w:rPr>
                        <w:t>International treaties that enshrine general international law</w:t>
                      </w:r>
                      <w:r w:rsidRPr="00074322">
                        <w:rPr>
                          <w:rStyle w:val="Hypertextovodkaz"/>
                          <w:rFonts w:asciiTheme="majorHAnsi" w:eastAsia="Times New Roman" w:hAnsiTheme="majorHAnsi" w:cstheme="minorHAnsi"/>
                          <w:color w:val="2E74B5" w:themeColor="accent1" w:themeShade="BF"/>
                          <w:u w:val="none"/>
                          <w:lang w:val="en-GB" w:eastAsia="cs-CZ"/>
                        </w:rPr>
                        <w:t xml:space="preserve"> </w:t>
                      </w:r>
                      <w:r w:rsidRPr="00BC7775">
                        <w:rPr>
                          <w:rStyle w:val="Hypertextovodkaz"/>
                          <w:rFonts w:asciiTheme="majorHAnsi" w:eastAsia="Times New Roman" w:hAnsiTheme="majorHAnsi" w:cstheme="minorHAnsi"/>
                          <w:color w:val="2E74B5" w:themeColor="accent1" w:themeShade="BF"/>
                          <w:u w:val="none"/>
                          <w:lang w:val="en-GB" w:eastAsia="cs-CZ"/>
                        </w:rPr>
                        <w:t>princip</w:t>
                      </w:r>
                      <w:r>
                        <w:rPr>
                          <w:rStyle w:val="Hypertextovodkaz"/>
                          <w:rFonts w:asciiTheme="majorHAnsi" w:eastAsia="Times New Roman" w:hAnsiTheme="majorHAnsi" w:cstheme="minorHAnsi"/>
                          <w:color w:val="2E74B5" w:themeColor="accent1" w:themeShade="BF"/>
                          <w:u w:val="none"/>
                          <w:lang w:val="en-GB" w:eastAsia="cs-CZ"/>
                        </w:rPr>
                        <w:t>les</w:t>
                      </w:r>
                      <w:r w:rsidRPr="00BC7775">
                        <w:rPr>
                          <w:rStyle w:val="Hypertextovodkaz"/>
                          <w:rFonts w:asciiTheme="majorHAnsi" w:eastAsia="Times New Roman" w:hAnsiTheme="majorHAnsi" w:cstheme="minorHAnsi"/>
                          <w:color w:val="2E74B5" w:themeColor="accent1" w:themeShade="BF"/>
                          <w:u w:val="none"/>
                          <w:lang w:val="en-GB" w:eastAsia="cs-CZ"/>
                        </w:rPr>
                        <w:t xml:space="preserve"> </w:t>
                      </w:r>
                      <w:r w:rsidRPr="00BC7775">
                        <w:rPr>
                          <w:rStyle w:val="Hypertextovodkaz"/>
                          <w:rFonts w:asciiTheme="majorHAnsi" w:eastAsia="Times New Roman" w:hAnsiTheme="majorHAnsi" w:cstheme="minorHAnsi"/>
                          <w:color w:val="2E74B5" w:themeColor="accent1" w:themeShade="BF"/>
                          <w:lang w:val="en-GB" w:eastAsia="cs-CZ"/>
                        </w:rPr>
                        <w:t>[</w:t>
                      </w:r>
                      <w:r>
                        <w:rPr>
                          <w:rStyle w:val="Hypertextovodkaz"/>
                          <w:rFonts w:asciiTheme="majorHAnsi" w:eastAsia="Times New Roman" w:hAnsiTheme="majorHAnsi" w:cstheme="minorHAnsi"/>
                          <w:color w:val="2E74B5" w:themeColor="accent1" w:themeShade="BF"/>
                          <w:lang w:val="en-GB" w:eastAsia="cs-CZ"/>
                        </w:rPr>
                        <w:t xml:space="preserve">e.g. the </w:t>
                      </w:r>
                      <w:hyperlink r:id="rId38" w:history="1">
                        <w:r w:rsidRPr="00BC7775">
                          <w:rPr>
                            <w:rStyle w:val="Hypertextovodkaz"/>
                            <w:rFonts w:asciiTheme="majorHAnsi" w:eastAsia="Times New Roman" w:hAnsiTheme="majorHAnsi" w:cstheme="minorHAnsi"/>
                            <w:color w:val="2E74B5" w:themeColor="accent1" w:themeShade="BF"/>
                            <w:lang w:val="en-GB" w:eastAsia="cs-CZ"/>
                          </w:rPr>
                          <w:t>V</w:t>
                        </w:r>
                        <w:r>
                          <w:rPr>
                            <w:rStyle w:val="Hypertextovodkaz"/>
                            <w:rFonts w:asciiTheme="majorHAnsi" w:eastAsia="Times New Roman" w:hAnsiTheme="majorHAnsi" w:cstheme="minorHAnsi"/>
                            <w:color w:val="2E74B5" w:themeColor="accent1" w:themeShade="BF"/>
                            <w:lang w:val="en-GB" w:eastAsia="cs-CZ"/>
                          </w:rPr>
                          <w:t>ienna Convention on the</w:t>
                        </w:r>
                        <w:r w:rsidR="00C02A13">
                          <w:rPr>
                            <w:rStyle w:val="Hypertextovodkaz"/>
                            <w:rFonts w:asciiTheme="majorHAnsi" w:eastAsia="Times New Roman" w:hAnsiTheme="majorHAnsi" w:cstheme="minorHAnsi"/>
                            <w:color w:val="2E74B5" w:themeColor="accent1" w:themeShade="BF"/>
                            <w:lang w:val="en-GB" w:eastAsia="cs-CZ"/>
                          </w:rPr>
                          <w:t> </w:t>
                        </w:r>
                        <w:r>
                          <w:rPr>
                            <w:rStyle w:val="Hypertextovodkaz"/>
                            <w:rFonts w:asciiTheme="majorHAnsi" w:eastAsia="Times New Roman" w:hAnsiTheme="majorHAnsi" w:cstheme="minorHAnsi"/>
                            <w:color w:val="2E74B5" w:themeColor="accent1" w:themeShade="BF"/>
                            <w:lang w:val="en-GB" w:eastAsia="cs-CZ"/>
                          </w:rPr>
                          <w:t>Law of Treaties</w:t>
                        </w:r>
                        <w:r w:rsidRPr="00BC7775">
                          <w:rPr>
                            <w:rStyle w:val="Hypertextovodkaz"/>
                            <w:rFonts w:asciiTheme="majorHAnsi" w:eastAsia="Times New Roman" w:hAnsiTheme="majorHAnsi" w:cstheme="minorHAnsi"/>
                            <w:color w:val="2E74B5" w:themeColor="accent1" w:themeShade="BF"/>
                            <w:lang w:val="en-GB" w:eastAsia="cs-CZ"/>
                          </w:rPr>
                          <w:t xml:space="preserve">, </w:t>
                        </w:r>
                        <w:r>
                          <w:rPr>
                            <w:rStyle w:val="Hypertextovodkaz"/>
                            <w:rFonts w:asciiTheme="majorHAnsi" w:eastAsia="Times New Roman" w:hAnsiTheme="majorHAnsi" w:cstheme="minorHAnsi"/>
                            <w:color w:val="2E74B5" w:themeColor="accent1" w:themeShade="BF"/>
                            <w:lang w:val="en-GB" w:eastAsia="cs-CZ"/>
                          </w:rPr>
                          <w:t xml:space="preserve">adopted in Vienna on </w:t>
                        </w:r>
                        <w:r w:rsidRPr="00BC7775">
                          <w:rPr>
                            <w:rStyle w:val="Hypertextovodkaz"/>
                            <w:rFonts w:asciiTheme="majorHAnsi" w:eastAsia="Times New Roman" w:hAnsiTheme="majorHAnsi" w:cstheme="minorHAnsi"/>
                            <w:color w:val="2E74B5" w:themeColor="accent1" w:themeShade="BF"/>
                            <w:lang w:val="en-GB" w:eastAsia="cs-CZ"/>
                          </w:rPr>
                          <w:t>23</w:t>
                        </w:r>
                        <w:r w:rsidRPr="00075420">
                          <w:rPr>
                            <w:rStyle w:val="Hypertextovodkaz"/>
                            <w:rFonts w:asciiTheme="majorHAnsi" w:eastAsia="Times New Roman" w:hAnsiTheme="majorHAnsi" w:cstheme="minorHAnsi"/>
                            <w:color w:val="2E74B5" w:themeColor="accent1" w:themeShade="BF"/>
                            <w:vertAlign w:val="superscript"/>
                            <w:lang w:val="en-GB" w:eastAsia="cs-CZ"/>
                          </w:rPr>
                          <w:t>rd</w:t>
                        </w:r>
                        <w:r>
                          <w:rPr>
                            <w:rStyle w:val="Hypertextovodkaz"/>
                            <w:rFonts w:asciiTheme="majorHAnsi" w:eastAsia="Times New Roman" w:hAnsiTheme="majorHAnsi" w:cstheme="minorHAnsi"/>
                            <w:color w:val="2E74B5" w:themeColor="accent1" w:themeShade="BF"/>
                            <w:lang w:val="en-GB" w:eastAsia="cs-CZ"/>
                          </w:rPr>
                          <w:t xml:space="preserve"> May</w:t>
                        </w:r>
                        <w:r w:rsidRPr="00BC7775">
                          <w:rPr>
                            <w:rStyle w:val="Hypertextovodkaz"/>
                            <w:rFonts w:asciiTheme="majorHAnsi" w:eastAsia="Times New Roman" w:hAnsiTheme="majorHAnsi" w:cstheme="minorHAnsi"/>
                            <w:color w:val="2E74B5" w:themeColor="accent1" w:themeShade="BF"/>
                            <w:lang w:val="en-GB" w:eastAsia="cs-CZ"/>
                          </w:rPr>
                          <w:t xml:space="preserve"> 1969 (</w:t>
                        </w:r>
                        <w:r>
                          <w:rPr>
                            <w:rStyle w:val="Hypertextovodkaz"/>
                            <w:rFonts w:asciiTheme="majorHAnsi" w:eastAsia="Times New Roman" w:hAnsiTheme="majorHAnsi" w:cstheme="minorHAnsi"/>
                            <w:color w:val="2E74B5" w:themeColor="accent1" w:themeShade="BF"/>
                            <w:lang w:val="en-GB" w:eastAsia="cs-CZ"/>
                          </w:rPr>
                          <w:t>promulgated under No. 15/1988 Coll</w:t>
                        </w:r>
                        <w:r w:rsidRPr="00BC7775">
                          <w:rPr>
                            <w:rStyle w:val="Hypertextovodkaz"/>
                            <w:rFonts w:asciiTheme="majorHAnsi" w:eastAsia="Times New Roman" w:hAnsiTheme="majorHAnsi" w:cstheme="minorHAnsi"/>
                            <w:color w:val="2E74B5" w:themeColor="accent1" w:themeShade="BF"/>
                            <w:lang w:val="en-GB" w:eastAsia="cs-CZ"/>
                          </w:rPr>
                          <w:t xml:space="preserve">.) – </w:t>
                        </w:r>
                        <w:r>
                          <w:rPr>
                            <w:rStyle w:val="Hypertextovodkaz"/>
                            <w:rFonts w:asciiTheme="majorHAnsi" w:eastAsia="Times New Roman" w:hAnsiTheme="majorHAnsi" w:cstheme="minorHAnsi"/>
                            <w:color w:val="2E74B5" w:themeColor="accent1" w:themeShade="BF"/>
                            <w:lang w:val="en-GB" w:eastAsia="cs-CZ"/>
                          </w:rPr>
                          <w:t>Articles</w:t>
                        </w:r>
                        <w:r w:rsidRPr="00BC7775">
                          <w:rPr>
                            <w:rStyle w:val="Hypertextovodkaz"/>
                            <w:rFonts w:asciiTheme="majorHAnsi" w:eastAsia="Times New Roman" w:hAnsiTheme="majorHAnsi" w:cstheme="minorHAnsi"/>
                            <w:color w:val="2E74B5" w:themeColor="accent1" w:themeShade="BF"/>
                            <w:lang w:val="en-GB" w:eastAsia="cs-CZ"/>
                          </w:rPr>
                          <w:t xml:space="preserve"> 30 a</w:t>
                        </w:r>
                        <w:r>
                          <w:rPr>
                            <w:rStyle w:val="Hypertextovodkaz"/>
                            <w:rFonts w:asciiTheme="majorHAnsi" w:eastAsia="Times New Roman" w:hAnsiTheme="majorHAnsi" w:cstheme="minorHAnsi"/>
                            <w:color w:val="2E74B5" w:themeColor="accent1" w:themeShade="BF"/>
                            <w:lang w:val="en-GB" w:eastAsia="cs-CZ"/>
                          </w:rPr>
                          <w:t>nd</w:t>
                        </w:r>
                        <w:r w:rsidRPr="00BC7775">
                          <w:rPr>
                            <w:rStyle w:val="Hypertextovodkaz"/>
                            <w:rFonts w:asciiTheme="majorHAnsi" w:eastAsia="Times New Roman" w:hAnsiTheme="majorHAnsi" w:cstheme="minorHAnsi"/>
                            <w:color w:val="2E74B5" w:themeColor="accent1" w:themeShade="BF"/>
                            <w:lang w:val="en-GB" w:eastAsia="cs-CZ"/>
                          </w:rPr>
                          <w:t xml:space="preserve"> 70</w:t>
                        </w:r>
                      </w:hyperlink>
                      <w:r w:rsidRPr="00BC7775">
                        <w:rPr>
                          <w:rStyle w:val="Hypertextovodkaz"/>
                          <w:rFonts w:asciiTheme="majorHAnsi" w:eastAsia="Times New Roman" w:hAnsiTheme="majorHAnsi" w:cstheme="minorHAnsi"/>
                          <w:color w:val="2E74B5" w:themeColor="accent1" w:themeShade="BF"/>
                          <w:lang w:val="en-GB" w:eastAsia="cs-CZ"/>
                        </w:rPr>
                        <w:t>]</w:t>
                      </w:r>
                    </w:p>
                  </w:txbxContent>
                </v:textbox>
                <w10:wrap type="square" anchorx="margin"/>
              </v:shape>
            </w:pict>
          </mc:Fallback>
        </mc:AlternateContent>
      </w:r>
      <w:r w:rsidR="00777EB4" w:rsidRPr="008C00F1">
        <w:rPr>
          <w:rFonts w:eastAsia="Times New Roman" w:cstheme="minorHAnsi"/>
          <w:i/>
          <w:noProof/>
          <w:lang w:val="en-GB" w:eastAsia="cs-CZ"/>
        </w:rPr>
        <w:t xml:space="preserve">In this case, higher education qualifications mean a </w:t>
      </w:r>
      <w:r w:rsidR="00931FF8" w:rsidRPr="008C00F1">
        <w:rPr>
          <w:rFonts w:eastAsia="Times New Roman" w:cstheme="minorHAnsi"/>
          <w:i/>
          <w:noProof/>
          <w:lang w:val="en-GB" w:eastAsia="cs-CZ"/>
        </w:rPr>
        <w:t>diplom</w:t>
      </w:r>
      <w:r w:rsidR="00777EB4" w:rsidRPr="008C00F1">
        <w:rPr>
          <w:rFonts w:eastAsia="Times New Roman" w:cstheme="minorHAnsi"/>
          <w:i/>
          <w:noProof/>
          <w:lang w:val="en-GB" w:eastAsia="cs-CZ"/>
        </w:rPr>
        <w:t>a</w:t>
      </w:r>
      <w:r w:rsidR="00931FF8" w:rsidRPr="008C00F1">
        <w:rPr>
          <w:rFonts w:eastAsia="Times New Roman" w:cstheme="minorHAnsi"/>
          <w:i/>
          <w:noProof/>
          <w:lang w:val="en-GB" w:eastAsia="cs-CZ"/>
        </w:rPr>
        <w:t xml:space="preserve">, </w:t>
      </w:r>
      <w:r w:rsidR="00CC3552" w:rsidRPr="008C00F1">
        <w:rPr>
          <w:rFonts w:eastAsia="Times New Roman" w:cstheme="minorHAnsi"/>
          <w:i/>
          <w:noProof/>
          <w:lang w:val="en-GB" w:eastAsia="cs-CZ"/>
        </w:rPr>
        <w:t xml:space="preserve">a </w:t>
      </w:r>
      <w:r w:rsidR="00777EB4" w:rsidRPr="008C00F1">
        <w:rPr>
          <w:rFonts w:eastAsia="Times New Roman" w:cstheme="minorHAnsi"/>
          <w:i/>
          <w:noProof/>
          <w:lang w:val="en-GB" w:eastAsia="cs-CZ"/>
        </w:rPr>
        <w:t xml:space="preserve">certificate </w:t>
      </w:r>
      <w:r w:rsidR="0020283D" w:rsidRPr="008C00F1">
        <w:rPr>
          <w:rFonts w:eastAsia="Times New Roman" w:cstheme="minorHAnsi"/>
          <w:i/>
          <w:noProof/>
          <w:lang w:val="en-GB" w:eastAsia="cs-CZ"/>
        </w:rPr>
        <w:t>and/</w:t>
      </w:r>
      <w:r w:rsidR="00777EB4" w:rsidRPr="008C00F1">
        <w:rPr>
          <w:rFonts w:eastAsia="Times New Roman" w:cstheme="minorHAnsi"/>
          <w:i/>
          <w:noProof/>
          <w:lang w:val="en-GB" w:eastAsia="cs-CZ"/>
        </w:rPr>
        <w:t xml:space="preserve">or another similar document issued by a foreign </w:t>
      </w:r>
      <w:r w:rsidR="00707BEC" w:rsidRPr="008C00F1">
        <w:rPr>
          <w:rFonts w:eastAsia="Times New Roman" w:cstheme="minorHAnsi"/>
          <w:i/>
          <w:noProof/>
          <w:lang w:val="en-GB" w:eastAsia="cs-CZ"/>
        </w:rPr>
        <w:t>university</w:t>
      </w:r>
      <w:r w:rsidR="00777EB4" w:rsidRPr="008C00F1">
        <w:rPr>
          <w:rFonts w:eastAsia="Times New Roman" w:cstheme="minorHAnsi"/>
          <w:i/>
          <w:noProof/>
          <w:lang w:val="en-GB" w:eastAsia="cs-CZ"/>
        </w:rPr>
        <w:t xml:space="preserve"> that proves the attainment of higher education of a certain degree </w:t>
      </w:r>
      <w:r w:rsidR="00931FF8" w:rsidRPr="008C00F1">
        <w:rPr>
          <w:rFonts w:eastAsia="Times New Roman" w:cstheme="minorHAnsi"/>
          <w:i/>
          <w:noProof/>
          <w:lang w:val="en-GB" w:eastAsia="cs-CZ"/>
        </w:rPr>
        <w:t>(</w:t>
      </w:r>
      <w:r w:rsidR="003F3A65" w:rsidRPr="008C00F1">
        <w:rPr>
          <w:rFonts w:eastAsia="Times New Roman" w:cstheme="minorHAnsi"/>
          <w:i/>
          <w:noProof/>
          <w:lang w:val="en-GB" w:eastAsia="cs-CZ"/>
        </w:rPr>
        <w:t>e.g.</w:t>
      </w:r>
      <w:r w:rsidR="00931FF8" w:rsidRPr="008C00F1">
        <w:rPr>
          <w:rFonts w:eastAsia="Times New Roman" w:cstheme="minorHAnsi"/>
          <w:i/>
          <w:noProof/>
          <w:lang w:val="en-GB" w:eastAsia="cs-CZ"/>
        </w:rPr>
        <w:t xml:space="preserve"> </w:t>
      </w:r>
      <w:r w:rsidR="00777EB4" w:rsidRPr="008C00F1">
        <w:rPr>
          <w:rFonts w:eastAsia="Times New Roman" w:cstheme="minorHAnsi"/>
          <w:i/>
          <w:noProof/>
          <w:lang w:val="en-GB" w:eastAsia="cs-CZ"/>
        </w:rPr>
        <w:t xml:space="preserve">that of a </w:t>
      </w:r>
      <w:r w:rsidR="003F3A65" w:rsidRPr="008C00F1">
        <w:rPr>
          <w:rFonts w:eastAsia="Times New Roman" w:cstheme="minorHAnsi"/>
          <w:i/>
          <w:noProof/>
          <w:lang w:val="en-GB" w:eastAsia="cs-CZ"/>
        </w:rPr>
        <w:t xml:space="preserve">Bachelor, </w:t>
      </w:r>
      <w:r w:rsidR="0020283D" w:rsidRPr="008C00F1">
        <w:rPr>
          <w:rFonts w:eastAsia="Times New Roman" w:cstheme="minorHAnsi"/>
          <w:i/>
          <w:noProof/>
          <w:lang w:val="en-GB" w:eastAsia="cs-CZ"/>
        </w:rPr>
        <w:t>a</w:t>
      </w:r>
      <w:r w:rsidR="00C02A13" w:rsidRPr="008C00F1">
        <w:rPr>
          <w:rFonts w:eastAsia="Times New Roman" w:cstheme="minorHAnsi"/>
          <w:i/>
          <w:noProof/>
          <w:lang w:val="en-GB" w:eastAsia="cs-CZ"/>
        </w:rPr>
        <w:t> </w:t>
      </w:r>
      <w:r w:rsidR="003F3A65" w:rsidRPr="008C00F1">
        <w:rPr>
          <w:rFonts w:eastAsia="Times New Roman" w:cstheme="minorHAnsi"/>
          <w:i/>
          <w:noProof/>
          <w:lang w:val="en-GB" w:eastAsia="cs-CZ"/>
        </w:rPr>
        <w:t>Master</w:t>
      </w:r>
      <w:r w:rsidR="00777EB4" w:rsidRPr="008C00F1">
        <w:rPr>
          <w:rFonts w:eastAsia="Times New Roman" w:cstheme="minorHAnsi"/>
          <w:i/>
          <w:noProof/>
          <w:lang w:val="en-GB" w:eastAsia="cs-CZ"/>
        </w:rPr>
        <w:t xml:space="preserve"> and/or</w:t>
      </w:r>
      <w:r w:rsidR="003F3A65" w:rsidRPr="008C00F1">
        <w:rPr>
          <w:rFonts w:eastAsia="Times New Roman" w:cstheme="minorHAnsi"/>
          <w:i/>
          <w:noProof/>
          <w:lang w:val="en-GB" w:eastAsia="cs-CZ"/>
        </w:rPr>
        <w:t xml:space="preserve"> </w:t>
      </w:r>
      <w:r w:rsidR="0020283D" w:rsidRPr="008C00F1">
        <w:rPr>
          <w:rFonts w:eastAsia="Times New Roman" w:cstheme="minorHAnsi"/>
          <w:i/>
          <w:noProof/>
          <w:lang w:val="en-GB" w:eastAsia="cs-CZ"/>
        </w:rPr>
        <w:t xml:space="preserve">a </w:t>
      </w:r>
      <w:r w:rsidR="003F3A65" w:rsidRPr="008C00F1">
        <w:rPr>
          <w:rFonts w:eastAsia="Times New Roman" w:cstheme="minorHAnsi"/>
          <w:i/>
          <w:noProof/>
          <w:lang w:val="en-GB" w:eastAsia="cs-CZ"/>
        </w:rPr>
        <w:t>Doctor</w:t>
      </w:r>
      <w:r w:rsidR="00931FF8" w:rsidRPr="008C00F1">
        <w:rPr>
          <w:rFonts w:eastAsia="Times New Roman" w:cstheme="minorHAnsi"/>
          <w:i/>
          <w:noProof/>
          <w:lang w:val="en-GB" w:eastAsia="cs-CZ"/>
        </w:rPr>
        <w:t>).</w:t>
      </w:r>
    </w:p>
    <w:p w:rsidR="00931FF8" w:rsidRPr="008C00F1" w:rsidRDefault="00931FF8" w:rsidP="00931FF8">
      <w:pPr>
        <w:rPr>
          <w:rStyle w:val="Siln"/>
          <w:noProof/>
          <w:lang w:val="en-GB"/>
        </w:rPr>
      </w:pPr>
    </w:p>
    <w:p w:rsidR="00931FF8" w:rsidRPr="008C00F1" w:rsidRDefault="00E51022" w:rsidP="00931FF8">
      <w:pPr>
        <w:pStyle w:val="Nadpis2"/>
        <w:spacing w:before="120" w:after="120"/>
        <w:rPr>
          <w:rStyle w:val="Siln"/>
          <w:noProof/>
          <w:lang w:val="en-GB"/>
        </w:rPr>
      </w:pPr>
      <w:r w:rsidRPr="008C00F1">
        <w:rPr>
          <w:rStyle w:val="Siln"/>
          <w:noProof/>
          <w:lang w:val="en-GB"/>
        </w:rPr>
        <w:t>Whom to contact</w:t>
      </w:r>
      <w:r w:rsidR="00931FF8" w:rsidRPr="008C00F1">
        <w:rPr>
          <w:rStyle w:val="Siln"/>
          <w:noProof/>
          <w:lang w:val="en-GB"/>
        </w:rPr>
        <w:t>:</w:t>
      </w:r>
    </w:p>
    <w:p w:rsidR="00931FF8" w:rsidRPr="008C00F1" w:rsidRDefault="00E51022" w:rsidP="00931FF8">
      <w:pPr>
        <w:pStyle w:val="Nadpis2"/>
        <w:numPr>
          <w:ilvl w:val="0"/>
          <w:numId w:val="19"/>
        </w:numPr>
        <w:spacing w:before="120" w:after="120"/>
        <w:jc w:val="both"/>
        <w:rPr>
          <w:noProof/>
          <w:lang w:val="en-GB"/>
        </w:rPr>
      </w:pPr>
      <w:r w:rsidRPr="008C00F1">
        <w:rPr>
          <w:noProof/>
          <w:lang w:val="en-GB"/>
        </w:rPr>
        <w:t xml:space="preserve">Public </w:t>
      </w:r>
      <w:r w:rsidR="00707BEC" w:rsidRPr="008C00F1">
        <w:rPr>
          <w:noProof/>
          <w:lang w:val="en-GB"/>
        </w:rPr>
        <w:t>universities</w:t>
      </w:r>
    </w:p>
    <w:p w:rsidR="00931FF8" w:rsidRPr="008C00F1" w:rsidRDefault="00074322" w:rsidP="00931FF8">
      <w:pPr>
        <w:spacing w:before="120" w:after="120"/>
        <w:jc w:val="both"/>
        <w:rPr>
          <w:rFonts w:eastAsia="Times New Roman" w:cstheme="minorHAnsi"/>
          <w:noProof/>
          <w:lang w:val="en-GB" w:eastAsia="cs-CZ"/>
        </w:rPr>
      </w:pPr>
      <w:r w:rsidRPr="008C00F1">
        <w:rPr>
          <w:rFonts w:eastAsia="Times New Roman" w:cstheme="minorHAnsi"/>
          <w:b/>
          <w:noProof/>
          <w:lang w:val="en-GB" w:eastAsia="cs-CZ"/>
        </w:rPr>
        <w:t>implementing</w:t>
      </w:r>
      <w:r w:rsidR="00931FF8" w:rsidRPr="008C00F1">
        <w:rPr>
          <w:rFonts w:eastAsia="Times New Roman" w:cstheme="minorHAnsi"/>
          <w:b/>
          <w:noProof/>
          <w:lang w:val="en-GB" w:eastAsia="cs-CZ"/>
        </w:rPr>
        <w:t xml:space="preserve"> a</w:t>
      </w:r>
      <w:r w:rsidR="00777EB4" w:rsidRPr="008C00F1">
        <w:rPr>
          <w:rFonts w:eastAsia="Times New Roman" w:cstheme="minorHAnsi"/>
          <w:b/>
          <w:noProof/>
          <w:lang w:val="en-GB" w:eastAsia="cs-CZ"/>
        </w:rPr>
        <w:t>n acc</w:t>
      </w:r>
      <w:r w:rsidR="00931FF8" w:rsidRPr="008C00F1">
        <w:rPr>
          <w:rFonts w:eastAsia="Times New Roman" w:cstheme="minorHAnsi"/>
          <w:b/>
          <w:noProof/>
          <w:lang w:val="en-GB" w:eastAsia="cs-CZ"/>
        </w:rPr>
        <w:t>redit</w:t>
      </w:r>
      <w:r w:rsidR="00777EB4" w:rsidRPr="008C00F1">
        <w:rPr>
          <w:rFonts w:eastAsia="Times New Roman" w:cstheme="minorHAnsi"/>
          <w:b/>
          <w:noProof/>
          <w:lang w:val="en-GB" w:eastAsia="cs-CZ"/>
        </w:rPr>
        <w:t xml:space="preserve">ed study programme </w:t>
      </w:r>
      <w:r w:rsidR="00B60B8D" w:rsidRPr="008C00F1">
        <w:rPr>
          <w:rFonts w:eastAsia="Times New Roman" w:cstheme="minorHAnsi"/>
          <w:b/>
          <w:noProof/>
          <w:lang w:val="en-GB" w:eastAsia="cs-CZ"/>
        </w:rPr>
        <w:t xml:space="preserve">with </w:t>
      </w:r>
      <w:r w:rsidRPr="008C00F1">
        <w:rPr>
          <w:rFonts w:eastAsia="Times New Roman" w:cstheme="minorHAnsi"/>
          <w:b/>
          <w:noProof/>
          <w:lang w:val="en-GB" w:eastAsia="cs-CZ"/>
        </w:rPr>
        <w:t xml:space="preserve">a </w:t>
      </w:r>
      <w:r w:rsidR="00B60B8D" w:rsidRPr="008C00F1">
        <w:rPr>
          <w:rFonts w:eastAsia="Times New Roman" w:cstheme="minorHAnsi"/>
          <w:b/>
          <w:noProof/>
          <w:lang w:val="en-GB" w:eastAsia="cs-CZ"/>
        </w:rPr>
        <w:t>similar content</w:t>
      </w:r>
      <w:r w:rsidR="00931FF8" w:rsidRPr="008C00F1">
        <w:rPr>
          <w:rFonts w:eastAsia="Times New Roman" w:cstheme="minorHAnsi"/>
          <w:b/>
          <w:bCs/>
          <w:noProof/>
          <w:lang w:val="en-GB" w:eastAsia="cs-CZ"/>
        </w:rPr>
        <w:t xml:space="preserve"> (</w:t>
      </w:r>
      <w:r w:rsidR="00B60B8D" w:rsidRPr="008C00F1">
        <w:rPr>
          <w:rFonts w:eastAsia="Times New Roman" w:cstheme="minorHAnsi"/>
          <w:b/>
          <w:bCs/>
          <w:noProof/>
          <w:lang w:val="en-GB" w:eastAsia="cs-CZ"/>
        </w:rPr>
        <w:t>i.e. comparable</w:t>
      </w:r>
      <w:r w:rsidR="00931FF8" w:rsidRPr="008C00F1">
        <w:rPr>
          <w:rFonts w:eastAsia="Times New Roman" w:cstheme="minorHAnsi"/>
          <w:b/>
          <w:bCs/>
          <w:noProof/>
          <w:lang w:val="en-GB" w:eastAsia="cs-CZ"/>
        </w:rPr>
        <w:t xml:space="preserve">, </w:t>
      </w:r>
      <w:r w:rsidR="00B60B8D" w:rsidRPr="008C00F1">
        <w:rPr>
          <w:rFonts w:eastAsia="Times New Roman" w:cstheme="minorHAnsi"/>
          <w:b/>
          <w:bCs/>
          <w:noProof/>
          <w:lang w:val="en-GB" w:eastAsia="cs-CZ"/>
        </w:rPr>
        <w:t>as close as possible).</w:t>
      </w:r>
    </w:p>
    <w:p w:rsidR="00931FF8" w:rsidRPr="008C00F1" w:rsidRDefault="00B60B8D" w:rsidP="00931FF8">
      <w:pPr>
        <w:spacing w:before="120" w:after="120"/>
        <w:jc w:val="both"/>
        <w:rPr>
          <w:rFonts w:eastAsia="Times New Roman" w:cstheme="minorHAnsi"/>
          <w:i/>
          <w:noProof/>
          <w:lang w:val="en-GB" w:eastAsia="cs-CZ"/>
        </w:rPr>
      </w:pPr>
      <w:r w:rsidRPr="008C00F1">
        <w:rPr>
          <w:rFonts w:eastAsia="Times New Roman" w:cstheme="minorHAnsi"/>
          <w:b/>
          <w:i/>
          <w:noProof/>
          <w:lang w:val="en-GB" w:eastAsia="cs-CZ"/>
        </w:rPr>
        <w:t xml:space="preserve">Private and state </w:t>
      </w:r>
      <w:r w:rsidR="00707BEC" w:rsidRPr="008C00F1">
        <w:rPr>
          <w:rFonts w:eastAsia="Times New Roman" w:cstheme="minorHAnsi"/>
          <w:b/>
          <w:i/>
          <w:noProof/>
          <w:lang w:val="en-GB" w:eastAsia="cs-CZ"/>
        </w:rPr>
        <w:t>universities</w:t>
      </w:r>
      <w:r w:rsidRPr="008C00F1">
        <w:rPr>
          <w:rFonts w:eastAsia="Times New Roman" w:cstheme="minorHAnsi"/>
          <w:b/>
          <w:i/>
          <w:noProof/>
          <w:lang w:val="en-GB" w:eastAsia="cs-CZ"/>
        </w:rPr>
        <w:t xml:space="preserve"> do not have</w:t>
      </w:r>
      <w:r w:rsidR="00931FF8" w:rsidRPr="008C00F1">
        <w:rPr>
          <w:rFonts w:eastAsia="Times New Roman" w:cstheme="minorHAnsi"/>
          <w:i/>
          <w:noProof/>
          <w:lang w:val="en-GB" w:eastAsia="cs-CZ"/>
        </w:rPr>
        <w:t xml:space="preserve"> </w:t>
      </w:r>
      <w:r w:rsidR="00FC0D56" w:rsidRPr="008C00F1">
        <w:rPr>
          <w:rFonts w:eastAsia="Times New Roman" w:cstheme="minorHAnsi"/>
          <w:i/>
          <w:noProof/>
          <w:lang w:val="en-GB" w:eastAsia="cs-CZ"/>
        </w:rPr>
        <w:t>the authority to decide</w:t>
      </w:r>
      <w:r w:rsidRPr="008C00F1">
        <w:rPr>
          <w:rFonts w:eastAsia="Times New Roman" w:cstheme="minorHAnsi"/>
          <w:i/>
          <w:noProof/>
          <w:lang w:val="en-GB" w:eastAsia="cs-CZ"/>
        </w:rPr>
        <w:t xml:space="preserve"> the recognition of foreign higher education.</w:t>
      </w:r>
    </w:p>
    <w:p w:rsidR="00931FF8" w:rsidRPr="008C00F1" w:rsidRDefault="00B60B8D" w:rsidP="00931FF8">
      <w:pPr>
        <w:pStyle w:val="Nadpis2"/>
        <w:numPr>
          <w:ilvl w:val="0"/>
          <w:numId w:val="19"/>
        </w:numPr>
        <w:spacing w:before="120" w:after="120"/>
        <w:jc w:val="both"/>
        <w:rPr>
          <w:noProof/>
          <w:lang w:val="en-GB"/>
        </w:rPr>
      </w:pPr>
      <w:r w:rsidRPr="008C00F1">
        <w:rPr>
          <w:rStyle w:val="Nadpis2Char"/>
          <w:noProof/>
          <w:lang w:val="en-GB"/>
        </w:rPr>
        <w:t xml:space="preserve">The </w:t>
      </w:r>
      <w:r w:rsidR="00931FF8" w:rsidRPr="008C00F1">
        <w:rPr>
          <w:rStyle w:val="Nadpis2Char"/>
          <w:noProof/>
          <w:lang w:val="en-GB"/>
        </w:rPr>
        <w:t>Ministr</w:t>
      </w:r>
      <w:r w:rsidR="00E51022" w:rsidRPr="008C00F1">
        <w:rPr>
          <w:rStyle w:val="Nadpis2Char"/>
          <w:noProof/>
          <w:lang w:val="en-GB"/>
        </w:rPr>
        <w:t>y of Education, Youth and Sports</w:t>
      </w:r>
      <w:r w:rsidR="00931FF8" w:rsidRPr="008C00F1">
        <w:rPr>
          <w:rStyle w:val="Nadpis2Char"/>
          <w:noProof/>
          <w:lang w:val="en-GB"/>
        </w:rPr>
        <w:t xml:space="preserve"> (M</w:t>
      </w:r>
      <w:r w:rsidR="00E51022" w:rsidRPr="008C00F1">
        <w:rPr>
          <w:rStyle w:val="Nadpis2Char"/>
          <w:noProof/>
          <w:lang w:val="en-GB"/>
        </w:rPr>
        <w:t>EYS</w:t>
      </w:r>
      <w:r w:rsidR="00931FF8" w:rsidRPr="008C00F1">
        <w:rPr>
          <w:rStyle w:val="Nadpis2Char"/>
          <w:noProof/>
          <w:lang w:val="en-GB"/>
        </w:rPr>
        <w:t>)</w:t>
      </w:r>
    </w:p>
    <w:p w:rsidR="00931FF8" w:rsidRPr="008C00F1" w:rsidRDefault="000C467C" w:rsidP="00931FF8">
      <w:pPr>
        <w:pStyle w:val="Odstavecseseznamem"/>
        <w:numPr>
          <w:ilvl w:val="0"/>
          <w:numId w:val="20"/>
        </w:numPr>
        <w:spacing w:before="120" w:after="120"/>
        <w:jc w:val="both"/>
        <w:rPr>
          <w:noProof/>
          <w:lang w:val="en-GB"/>
        </w:rPr>
      </w:pPr>
      <w:r w:rsidRPr="008C00F1">
        <w:rPr>
          <w:b/>
          <w:noProof/>
          <w:lang w:val="en-GB"/>
        </w:rPr>
        <w:t>is</w:t>
      </w:r>
      <w:r w:rsidR="00931FF8" w:rsidRPr="008C00F1">
        <w:rPr>
          <w:b/>
          <w:noProof/>
          <w:lang w:val="en-GB"/>
        </w:rPr>
        <w:t xml:space="preserve"> </w:t>
      </w:r>
      <w:r w:rsidRPr="008C00F1">
        <w:rPr>
          <w:b/>
          <w:noProof/>
          <w:lang w:val="en-GB"/>
        </w:rPr>
        <w:t>an appeal body</w:t>
      </w:r>
      <w:r w:rsidR="0020283D" w:rsidRPr="008C00F1">
        <w:rPr>
          <w:noProof/>
          <w:lang w:val="en-GB"/>
        </w:rPr>
        <w:t xml:space="preserve"> if an</w:t>
      </w:r>
      <w:r w:rsidRPr="008C00F1">
        <w:rPr>
          <w:noProof/>
          <w:lang w:val="en-GB"/>
        </w:rPr>
        <w:t xml:space="preserve"> application is rejected by the </w:t>
      </w:r>
      <w:r w:rsidR="00707BEC" w:rsidRPr="008C00F1">
        <w:rPr>
          <w:noProof/>
          <w:lang w:val="en-GB"/>
        </w:rPr>
        <w:t>university;</w:t>
      </w:r>
    </w:p>
    <w:p w:rsidR="00931FF8" w:rsidRPr="008C00F1" w:rsidRDefault="00074322" w:rsidP="00931FF8">
      <w:pPr>
        <w:pStyle w:val="Odstavecseseznamem"/>
        <w:numPr>
          <w:ilvl w:val="0"/>
          <w:numId w:val="20"/>
        </w:numPr>
        <w:spacing w:before="120" w:after="120"/>
        <w:jc w:val="both"/>
        <w:rPr>
          <w:noProof/>
          <w:lang w:val="en-GB"/>
        </w:rPr>
      </w:pPr>
      <w:r w:rsidRPr="008C00F1">
        <w:rPr>
          <w:noProof/>
          <w:lang w:val="en-GB"/>
        </w:rPr>
        <w:t xml:space="preserve">in case of any doubts, </w:t>
      </w:r>
      <w:r w:rsidR="00707BEC" w:rsidRPr="008C00F1">
        <w:rPr>
          <w:noProof/>
          <w:lang w:val="en-GB"/>
        </w:rPr>
        <w:t>d</w:t>
      </w:r>
      <w:r w:rsidR="00006F79" w:rsidRPr="008C00F1">
        <w:rPr>
          <w:noProof/>
          <w:lang w:val="en-GB"/>
        </w:rPr>
        <w:t xml:space="preserve">etermines the </w:t>
      </w:r>
      <w:r w:rsidR="00006F79" w:rsidRPr="008C00F1">
        <w:rPr>
          <w:b/>
          <w:noProof/>
          <w:lang w:val="en-GB"/>
        </w:rPr>
        <w:t xml:space="preserve">competence of </w:t>
      </w:r>
      <w:r w:rsidRPr="008C00F1">
        <w:rPr>
          <w:b/>
          <w:noProof/>
          <w:lang w:val="en-GB"/>
        </w:rPr>
        <w:t>a</w:t>
      </w:r>
      <w:r w:rsidR="00006F79" w:rsidRPr="008C00F1">
        <w:rPr>
          <w:b/>
          <w:noProof/>
          <w:lang w:val="en-GB"/>
        </w:rPr>
        <w:t xml:space="preserve"> </w:t>
      </w:r>
      <w:r w:rsidR="00707BEC" w:rsidRPr="008C00F1">
        <w:rPr>
          <w:b/>
          <w:noProof/>
          <w:lang w:val="en-GB"/>
        </w:rPr>
        <w:t>public university</w:t>
      </w:r>
      <w:r w:rsidR="00FC0D56" w:rsidRPr="008C00F1">
        <w:rPr>
          <w:noProof/>
          <w:lang w:val="en-GB"/>
        </w:rPr>
        <w:t xml:space="preserve"> to decide</w:t>
      </w:r>
      <w:r w:rsidR="00707BEC" w:rsidRPr="008C00F1">
        <w:rPr>
          <w:noProof/>
          <w:lang w:val="en-GB"/>
        </w:rPr>
        <w:t xml:space="preserve"> the application;</w:t>
      </w:r>
    </w:p>
    <w:p w:rsidR="00931FF8" w:rsidRPr="008C00F1" w:rsidRDefault="00707BEC" w:rsidP="00931FF8">
      <w:pPr>
        <w:pStyle w:val="Odstavecseseznamem"/>
        <w:numPr>
          <w:ilvl w:val="0"/>
          <w:numId w:val="20"/>
        </w:numPr>
        <w:spacing w:before="120" w:after="120"/>
        <w:jc w:val="both"/>
        <w:rPr>
          <w:noProof/>
          <w:lang w:val="en-GB"/>
        </w:rPr>
      </w:pPr>
      <w:r w:rsidRPr="008C00F1">
        <w:rPr>
          <w:noProof/>
          <w:lang w:val="en-GB"/>
        </w:rPr>
        <w:t>if there is no public university in the Czech Republic with a similar study programme, it makes a decision on the recognition itself</w:t>
      </w:r>
      <w:r w:rsidR="00931FF8" w:rsidRPr="008C00F1">
        <w:rPr>
          <w:noProof/>
          <w:lang w:val="en-GB"/>
        </w:rPr>
        <w:t>.</w:t>
      </w:r>
    </w:p>
    <w:p w:rsidR="00931FF8" w:rsidRPr="008C00F1" w:rsidRDefault="00E51022" w:rsidP="00931FF8">
      <w:pPr>
        <w:pStyle w:val="Normlnweb"/>
        <w:pBdr>
          <w:top w:val="single" w:sz="4" w:space="1" w:color="auto"/>
          <w:left w:val="single" w:sz="4" w:space="4" w:color="auto"/>
          <w:bottom w:val="single" w:sz="4" w:space="1" w:color="auto"/>
          <w:right w:val="single" w:sz="4" w:space="4" w:color="auto"/>
        </w:pBdr>
        <w:shd w:val="clear" w:color="auto" w:fill="E7E6E6" w:themeFill="background2"/>
        <w:spacing w:before="120" w:beforeAutospacing="0" w:after="120" w:afterAutospacing="0"/>
        <w:jc w:val="both"/>
        <w:rPr>
          <w:rFonts w:asciiTheme="minorHAnsi" w:eastAsiaTheme="minorHAnsi" w:hAnsiTheme="minorHAnsi" w:cstheme="minorBidi"/>
          <w:noProof/>
          <w:sz w:val="22"/>
          <w:szCs w:val="22"/>
          <w:lang w:val="en-GB" w:eastAsia="en-US"/>
        </w:rPr>
      </w:pPr>
      <w:r w:rsidRPr="008C00F1">
        <w:rPr>
          <w:rFonts w:asciiTheme="minorHAnsi" w:eastAsiaTheme="minorHAnsi" w:hAnsiTheme="minorHAnsi" w:cstheme="minorBidi"/>
          <w:b/>
          <w:noProof/>
          <w:sz w:val="22"/>
          <w:szCs w:val="22"/>
          <w:lang w:val="en-GB" w:eastAsia="en-US"/>
        </w:rPr>
        <w:t>Contact details:</w:t>
      </w:r>
      <w:r w:rsidR="00931FF8" w:rsidRPr="008C00F1">
        <w:rPr>
          <w:rFonts w:asciiTheme="minorHAnsi" w:eastAsiaTheme="minorHAnsi" w:hAnsiTheme="minorHAnsi" w:cstheme="minorBidi"/>
          <w:noProof/>
          <w:sz w:val="22"/>
          <w:szCs w:val="22"/>
          <w:lang w:val="en-GB" w:eastAsia="en-US"/>
        </w:rPr>
        <w:t xml:space="preserve"> tel.: </w:t>
      </w:r>
      <w:r w:rsidR="00A96634" w:rsidRPr="008C00F1">
        <w:rPr>
          <w:rFonts w:asciiTheme="minorHAnsi" w:eastAsiaTheme="minorHAnsi" w:hAnsiTheme="minorHAnsi" w:cstheme="minorBidi"/>
          <w:noProof/>
          <w:sz w:val="22"/>
          <w:szCs w:val="22"/>
          <w:lang w:val="en-GB" w:eastAsia="en-US"/>
        </w:rPr>
        <w:t>+420 </w:t>
      </w:r>
      <w:r w:rsidR="00931FF8" w:rsidRPr="008C00F1">
        <w:rPr>
          <w:rFonts w:asciiTheme="minorHAnsi" w:eastAsiaTheme="minorHAnsi" w:hAnsiTheme="minorHAnsi" w:cstheme="minorBidi"/>
          <w:noProof/>
          <w:sz w:val="22"/>
          <w:szCs w:val="22"/>
          <w:lang w:val="en-GB" w:eastAsia="en-US"/>
        </w:rPr>
        <w:t>234</w:t>
      </w:r>
      <w:r w:rsidR="00A96634" w:rsidRPr="008C00F1">
        <w:rPr>
          <w:rFonts w:asciiTheme="minorHAnsi" w:eastAsiaTheme="minorHAnsi" w:hAnsiTheme="minorHAnsi" w:cstheme="minorBidi"/>
          <w:noProof/>
          <w:sz w:val="22"/>
          <w:szCs w:val="22"/>
          <w:lang w:val="en-GB" w:eastAsia="en-US"/>
        </w:rPr>
        <w:t> </w:t>
      </w:r>
      <w:r w:rsidR="00931FF8" w:rsidRPr="008C00F1">
        <w:rPr>
          <w:rFonts w:asciiTheme="minorHAnsi" w:eastAsiaTheme="minorHAnsi" w:hAnsiTheme="minorHAnsi" w:cstheme="minorBidi"/>
          <w:noProof/>
          <w:sz w:val="22"/>
          <w:szCs w:val="22"/>
          <w:lang w:val="en-GB" w:eastAsia="en-US"/>
        </w:rPr>
        <w:t xml:space="preserve">811 245, </w:t>
      </w:r>
      <w:r w:rsidR="003E73FE" w:rsidRPr="008C00F1">
        <w:rPr>
          <w:rFonts w:asciiTheme="minorHAnsi" w:eastAsiaTheme="minorHAnsi" w:hAnsiTheme="minorHAnsi" w:cstheme="minorBidi"/>
          <w:noProof/>
          <w:sz w:val="22"/>
          <w:szCs w:val="22"/>
          <w:lang w:val="en-GB" w:eastAsia="en-US"/>
        </w:rPr>
        <w:t>+420 </w:t>
      </w:r>
      <w:r w:rsidR="00931FF8" w:rsidRPr="008C00F1">
        <w:rPr>
          <w:rFonts w:asciiTheme="minorHAnsi" w:eastAsiaTheme="minorHAnsi" w:hAnsiTheme="minorHAnsi" w:cstheme="minorBidi"/>
          <w:noProof/>
          <w:sz w:val="22"/>
          <w:szCs w:val="22"/>
          <w:lang w:val="en-GB" w:eastAsia="en-US"/>
        </w:rPr>
        <w:t>234 811</w:t>
      </w:r>
      <w:r w:rsidR="003E73FE" w:rsidRPr="008C00F1">
        <w:rPr>
          <w:rFonts w:asciiTheme="minorHAnsi" w:eastAsiaTheme="minorHAnsi" w:hAnsiTheme="minorHAnsi" w:cstheme="minorBidi"/>
          <w:noProof/>
          <w:sz w:val="22"/>
          <w:szCs w:val="22"/>
          <w:lang w:val="en-GB" w:eastAsia="en-US"/>
        </w:rPr>
        <w:t> </w:t>
      </w:r>
      <w:r w:rsidR="00931FF8" w:rsidRPr="008C00F1">
        <w:rPr>
          <w:rFonts w:asciiTheme="minorHAnsi" w:eastAsiaTheme="minorHAnsi" w:hAnsiTheme="minorHAnsi" w:cstheme="minorBidi"/>
          <w:noProof/>
          <w:sz w:val="22"/>
          <w:szCs w:val="22"/>
          <w:lang w:val="en-GB" w:eastAsia="en-US"/>
        </w:rPr>
        <w:t xml:space="preserve">238, </w:t>
      </w:r>
      <w:r w:rsidR="003E73FE" w:rsidRPr="008C00F1">
        <w:rPr>
          <w:rFonts w:asciiTheme="minorHAnsi" w:eastAsiaTheme="minorHAnsi" w:hAnsiTheme="minorHAnsi" w:cstheme="minorBidi"/>
          <w:noProof/>
          <w:sz w:val="22"/>
          <w:szCs w:val="22"/>
          <w:lang w:val="en-GB" w:eastAsia="en-US"/>
        </w:rPr>
        <w:t>+420 </w:t>
      </w:r>
      <w:r w:rsidR="00931FF8" w:rsidRPr="008C00F1">
        <w:rPr>
          <w:rFonts w:asciiTheme="minorHAnsi" w:eastAsiaTheme="minorHAnsi" w:hAnsiTheme="minorHAnsi" w:cstheme="minorBidi"/>
          <w:noProof/>
          <w:sz w:val="22"/>
          <w:szCs w:val="22"/>
          <w:lang w:val="en-GB" w:eastAsia="en-US"/>
        </w:rPr>
        <w:t>234 811 </w:t>
      </w:r>
      <w:r w:rsidR="00EF2E5F" w:rsidRPr="008C00F1">
        <w:rPr>
          <w:rFonts w:asciiTheme="minorHAnsi" w:eastAsiaTheme="minorHAnsi" w:hAnsiTheme="minorHAnsi" w:cstheme="minorBidi"/>
          <w:noProof/>
          <w:sz w:val="22"/>
          <w:szCs w:val="22"/>
          <w:lang w:val="en-GB" w:eastAsia="en-US"/>
        </w:rPr>
        <w:t>201</w:t>
      </w:r>
      <w:r w:rsidR="00931FF8" w:rsidRPr="008C00F1">
        <w:rPr>
          <w:rFonts w:asciiTheme="minorHAnsi" w:eastAsiaTheme="minorHAnsi" w:hAnsiTheme="minorHAnsi" w:cstheme="minorBidi"/>
          <w:noProof/>
          <w:sz w:val="22"/>
          <w:szCs w:val="22"/>
          <w:lang w:val="en-GB" w:eastAsia="en-US"/>
        </w:rPr>
        <w:t>,</w:t>
      </w:r>
      <w:r w:rsidR="00EF2E5F" w:rsidRPr="008C00F1">
        <w:rPr>
          <w:rFonts w:asciiTheme="minorHAnsi" w:eastAsiaTheme="minorHAnsi" w:hAnsiTheme="minorHAnsi" w:cstheme="minorBidi"/>
          <w:noProof/>
          <w:sz w:val="22"/>
          <w:szCs w:val="22"/>
          <w:lang w:val="en-GB" w:eastAsia="en-US"/>
        </w:rPr>
        <w:t xml:space="preserve"> </w:t>
      </w:r>
      <w:r w:rsidR="003E73FE" w:rsidRPr="008C00F1">
        <w:rPr>
          <w:rFonts w:asciiTheme="minorHAnsi" w:eastAsiaTheme="minorHAnsi" w:hAnsiTheme="minorHAnsi" w:cstheme="minorBidi"/>
          <w:noProof/>
          <w:sz w:val="22"/>
          <w:szCs w:val="22"/>
          <w:lang w:val="en-GB" w:eastAsia="en-US"/>
        </w:rPr>
        <w:t>+420 </w:t>
      </w:r>
      <w:r w:rsidR="00EF2E5F" w:rsidRPr="008C00F1">
        <w:rPr>
          <w:rFonts w:asciiTheme="minorHAnsi" w:eastAsiaTheme="minorHAnsi" w:hAnsiTheme="minorHAnsi" w:cstheme="minorBidi"/>
          <w:noProof/>
          <w:sz w:val="22"/>
          <w:szCs w:val="22"/>
          <w:lang w:val="en-GB" w:eastAsia="en-US"/>
        </w:rPr>
        <w:t>234 811</w:t>
      </w:r>
      <w:r w:rsidR="003E73FE" w:rsidRPr="008C00F1">
        <w:rPr>
          <w:rFonts w:asciiTheme="minorHAnsi" w:eastAsiaTheme="minorHAnsi" w:hAnsiTheme="minorHAnsi" w:cstheme="minorBidi"/>
          <w:noProof/>
          <w:sz w:val="22"/>
          <w:szCs w:val="22"/>
          <w:lang w:val="en-GB" w:eastAsia="en-US"/>
        </w:rPr>
        <w:t> </w:t>
      </w:r>
      <w:r w:rsidR="00EF2E5F" w:rsidRPr="008C00F1">
        <w:rPr>
          <w:rFonts w:asciiTheme="minorHAnsi" w:eastAsiaTheme="minorHAnsi" w:hAnsiTheme="minorHAnsi" w:cstheme="minorBidi"/>
          <w:noProof/>
          <w:sz w:val="22"/>
          <w:szCs w:val="22"/>
          <w:lang w:val="en-GB" w:eastAsia="en-US"/>
        </w:rPr>
        <w:t>480</w:t>
      </w:r>
      <w:r w:rsidR="003E73FE" w:rsidRPr="008C00F1">
        <w:rPr>
          <w:rFonts w:asciiTheme="minorHAnsi" w:eastAsiaTheme="minorHAnsi" w:hAnsiTheme="minorHAnsi" w:cstheme="minorBidi"/>
          <w:noProof/>
          <w:sz w:val="22"/>
          <w:szCs w:val="22"/>
          <w:lang w:val="en-GB" w:eastAsia="en-US"/>
        </w:rPr>
        <w:t xml:space="preserve"> </w:t>
      </w:r>
      <w:r w:rsidR="00931FF8" w:rsidRPr="008C00F1">
        <w:rPr>
          <w:rFonts w:asciiTheme="minorHAnsi" w:eastAsiaTheme="minorHAnsi" w:hAnsiTheme="minorHAnsi" w:cstheme="minorBidi"/>
          <w:noProof/>
          <w:sz w:val="22"/>
          <w:szCs w:val="22"/>
          <w:lang w:val="en-GB" w:eastAsia="en-US"/>
        </w:rPr>
        <w:t>(</w:t>
      </w:r>
      <w:r w:rsidR="003E73FE" w:rsidRPr="008C00F1">
        <w:rPr>
          <w:rFonts w:asciiTheme="minorHAnsi" w:eastAsiaTheme="minorHAnsi" w:hAnsiTheme="minorHAnsi" w:cstheme="minorBidi"/>
          <w:noProof/>
          <w:sz w:val="22"/>
          <w:szCs w:val="22"/>
          <w:lang w:val="en-GB" w:eastAsia="en-US"/>
        </w:rPr>
        <w:t>exchange</w:t>
      </w:r>
      <w:r w:rsidR="00931FF8" w:rsidRPr="008C00F1">
        <w:rPr>
          <w:rFonts w:asciiTheme="minorHAnsi" w:eastAsiaTheme="minorHAnsi" w:hAnsiTheme="minorHAnsi" w:cstheme="minorBidi"/>
          <w:noProof/>
          <w:sz w:val="22"/>
          <w:szCs w:val="22"/>
          <w:lang w:val="en-GB" w:eastAsia="en-US"/>
        </w:rPr>
        <w:t xml:space="preserve"> </w:t>
      </w:r>
      <w:r w:rsidR="003E73FE" w:rsidRPr="008C00F1">
        <w:rPr>
          <w:rFonts w:asciiTheme="minorHAnsi" w:eastAsiaTheme="minorHAnsi" w:hAnsiTheme="minorHAnsi" w:cstheme="minorBidi"/>
          <w:noProof/>
          <w:sz w:val="22"/>
          <w:szCs w:val="22"/>
          <w:lang w:val="en-GB" w:eastAsia="en-US"/>
        </w:rPr>
        <w:t>+420 </w:t>
      </w:r>
      <w:r w:rsidR="00931FF8" w:rsidRPr="008C00F1">
        <w:rPr>
          <w:rFonts w:asciiTheme="minorHAnsi" w:eastAsiaTheme="minorHAnsi" w:hAnsiTheme="minorHAnsi" w:cstheme="minorBidi"/>
          <w:noProof/>
          <w:sz w:val="22"/>
          <w:szCs w:val="22"/>
          <w:lang w:val="en-GB" w:eastAsia="en-US"/>
        </w:rPr>
        <w:t>234 811</w:t>
      </w:r>
      <w:r w:rsidR="003E73FE" w:rsidRPr="008C00F1">
        <w:rPr>
          <w:rFonts w:asciiTheme="minorHAnsi" w:eastAsiaTheme="minorHAnsi" w:hAnsiTheme="minorHAnsi" w:cstheme="minorBidi"/>
          <w:noProof/>
          <w:sz w:val="22"/>
          <w:szCs w:val="22"/>
          <w:lang w:val="en-GB" w:eastAsia="en-US"/>
        </w:rPr>
        <w:t> </w:t>
      </w:r>
      <w:r w:rsidR="00931FF8" w:rsidRPr="008C00F1">
        <w:rPr>
          <w:rFonts w:asciiTheme="minorHAnsi" w:eastAsiaTheme="minorHAnsi" w:hAnsiTheme="minorHAnsi" w:cstheme="minorBidi"/>
          <w:noProof/>
          <w:sz w:val="22"/>
          <w:szCs w:val="22"/>
          <w:lang w:val="en-GB" w:eastAsia="en-US"/>
        </w:rPr>
        <w:t>111</w:t>
      </w:r>
      <w:r w:rsidR="003E73FE" w:rsidRPr="008C00F1">
        <w:rPr>
          <w:rFonts w:asciiTheme="minorHAnsi" w:eastAsiaTheme="minorHAnsi" w:hAnsiTheme="minorHAnsi" w:cstheme="minorBidi"/>
          <w:noProof/>
          <w:sz w:val="22"/>
          <w:szCs w:val="22"/>
          <w:lang w:val="en-GB" w:eastAsia="en-US"/>
        </w:rPr>
        <w:t xml:space="preserve">); </w:t>
      </w:r>
      <w:r w:rsidR="00931FF8" w:rsidRPr="008C00F1">
        <w:rPr>
          <w:rFonts w:asciiTheme="minorHAnsi" w:eastAsiaTheme="minorHAnsi" w:hAnsiTheme="minorHAnsi" w:cstheme="minorBidi"/>
          <w:noProof/>
          <w:sz w:val="22"/>
          <w:szCs w:val="22"/>
          <w:lang w:val="en-GB" w:eastAsia="en-US"/>
        </w:rPr>
        <w:t>e</w:t>
      </w:r>
      <w:r w:rsidR="003E73FE" w:rsidRPr="008C00F1">
        <w:rPr>
          <w:rFonts w:asciiTheme="minorHAnsi" w:eastAsiaTheme="minorHAnsi" w:hAnsiTheme="minorHAnsi" w:cstheme="minorBidi"/>
          <w:noProof/>
          <w:sz w:val="22"/>
          <w:szCs w:val="22"/>
          <w:lang w:val="en-GB" w:eastAsia="en-US"/>
        </w:rPr>
        <w:t>-</w:t>
      </w:r>
      <w:r w:rsidR="00931FF8" w:rsidRPr="008C00F1">
        <w:rPr>
          <w:rFonts w:asciiTheme="minorHAnsi" w:eastAsiaTheme="minorHAnsi" w:hAnsiTheme="minorHAnsi" w:cstheme="minorBidi"/>
          <w:noProof/>
          <w:sz w:val="22"/>
          <w:szCs w:val="22"/>
          <w:lang w:val="en-GB" w:eastAsia="en-US"/>
        </w:rPr>
        <w:t xml:space="preserve">mail: </w:t>
      </w:r>
      <w:hyperlink r:id="rId39" w:history="1">
        <w:r w:rsidR="00931FF8" w:rsidRPr="008C00F1">
          <w:rPr>
            <w:rStyle w:val="Hypertextovodkaz"/>
            <w:rFonts w:asciiTheme="minorHAnsi" w:hAnsiTheme="minorHAnsi" w:cstheme="minorHAnsi"/>
            <w:noProof/>
            <w:color w:val="2E74B5" w:themeColor="accent1" w:themeShade="BF"/>
            <w:sz w:val="22"/>
            <w:lang w:val="en-GB" w:eastAsia="en-US"/>
          </w:rPr>
          <w:t>nostrifikace@msmt.cz</w:t>
        </w:r>
      </w:hyperlink>
      <w:r w:rsidR="003E73FE" w:rsidRPr="008C00F1">
        <w:rPr>
          <w:rStyle w:val="Hypertextovodkaz"/>
          <w:rFonts w:asciiTheme="minorHAnsi" w:hAnsiTheme="minorHAnsi" w:cstheme="minorHAnsi"/>
          <w:noProof/>
          <w:color w:val="auto"/>
          <w:sz w:val="22"/>
          <w:u w:val="none"/>
          <w:lang w:val="en-GB" w:eastAsia="en-US"/>
        </w:rPr>
        <w:t>; w</w:t>
      </w:r>
      <w:r w:rsidR="00931FF8" w:rsidRPr="008C00F1">
        <w:rPr>
          <w:rFonts w:asciiTheme="minorHAnsi" w:eastAsiaTheme="minorHAnsi" w:hAnsiTheme="minorHAnsi" w:cstheme="minorBidi"/>
          <w:noProof/>
          <w:sz w:val="22"/>
          <w:szCs w:val="22"/>
          <w:lang w:val="en-GB" w:eastAsia="en-US"/>
        </w:rPr>
        <w:t>eb</w:t>
      </w:r>
      <w:r w:rsidR="003E73FE" w:rsidRPr="008C00F1">
        <w:rPr>
          <w:rFonts w:asciiTheme="minorHAnsi" w:eastAsiaTheme="minorHAnsi" w:hAnsiTheme="minorHAnsi" w:cstheme="minorBidi"/>
          <w:noProof/>
          <w:sz w:val="22"/>
          <w:szCs w:val="22"/>
          <w:lang w:val="en-GB" w:eastAsia="en-US"/>
        </w:rPr>
        <w:t>site address</w:t>
      </w:r>
      <w:r w:rsidR="00931FF8" w:rsidRPr="008C00F1">
        <w:rPr>
          <w:rFonts w:asciiTheme="minorHAnsi" w:eastAsiaTheme="minorHAnsi" w:hAnsiTheme="minorHAnsi" w:cstheme="minorBidi"/>
          <w:noProof/>
          <w:sz w:val="22"/>
          <w:szCs w:val="22"/>
          <w:lang w:val="en-GB" w:eastAsia="en-US"/>
        </w:rPr>
        <w:t>:</w:t>
      </w:r>
      <w:r w:rsidR="003E73FE" w:rsidRPr="008C00F1">
        <w:rPr>
          <w:rFonts w:asciiTheme="minorHAnsi" w:eastAsiaTheme="minorHAnsi" w:hAnsiTheme="minorHAnsi" w:cstheme="minorBidi"/>
          <w:noProof/>
          <w:sz w:val="22"/>
          <w:szCs w:val="22"/>
          <w:lang w:val="en-GB" w:eastAsia="en-US"/>
        </w:rPr>
        <w:t xml:space="preserve"> </w:t>
      </w:r>
      <w:hyperlink r:id="rId40" w:history="1">
        <w:r w:rsidR="00931FF8" w:rsidRPr="008C00F1">
          <w:rPr>
            <w:rStyle w:val="Hypertextovodkaz"/>
            <w:rFonts w:asciiTheme="minorHAnsi" w:hAnsiTheme="minorHAnsi" w:cstheme="minorHAnsi"/>
            <w:noProof/>
            <w:color w:val="2E74B5" w:themeColor="accent1" w:themeShade="BF"/>
            <w:sz w:val="22"/>
            <w:lang w:val="en-GB" w:eastAsia="en-US"/>
          </w:rPr>
          <w:t>http://www.msmt.cz/vzdelavani/vysoke-skolstvi/nostrifikace</w:t>
        </w:r>
      </w:hyperlink>
    </w:p>
    <w:p w:rsidR="00931FF8" w:rsidRPr="008C00F1" w:rsidRDefault="00C779B0" w:rsidP="00931FF8">
      <w:pPr>
        <w:pStyle w:val="Nadpis2"/>
        <w:numPr>
          <w:ilvl w:val="0"/>
          <w:numId w:val="19"/>
        </w:numPr>
        <w:spacing w:before="120" w:after="120"/>
        <w:jc w:val="both"/>
        <w:rPr>
          <w:rFonts w:eastAsia="Times New Roman"/>
          <w:noProof/>
          <w:lang w:val="en-GB" w:eastAsia="cs-CZ"/>
        </w:rPr>
      </w:pPr>
      <w:r w:rsidRPr="008C00F1">
        <w:rPr>
          <w:rFonts w:eastAsia="Times New Roman"/>
          <w:noProof/>
          <w:lang w:val="en-GB" w:eastAsia="cs-CZ"/>
        </w:rPr>
        <w:t xml:space="preserve">The </w:t>
      </w:r>
      <w:r w:rsidR="00931FF8" w:rsidRPr="008C00F1">
        <w:rPr>
          <w:rFonts w:eastAsia="Times New Roman"/>
          <w:noProof/>
          <w:lang w:val="en-GB" w:eastAsia="cs-CZ"/>
        </w:rPr>
        <w:t>Ministr</w:t>
      </w:r>
      <w:r w:rsidR="00E51022" w:rsidRPr="008C00F1">
        <w:rPr>
          <w:rFonts w:eastAsia="Times New Roman"/>
          <w:noProof/>
          <w:lang w:val="en-GB" w:eastAsia="cs-CZ"/>
        </w:rPr>
        <w:t>y of Defence</w:t>
      </w:r>
    </w:p>
    <w:p w:rsidR="00931FF8" w:rsidRPr="008C00F1" w:rsidRDefault="00C779B0" w:rsidP="00931FF8">
      <w:pPr>
        <w:spacing w:before="120" w:after="120"/>
        <w:jc w:val="both"/>
        <w:rPr>
          <w:noProof/>
          <w:lang w:val="en-GB" w:eastAsia="cs-CZ"/>
        </w:rPr>
      </w:pPr>
      <w:r w:rsidRPr="008C00F1">
        <w:rPr>
          <w:b/>
          <w:bCs/>
          <w:noProof/>
          <w:lang w:val="en-GB" w:eastAsia="cs-CZ"/>
        </w:rPr>
        <w:t>decides</w:t>
      </w:r>
      <w:r w:rsidRPr="008C00F1">
        <w:rPr>
          <w:bCs/>
          <w:noProof/>
          <w:lang w:val="en-GB" w:eastAsia="cs-CZ"/>
        </w:rPr>
        <w:t xml:space="preserve"> the recognition of foreign higher education </w:t>
      </w:r>
      <w:r w:rsidRPr="008C00F1">
        <w:rPr>
          <w:b/>
          <w:noProof/>
          <w:lang w:val="en-GB" w:eastAsia="cs-CZ"/>
        </w:rPr>
        <w:t>in the field of military</w:t>
      </w:r>
      <w:r w:rsidR="00931FF8" w:rsidRPr="008C00F1">
        <w:rPr>
          <w:noProof/>
          <w:lang w:val="en-GB" w:eastAsia="cs-CZ"/>
        </w:rPr>
        <w:t>.</w:t>
      </w:r>
    </w:p>
    <w:p w:rsidR="00931FF8" w:rsidRPr="008C00F1" w:rsidRDefault="00E51022" w:rsidP="00931FF8">
      <w:pPr>
        <w:pBdr>
          <w:top w:val="single" w:sz="4" w:space="1" w:color="auto"/>
          <w:left w:val="single" w:sz="4" w:space="4" w:color="auto"/>
          <w:bottom w:val="single" w:sz="4" w:space="0" w:color="auto"/>
          <w:right w:val="single" w:sz="4" w:space="4" w:color="auto"/>
        </w:pBdr>
        <w:shd w:val="clear" w:color="auto" w:fill="E7E6E6" w:themeFill="background2"/>
        <w:tabs>
          <w:tab w:val="left" w:pos="5149"/>
        </w:tabs>
        <w:spacing w:before="120" w:after="120"/>
        <w:jc w:val="both"/>
        <w:rPr>
          <w:noProof/>
          <w:lang w:val="en-GB" w:eastAsia="cs-CZ"/>
        </w:rPr>
      </w:pPr>
      <w:r w:rsidRPr="008C00F1">
        <w:rPr>
          <w:b/>
          <w:noProof/>
          <w:shd w:val="clear" w:color="auto" w:fill="E7E6E6" w:themeFill="background2"/>
          <w:lang w:val="en-GB" w:eastAsia="cs-CZ"/>
        </w:rPr>
        <w:t>Contact details:</w:t>
      </w:r>
      <w:r w:rsidR="00931FF8" w:rsidRPr="008C00F1">
        <w:rPr>
          <w:noProof/>
          <w:lang w:val="en-GB" w:eastAsia="cs-CZ"/>
        </w:rPr>
        <w:t xml:space="preserve"> </w:t>
      </w:r>
      <w:r w:rsidR="00931FF8" w:rsidRPr="008C00F1">
        <w:rPr>
          <w:noProof/>
          <w:lang w:val="en-GB"/>
        </w:rPr>
        <w:t xml:space="preserve">tel.: </w:t>
      </w:r>
      <w:r w:rsidR="003E73FE" w:rsidRPr="008C00F1">
        <w:rPr>
          <w:noProof/>
          <w:lang w:val="en-GB"/>
        </w:rPr>
        <w:t>+420 </w:t>
      </w:r>
      <w:r w:rsidR="00931FF8" w:rsidRPr="008C00F1">
        <w:rPr>
          <w:noProof/>
          <w:lang w:val="en-GB"/>
        </w:rPr>
        <w:t>973</w:t>
      </w:r>
      <w:r w:rsidR="003E73FE" w:rsidRPr="008C00F1">
        <w:rPr>
          <w:noProof/>
          <w:lang w:val="en-GB"/>
        </w:rPr>
        <w:t> </w:t>
      </w:r>
      <w:r w:rsidR="00931FF8" w:rsidRPr="008C00F1">
        <w:rPr>
          <w:noProof/>
          <w:lang w:val="en-GB"/>
        </w:rPr>
        <w:t xml:space="preserve">201 111, </w:t>
      </w:r>
      <w:r w:rsidR="003E73FE" w:rsidRPr="008C00F1">
        <w:rPr>
          <w:noProof/>
          <w:lang w:val="en-GB"/>
        </w:rPr>
        <w:t>+420 </w:t>
      </w:r>
      <w:r w:rsidR="00931FF8" w:rsidRPr="008C00F1">
        <w:rPr>
          <w:noProof/>
          <w:lang w:val="en-GB"/>
        </w:rPr>
        <w:t>973</w:t>
      </w:r>
      <w:r w:rsidR="003E73FE" w:rsidRPr="008C00F1">
        <w:rPr>
          <w:noProof/>
          <w:lang w:val="en-GB"/>
        </w:rPr>
        <w:t> </w:t>
      </w:r>
      <w:r w:rsidR="00931FF8" w:rsidRPr="008C00F1">
        <w:rPr>
          <w:noProof/>
          <w:lang w:val="en-GB"/>
        </w:rPr>
        <w:t xml:space="preserve">212 233, </w:t>
      </w:r>
      <w:r w:rsidR="003E73FE" w:rsidRPr="008C00F1">
        <w:rPr>
          <w:noProof/>
          <w:lang w:val="en-GB"/>
        </w:rPr>
        <w:t>+420 </w:t>
      </w:r>
      <w:r w:rsidR="00931FF8" w:rsidRPr="008C00F1">
        <w:rPr>
          <w:noProof/>
          <w:lang w:val="en-GB"/>
        </w:rPr>
        <w:t>973</w:t>
      </w:r>
      <w:r w:rsidR="003E73FE" w:rsidRPr="008C00F1">
        <w:rPr>
          <w:noProof/>
          <w:lang w:val="en-GB"/>
        </w:rPr>
        <w:t> </w:t>
      </w:r>
      <w:r w:rsidR="00931FF8" w:rsidRPr="008C00F1">
        <w:rPr>
          <w:noProof/>
          <w:lang w:val="en-GB"/>
        </w:rPr>
        <w:t>212</w:t>
      </w:r>
      <w:r w:rsidR="003E73FE" w:rsidRPr="008C00F1">
        <w:rPr>
          <w:noProof/>
          <w:lang w:val="en-GB"/>
        </w:rPr>
        <w:t> </w:t>
      </w:r>
      <w:r w:rsidR="00931FF8" w:rsidRPr="008C00F1">
        <w:rPr>
          <w:noProof/>
          <w:lang w:val="en-GB"/>
        </w:rPr>
        <w:t>115</w:t>
      </w:r>
      <w:r w:rsidR="003E73FE" w:rsidRPr="008C00F1">
        <w:rPr>
          <w:noProof/>
          <w:lang w:val="en-GB"/>
        </w:rPr>
        <w:t>;</w:t>
      </w:r>
      <w:r w:rsidR="00931FF8" w:rsidRPr="008C00F1">
        <w:rPr>
          <w:noProof/>
          <w:lang w:val="en-GB"/>
        </w:rPr>
        <w:t xml:space="preserve"> web</w:t>
      </w:r>
      <w:r w:rsidR="003E73FE" w:rsidRPr="008C00F1">
        <w:rPr>
          <w:noProof/>
          <w:lang w:val="en-GB"/>
        </w:rPr>
        <w:t>site address</w:t>
      </w:r>
      <w:r w:rsidR="00931FF8" w:rsidRPr="008C00F1">
        <w:rPr>
          <w:noProof/>
          <w:lang w:val="en-GB"/>
        </w:rPr>
        <w:t xml:space="preserve">: </w:t>
      </w:r>
      <w:hyperlink r:id="rId41" w:history="1">
        <w:r w:rsidR="00931FF8" w:rsidRPr="008C00F1">
          <w:rPr>
            <w:rStyle w:val="Hypertextovodkaz"/>
            <w:noProof/>
            <w:color w:val="2E74B5" w:themeColor="accent1" w:themeShade="BF"/>
            <w:lang w:val="en-GB"/>
          </w:rPr>
          <w:t>www.mocr.army.cz</w:t>
        </w:r>
      </w:hyperlink>
    </w:p>
    <w:p w:rsidR="00931FF8" w:rsidRPr="008C00F1" w:rsidRDefault="00C779B0" w:rsidP="00931FF8">
      <w:pPr>
        <w:pStyle w:val="Nadpis2"/>
        <w:numPr>
          <w:ilvl w:val="0"/>
          <w:numId w:val="19"/>
        </w:numPr>
        <w:spacing w:before="120" w:after="120"/>
        <w:jc w:val="both"/>
        <w:rPr>
          <w:rFonts w:eastAsia="Times New Roman"/>
          <w:noProof/>
          <w:lang w:val="en-GB" w:eastAsia="cs-CZ"/>
        </w:rPr>
      </w:pPr>
      <w:r w:rsidRPr="008C00F1">
        <w:rPr>
          <w:rFonts w:eastAsia="Times New Roman"/>
          <w:noProof/>
          <w:lang w:val="en-GB" w:eastAsia="cs-CZ"/>
        </w:rPr>
        <w:t xml:space="preserve">The </w:t>
      </w:r>
      <w:r w:rsidR="00931FF8" w:rsidRPr="008C00F1">
        <w:rPr>
          <w:rFonts w:eastAsia="Times New Roman"/>
          <w:noProof/>
          <w:lang w:val="en-GB" w:eastAsia="cs-CZ"/>
        </w:rPr>
        <w:t>Ministr</w:t>
      </w:r>
      <w:r w:rsidR="00E51022" w:rsidRPr="008C00F1">
        <w:rPr>
          <w:rFonts w:eastAsia="Times New Roman"/>
          <w:noProof/>
          <w:lang w:val="en-GB" w:eastAsia="cs-CZ"/>
        </w:rPr>
        <w:t xml:space="preserve">y of </w:t>
      </w:r>
      <w:r w:rsidR="00FC0D56" w:rsidRPr="008C00F1">
        <w:rPr>
          <w:rFonts w:eastAsia="Times New Roman"/>
          <w:noProof/>
          <w:lang w:val="en-GB" w:eastAsia="cs-CZ"/>
        </w:rPr>
        <w:t xml:space="preserve">the </w:t>
      </w:r>
      <w:r w:rsidR="00E51022" w:rsidRPr="008C00F1">
        <w:rPr>
          <w:rFonts w:eastAsia="Times New Roman"/>
          <w:noProof/>
          <w:lang w:val="en-GB" w:eastAsia="cs-CZ"/>
        </w:rPr>
        <w:t>Interior</w:t>
      </w:r>
    </w:p>
    <w:p w:rsidR="00931FF8" w:rsidRPr="008C00F1" w:rsidRDefault="00FC0D56" w:rsidP="00931FF8">
      <w:pPr>
        <w:spacing w:before="120" w:after="120" w:line="240" w:lineRule="auto"/>
        <w:jc w:val="both"/>
        <w:rPr>
          <w:bCs/>
          <w:noProof/>
          <w:lang w:val="en-GB" w:eastAsia="cs-CZ"/>
        </w:rPr>
      </w:pPr>
      <w:r w:rsidRPr="008C00F1">
        <w:rPr>
          <w:b/>
          <w:bCs/>
          <w:noProof/>
          <w:lang w:val="en-GB" w:eastAsia="cs-CZ"/>
        </w:rPr>
        <w:t>decides</w:t>
      </w:r>
      <w:r w:rsidR="00C779B0" w:rsidRPr="008C00F1">
        <w:rPr>
          <w:bCs/>
          <w:noProof/>
          <w:lang w:val="en-GB" w:eastAsia="cs-CZ"/>
        </w:rPr>
        <w:t xml:space="preserve"> the recognition of foreign higher education </w:t>
      </w:r>
      <w:r w:rsidR="00C779B0" w:rsidRPr="008C00F1">
        <w:rPr>
          <w:b/>
          <w:noProof/>
          <w:lang w:val="en-GB" w:eastAsia="cs-CZ"/>
        </w:rPr>
        <w:t>in the field of security services</w:t>
      </w:r>
      <w:r w:rsidR="00931FF8" w:rsidRPr="008C00F1">
        <w:rPr>
          <w:bCs/>
          <w:noProof/>
          <w:lang w:val="en-GB" w:eastAsia="cs-CZ"/>
        </w:rPr>
        <w:t>.</w:t>
      </w:r>
    </w:p>
    <w:p w:rsidR="00931FF8" w:rsidRPr="008C00F1" w:rsidRDefault="00E51022" w:rsidP="00931FF8">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jc w:val="both"/>
        <w:rPr>
          <w:bCs/>
          <w:noProof/>
          <w:lang w:val="en-GB" w:eastAsia="cs-CZ"/>
        </w:rPr>
      </w:pPr>
      <w:r w:rsidRPr="008C00F1">
        <w:rPr>
          <w:b/>
          <w:bCs/>
          <w:noProof/>
          <w:lang w:val="en-GB" w:eastAsia="cs-CZ"/>
        </w:rPr>
        <w:t>Contact details:</w:t>
      </w:r>
      <w:r w:rsidR="00931FF8" w:rsidRPr="008C00F1">
        <w:rPr>
          <w:bCs/>
          <w:noProof/>
          <w:lang w:val="en-GB" w:eastAsia="cs-CZ"/>
        </w:rPr>
        <w:t xml:space="preserve"> tel.: </w:t>
      </w:r>
      <w:r w:rsidRPr="008C00F1">
        <w:rPr>
          <w:bCs/>
          <w:noProof/>
          <w:lang w:val="en-GB" w:eastAsia="cs-CZ"/>
        </w:rPr>
        <w:t>+420 </w:t>
      </w:r>
      <w:r w:rsidR="00931FF8" w:rsidRPr="008C00F1">
        <w:rPr>
          <w:noProof/>
          <w:lang w:val="en-GB"/>
        </w:rPr>
        <w:t>974</w:t>
      </w:r>
      <w:r w:rsidRPr="008C00F1">
        <w:rPr>
          <w:noProof/>
          <w:lang w:val="en-GB"/>
        </w:rPr>
        <w:t> </w:t>
      </w:r>
      <w:r w:rsidR="00931FF8" w:rsidRPr="008C00F1">
        <w:rPr>
          <w:noProof/>
          <w:lang w:val="en-GB"/>
        </w:rPr>
        <w:t>832</w:t>
      </w:r>
      <w:r w:rsidRPr="008C00F1">
        <w:rPr>
          <w:noProof/>
          <w:lang w:val="en-GB"/>
        </w:rPr>
        <w:t> </w:t>
      </w:r>
      <w:r w:rsidR="00931FF8" w:rsidRPr="008C00F1">
        <w:rPr>
          <w:noProof/>
          <w:lang w:val="en-GB"/>
        </w:rPr>
        <w:t xml:space="preserve">746, </w:t>
      </w:r>
      <w:r w:rsidRPr="008C00F1">
        <w:rPr>
          <w:noProof/>
          <w:lang w:val="en-GB"/>
        </w:rPr>
        <w:t>+420 </w:t>
      </w:r>
      <w:r w:rsidR="00931FF8" w:rsidRPr="008C00F1">
        <w:rPr>
          <w:noProof/>
          <w:lang w:val="en-GB"/>
        </w:rPr>
        <w:t>974</w:t>
      </w:r>
      <w:r w:rsidRPr="008C00F1">
        <w:rPr>
          <w:noProof/>
          <w:lang w:val="en-GB"/>
        </w:rPr>
        <w:t> </w:t>
      </w:r>
      <w:r w:rsidR="00931FF8" w:rsidRPr="008C00F1">
        <w:rPr>
          <w:noProof/>
          <w:lang w:val="en-GB"/>
        </w:rPr>
        <w:t>832</w:t>
      </w:r>
      <w:r w:rsidRPr="008C00F1">
        <w:rPr>
          <w:noProof/>
          <w:lang w:val="en-GB"/>
        </w:rPr>
        <w:t> </w:t>
      </w:r>
      <w:r w:rsidR="00931FF8" w:rsidRPr="008C00F1">
        <w:rPr>
          <w:noProof/>
          <w:lang w:val="en-GB"/>
        </w:rPr>
        <w:t>687</w:t>
      </w:r>
      <w:r w:rsidRPr="008C00F1">
        <w:rPr>
          <w:noProof/>
          <w:lang w:val="en-GB"/>
        </w:rPr>
        <w:t>;</w:t>
      </w:r>
      <w:r w:rsidR="00931FF8" w:rsidRPr="008C00F1">
        <w:rPr>
          <w:noProof/>
          <w:lang w:val="en-GB"/>
        </w:rPr>
        <w:t xml:space="preserve"> e-mail: </w:t>
      </w:r>
      <w:hyperlink r:id="rId42" w:history="1">
        <w:r w:rsidR="00931FF8" w:rsidRPr="008C00F1">
          <w:rPr>
            <w:rStyle w:val="Hypertextovodkaz"/>
            <w:noProof/>
            <w:color w:val="2E74B5" w:themeColor="accent1" w:themeShade="BF"/>
            <w:lang w:val="en-GB"/>
          </w:rPr>
          <w:t>ov@mvcr.cz</w:t>
        </w:r>
      </w:hyperlink>
      <w:r w:rsidRPr="008C00F1">
        <w:rPr>
          <w:noProof/>
          <w:lang w:val="en-GB"/>
        </w:rPr>
        <w:t xml:space="preserve">; </w:t>
      </w:r>
      <w:r w:rsidR="003E73FE" w:rsidRPr="008C00F1">
        <w:rPr>
          <w:noProof/>
          <w:lang w:val="en-GB"/>
        </w:rPr>
        <w:t>website address</w:t>
      </w:r>
      <w:r w:rsidR="00931FF8" w:rsidRPr="008C00F1">
        <w:rPr>
          <w:noProof/>
          <w:lang w:val="en-GB"/>
        </w:rPr>
        <w:t xml:space="preserve">: </w:t>
      </w:r>
      <w:hyperlink r:id="rId43" w:history="1">
        <w:r w:rsidR="00931FF8" w:rsidRPr="008C00F1">
          <w:rPr>
            <w:rStyle w:val="Hypertextovodkaz"/>
            <w:noProof/>
            <w:color w:val="2E74B5" w:themeColor="accent1" w:themeShade="BF"/>
            <w:lang w:val="en-GB"/>
          </w:rPr>
          <w:t>www.mvcr.cz</w:t>
        </w:r>
      </w:hyperlink>
    </w:p>
    <w:p w:rsidR="00931FF8" w:rsidRPr="008C00F1" w:rsidRDefault="00931FF8" w:rsidP="00730232">
      <w:pPr>
        <w:rPr>
          <w:rStyle w:val="Nadpis2Char"/>
          <w:b/>
          <w:noProof/>
          <w:lang w:val="en-GB"/>
        </w:rPr>
      </w:pPr>
      <w:r w:rsidRPr="008C00F1">
        <w:rPr>
          <w:rStyle w:val="Nadpis2Char"/>
          <w:b/>
          <w:noProof/>
          <w:highlight w:val="cyan"/>
          <w:lang w:val="en-GB"/>
        </w:rPr>
        <w:br w:type="page"/>
      </w:r>
      <w:r w:rsidR="00E51022" w:rsidRPr="008C00F1">
        <w:rPr>
          <w:rStyle w:val="Nadpis2Char"/>
          <w:b/>
          <w:noProof/>
          <w:lang w:val="en-GB"/>
        </w:rPr>
        <w:lastRenderedPageBreak/>
        <w:t>How to proceed</w:t>
      </w:r>
      <w:r w:rsidRPr="008C00F1">
        <w:rPr>
          <w:rStyle w:val="Nadpis2Char"/>
          <w:b/>
          <w:noProof/>
          <w:lang w:val="en-GB"/>
        </w:rPr>
        <w:t>:</w:t>
      </w:r>
    </w:p>
    <w:p w:rsidR="00931FF8" w:rsidRPr="008C00F1" w:rsidRDefault="00E51022" w:rsidP="00931FF8">
      <w:pPr>
        <w:pStyle w:val="Nadpis2"/>
        <w:numPr>
          <w:ilvl w:val="0"/>
          <w:numId w:val="24"/>
        </w:numPr>
        <w:spacing w:before="120" w:after="120"/>
        <w:jc w:val="both"/>
        <w:rPr>
          <w:noProof/>
          <w:lang w:val="en-GB"/>
        </w:rPr>
      </w:pPr>
      <w:r w:rsidRPr="008C00F1">
        <w:rPr>
          <w:noProof/>
          <w:lang w:val="en-GB"/>
        </w:rPr>
        <w:t>General</w:t>
      </w:r>
    </w:p>
    <w:p w:rsidR="00931FF8" w:rsidRPr="008C00F1" w:rsidRDefault="0027616E" w:rsidP="00931FF8">
      <w:pPr>
        <w:pStyle w:val="Odstavecseseznamem"/>
        <w:numPr>
          <w:ilvl w:val="0"/>
          <w:numId w:val="39"/>
        </w:numPr>
        <w:spacing w:before="120" w:after="120"/>
        <w:jc w:val="both"/>
        <w:rPr>
          <w:rFonts w:cstheme="minorHAnsi"/>
          <w:b/>
          <w:noProof/>
          <w:lang w:val="en-GB"/>
        </w:rPr>
      </w:pPr>
      <w:r w:rsidRPr="008C00F1">
        <w:rPr>
          <w:rFonts w:cstheme="minorHAnsi"/>
          <w:b/>
          <w:noProof/>
          <w:lang w:val="en-GB"/>
        </w:rPr>
        <w:t xml:space="preserve">Find the pertinent administrative </w:t>
      </w:r>
      <w:r w:rsidR="00F65CA9" w:rsidRPr="008C00F1">
        <w:rPr>
          <w:rFonts w:cstheme="minorHAnsi"/>
          <w:b/>
          <w:noProof/>
          <w:lang w:val="en-GB"/>
        </w:rPr>
        <w:t>body</w:t>
      </w:r>
      <w:r w:rsidR="0095771E" w:rsidRPr="008C00F1">
        <w:rPr>
          <w:rFonts w:cstheme="minorHAnsi"/>
          <w:b/>
          <w:noProof/>
          <w:lang w:val="en-GB"/>
        </w:rPr>
        <w:t xml:space="preserve"> </w:t>
      </w:r>
      <w:r w:rsidRPr="008C00F1">
        <w:rPr>
          <w:rFonts w:cstheme="minorHAnsi"/>
          <w:b/>
          <w:noProof/>
          <w:lang w:val="en-GB"/>
        </w:rPr>
        <w:t>in charge of recognition</w:t>
      </w:r>
    </w:p>
    <w:p w:rsidR="00931FF8" w:rsidRPr="008C00F1" w:rsidRDefault="008A5E07" w:rsidP="00805661">
      <w:pPr>
        <w:spacing w:before="120" w:after="120"/>
        <w:ind w:left="709"/>
        <w:jc w:val="both"/>
        <w:rPr>
          <w:rFonts w:cstheme="minorHAnsi"/>
          <w:noProof/>
          <w:lang w:val="en-GB"/>
        </w:rPr>
      </w:pPr>
      <w:r w:rsidRPr="008C00F1">
        <w:rPr>
          <w:rFonts w:cstheme="minorHAnsi"/>
          <w:noProof/>
          <w:lang w:val="en-GB"/>
        </w:rPr>
        <w:t xml:space="preserve">An overview of </w:t>
      </w:r>
      <w:r w:rsidR="00791828" w:rsidRPr="008C00F1">
        <w:rPr>
          <w:rFonts w:cstheme="minorHAnsi"/>
          <w:noProof/>
          <w:lang w:val="en-GB"/>
        </w:rPr>
        <w:t xml:space="preserve">public </w:t>
      </w:r>
      <w:r w:rsidRPr="008C00F1">
        <w:rPr>
          <w:rFonts w:cstheme="minorHAnsi"/>
          <w:noProof/>
          <w:lang w:val="en-GB"/>
        </w:rPr>
        <w:t xml:space="preserve">universities is available </w:t>
      </w:r>
      <w:r w:rsidR="00791828" w:rsidRPr="008C00F1">
        <w:rPr>
          <w:rFonts w:cstheme="minorHAnsi"/>
          <w:noProof/>
          <w:lang w:val="en-GB"/>
        </w:rPr>
        <w:t>on the following website</w:t>
      </w:r>
      <w:r w:rsidR="009A52C3" w:rsidRPr="008C00F1">
        <w:rPr>
          <w:rFonts w:cstheme="minorHAnsi"/>
          <w:noProof/>
          <w:lang w:val="en-GB"/>
        </w:rPr>
        <w:t>:</w:t>
      </w:r>
      <w:r w:rsidR="00371833" w:rsidRPr="008C00F1">
        <w:rPr>
          <w:noProof/>
          <w:lang w:val="en-GB"/>
        </w:rPr>
        <w:t xml:space="preserve"> </w:t>
      </w:r>
      <w:hyperlink r:id="rId44" w:history="1">
        <w:r w:rsidR="00371833" w:rsidRPr="008C00F1">
          <w:rPr>
            <w:rStyle w:val="Hypertextovodkaz"/>
            <w:rFonts w:cstheme="minorHAnsi"/>
            <w:noProof/>
            <w:lang w:val="en-GB"/>
          </w:rPr>
          <w:t>http://www.msmt.cz/vzdelavani/vysoke-skolstvi/prehled-vysokych-skol-v-cr-3</w:t>
        </w:r>
      </w:hyperlink>
      <w:r w:rsidR="00371833" w:rsidRPr="008C00F1">
        <w:rPr>
          <w:rFonts w:cstheme="minorHAnsi"/>
          <w:noProof/>
          <w:lang w:val="en-GB"/>
        </w:rPr>
        <w:t xml:space="preserve">. </w:t>
      </w:r>
      <w:r w:rsidRPr="008C00F1">
        <w:rPr>
          <w:rFonts w:cstheme="minorHAnsi"/>
          <w:noProof/>
          <w:lang w:val="en-GB"/>
        </w:rPr>
        <w:t>The</w:t>
      </w:r>
      <w:r w:rsidR="00931FF8" w:rsidRPr="008C00F1">
        <w:rPr>
          <w:rFonts w:cstheme="minorHAnsi"/>
          <w:noProof/>
          <w:lang w:val="en-GB"/>
        </w:rPr>
        <w:t xml:space="preserve"> </w:t>
      </w:r>
      <w:r w:rsidR="004A262A" w:rsidRPr="008C00F1">
        <w:rPr>
          <w:rFonts w:cstheme="minorHAnsi"/>
          <w:b/>
          <w:noProof/>
          <w:lang w:val="en-GB"/>
        </w:rPr>
        <w:t>Rector’s O</w:t>
      </w:r>
      <w:r w:rsidRPr="008C00F1">
        <w:rPr>
          <w:rFonts w:cstheme="minorHAnsi"/>
          <w:b/>
          <w:noProof/>
          <w:lang w:val="en-GB"/>
        </w:rPr>
        <w:t>ffice</w:t>
      </w:r>
      <w:r w:rsidRPr="008C00F1">
        <w:rPr>
          <w:rFonts w:cstheme="minorHAnsi"/>
          <w:noProof/>
          <w:lang w:val="en-GB"/>
        </w:rPr>
        <w:t xml:space="preserve"> of the</w:t>
      </w:r>
      <w:r w:rsidR="00165D79" w:rsidRPr="008C00F1">
        <w:rPr>
          <w:rFonts w:cstheme="minorHAnsi"/>
          <w:noProof/>
          <w:lang w:val="en-GB"/>
        </w:rPr>
        <w:t> </w:t>
      </w:r>
      <w:r w:rsidRPr="008C00F1">
        <w:rPr>
          <w:rFonts w:cstheme="minorHAnsi"/>
          <w:noProof/>
          <w:lang w:val="en-GB"/>
        </w:rPr>
        <w:t xml:space="preserve">respective public </w:t>
      </w:r>
      <w:r w:rsidR="00DF3E9A" w:rsidRPr="008C00F1">
        <w:rPr>
          <w:rFonts w:cstheme="minorHAnsi"/>
          <w:noProof/>
          <w:lang w:val="en-GB"/>
        </w:rPr>
        <w:t>university</w:t>
      </w:r>
      <w:r w:rsidR="004A262A" w:rsidRPr="008C00F1">
        <w:rPr>
          <w:rFonts w:cstheme="minorHAnsi"/>
          <w:noProof/>
          <w:lang w:val="en-GB"/>
        </w:rPr>
        <w:t>, usually the Study D</w:t>
      </w:r>
      <w:r w:rsidRPr="008C00F1">
        <w:rPr>
          <w:rFonts w:cstheme="minorHAnsi"/>
          <w:noProof/>
          <w:lang w:val="en-GB"/>
        </w:rPr>
        <w:t>epartment</w:t>
      </w:r>
      <w:r w:rsidR="0020283D" w:rsidRPr="008C00F1">
        <w:rPr>
          <w:rFonts w:cstheme="minorHAnsi"/>
          <w:noProof/>
          <w:lang w:val="en-GB"/>
        </w:rPr>
        <w:t>, serves as a contact point</w:t>
      </w:r>
      <w:r w:rsidR="00931FF8" w:rsidRPr="008C00F1">
        <w:rPr>
          <w:rFonts w:cstheme="minorHAnsi"/>
          <w:noProof/>
          <w:lang w:val="en-GB"/>
        </w:rPr>
        <w:t>.</w:t>
      </w:r>
    </w:p>
    <w:p w:rsidR="00931FF8" w:rsidRPr="008C00F1" w:rsidRDefault="00920CFF" w:rsidP="00931FF8">
      <w:pPr>
        <w:pStyle w:val="Bezmezer"/>
        <w:numPr>
          <w:ilvl w:val="0"/>
          <w:numId w:val="39"/>
        </w:numPr>
        <w:spacing w:before="120" w:after="120"/>
        <w:jc w:val="both"/>
        <w:rPr>
          <w:rStyle w:val="Nadpis2Char"/>
          <w:rFonts w:asciiTheme="minorHAnsi" w:eastAsiaTheme="minorHAnsi" w:hAnsiTheme="minorHAnsi" w:cstheme="minorBidi"/>
          <w:noProof/>
          <w:color w:val="auto"/>
          <w:sz w:val="22"/>
          <w:szCs w:val="22"/>
          <w:lang w:val="en-GB"/>
        </w:rPr>
      </w:pPr>
      <w:r w:rsidRPr="008C00F1">
        <w:rPr>
          <w:rStyle w:val="Nadpis2Char"/>
          <w:rFonts w:asciiTheme="minorHAnsi" w:eastAsiaTheme="minorHAnsi" w:hAnsiTheme="minorHAnsi" w:cstheme="minorBidi"/>
          <w:b/>
          <w:noProof/>
          <w:color w:val="auto"/>
          <w:sz w:val="22"/>
          <w:szCs w:val="22"/>
          <w:lang w:val="en-GB"/>
        </w:rPr>
        <w:t>File</w:t>
      </w:r>
      <w:r w:rsidR="008A5E07" w:rsidRPr="008C00F1">
        <w:rPr>
          <w:rStyle w:val="Nadpis2Char"/>
          <w:rFonts w:asciiTheme="minorHAnsi" w:eastAsiaTheme="minorHAnsi" w:hAnsiTheme="minorHAnsi" w:cstheme="minorBidi"/>
          <w:b/>
          <w:noProof/>
          <w:color w:val="auto"/>
          <w:sz w:val="22"/>
          <w:szCs w:val="22"/>
          <w:lang w:val="en-GB"/>
        </w:rPr>
        <w:t xml:space="preserve"> an application</w:t>
      </w:r>
      <w:r w:rsidR="008A5E07" w:rsidRPr="008C00F1">
        <w:rPr>
          <w:rStyle w:val="Nadpis2Char"/>
          <w:rFonts w:asciiTheme="minorHAnsi" w:eastAsiaTheme="minorHAnsi" w:hAnsiTheme="minorHAnsi" w:cstheme="minorBidi"/>
          <w:noProof/>
          <w:color w:val="auto"/>
          <w:sz w:val="22"/>
          <w:szCs w:val="22"/>
          <w:lang w:val="en-GB"/>
        </w:rPr>
        <w:t xml:space="preserve"> in writing using a form available on the website of the respective</w:t>
      </w:r>
      <w:r w:rsidRPr="008C00F1">
        <w:rPr>
          <w:rStyle w:val="Nadpis2Char"/>
          <w:rFonts w:asciiTheme="minorHAnsi" w:eastAsiaTheme="minorHAnsi" w:hAnsiTheme="minorHAnsi" w:cstheme="minorBidi"/>
          <w:noProof/>
          <w:color w:val="auto"/>
          <w:sz w:val="22"/>
          <w:szCs w:val="22"/>
          <w:lang w:val="en-GB"/>
        </w:rPr>
        <w:t xml:space="preserve"> public</w:t>
      </w:r>
      <w:r w:rsidR="008A5E07" w:rsidRPr="008C00F1">
        <w:rPr>
          <w:rStyle w:val="Nadpis2Char"/>
          <w:rFonts w:asciiTheme="minorHAnsi" w:eastAsiaTheme="minorHAnsi" w:hAnsiTheme="minorHAnsi" w:cstheme="minorBidi"/>
          <w:noProof/>
          <w:color w:val="auto"/>
          <w:sz w:val="22"/>
          <w:szCs w:val="22"/>
          <w:lang w:val="en-GB"/>
        </w:rPr>
        <w:t xml:space="preserve"> university or </w:t>
      </w:r>
      <w:r w:rsidR="00DF3E9A" w:rsidRPr="008C00F1">
        <w:rPr>
          <w:rStyle w:val="Nadpis2Char"/>
          <w:rFonts w:asciiTheme="minorHAnsi" w:eastAsiaTheme="minorHAnsi" w:hAnsiTheme="minorHAnsi" w:cstheme="minorBidi"/>
          <w:noProof/>
          <w:color w:val="auto"/>
          <w:sz w:val="22"/>
          <w:szCs w:val="22"/>
          <w:lang w:val="en-GB"/>
        </w:rPr>
        <w:t xml:space="preserve">on the website of the MEYS, the </w:t>
      </w:r>
      <w:r w:rsidR="00931FF8" w:rsidRPr="008C00F1">
        <w:rPr>
          <w:rStyle w:val="Nadpis2Char"/>
          <w:rFonts w:asciiTheme="minorHAnsi" w:eastAsiaTheme="minorHAnsi" w:hAnsiTheme="minorHAnsi" w:cstheme="minorBidi"/>
          <w:noProof/>
          <w:color w:val="auto"/>
          <w:sz w:val="22"/>
          <w:szCs w:val="22"/>
          <w:lang w:val="en-GB"/>
        </w:rPr>
        <w:t>Ministr</w:t>
      </w:r>
      <w:r w:rsidR="00DF3E9A" w:rsidRPr="008C00F1">
        <w:rPr>
          <w:rStyle w:val="Nadpis2Char"/>
          <w:rFonts w:asciiTheme="minorHAnsi" w:eastAsiaTheme="minorHAnsi" w:hAnsiTheme="minorHAnsi" w:cstheme="minorBidi"/>
          <w:noProof/>
          <w:color w:val="auto"/>
          <w:sz w:val="22"/>
          <w:szCs w:val="22"/>
          <w:lang w:val="en-GB"/>
        </w:rPr>
        <w:t>y of Defence or the Ministry of the Interior</w:t>
      </w:r>
      <w:r w:rsidR="00931FF8" w:rsidRPr="008C00F1">
        <w:rPr>
          <w:rStyle w:val="Nadpis2Char"/>
          <w:rFonts w:asciiTheme="minorHAnsi" w:eastAsiaTheme="minorHAnsi" w:hAnsiTheme="minorHAnsi" w:cstheme="minorBidi"/>
          <w:noProof/>
          <w:color w:val="auto"/>
          <w:sz w:val="22"/>
          <w:szCs w:val="22"/>
          <w:lang w:val="en-GB"/>
        </w:rPr>
        <w:t>.</w:t>
      </w:r>
    </w:p>
    <w:p w:rsidR="00931FF8" w:rsidRPr="008C00F1" w:rsidRDefault="0020283D" w:rsidP="00931FF8">
      <w:pPr>
        <w:pStyle w:val="Bezmezer"/>
        <w:spacing w:before="120" w:after="120"/>
        <w:ind w:left="720"/>
        <w:jc w:val="both"/>
        <w:rPr>
          <w:rStyle w:val="Nadpis2Char"/>
          <w:rFonts w:asciiTheme="minorHAnsi" w:eastAsiaTheme="minorHAnsi" w:hAnsiTheme="minorHAnsi" w:cstheme="minorBidi"/>
          <w:b/>
          <w:noProof/>
          <w:color w:val="auto"/>
          <w:sz w:val="22"/>
          <w:szCs w:val="22"/>
          <w:lang w:val="en-GB"/>
        </w:rPr>
      </w:pPr>
      <w:r w:rsidRPr="008C00F1">
        <w:rPr>
          <w:rStyle w:val="Nadpis2Char"/>
          <w:rFonts w:asciiTheme="minorHAnsi" w:eastAsiaTheme="minorHAnsi" w:hAnsiTheme="minorHAnsi" w:cstheme="minorBidi"/>
          <w:b/>
          <w:noProof/>
          <w:color w:val="auto"/>
          <w:sz w:val="22"/>
          <w:szCs w:val="22"/>
          <w:lang w:val="en-GB"/>
        </w:rPr>
        <w:t>Attachment</w:t>
      </w:r>
      <w:r w:rsidR="0027616E" w:rsidRPr="008C00F1">
        <w:rPr>
          <w:rStyle w:val="Nadpis2Char"/>
          <w:rFonts w:asciiTheme="minorHAnsi" w:eastAsiaTheme="minorHAnsi" w:hAnsiTheme="minorHAnsi" w:cstheme="minorBidi"/>
          <w:b/>
          <w:noProof/>
          <w:color w:val="auto"/>
          <w:sz w:val="22"/>
          <w:szCs w:val="22"/>
          <w:lang w:val="en-GB"/>
        </w:rPr>
        <w:t>s to the application</w:t>
      </w:r>
      <w:r w:rsidR="00931FF8" w:rsidRPr="008C00F1">
        <w:rPr>
          <w:rStyle w:val="Nadpis2Char"/>
          <w:rFonts w:asciiTheme="minorHAnsi" w:eastAsiaTheme="minorHAnsi" w:hAnsiTheme="minorHAnsi" w:cstheme="minorBidi"/>
          <w:b/>
          <w:noProof/>
          <w:color w:val="auto"/>
          <w:sz w:val="22"/>
          <w:szCs w:val="22"/>
          <w:lang w:val="en-GB"/>
        </w:rPr>
        <w:t>:</w:t>
      </w:r>
    </w:p>
    <w:p w:rsidR="00931FF8" w:rsidRPr="008C00F1" w:rsidRDefault="00920CFF" w:rsidP="00706708">
      <w:pPr>
        <w:pStyle w:val="Bezmezer"/>
        <w:numPr>
          <w:ilvl w:val="1"/>
          <w:numId w:val="39"/>
        </w:numPr>
        <w:spacing w:before="120" w:after="120"/>
        <w:jc w:val="both"/>
        <w:rPr>
          <w:rStyle w:val="Nadpis2Char"/>
          <w:rFonts w:asciiTheme="minorHAnsi" w:eastAsiaTheme="minorHAnsi" w:hAnsiTheme="minorHAnsi" w:cstheme="minorBidi"/>
          <w:noProof/>
          <w:color w:val="auto"/>
          <w:sz w:val="22"/>
          <w:szCs w:val="22"/>
          <w:lang w:val="en-GB"/>
        </w:rPr>
      </w:pPr>
      <w:r w:rsidRPr="008C00F1">
        <w:rPr>
          <w:rStyle w:val="Nadpis2Char"/>
          <w:rFonts w:asciiTheme="minorHAnsi" w:eastAsiaTheme="minorHAnsi" w:hAnsiTheme="minorHAnsi" w:cstheme="minorBidi"/>
          <w:noProof/>
          <w:color w:val="auto"/>
          <w:sz w:val="22"/>
          <w:szCs w:val="22"/>
          <w:lang w:val="en-GB"/>
        </w:rPr>
        <w:t>a</w:t>
      </w:r>
      <w:r w:rsidR="007F2BA9" w:rsidRPr="008C00F1">
        <w:rPr>
          <w:rStyle w:val="Nadpis2Char"/>
          <w:rFonts w:asciiTheme="minorHAnsi" w:eastAsiaTheme="minorHAnsi" w:hAnsiTheme="minorHAnsi" w:cstheme="minorBidi"/>
          <w:noProof/>
          <w:color w:val="auto"/>
          <w:sz w:val="22"/>
          <w:szCs w:val="22"/>
          <w:lang w:val="en-GB"/>
        </w:rPr>
        <w:t xml:space="preserve"> </w:t>
      </w:r>
      <w:r w:rsidR="0046223F" w:rsidRPr="008C00F1">
        <w:rPr>
          <w:rStyle w:val="Nadpis2Char"/>
          <w:rFonts w:asciiTheme="minorHAnsi" w:eastAsiaTheme="minorHAnsi" w:hAnsiTheme="minorHAnsi" w:cstheme="minorBidi"/>
          <w:noProof/>
          <w:color w:val="auto"/>
          <w:sz w:val="22"/>
          <w:szCs w:val="22"/>
          <w:lang w:val="en-GB"/>
        </w:rPr>
        <w:t>cert</w:t>
      </w:r>
      <w:r w:rsidR="007F2BA9" w:rsidRPr="008C00F1">
        <w:rPr>
          <w:rStyle w:val="Nadpis2Char"/>
          <w:rFonts w:asciiTheme="minorHAnsi" w:eastAsiaTheme="minorHAnsi" w:hAnsiTheme="minorHAnsi" w:cstheme="minorBidi"/>
          <w:noProof/>
          <w:color w:val="auto"/>
          <w:sz w:val="22"/>
          <w:szCs w:val="22"/>
          <w:lang w:val="en-GB"/>
        </w:rPr>
        <w:t>ified c</w:t>
      </w:r>
      <w:r w:rsidR="00931FF8" w:rsidRPr="008C00F1">
        <w:rPr>
          <w:rStyle w:val="Nadpis2Char"/>
          <w:rFonts w:asciiTheme="minorHAnsi" w:eastAsiaTheme="minorHAnsi" w:hAnsiTheme="minorHAnsi" w:cstheme="minorBidi"/>
          <w:noProof/>
          <w:color w:val="auto"/>
          <w:sz w:val="22"/>
          <w:szCs w:val="22"/>
          <w:lang w:val="en-GB"/>
        </w:rPr>
        <w:t>op</w:t>
      </w:r>
      <w:r w:rsidR="007F2BA9" w:rsidRPr="008C00F1">
        <w:rPr>
          <w:rStyle w:val="Nadpis2Char"/>
          <w:rFonts w:asciiTheme="minorHAnsi" w:eastAsiaTheme="minorHAnsi" w:hAnsiTheme="minorHAnsi" w:cstheme="minorBidi"/>
          <w:noProof/>
          <w:color w:val="auto"/>
          <w:sz w:val="22"/>
          <w:szCs w:val="22"/>
          <w:lang w:val="en-GB"/>
        </w:rPr>
        <w:t xml:space="preserve">y of a </w:t>
      </w:r>
      <w:r w:rsidR="00931FF8" w:rsidRPr="008C00F1">
        <w:rPr>
          <w:rStyle w:val="Nadpis2Char"/>
          <w:rFonts w:asciiTheme="minorHAnsi" w:eastAsiaTheme="minorHAnsi" w:hAnsiTheme="minorHAnsi" w:cstheme="minorBidi"/>
          <w:noProof/>
          <w:color w:val="auto"/>
          <w:sz w:val="22"/>
          <w:szCs w:val="22"/>
          <w:lang w:val="en-GB"/>
        </w:rPr>
        <w:t>diplom</w:t>
      </w:r>
      <w:r w:rsidR="007F2BA9" w:rsidRPr="008C00F1">
        <w:rPr>
          <w:rStyle w:val="Nadpis2Char"/>
          <w:rFonts w:asciiTheme="minorHAnsi" w:eastAsiaTheme="minorHAnsi" w:hAnsiTheme="minorHAnsi" w:cstheme="minorBidi"/>
          <w:noProof/>
          <w:color w:val="auto"/>
          <w:sz w:val="22"/>
          <w:szCs w:val="22"/>
          <w:lang w:val="en-GB"/>
        </w:rPr>
        <w:t>a</w:t>
      </w:r>
      <w:r w:rsidR="00931FF8" w:rsidRPr="008C00F1">
        <w:rPr>
          <w:rStyle w:val="Nadpis2Char"/>
          <w:rFonts w:asciiTheme="minorHAnsi" w:eastAsiaTheme="minorHAnsi" w:hAnsiTheme="minorHAnsi" w:cstheme="minorBidi"/>
          <w:noProof/>
          <w:color w:val="auto"/>
          <w:sz w:val="22"/>
          <w:szCs w:val="22"/>
          <w:lang w:val="en-GB"/>
        </w:rPr>
        <w:t xml:space="preserve"> (</w:t>
      </w:r>
      <w:r w:rsidRPr="008C00F1">
        <w:rPr>
          <w:rStyle w:val="Nadpis2Char"/>
          <w:rFonts w:asciiTheme="minorHAnsi" w:eastAsiaTheme="minorHAnsi" w:hAnsiTheme="minorHAnsi" w:cstheme="minorBidi"/>
          <w:noProof/>
          <w:color w:val="auto"/>
          <w:sz w:val="22"/>
          <w:szCs w:val="22"/>
          <w:lang w:val="en-GB"/>
        </w:rPr>
        <w:t xml:space="preserve">a </w:t>
      </w:r>
      <w:r w:rsidR="007F2BA9" w:rsidRPr="008C00F1">
        <w:rPr>
          <w:rStyle w:val="Nadpis2Char"/>
          <w:rFonts w:asciiTheme="minorHAnsi" w:eastAsiaTheme="minorHAnsi" w:hAnsiTheme="minorHAnsi" w:cstheme="minorBidi"/>
          <w:noProof/>
          <w:color w:val="auto"/>
          <w:sz w:val="22"/>
          <w:szCs w:val="22"/>
          <w:lang w:val="en-GB"/>
        </w:rPr>
        <w:t>certificate or a similar document</w:t>
      </w:r>
      <w:r w:rsidR="00931FF8" w:rsidRPr="008C00F1">
        <w:rPr>
          <w:rStyle w:val="Nadpis2Char"/>
          <w:rFonts w:asciiTheme="minorHAnsi" w:eastAsiaTheme="minorHAnsi" w:hAnsiTheme="minorHAnsi" w:cstheme="minorBidi"/>
          <w:noProof/>
          <w:color w:val="auto"/>
          <w:sz w:val="22"/>
          <w:szCs w:val="22"/>
          <w:lang w:val="en-GB"/>
        </w:rPr>
        <w:t xml:space="preserve">) </w:t>
      </w:r>
      <w:r w:rsidR="007F2BA9" w:rsidRPr="008C00F1">
        <w:rPr>
          <w:rStyle w:val="Nadpis2Char"/>
          <w:rFonts w:asciiTheme="minorHAnsi" w:eastAsiaTheme="minorHAnsi" w:hAnsiTheme="minorHAnsi" w:cstheme="minorBidi"/>
          <w:noProof/>
          <w:color w:val="auto"/>
          <w:sz w:val="22"/>
          <w:szCs w:val="22"/>
          <w:lang w:val="en-GB"/>
        </w:rPr>
        <w:t>on the completion of university study issued by a foreign university</w:t>
      </w:r>
      <w:r w:rsidRPr="008C00F1">
        <w:rPr>
          <w:rStyle w:val="Nadpis2Char"/>
          <w:rFonts w:asciiTheme="minorHAnsi" w:eastAsiaTheme="minorHAnsi" w:hAnsiTheme="minorHAnsi" w:cstheme="minorBidi"/>
          <w:noProof/>
          <w:color w:val="auto"/>
          <w:sz w:val="22"/>
          <w:szCs w:val="22"/>
          <w:lang w:val="en-GB"/>
        </w:rPr>
        <w:t xml:space="preserve"> or its original</w:t>
      </w:r>
      <w:r w:rsidR="007F2BA9" w:rsidRPr="008C00F1">
        <w:rPr>
          <w:rStyle w:val="Nadpis2Char"/>
          <w:rFonts w:asciiTheme="minorHAnsi" w:eastAsiaTheme="minorHAnsi" w:hAnsiTheme="minorHAnsi" w:cstheme="minorBidi"/>
          <w:noProof/>
          <w:color w:val="auto"/>
          <w:sz w:val="22"/>
          <w:szCs w:val="22"/>
          <w:lang w:val="en-GB"/>
        </w:rPr>
        <w:t>;</w:t>
      </w:r>
    </w:p>
    <w:p w:rsidR="00931FF8" w:rsidRPr="008C00F1" w:rsidRDefault="00931FF8" w:rsidP="00706708">
      <w:pPr>
        <w:pStyle w:val="Bezmezer"/>
        <w:numPr>
          <w:ilvl w:val="1"/>
          <w:numId w:val="39"/>
        </w:numPr>
        <w:spacing w:before="120" w:after="120"/>
        <w:jc w:val="both"/>
        <w:rPr>
          <w:rStyle w:val="Nadpis2Char"/>
          <w:rFonts w:asciiTheme="minorHAnsi" w:eastAsiaTheme="minorHAnsi" w:hAnsiTheme="minorHAnsi" w:cstheme="minorBidi"/>
          <w:noProof/>
          <w:color w:val="auto"/>
          <w:sz w:val="22"/>
          <w:szCs w:val="22"/>
          <w:lang w:val="en-GB"/>
        </w:rPr>
      </w:pPr>
      <w:r w:rsidRPr="008C00F1">
        <w:rPr>
          <w:rStyle w:val="Nadpis2Char"/>
          <w:rFonts w:asciiTheme="minorHAnsi" w:eastAsiaTheme="minorHAnsi" w:hAnsiTheme="minorHAnsi" w:cstheme="minorBidi"/>
          <w:noProof/>
          <w:color w:val="auto"/>
          <w:sz w:val="22"/>
          <w:szCs w:val="22"/>
          <w:lang w:val="en-GB"/>
        </w:rPr>
        <w:t xml:space="preserve"> </w:t>
      </w:r>
      <w:r w:rsidR="00920CFF" w:rsidRPr="008C00F1">
        <w:rPr>
          <w:rStyle w:val="Nadpis2Char"/>
          <w:rFonts w:asciiTheme="minorHAnsi" w:eastAsiaTheme="minorHAnsi" w:hAnsiTheme="minorHAnsi" w:cstheme="minorBidi"/>
          <w:noProof/>
          <w:color w:val="auto"/>
          <w:sz w:val="22"/>
          <w:szCs w:val="22"/>
          <w:lang w:val="en-GB"/>
        </w:rPr>
        <w:t>a</w:t>
      </w:r>
      <w:r w:rsidR="007F2BA9" w:rsidRPr="008C00F1">
        <w:rPr>
          <w:rStyle w:val="Nadpis2Char"/>
          <w:rFonts w:asciiTheme="minorHAnsi" w:eastAsiaTheme="minorHAnsi" w:hAnsiTheme="minorHAnsi" w:cstheme="minorBidi"/>
          <w:noProof/>
          <w:color w:val="auto"/>
          <w:sz w:val="22"/>
          <w:szCs w:val="22"/>
          <w:lang w:val="en-GB"/>
        </w:rPr>
        <w:t xml:space="preserve"> </w:t>
      </w:r>
      <w:r w:rsidR="0046223F" w:rsidRPr="008C00F1">
        <w:rPr>
          <w:rStyle w:val="Nadpis2Char"/>
          <w:rFonts w:asciiTheme="minorHAnsi" w:eastAsiaTheme="minorHAnsi" w:hAnsiTheme="minorHAnsi" w:cstheme="minorBidi"/>
          <w:noProof/>
          <w:color w:val="auto"/>
          <w:sz w:val="22"/>
          <w:szCs w:val="22"/>
          <w:lang w:val="en-GB"/>
        </w:rPr>
        <w:t>cert</w:t>
      </w:r>
      <w:r w:rsidR="007F2BA9" w:rsidRPr="008C00F1">
        <w:rPr>
          <w:rStyle w:val="Nadpis2Char"/>
          <w:rFonts w:asciiTheme="minorHAnsi" w:eastAsiaTheme="minorHAnsi" w:hAnsiTheme="minorHAnsi" w:cstheme="minorBidi"/>
          <w:noProof/>
          <w:color w:val="auto"/>
          <w:sz w:val="22"/>
          <w:szCs w:val="22"/>
          <w:lang w:val="en-GB"/>
        </w:rPr>
        <w:t xml:space="preserve">ified copy of a </w:t>
      </w:r>
      <w:r w:rsidR="008A1B8F" w:rsidRPr="008C00F1">
        <w:rPr>
          <w:rStyle w:val="Nadpis2Char"/>
          <w:rFonts w:asciiTheme="minorHAnsi" w:eastAsiaTheme="minorHAnsi" w:hAnsiTheme="minorHAnsi" w:cstheme="minorBidi"/>
          <w:noProof/>
          <w:color w:val="auto"/>
          <w:sz w:val="22"/>
          <w:szCs w:val="22"/>
          <w:lang w:val="en-GB"/>
        </w:rPr>
        <w:t>D</w:t>
      </w:r>
      <w:r w:rsidRPr="008C00F1">
        <w:rPr>
          <w:rStyle w:val="Nadpis2Char"/>
          <w:rFonts w:asciiTheme="minorHAnsi" w:eastAsiaTheme="minorHAnsi" w:hAnsiTheme="minorHAnsi" w:cstheme="minorBidi"/>
          <w:noProof/>
          <w:color w:val="auto"/>
          <w:sz w:val="22"/>
          <w:szCs w:val="22"/>
          <w:lang w:val="en-GB"/>
        </w:rPr>
        <w:t xml:space="preserve">iploma </w:t>
      </w:r>
      <w:r w:rsidR="008A1B8F" w:rsidRPr="008C00F1">
        <w:rPr>
          <w:rStyle w:val="Nadpis2Char"/>
          <w:rFonts w:asciiTheme="minorHAnsi" w:eastAsiaTheme="minorHAnsi" w:hAnsiTheme="minorHAnsi" w:cstheme="minorBidi"/>
          <w:noProof/>
          <w:color w:val="auto"/>
          <w:sz w:val="22"/>
          <w:szCs w:val="22"/>
          <w:lang w:val="en-GB"/>
        </w:rPr>
        <w:t>S</w:t>
      </w:r>
      <w:r w:rsidRPr="008C00F1">
        <w:rPr>
          <w:rStyle w:val="Nadpis2Char"/>
          <w:rFonts w:asciiTheme="minorHAnsi" w:eastAsiaTheme="minorHAnsi" w:hAnsiTheme="minorHAnsi" w:cstheme="minorBidi"/>
          <w:noProof/>
          <w:color w:val="auto"/>
          <w:sz w:val="22"/>
          <w:szCs w:val="22"/>
          <w:lang w:val="en-GB"/>
        </w:rPr>
        <w:t>upplement</w:t>
      </w:r>
      <w:r w:rsidR="008A1B8F" w:rsidRPr="008C00F1">
        <w:rPr>
          <w:rStyle w:val="Nadpis2Char"/>
          <w:rFonts w:asciiTheme="minorHAnsi" w:eastAsiaTheme="minorHAnsi" w:hAnsiTheme="minorHAnsi" w:cstheme="minorBidi"/>
          <w:noProof/>
          <w:color w:val="auto"/>
          <w:sz w:val="22"/>
          <w:szCs w:val="22"/>
          <w:lang w:val="en-GB"/>
        </w:rPr>
        <w:t xml:space="preserve">, a </w:t>
      </w:r>
      <w:r w:rsidR="00937D68" w:rsidRPr="008C00F1">
        <w:rPr>
          <w:rStyle w:val="Nadpis2Char"/>
          <w:rFonts w:asciiTheme="minorHAnsi" w:eastAsiaTheme="minorHAnsi" w:hAnsiTheme="minorHAnsi" w:cstheme="minorBidi"/>
          <w:noProof/>
          <w:color w:val="auto"/>
          <w:sz w:val="22"/>
          <w:szCs w:val="22"/>
          <w:lang w:val="en-GB"/>
        </w:rPr>
        <w:t>Transcript of Academic R</w:t>
      </w:r>
      <w:r w:rsidR="008A1B8F" w:rsidRPr="008C00F1">
        <w:rPr>
          <w:rStyle w:val="Nadpis2Char"/>
          <w:rFonts w:asciiTheme="minorHAnsi" w:eastAsiaTheme="minorHAnsi" w:hAnsiTheme="minorHAnsi" w:cstheme="minorBidi"/>
          <w:noProof/>
          <w:color w:val="auto"/>
          <w:sz w:val="22"/>
          <w:szCs w:val="22"/>
          <w:lang w:val="en-GB"/>
        </w:rPr>
        <w:t>ecords, etc.</w:t>
      </w:r>
      <w:r w:rsidRPr="008C00F1">
        <w:rPr>
          <w:rStyle w:val="Nadpis2Char"/>
          <w:rFonts w:asciiTheme="minorHAnsi" w:eastAsiaTheme="minorHAnsi" w:hAnsiTheme="minorHAnsi" w:cstheme="minorBidi"/>
          <w:noProof/>
          <w:color w:val="auto"/>
          <w:sz w:val="22"/>
          <w:szCs w:val="22"/>
          <w:lang w:val="en-GB"/>
        </w:rPr>
        <w:t>)</w:t>
      </w:r>
      <w:r w:rsidR="006614A3" w:rsidRPr="008C00F1">
        <w:rPr>
          <w:rStyle w:val="Nadpis2Char"/>
          <w:rFonts w:asciiTheme="minorHAnsi" w:eastAsiaTheme="minorHAnsi" w:hAnsiTheme="minorHAnsi" w:cstheme="minorBidi"/>
          <w:noProof/>
          <w:color w:val="auto"/>
          <w:sz w:val="22"/>
          <w:szCs w:val="22"/>
          <w:lang w:val="en-GB"/>
        </w:rPr>
        <w:t xml:space="preserve"> </w:t>
      </w:r>
      <w:r w:rsidR="008A1B8F" w:rsidRPr="008C00F1">
        <w:rPr>
          <w:rStyle w:val="Nadpis2Char"/>
          <w:rFonts w:asciiTheme="minorHAnsi" w:eastAsiaTheme="minorHAnsi" w:hAnsiTheme="minorHAnsi" w:cstheme="minorBidi"/>
          <w:noProof/>
          <w:color w:val="auto"/>
          <w:sz w:val="22"/>
          <w:szCs w:val="22"/>
          <w:lang w:val="en-GB"/>
        </w:rPr>
        <w:t>or its</w:t>
      </w:r>
      <w:r w:rsidR="006614A3" w:rsidRPr="008C00F1">
        <w:rPr>
          <w:rStyle w:val="Nadpis2Char"/>
          <w:rFonts w:asciiTheme="minorHAnsi" w:eastAsiaTheme="minorHAnsi" w:hAnsiTheme="minorHAnsi" w:cstheme="minorBidi"/>
          <w:noProof/>
          <w:color w:val="auto"/>
          <w:sz w:val="22"/>
          <w:szCs w:val="22"/>
          <w:lang w:val="en-GB"/>
        </w:rPr>
        <w:t xml:space="preserve"> </w:t>
      </w:r>
      <w:r w:rsidR="007C4723" w:rsidRPr="008C00F1">
        <w:rPr>
          <w:rStyle w:val="Nadpis2Char"/>
          <w:rFonts w:asciiTheme="minorHAnsi" w:eastAsiaTheme="minorHAnsi" w:hAnsiTheme="minorHAnsi" w:cstheme="minorBidi"/>
          <w:noProof/>
          <w:color w:val="auto"/>
          <w:sz w:val="22"/>
          <w:szCs w:val="22"/>
          <w:lang w:val="en-GB"/>
        </w:rPr>
        <w:t>original</w:t>
      </w:r>
      <w:r w:rsidR="006614A3" w:rsidRPr="008C00F1">
        <w:rPr>
          <w:rStyle w:val="Nadpis2Char"/>
          <w:rFonts w:asciiTheme="minorHAnsi" w:eastAsiaTheme="minorHAnsi" w:hAnsiTheme="minorHAnsi" w:cstheme="minorBidi"/>
          <w:noProof/>
          <w:color w:val="auto"/>
          <w:sz w:val="22"/>
          <w:szCs w:val="22"/>
          <w:lang w:val="en-GB"/>
        </w:rPr>
        <w:t>.</w:t>
      </w:r>
    </w:p>
    <w:p w:rsidR="00931FF8" w:rsidRPr="008C00F1" w:rsidRDefault="008A1B8F" w:rsidP="00931FF8">
      <w:pPr>
        <w:pStyle w:val="Normlnweb"/>
        <w:spacing w:before="120" w:beforeAutospacing="0" w:after="120" w:afterAutospacing="0"/>
        <w:jc w:val="both"/>
        <w:rPr>
          <w:rStyle w:val="Nadpis2Char"/>
          <w:rFonts w:asciiTheme="minorHAnsi" w:eastAsiaTheme="minorHAnsi" w:hAnsiTheme="minorHAnsi" w:cstheme="minorBidi"/>
          <w:i/>
          <w:noProof/>
          <w:color w:val="auto"/>
          <w:sz w:val="22"/>
          <w:szCs w:val="22"/>
          <w:highlight w:val="cyan"/>
          <w:lang w:val="en-GB" w:eastAsia="en-US"/>
        </w:rPr>
      </w:pPr>
      <w:r w:rsidRPr="008C00F1">
        <w:rPr>
          <w:rStyle w:val="Nadpis2Char"/>
          <w:rFonts w:asciiTheme="minorHAnsi" w:eastAsiaTheme="minorHAnsi" w:hAnsiTheme="minorHAnsi" w:cstheme="minorBidi"/>
          <w:i/>
          <w:noProof/>
          <w:color w:val="auto"/>
          <w:sz w:val="22"/>
          <w:szCs w:val="22"/>
          <w:lang w:val="en-GB" w:eastAsia="en-US"/>
        </w:rPr>
        <w:t xml:space="preserve">The </w:t>
      </w:r>
      <w:r w:rsidR="00BB7E12" w:rsidRPr="008C00F1">
        <w:rPr>
          <w:rStyle w:val="Nadpis2Char"/>
          <w:rFonts w:asciiTheme="minorHAnsi" w:eastAsiaTheme="minorHAnsi" w:hAnsiTheme="minorHAnsi" w:cstheme="minorBidi"/>
          <w:i/>
          <w:noProof/>
          <w:color w:val="auto"/>
          <w:sz w:val="22"/>
          <w:szCs w:val="22"/>
          <w:lang w:val="en-GB" w:eastAsia="en-US"/>
        </w:rPr>
        <w:t xml:space="preserve">administrative </w:t>
      </w:r>
      <w:r w:rsidR="00920CFF" w:rsidRPr="008C00F1">
        <w:rPr>
          <w:rStyle w:val="Nadpis2Char"/>
          <w:rFonts w:asciiTheme="minorHAnsi" w:eastAsiaTheme="minorHAnsi" w:hAnsiTheme="minorHAnsi" w:cstheme="minorBidi"/>
          <w:i/>
          <w:noProof/>
          <w:color w:val="auto"/>
          <w:sz w:val="22"/>
          <w:szCs w:val="22"/>
          <w:lang w:val="en-GB" w:eastAsia="en-US"/>
        </w:rPr>
        <w:t>bod</w:t>
      </w:r>
      <w:r w:rsidR="00BB7E12" w:rsidRPr="008C00F1">
        <w:rPr>
          <w:rStyle w:val="Nadpis2Char"/>
          <w:rFonts w:asciiTheme="minorHAnsi" w:eastAsiaTheme="minorHAnsi" w:hAnsiTheme="minorHAnsi" w:cstheme="minorBidi"/>
          <w:i/>
          <w:noProof/>
          <w:color w:val="auto"/>
          <w:sz w:val="22"/>
          <w:szCs w:val="22"/>
          <w:lang w:val="en-GB" w:eastAsia="en-US"/>
        </w:rPr>
        <w:t xml:space="preserve">y </w:t>
      </w:r>
      <w:r w:rsidR="00920CFF" w:rsidRPr="008C00F1">
        <w:rPr>
          <w:rStyle w:val="Nadpis2Char"/>
          <w:rFonts w:asciiTheme="minorHAnsi" w:eastAsiaTheme="minorHAnsi" w:hAnsiTheme="minorHAnsi" w:cstheme="minorBidi"/>
          <w:i/>
          <w:noProof/>
          <w:color w:val="auto"/>
          <w:sz w:val="22"/>
          <w:szCs w:val="22"/>
          <w:lang w:val="en-GB" w:eastAsia="en-US"/>
        </w:rPr>
        <w:t>in charge of</w:t>
      </w:r>
      <w:r w:rsidR="00BB7E12" w:rsidRPr="008C00F1">
        <w:rPr>
          <w:rStyle w:val="Nadpis2Char"/>
          <w:rFonts w:asciiTheme="minorHAnsi" w:eastAsiaTheme="minorHAnsi" w:hAnsiTheme="minorHAnsi" w:cstheme="minorBidi"/>
          <w:i/>
          <w:noProof/>
          <w:color w:val="auto"/>
          <w:sz w:val="22"/>
          <w:szCs w:val="22"/>
          <w:lang w:val="en-GB" w:eastAsia="en-US"/>
        </w:rPr>
        <w:t xml:space="preserve"> recognition </w:t>
      </w:r>
      <w:r w:rsidR="00931FF8" w:rsidRPr="008C00F1">
        <w:rPr>
          <w:rStyle w:val="Nadpis2Char"/>
          <w:rFonts w:asciiTheme="minorHAnsi" w:eastAsiaTheme="minorHAnsi" w:hAnsiTheme="minorHAnsi" w:cstheme="minorBidi"/>
          <w:b/>
          <w:i/>
          <w:noProof/>
          <w:color w:val="auto"/>
          <w:sz w:val="22"/>
          <w:szCs w:val="22"/>
          <w:lang w:val="en-GB" w:eastAsia="en-US"/>
        </w:rPr>
        <w:t>m</w:t>
      </w:r>
      <w:r w:rsidR="00BB7E12" w:rsidRPr="008C00F1">
        <w:rPr>
          <w:rStyle w:val="Nadpis2Char"/>
          <w:rFonts w:asciiTheme="minorHAnsi" w:eastAsiaTheme="minorHAnsi" w:hAnsiTheme="minorHAnsi" w:cstheme="minorBidi"/>
          <w:b/>
          <w:i/>
          <w:noProof/>
          <w:color w:val="auto"/>
          <w:sz w:val="22"/>
          <w:szCs w:val="22"/>
          <w:lang w:val="en-GB" w:eastAsia="en-US"/>
        </w:rPr>
        <w:t xml:space="preserve">ay request further </w:t>
      </w:r>
      <w:r w:rsidR="007C4723" w:rsidRPr="008C00F1">
        <w:rPr>
          <w:rStyle w:val="Nadpis2Char"/>
          <w:rFonts w:asciiTheme="minorHAnsi" w:eastAsiaTheme="minorHAnsi" w:hAnsiTheme="minorHAnsi" w:cstheme="minorBidi"/>
          <w:b/>
          <w:i/>
          <w:noProof/>
          <w:color w:val="auto"/>
          <w:sz w:val="22"/>
          <w:szCs w:val="22"/>
          <w:lang w:val="en-GB" w:eastAsia="en-US"/>
        </w:rPr>
        <w:t>documents</w:t>
      </w:r>
      <w:r w:rsidR="00BB7E12" w:rsidRPr="008C00F1">
        <w:rPr>
          <w:rStyle w:val="Nadpis2Char"/>
          <w:rFonts w:asciiTheme="minorHAnsi" w:eastAsiaTheme="minorHAnsi" w:hAnsiTheme="minorHAnsi" w:cstheme="minorBidi"/>
          <w:i/>
          <w:noProof/>
          <w:color w:val="auto"/>
          <w:sz w:val="22"/>
          <w:szCs w:val="22"/>
          <w:lang w:val="en-GB" w:eastAsia="en-US"/>
        </w:rPr>
        <w:t xml:space="preserve"> </w:t>
      </w:r>
      <w:r w:rsidR="00920CFF" w:rsidRPr="008C00F1">
        <w:rPr>
          <w:rStyle w:val="Nadpis2Char"/>
          <w:rFonts w:asciiTheme="minorHAnsi" w:eastAsiaTheme="minorHAnsi" w:hAnsiTheme="minorHAnsi" w:cstheme="minorBidi"/>
          <w:i/>
          <w:noProof/>
          <w:color w:val="auto"/>
          <w:sz w:val="22"/>
          <w:szCs w:val="22"/>
          <w:lang w:val="en-GB" w:eastAsia="en-US"/>
        </w:rPr>
        <w:t>on</w:t>
      </w:r>
      <w:r w:rsidR="00BB7E12" w:rsidRPr="008C00F1">
        <w:rPr>
          <w:rStyle w:val="Nadpis2Char"/>
          <w:rFonts w:asciiTheme="minorHAnsi" w:eastAsiaTheme="minorHAnsi" w:hAnsiTheme="minorHAnsi" w:cstheme="minorBidi"/>
          <w:i/>
          <w:noProof/>
          <w:color w:val="auto"/>
          <w:sz w:val="22"/>
          <w:szCs w:val="22"/>
          <w:lang w:val="en-GB" w:eastAsia="en-US"/>
        </w:rPr>
        <w:t xml:space="preserve"> the</w:t>
      </w:r>
      <w:r w:rsidR="00931FF8" w:rsidRPr="008C00F1">
        <w:rPr>
          <w:rStyle w:val="Nadpis2Char"/>
          <w:rFonts w:asciiTheme="minorHAnsi" w:eastAsiaTheme="minorHAnsi" w:hAnsiTheme="minorHAnsi" w:cstheme="minorBidi"/>
          <w:i/>
          <w:noProof/>
          <w:color w:val="auto"/>
          <w:sz w:val="22"/>
          <w:szCs w:val="22"/>
          <w:lang w:val="en-GB" w:eastAsia="en-US"/>
        </w:rPr>
        <w:t xml:space="preserve"> a</w:t>
      </w:r>
      <w:r w:rsidR="00BB7E12" w:rsidRPr="008C00F1">
        <w:rPr>
          <w:rStyle w:val="Nadpis2Char"/>
          <w:rFonts w:asciiTheme="minorHAnsi" w:eastAsiaTheme="minorHAnsi" w:hAnsiTheme="minorHAnsi" w:cstheme="minorBidi"/>
          <w:i/>
          <w:noProof/>
          <w:color w:val="auto"/>
          <w:sz w:val="22"/>
          <w:szCs w:val="22"/>
          <w:lang w:val="en-GB" w:eastAsia="en-US"/>
        </w:rPr>
        <w:t>cc</w:t>
      </w:r>
      <w:r w:rsidR="00931FF8" w:rsidRPr="008C00F1">
        <w:rPr>
          <w:rStyle w:val="Nadpis2Char"/>
          <w:rFonts w:asciiTheme="minorHAnsi" w:eastAsiaTheme="minorHAnsi" w:hAnsiTheme="minorHAnsi" w:cstheme="minorBidi"/>
          <w:i/>
          <w:noProof/>
          <w:color w:val="auto"/>
          <w:sz w:val="22"/>
          <w:szCs w:val="22"/>
          <w:lang w:val="en-GB" w:eastAsia="en-US"/>
        </w:rPr>
        <w:t>redita</w:t>
      </w:r>
      <w:r w:rsidR="00BB7E12" w:rsidRPr="008C00F1">
        <w:rPr>
          <w:rStyle w:val="Nadpis2Char"/>
          <w:rFonts w:asciiTheme="minorHAnsi" w:eastAsiaTheme="minorHAnsi" w:hAnsiTheme="minorHAnsi" w:cstheme="minorBidi"/>
          <w:i/>
          <w:noProof/>
          <w:color w:val="auto"/>
          <w:sz w:val="22"/>
          <w:szCs w:val="22"/>
          <w:lang w:val="en-GB" w:eastAsia="en-US"/>
        </w:rPr>
        <w:t>tion of the foreign university</w:t>
      </w:r>
      <w:r w:rsidR="00931FF8" w:rsidRPr="008C00F1">
        <w:rPr>
          <w:rStyle w:val="Nadpis2Char"/>
          <w:rFonts w:asciiTheme="minorHAnsi" w:eastAsiaTheme="minorHAnsi" w:hAnsiTheme="minorHAnsi" w:cstheme="minorBidi"/>
          <w:i/>
          <w:noProof/>
          <w:color w:val="auto"/>
          <w:sz w:val="22"/>
          <w:szCs w:val="22"/>
          <w:lang w:val="en-GB" w:eastAsia="en-US"/>
        </w:rPr>
        <w:t>,</w:t>
      </w:r>
      <w:r w:rsidR="00BB7E12" w:rsidRPr="008C00F1">
        <w:rPr>
          <w:rStyle w:val="Nadpis2Char"/>
          <w:rFonts w:asciiTheme="minorHAnsi" w:eastAsiaTheme="minorHAnsi" w:hAnsiTheme="minorHAnsi" w:cstheme="minorBidi"/>
          <w:i/>
          <w:noProof/>
          <w:color w:val="auto"/>
          <w:sz w:val="22"/>
          <w:szCs w:val="22"/>
          <w:lang w:val="en-GB" w:eastAsia="en-US"/>
        </w:rPr>
        <w:t xml:space="preserve"> </w:t>
      </w:r>
      <w:r w:rsidR="007C4723" w:rsidRPr="008C00F1">
        <w:rPr>
          <w:rStyle w:val="Nadpis2Char"/>
          <w:rFonts w:asciiTheme="minorHAnsi" w:eastAsiaTheme="minorHAnsi" w:hAnsiTheme="minorHAnsi" w:cstheme="minorBidi"/>
          <w:i/>
          <w:noProof/>
          <w:color w:val="auto"/>
          <w:sz w:val="22"/>
          <w:szCs w:val="22"/>
          <w:lang w:val="en-GB" w:eastAsia="en-US"/>
        </w:rPr>
        <w:t>accreditation</w:t>
      </w:r>
      <w:r w:rsidR="00BB7E12" w:rsidRPr="008C00F1">
        <w:rPr>
          <w:rStyle w:val="Nadpis2Char"/>
          <w:rFonts w:asciiTheme="minorHAnsi" w:eastAsiaTheme="minorHAnsi" w:hAnsiTheme="minorHAnsi" w:cstheme="minorBidi"/>
          <w:i/>
          <w:noProof/>
          <w:color w:val="auto"/>
          <w:sz w:val="22"/>
          <w:szCs w:val="22"/>
          <w:lang w:val="en-GB" w:eastAsia="en-US"/>
        </w:rPr>
        <w:t xml:space="preserve"> of the </w:t>
      </w:r>
      <w:r w:rsidR="00931FF8" w:rsidRPr="008C00F1">
        <w:rPr>
          <w:rStyle w:val="Nadpis2Char"/>
          <w:rFonts w:asciiTheme="minorHAnsi" w:eastAsiaTheme="minorHAnsi" w:hAnsiTheme="minorHAnsi" w:cstheme="minorBidi"/>
          <w:i/>
          <w:noProof/>
          <w:color w:val="auto"/>
          <w:sz w:val="22"/>
          <w:szCs w:val="22"/>
          <w:lang w:val="en-GB" w:eastAsia="en-US"/>
        </w:rPr>
        <w:t>stud</w:t>
      </w:r>
      <w:r w:rsidR="00BB7E12" w:rsidRPr="008C00F1">
        <w:rPr>
          <w:rStyle w:val="Nadpis2Char"/>
          <w:rFonts w:asciiTheme="minorHAnsi" w:eastAsiaTheme="minorHAnsi" w:hAnsiTheme="minorHAnsi" w:cstheme="minorBidi"/>
          <w:i/>
          <w:noProof/>
          <w:color w:val="auto"/>
          <w:sz w:val="22"/>
          <w:szCs w:val="22"/>
          <w:lang w:val="en-GB" w:eastAsia="en-US"/>
        </w:rPr>
        <w:t>y</w:t>
      </w:r>
      <w:r w:rsidR="00931FF8" w:rsidRPr="008C00F1">
        <w:rPr>
          <w:rStyle w:val="Nadpis2Char"/>
          <w:rFonts w:asciiTheme="minorHAnsi" w:eastAsiaTheme="minorHAnsi" w:hAnsiTheme="minorHAnsi" w:cstheme="minorBidi"/>
          <w:i/>
          <w:noProof/>
          <w:color w:val="auto"/>
          <w:sz w:val="22"/>
          <w:szCs w:val="22"/>
          <w:lang w:val="en-GB" w:eastAsia="en-US"/>
        </w:rPr>
        <w:t xml:space="preserve"> program</w:t>
      </w:r>
      <w:r w:rsidR="00BB7E12" w:rsidRPr="008C00F1">
        <w:rPr>
          <w:rStyle w:val="Nadpis2Char"/>
          <w:rFonts w:asciiTheme="minorHAnsi" w:eastAsiaTheme="minorHAnsi" w:hAnsiTheme="minorHAnsi" w:cstheme="minorBidi"/>
          <w:i/>
          <w:noProof/>
          <w:color w:val="auto"/>
          <w:sz w:val="22"/>
          <w:szCs w:val="22"/>
          <w:lang w:val="en-GB" w:eastAsia="en-US"/>
        </w:rPr>
        <w:t xml:space="preserve">me </w:t>
      </w:r>
      <w:r w:rsidR="00730232" w:rsidRPr="008C00F1">
        <w:rPr>
          <w:rStyle w:val="Nadpis2Char"/>
          <w:rFonts w:asciiTheme="minorHAnsi" w:eastAsiaTheme="minorHAnsi" w:hAnsiTheme="minorHAnsi" w:cstheme="minorBidi"/>
          <w:i/>
          <w:noProof/>
          <w:color w:val="auto"/>
          <w:sz w:val="22"/>
          <w:szCs w:val="22"/>
          <w:lang w:val="en-GB" w:eastAsia="en-US"/>
        </w:rPr>
        <w:t>and/</w:t>
      </w:r>
      <w:r w:rsidR="00BB7E12" w:rsidRPr="008C00F1">
        <w:rPr>
          <w:rStyle w:val="Nadpis2Char"/>
          <w:rFonts w:asciiTheme="minorHAnsi" w:eastAsiaTheme="minorHAnsi" w:hAnsiTheme="minorHAnsi" w:cstheme="minorBidi"/>
          <w:i/>
          <w:noProof/>
          <w:color w:val="auto"/>
          <w:sz w:val="22"/>
          <w:szCs w:val="22"/>
          <w:lang w:val="en-GB" w:eastAsia="en-US"/>
        </w:rPr>
        <w:t xml:space="preserve">or additional </w:t>
      </w:r>
      <w:r w:rsidR="00931FF8" w:rsidRPr="008C00F1">
        <w:rPr>
          <w:rStyle w:val="Nadpis2Char"/>
          <w:rFonts w:asciiTheme="minorHAnsi" w:eastAsiaTheme="minorHAnsi" w:hAnsiTheme="minorHAnsi" w:cstheme="minorBidi"/>
          <w:i/>
          <w:noProof/>
          <w:color w:val="auto"/>
          <w:sz w:val="22"/>
          <w:szCs w:val="22"/>
          <w:lang w:val="en-GB" w:eastAsia="en-US"/>
        </w:rPr>
        <w:t>informa</w:t>
      </w:r>
      <w:r w:rsidR="00BB7E12" w:rsidRPr="008C00F1">
        <w:rPr>
          <w:rStyle w:val="Nadpis2Char"/>
          <w:rFonts w:asciiTheme="minorHAnsi" w:eastAsiaTheme="minorHAnsi" w:hAnsiTheme="minorHAnsi" w:cstheme="minorBidi"/>
          <w:i/>
          <w:noProof/>
          <w:color w:val="auto"/>
          <w:sz w:val="22"/>
          <w:szCs w:val="22"/>
          <w:lang w:val="en-GB" w:eastAsia="en-US"/>
        </w:rPr>
        <w:t>tion about the content of university study abroad</w:t>
      </w:r>
      <w:r w:rsidR="00931FF8" w:rsidRPr="008C00F1">
        <w:rPr>
          <w:rStyle w:val="Nadpis2Char"/>
          <w:rFonts w:asciiTheme="minorHAnsi" w:eastAsiaTheme="minorHAnsi" w:hAnsiTheme="minorHAnsi" w:cstheme="minorBidi"/>
          <w:i/>
          <w:noProof/>
          <w:color w:val="auto"/>
          <w:sz w:val="22"/>
          <w:szCs w:val="22"/>
          <w:lang w:val="en-GB" w:eastAsia="en-US"/>
        </w:rPr>
        <w:t>.</w:t>
      </w:r>
    </w:p>
    <w:p w:rsidR="00931FF8" w:rsidRPr="008C00F1" w:rsidRDefault="00BB7E12" w:rsidP="00931FF8">
      <w:pPr>
        <w:pStyle w:val="Normlnweb"/>
        <w:spacing w:before="120" w:beforeAutospacing="0" w:after="120" w:afterAutospacing="0"/>
        <w:jc w:val="both"/>
        <w:rPr>
          <w:rStyle w:val="Nadpis2Char"/>
          <w:rFonts w:asciiTheme="minorHAnsi" w:eastAsiaTheme="minorHAnsi" w:hAnsiTheme="minorHAnsi" w:cstheme="minorBidi"/>
          <w:i/>
          <w:noProof/>
          <w:color w:val="auto"/>
          <w:sz w:val="22"/>
          <w:szCs w:val="22"/>
          <w:lang w:val="en-GB" w:eastAsia="en-US"/>
        </w:rPr>
      </w:pPr>
      <w:r w:rsidRPr="008C00F1">
        <w:rPr>
          <w:rStyle w:val="Nadpis2Char"/>
          <w:rFonts w:asciiTheme="minorHAnsi" w:eastAsiaTheme="minorHAnsi" w:hAnsiTheme="minorHAnsi" w:cstheme="minorBidi"/>
          <w:i/>
          <w:noProof/>
          <w:color w:val="auto"/>
          <w:sz w:val="22"/>
          <w:szCs w:val="22"/>
          <w:lang w:val="en-GB" w:eastAsia="en-US"/>
        </w:rPr>
        <w:t xml:space="preserve">The administrative </w:t>
      </w:r>
      <w:r w:rsidR="00920CFF" w:rsidRPr="008C00F1">
        <w:rPr>
          <w:rStyle w:val="Nadpis2Char"/>
          <w:rFonts w:asciiTheme="minorHAnsi" w:eastAsiaTheme="minorHAnsi" w:hAnsiTheme="minorHAnsi" w:cstheme="minorBidi"/>
          <w:i/>
          <w:noProof/>
          <w:color w:val="auto"/>
          <w:sz w:val="22"/>
          <w:szCs w:val="22"/>
          <w:lang w:val="en-GB" w:eastAsia="en-US"/>
        </w:rPr>
        <w:t>body</w:t>
      </w:r>
      <w:r w:rsidRPr="008C00F1">
        <w:rPr>
          <w:rStyle w:val="Nadpis2Char"/>
          <w:rFonts w:asciiTheme="minorHAnsi" w:eastAsiaTheme="minorHAnsi" w:hAnsiTheme="minorHAnsi" w:cstheme="minorBidi"/>
          <w:i/>
          <w:noProof/>
          <w:color w:val="auto"/>
          <w:sz w:val="22"/>
          <w:szCs w:val="22"/>
          <w:lang w:val="en-GB" w:eastAsia="en-US"/>
        </w:rPr>
        <w:t xml:space="preserve"> </w:t>
      </w:r>
      <w:r w:rsidR="00920CFF" w:rsidRPr="008C00F1">
        <w:rPr>
          <w:rStyle w:val="Nadpis2Char"/>
          <w:rFonts w:asciiTheme="minorHAnsi" w:eastAsiaTheme="minorHAnsi" w:hAnsiTheme="minorHAnsi" w:cstheme="minorBidi"/>
          <w:i/>
          <w:noProof/>
          <w:color w:val="auto"/>
          <w:sz w:val="22"/>
          <w:szCs w:val="22"/>
          <w:lang w:val="en-GB" w:eastAsia="en-US"/>
        </w:rPr>
        <w:t>in charge of re</w:t>
      </w:r>
      <w:r w:rsidRPr="008C00F1">
        <w:rPr>
          <w:rStyle w:val="Nadpis2Char"/>
          <w:rFonts w:asciiTheme="minorHAnsi" w:eastAsiaTheme="minorHAnsi" w:hAnsiTheme="minorHAnsi" w:cstheme="minorBidi"/>
          <w:i/>
          <w:noProof/>
          <w:color w:val="auto"/>
          <w:sz w:val="22"/>
          <w:szCs w:val="22"/>
          <w:lang w:val="en-GB" w:eastAsia="en-US"/>
        </w:rPr>
        <w:t xml:space="preserve">cognition </w:t>
      </w:r>
      <w:r w:rsidRPr="008C00F1">
        <w:rPr>
          <w:rStyle w:val="Nadpis2Char"/>
          <w:rFonts w:asciiTheme="minorHAnsi" w:eastAsiaTheme="minorHAnsi" w:hAnsiTheme="minorHAnsi" w:cstheme="minorBidi"/>
          <w:b/>
          <w:i/>
          <w:noProof/>
          <w:color w:val="auto"/>
          <w:sz w:val="22"/>
          <w:szCs w:val="22"/>
          <w:lang w:val="en-GB" w:eastAsia="en-US"/>
        </w:rPr>
        <w:t xml:space="preserve">may request </w:t>
      </w:r>
      <w:r w:rsidR="0024390D" w:rsidRPr="008C00F1">
        <w:rPr>
          <w:rStyle w:val="Nadpis2Char"/>
          <w:rFonts w:asciiTheme="minorHAnsi" w:eastAsiaTheme="minorHAnsi" w:hAnsiTheme="minorHAnsi" w:cstheme="minorBidi"/>
          <w:b/>
          <w:i/>
          <w:noProof/>
          <w:color w:val="auto"/>
          <w:sz w:val="22"/>
          <w:szCs w:val="22"/>
          <w:lang w:val="en-GB" w:eastAsia="en-US"/>
        </w:rPr>
        <w:t xml:space="preserve">a </w:t>
      </w:r>
      <w:r w:rsidR="0046223F" w:rsidRPr="008C00F1">
        <w:rPr>
          <w:rStyle w:val="Nadpis2Char"/>
          <w:rFonts w:asciiTheme="minorHAnsi" w:eastAsiaTheme="minorHAnsi" w:hAnsiTheme="minorHAnsi" w:cstheme="minorBidi"/>
          <w:b/>
          <w:i/>
          <w:noProof/>
          <w:color w:val="auto"/>
          <w:sz w:val="22"/>
          <w:szCs w:val="22"/>
          <w:lang w:val="en-GB" w:eastAsia="en-US"/>
        </w:rPr>
        <w:t>cert</w:t>
      </w:r>
      <w:r w:rsidR="0024390D" w:rsidRPr="008C00F1">
        <w:rPr>
          <w:rStyle w:val="Nadpis2Char"/>
          <w:rFonts w:asciiTheme="minorHAnsi" w:eastAsiaTheme="minorHAnsi" w:hAnsiTheme="minorHAnsi" w:cstheme="minorBidi"/>
          <w:b/>
          <w:i/>
          <w:noProof/>
          <w:color w:val="auto"/>
          <w:sz w:val="22"/>
          <w:szCs w:val="22"/>
          <w:lang w:val="en-GB" w:eastAsia="en-US"/>
        </w:rPr>
        <w:t>ified translation</w:t>
      </w:r>
      <w:r w:rsidR="0024390D" w:rsidRPr="008C00F1">
        <w:rPr>
          <w:rStyle w:val="Nadpis2Char"/>
          <w:rFonts w:asciiTheme="minorHAnsi" w:eastAsiaTheme="minorHAnsi" w:hAnsiTheme="minorHAnsi" w:cstheme="minorBidi"/>
          <w:i/>
          <w:noProof/>
          <w:color w:val="auto"/>
          <w:sz w:val="22"/>
          <w:szCs w:val="22"/>
          <w:lang w:val="en-GB" w:eastAsia="en-US"/>
        </w:rPr>
        <w:t xml:space="preserve"> of </w:t>
      </w:r>
      <w:r w:rsidR="00730232" w:rsidRPr="008C00F1">
        <w:rPr>
          <w:rStyle w:val="Nadpis2Char"/>
          <w:rFonts w:asciiTheme="minorHAnsi" w:eastAsiaTheme="minorHAnsi" w:hAnsiTheme="minorHAnsi" w:cstheme="minorBidi"/>
          <w:i/>
          <w:noProof/>
          <w:color w:val="auto"/>
          <w:sz w:val="22"/>
          <w:szCs w:val="22"/>
          <w:lang w:val="en-GB" w:eastAsia="en-US"/>
        </w:rPr>
        <w:t xml:space="preserve">the </w:t>
      </w:r>
      <w:r w:rsidR="00A23F06" w:rsidRPr="008C00F1">
        <w:rPr>
          <w:rStyle w:val="Nadpis2Char"/>
          <w:rFonts w:asciiTheme="minorHAnsi" w:eastAsiaTheme="minorHAnsi" w:hAnsiTheme="minorHAnsi" w:cstheme="minorBidi"/>
          <w:i/>
          <w:noProof/>
          <w:color w:val="auto"/>
          <w:sz w:val="22"/>
          <w:szCs w:val="22"/>
          <w:lang w:val="en-GB" w:eastAsia="en-US"/>
        </w:rPr>
        <w:t>documents</w:t>
      </w:r>
      <w:r w:rsidR="0024390D" w:rsidRPr="008C00F1">
        <w:rPr>
          <w:rStyle w:val="Nadpis2Char"/>
          <w:rFonts w:asciiTheme="minorHAnsi" w:eastAsiaTheme="minorHAnsi" w:hAnsiTheme="minorHAnsi" w:cstheme="minorBidi"/>
          <w:i/>
          <w:noProof/>
          <w:color w:val="auto"/>
          <w:sz w:val="22"/>
          <w:szCs w:val="22"/>
          <w:lang w:val="en-GB" w:eastAsia="en-US"/>
        </w:rPr>
        <w:t xml:space="preserve"> into Czech</w:t>
      </w:r>
      <w:r w:rsidR="00931FF8" w:rsidRPr="008C00F1">
        <w:rPr>
          <w:rStyle w:val="Nadpis2Char"/>
          <w:rFonts w:asciiTheme="minorHAnsi" w:eastAsiaTheme="minorHAnsi" w:hAnsiTheme="minorHAnsi" w:cstheme="minorBidi"/>
          <w:i/>
          <w:noProof/>
          <w:color w:val="auto"/>
          <w:sz w:val="22"/>
          <w:szCs w:val="22"/>
          <w:lang w:val="en-GB" w:eastAsia="en-US"/>
        </w:rPr>
        <w:t>.</w:t>
      </w:r>
    </w:p>
    <w:p w:rsidR="00931FF8" w:rsidRPr="008C00F1" w:rsidRDefault="00BB7E12" w:rsidP="00931FF8">
      <w:pPr>
        <w:spacing w:before="120" w:after="120"/>
        <w:jc w:val="both"/>
        <w:rPr>
          <w:bCs/>
          <w:i/>
          <w:noProof/>
          <w:lang w:val="en-GB"/>
        </w:rPr>
      </w:pPr>
      <w:r w:rsidRPr="008C00F1">
        <w:rPr>
          <w:rStyle w:val="Nadpis2Char"/>
          <w:rFonts w:asciiTheme="minorHAnsi" w:eastAsiaTheme="minorHAnsi" w:hAnsiTheme="minorHAnsi" w:cstheme="minorBidi"/>
          <w:i/>
          <w:noProof/>
          <w:color w:val="auto"/>
          <w:sz w:val="22"/>
          <w:szCs w:val="22"/>
          <w:lang w:val="en-GB"/>
        </w:rPr>
        <w:t xml:space="preserve">The administrative </w:t>
      </w:r>
      <w:r w:rsidR="00920CFF" w:rsidRPr="008C00F1">
        <w:rPr>
          <w:rStyle w:val="Nadpis2Char"/>
          <w:rFonts w:asciiTheme="minorHAnsi" w:eastAsiaTheme="minorHAnsi" w:hAnsiTheme="minorHAnsi" w:cstheme="minorBidi"/>
          <w:i/>
          <w:noProof/>
          <w:color w:val="auto"/>
          <w:sz w:val="22"/>
          <w:szCs w:val="22"/>
          <w:lang w:val="en-GB"/>
        </w:rPr>
        <w:t>body</w:t>
      </w:r>
      <w:r w:rsidRPr="008C00F1">
        <w:rPr>
          <w:rStyle w:val="Nadpis2Char"/>
          <w:rFonts w:asciiTheme="minorHAnsi" w:eastAsiaTheme="minorHAnsi" w:hAnsiTheme="minorHAnsi" w:cstheme="minorBidi"/>
          <w:i/>
          <w:noProof/>
          <w:color w:val="auto"/>
          <w:sz w:val="22"/>
          <w:szCs w:val="22"/>
          <w:lang w:val="en-GB"/>
        </w:rPr>
        <w:t xml:space="preserve"> </w:t>
      </w:r>
      <w:r w:rsidR="00920CFF" w:rsidRPr="008C00F1">
        <w:rPr>
          <w:rStyle w:val="Nadpis2Char"/>
          <w:rFonts w:asciiTheme="minorHAnsi" w:eastAsiaTheme="minorHAnsi" w:hAnsiTheme="minorHAnsi" w:cstheme="minorBidi"/>
          <w:i/>
          <w:noProof/>
          <w:color w:val="auto"/>
          <w:sz w:val="22"/>
          <w:szCs w:val="22"/>
          <w:lang w:val="en-GB"/>
        </w:rPr>
        <w:t>in charge of re</w:t>
      </w:r>
      <w:r w:rsidRPr="008C00F1">
        <w:rPr>
          <w:rStyle w:val="Nadpis2Char"/>
          <w:rFonts w:asciiTheme="minorHAnsi" w:eastAsiaTheme="minorHAnsi" w:hAnsiTheme="minorHAnsi" w:cstheme="minorBidi"/>
          <w:i/>
          <w:noProof/>
          <w:color w:val="auto"/>
          <w:sz w:val="22"/>
          <w:szCs w:val="22"/>
          <w:lang w:val="en-GB"/>
        </w:rPr>
        <w:t xml:space="preserve">cognition </w:t>
      </w:r>
      <w:r w:rsidR="004A262A" w:rsidRPr="008C00F1">
        <w:rPr>
          <w:rStyle w:val="Nadpis2Char"/>
          <w:rFonts w:asciiTheme="minorHAnsi" w:eastAsiaTheme="minorHAnsi" w:hAnsiTheme="minorHAnsi" w:cstheme="minorBidi"/>
          <w:b/>
          <w:i/>
          <w:noProof/>
          <w:color w:val="auto"/>
          <w:sz w:val="22"/>
          <w:szCs w:val="22"/>
          <w:lang w:val="en-GB"/>
        </w:rPr>
        <w:t xml:space="preserve">may request </w:t>
      </w:r>
      <w:r w:rsidR="00A23F06" w:rsidRPr="008C00F1">
        <w:rPr>
          <w:rStyle w:val="Nadpis2Char"/>
          <w:rFonts w:asciiTheme="minorHAnsi" w:eastAsiaTheme="minorHAnsi" w:hAnsiTheme="minorHAnsi" w:cstheme="minorBidi"/>
          <w:b/>
          <w:i/>
          <w:noProof/>
          <w:color w:val="auto"/>
          <w:sz w:val="22"/>
          <w:szCs w:val="22"/>
          <w:lang w:val="en-GB"/>
        </w:rPr>
        <w:t xml:space="preserve">authentication of </w:t>
      </w:r>
      <w:r w:rsidR="003025BD" w:rsidRPr="008C00F1">
        <w:rPr>
          <w:rStyle w:val="Nadpis2Char"/>
          <w:rFonts w:asciiTheme="minorHAnsi" w:eastAsiaTheme="minorHAnsi" w:hAnsiTheme="minorHAnsi" w:cstheme="minorBidi"/>
          <w:b/>
          <w:i/>
          <w:noProof/>
          <w:color w:val="auto"/>
          <w:sz w:val="22"/>
          <w:szCs w:val="22"/>
          <w:lang w:val="en-GB"/>
        </w:rPr>
        <w:t>signatures and stamps</w:t>
      </w:r>
      <w:r w:rsidR="00931FF8" w:rsidRPr="008C00F1">
        <w:rPr>
          <w:i/>
          <w:noProof/>
          <w:lang w:val="en-GB"/>
        </w:rPr>
        <w:t xml:space="preserve"> </w:t>
      </w:r>
      <w:r w:rsidR="003025BD" w:rsidRPr="008C00F1">
        <w:rPr>
          <w:i/>
          <w:noProof/>
          <w:lang w:val="en-GB"/>
        </w:rPr>
        <w:t xml:space="preserve">on </w:t>
      </w:r>
      <w:r w:rsidR="00270EB9" w:rsidRPr="008C00F1">
        <w:rPr>
          <w:i/>
          <w:noProof/>
          <w:lang w:val="en-GB"/>
        </w:rPr>
        <w:t>the</w:t>
      </w:r>
      <w:r w:rsidR="00165D79" w:rsidRPr="008C00F1">
        <w:rPr>
          <w:i/>
          <w:noProof/>
          <w:lang w:val="en-GB"/>
        </w:rPr>
        <w:t> </w:t>
      </w:r>
      <w:r w:rsidR="003025BD" w:rsidRPr="008C00F1">
        <w:rPr>
          <w:i/>
          <w:noProof/>
          <w:lang w:val="en-GB"/>
        </w:rPr>
        <w:t xml:space="preserve">foreign documents by the Ministry of Foreign Affairs </w:t>
      </w:r>
      <w:r w:rsidR="00931FF8" w:rsidRPr="008C00F1">
        <w:rPr>
          <w:i/>
          <w:noProof/>
          <w:lang w:val="en-GB"/>
        </w:rPr>
        <w:t>(o</w:t>
      </w:r>
      <w:r w:rsidR="003025BD" w:rsidRPr="008C00F1">
        <w:rPr>
          <w:i/>
          <w:noProof/>
          <w:lang w:val="en-GB"/>
        </w:rPr>
        <w:t xml:space="preserve">r </w:t>
      </w:r>
      <w:r w:rsidR="00730232" w:rsidRPr="008C00F1">
        <w:rPr>
          <w:i/>
          <w:noProof/>
          <w:lang w:val="en-GB"/>
        </w:rPr>
        <w:t xml:space="preserve">by </w:t>
      </w:r>
      <w:r w:rsidR="003025BD" w:rsidRPr="008C00F1">
        <w:rPr>
          <w:i/>
          <w:noProof/>
          <w:lang w:val="en-GB"/>
        </w:rPr>
        <w:t xml:space="preserve">the respective foreign </w:t>
      </w:r>
      <w:r w:rsidR="00270EB9" w:rsidRPr="008C00F1">
        <w:rPr>
          <w:i/>
          <w:noProof/>
          <w:lang w:val="en-GB"/>
        </w:rPr>
        <w:t>bod</w:t>
      </w:r>
      <w:r w:rsidR="003025BD" w:rsidRPr="008C00F1">
        <w:rPr>
          <w:i/>
          <w:noProof/>
          <w:lang w:val="en-GB"/>
        </w:rPr>
        <w:t>y</w:t>
      </w:r>
      <w:r w:rsidR="00931FF8" w:rsidRPr="008C00F1">
        <w:rPr>
          <w:i/>
          <w:noProof/>
          <w:lang w:val="en-GB"/>
        </w:rPr>
        <w:t xml:space="preserve">) </w:t>
      </w:r>
      <w:r w:rsidR="003025BD" w:rsidRPr="008C00F1">
        <w:rPr>
          <w:i/>
          <w:noProof/>
          <w:lang w:val="en-GB"/>
        </w:rPr>
        <w:t>of the state where the</w:t>
      </w:r>
      <w:r w:rsidR="00165D79" w:rsidRPr="008C00F1">
        <w:rPr>
          <w:i/>
          <w:noProof/>
          <w:lang w:val="en-GB"/>
        </w:rPr>
        <w:t> </w:t>
      </w:r>
      <w:r w:rsidR="003025BD" w:rsidRPr="008C00F1">
        <w:rPr>
          <w:i/>
          <w:noProof/>
          <w:lang w:val="en-GB"/>
        </w:rPr>
        <w:t xml:space="preserve">school that has </w:t>
      </w:r>
      <w:r w:rsidR="00FF5482" w:rsidRPr="008C00F1">
        <w:rPr>
          <w:i/>
          <w:noProof/>
          <w:lang w:val="en-GB"/>
        </w:rPr>
        <w:t>issued the certificate has a registered office</w:t>
      </w:r>
      <w:r w:rsidR="003025BD" w:rsidRPr="008C00F1">
        <w:rPr>
          <w:i/>
          <w:noProof/>
          <w:lang w:val="en-GB"/>
        </w:rPr>
        <w:t xml:space="preserve"> and by the respective embassy of the Czech R</w:t>
      </w:r>
      <w:r w:rsidR="00931FF8" w:rsidRPr="008C00F1">
        <w:rPr>
          <w:i/>
          <w:noProof/>
          <w:lang w:val="en-GB"/>
        </w:rPr>
        <w:t>epubli</w:t>
      </w:r>
      <w:r w:rsidR="003025BD" w:rsidRPr="008C00F1">
        <w:rPr>
          <w:i/>
          <w:noProof/>
          <w:lang w:val="en-GB"/>
        </w:rPr>
        <w:t xml:space="preserve">c unless stipulated otherwise by an international </w:t>
      </w:r>
      <w:r w:rsidR="00270EB9" w:rsidRPr="008C00F1">
        <w:rPr>
          <w:i/>
          <w:noProof/>
          <w:lang w:val="en-GB"/>
        </w:rPr>
        <w:t>treaty</w:t>
      </w:r>
      <w:r w:rsidR="003025BD" w:rsidRPr="008C00F1">
        <w:rPr>
          <w:i/>
          <w:noProof/>
          <w:lang w:val="en-GB"/>
        </w:rPr>
        <w:t xml:space="preserve"> </w:t>
      </w:r>
      <w:r w:rsidR="00931FF8" w:rsidRPr="008C00F1">
        <w:rPr>
          <w:i/>
          <w:noProof/>
          <w:lang w:val="en-GB"/>
        </w:rPr>
        <w:t>(</w:t>
      </w:r>
      <w:r w:rsidR="003025BD" w:rsidRPr="008C00F1">
        <w:rPr>
          <w:rStyle w:val="Siln"/>
          <w:i/>
          <w:noProof/>
          <w:lang w:val="en-GB"/>
        </w:rPr>
        <w:t>exemptions</w:t>
      </w:r>
      <w:r w:rsidR="003025BD" w:rsidRPr="008C00F1">
        <w:rPr>
          <w:rStyle w:val="Siln"/>
          <w:b w:val="0"/>
          <w:i/>
          <w:noProof/>
          <w:lang w:val="en-GB"/>
        </w:rPr>
        <w:t xml:space="preserve"> </w:t>
      </w:r>
      <w:r w:rsidR="004A262A" w:rsidRPr="008C00F1">
        <w:rPr>
          <w:bCs/>
          <w:i/>
          <w:noProof/>
          <w:lang w:val="en-GB"/>
        </w:rPr>
        <w:t xml:space="preserve">from </w:t>
      </w:r>
      <w:r w:rsidR="003025BD" w:rsidRPr="008C00F1">
        <w:rPr>
          <w:bCs/>
          <w:i/>
          <w:noProof/>
          <w:lang w:val="en-GB"/>
        </w:rPr>
        <w:t xml:space="preserve">authentication or its simplification </w:t>
      </w:r>
      <w:r w:rsidR="003025BD" w:rsidRPr="008C00F1">
        <w:rPr>
          <w:i/>
          <w:noProof/>
          <w:lang w:val="en-GB"/>
        </w:rPr>
        <w:t xml:space="preserve">are laid down in bilateral international </w:t>
      </w:r>
      <w:r w:rsidR="003025BD" w:rsidRPr="008C00F1">
        <w:rPr>
          <w:b/>
          <w:bCs/>
          <w:i/>
          <w:noProof/>
          <w:lang w:val="en-GB"/>
        </w:rPr>
        <w:t xml:space="preserve">legal assistance treaties and </w:t>
      </w:r>
      <w:r w:rsidR="00270EB9" w:rsidRPr="008C00F1">
        <w:rPr>
          <w:b/>
          <w:bCs/>
          <w:i/>
          <w:noProof/>
          <w:lang w:val="en-GB"/>
        </w:rPr>
        <w:t xml:space="preserve">in </w:t>
      </w:r>
      <w:r w:rsidR="00730232" w:rsidRPr="008C00F1">
        <w:rPr>
          <w:b/>
          <w:bCs/>
          <w:i/>
          <w:noProof/>
          <w:lang w:val="en-GB"/>
        </w:rPr>
        <w:t>t</w:t>
      </w:r>
      <w:r w:rsidR="003025BD" w:rsidRPr="008C00F1">
        <w:rPr>
          <w:b/>
          <w:bCs/>
          <w:i/>
          <w:noProof/>
          <w:lang w:val="en-GB"/>
        </w:rPr>
        <w:t xml:space="preserve">he </w:t>
      </w:r>
      <w:hyperlink r:id="rId45" w:history="1">
        <w:r w:rsidR="003025BD" w:rsidRPr="008C00F1">
          <w:rPr>
            <w:b/>
            <w:bCs/>
            <w:i/>
            <w:noProof/>
            <w:lang w:val="en-GB"/>
          </w:rPr>
          <w:t>Hague Convention</w:t>
        </w:r>
        <w:r w:rsidR="003025BD" w:rsidRPr="008C00F1">
          <w:rPr>
            <w:bCs/>
            <w:i/>
            <w:noProof/>
            <w:lang w:val="en-GB"/>
          </w:rPr>
          <w:t xml:space="preserve"> (Convention Abolishing the</w:t>
        </w:r>
        <w:r w:rsidR="00165D79" w:rsidRPr="008C00F1">
          <w:rPr>
            <w:bCs/>
            <w:i/>
            <w:noProof/>
            <w:lang w:val="en-GB"/>
          </w:rPr>
          <w:t> </w:t>
        </w:r>
        <w:r w:rsidR="003025BD" w:rsidRPr="008C00F1">
          <w:rPr>
            <w:bCs/>
            <w:i/>
            <w:noProof/>
            <w:lang w:val="en-GB"/>
          </w:rPr>
          <w:t>Requirement of Legalisation for Foreign Public Documents, which was adopted in The Hague on 5</w:t>
        </w:r>
        <w:r w:rsidR="00E30D0F" w:rsidRPr="008C00F1">
          <w:rPr>
            <w:bCs/>
            <w:i/>
            <w:noProof/>
            <w:vertAlign w:val="superscript"/>
            <w:lang w:val="en-GB"/>
          </w:rPr>
          <w:t>th</w:t>
        </w:r>
        <w:r w:rsidR="00E30D0F" w:rsidRPr="008C00F1">
          <w:rPr>
            <w:bCs/>
            <w:i/>
            <w:noProof/>
            <w:lang w:val="en-GB"/>
          </w:rPr>
          <w:t xml:space="preserve"> </w:t>
        </w:r>
        <w:r w:rsidR="003025BD" w:rsidRPr="008C00F1">
          <w:rPr>
            <w:bCs/>
            <w:i/>
            <w:noProof/>
            <w:lang w:val="en-GB"/>
          </w:rPr>
          <w:t>October 1961 and promulgated under No. 45/1999 Coll.)</w:t>
        </w:r>
      </w:hyperlink>
      <w:r w:rsidR="003025BD" w:rsidRPr="008C00F1">
        <w:rPr>
          <w:bCs/>
          <w:i/>
          <w:noProof/>
          <w:lang w:val="en-GB"/>
        </w:rPr>
        <w:t>.</w:t>
      </w:r>
    </w:p>
    <w:p w:rsidR="00931FF8" w:rsidRPr="008C00F1" w:rsidRDefault="00270EB9" w:rsidP="00931FF8">
      <w:pPr>
        <w:spacing w:before="120" w:after="120"/>
        <w:jc w:val="both"/>
        <w:rPr>
          <w:i/>
          <w:noProof/>
          <w:lang w:val="en-GB"/>
        </w:rPr>
      </w:pPr>
      <w:r w:rsidRPr="008C00F1">
        <w:rPr>
          <w:rStyle w:val="Siln"/>
          <w:i/>
          <w:noProof/>
          <w:lang w:val="en-GB"/>
        </w:rPr>
        <w:t>You may be</w:t>
      </w:r>
      <w:r w:rsidR="00A12A47" w:rsidRPr="008C00F1">
        <w:rPr>
          <w:rStyle w:val="Siln"/>
          <w:i/>
          <w:noProof/>
          <w:lang w:val="en-GB"/>
        </w:rPr>
        <w:t xml:space="preserve"> represented in the proceedings upon a power of attorney</w:t>
      </w:r>
      <w:r w:rsidR="00A12A47" w:rsidRPr="008C00F1">
        <w:rPr>
          <w:rStyle w:val="Hypertextovodkaz"/>
          <w:i/>
          <w:noProof/>
          <w:color w:val="auto"/>
          <w:u w:val="none"/>
          <w:lang w:val="en-GB"/>
        </w:rPr>
        <w:t xml:space="preserve"> pursuant to S.</w:t>
      </w:r>
      <w:r w:rsidR="00931FF8" w:rsidRPr="008C00F1">
        <w:rPr>
          <w:rStyle w:val="Hypertextovodkaz"/>
          <w:i/>
          <w:noProof/>
          <w:color w:val="auto"/>
          <w:u w:val="none"/>
          <w:lang w:val="en-GB"/>
        </w:rPr>
        <w:t xml:space="preserve"> 33 </w:t>
      </w:r>
      <w:r w:rsidR="00A12A47" w:rsidRPr="008C00F1">
        <w:rPr>
          <w:rStyle w:val="Hypertextovodkaz"/>
          <w:i/>
          <w:noProof/>
          <w:color w:val="auto"/>
          <w:u w:val="none"/>
          <w:lang w:val="en-GB"/>
        </w:rPr>
        <w:t>of Act No</w:t>
      </w:r>
      <w:r w:rsidR="00931FF8" w:rsidRPr="008C00F1">
        <w:rPr>
          <w:rStyle w:val="Hypertextovodkaz"/>
          <w:i/>
          <w:noProof/>
          <w:color w:val="auto"/>
          <w:u w:val="none"/>
          <w:lang w:val="en-GB"/>
        </w:rPr>
        <w:t xml:space="preserve">. 500/2004 </w:t>
      </w:r>
      <w:r w:rsidR="00A12A47" w:rsidRPr="008C00F1">
        <w:rPr>
          <w:rStyle w:val="Hypertextovodkaz"/>
          <w:i/>
          <w:noProof/>
          <w:color w:val="auto"/>
          <w:u w:val="none"/>
          <w:lang w:val="en-GB"/>
        </w:rPr>
        <w:t>Coll</w:t>
      </w:r>
      <w:r w:rsidR="00931FF8" w:rsidRPr="008C00F1">
        <w:rPr>
          <w:rStyle w:val="Hypertextovodkaz"/>
          <w:i/>
          <w:noProof/>
          <w:color w:val="auto"/>
          <w:u w:val="none"/>
          <w:lang w:val="en-GB"/>
        </w:rPr>
        <w:t xml:space="preserve">., </w:t>
      </w:r>
      <w:r w:rsidR="00A12A47" w:rsidRPr="008C00F1">
        <w:rPr>
          <w:rStyle w:val="Hypertextovodkaz"/>
          <w:i/>
          <w:noProof/>
          <w:color w:val="auto"/>
          <w:u w:val="none"/>
          <w:lang w:val="en-GB"/>
        </w:rPr>
        <w:t>the Code of Administrative Procedure</w:t>
      </w:r>
      <w:r w:rsidR="00931FF8" w:rsidRPr="008C00F1">
        <w:rPr>
          <w:rStyle w:val="Hypertextovodkaz"/>
          <w:i/>
          <w:noProof/>
          <w:color w:val="auto"/>
          <w:u w:val="none"/>
          <w:lang w:val="en-GB"/>
        </w:rPr>
        <w:t>.</w:t>
      </w:r>
    </w:p>
    <w:p w:rsidR="00931FF8" w:rsidRPr="008C00F1" w:rsidRDefault="00A12A47" w:rsidP="00931FF8">
      <w:pPr>
        <w:spacing w:before="120" w:after="120"/>
        <w:jc w:val="both"/>
        <w:rPr>
          <w:rStyle w:val="Siln"/>
          <w:b w:val="0"/>
          <w:noProof/>
          <w:lang w:val="en-GB"/>
        </w:rPr>
      </w:pPr>
      <w:r w:rsidRPr="008C00F1">
        <w:rPr>
          <w:rStyle w:val="Siln"/>
          <w:b w:val="0"/>
          <w:noProof/>
          <w:lang w:val="en-GB"/>
        </w:rPr>
        <w:t xml:space="preserve">The </w:t>
      </w:r>
      <w:r w:rsidR="00270EB9" w:rsidRPr="008C00F1">
        <w:rPr>
          <w:rStyle w:val="Siln"/>
          <w:b w:val="0"/>
          <w:noProof/>
          <w:lang w:val="en-GB"/>
        </w:rPr>
        <w:t>submission of</w:t>
      </w:r>
      <w:r w:rsidRPr="008C00F1">
        <w:rPr>
          <w:rStyle w:val="Siln"/>
          <w:b w:val="0"/>
          <w:noProof/>
          <w:lang w:val="en-GB"/>
        </w:rPr>
        <w:t xml:space="preserve"> </w:t>
      </w:r>
      <w:r w:rsidR="00730232" w:rsidRPr="008C00F1">
        <w:rPr>
          <w:rStyle w:val="Siln"/>
          <w:b w:val="0"/>
          <w:noProof/>
          <w:lang w:val="en-GB"/>
        </w:rPr>
        <w:t>an</w:t>
      </w:r>
      <w:r w:rsidRPr="008C00F1">
        <w:rPr>
          <w:rStyle w:val="Siln"/>
          <w:b w:val="0"/>
          <w:noProof/>
          <w:lang w:val="en-GB"/>
        </w:rPr>
        <w:t xml:space="preserve"> application for the recognition of foreign higher education is subject to a fee of </w:t>
      </w:r>
      <w:r w:rsidRPr="008C00F1">
        <w:rPr>
          <w:rStyle w:val="Siln"/>
          <w:noProof/>
          <w:lang w:val="en-GB"/>
        </w:rPr>
        <w:t>CZK 3,</w:t>
      </w:r>
      <w:r w:rsidR="00931FF8" w:rsidRPr="008C00F1">
        <w:rPr>
          <w:rStyle w:val="Siln"/>
          <w:noProof/>
          <w:lang w:val="en-GB"/>
        </w:rPr>
        <w:t>000</w:t>
      </w:r>
      <w:r w:rsidR="00931FF8" w:rsidRPr="008C00F1">
        <w:rPr>
          <w:rStyle w:val="Siln"/>
          <w:b w:val="0"/>
          <w:noProof/>
          <w:lang w:val="en-GB"/>
        </w:rPr>
        <w:t>.</w:t>
      </w:r>
    </w:p>
    <w:p w:rsidR="00931FF8" w:rsidRPr="008C00F1" w:rsidRDefault="00E51022" w:rsidP="00931FF8">
      <w:pPr>
        <w:pBdr>
          <w:top w:val="single" w:sz="4" w:space="1" w:color="auto"/>
          <w:left w:val="single" w:sz="4" w:space="4" w:color="auto"/>
          <w:bottom w:val="single" w:sz="4" w:space="1" w:color="auto"/>
          <w:right w:val="single" w:sz="4" w:space="4" w:color="auto"/>
        </w:pBdr>
        <w:shd w:val="clear" w:color="auto" w:fill="E7E6E6" w:themeFill="background2"/>
        <w:spacing w:before="120" w:after="120"/>
        <w:jc w:val="both"/>
        <w:rPr>
          <w:rStyle w:val="Siln"/>
          <w:noProof/>
          <w:lang w:val="en-GB"/>
        </w:rPr>
      </w:pPr>
      <w:r w:rsidRPr="008C00F1">
        <w:rPr>
          <w:rStyle w:val="Siln"/>
          <w:noProof/>
          <w:lang w:val="en-GB"/>
        </w:rPr>
        <w:t>For more information go to:</w:t>
      </w:r>
    </w:p>
    <w:p w:rsidR="00931FF8" w:rsidRPr="008C00F1" w:rsidRDefault="002D4562" w:rsidP="00931FF8">
      <w:pPr>
        <w:pBdr>
          <w:top w:val="single" w:sz="4" w:space="1" w:color="auto"/>
          <w:left w:val="single" w:sz="4" w:space="4" w:color="auto"/>
          <w:bottom w:val="single" w:sz="4" w:space="1" w:color="auto"/>
          <w:right w:val="single" w:sz="4" w:space="4" w:color="auto"/>
        </w:pBdr>
        <w:shd w:val="clear" w:color="auto" w:fill="E7E6E6" w:themeFill="background2"/>
        <w:spacing w:before="120" w:after="120"/>
        <w:jc w:val="both"/>
        <w:rPr>
          <w:rFonts w:cstheme="minorHAnsi"/>
          <w:noProof/>
          <w:color w:val="2E74B5" w:themeColor="accent1" w:themeShade="BF"/>
          <w:u w:val="single"/>
          <w:lang w:val="en-GB"/>
        </w:rPr>
      </w:pPr>
      <w:hyperlink r:id="rId46" w:history="1">
        <w:r w:rsidR="00931FF8" w:rsidRPr="008C00F1">
          <w:rPr>
            <w:rStyle w:val="Hypertextovodkaz"/>
            <w:rFonts w:cstheme="minorHAnsi"/>
            <w:noProof/>
            <w:color w:val="2E74B5" w:themeColor="accent1" w:themeShade="BF"/>
            <w:lang w:val="en-GB"/>
          </w:rPr>
          <w:t>http://www.msmt.cz/vzdelavani/vysoke-skolstvi/nostrifikace</w:t>
        </w:r>
      </w:hyperlink>
    </w:p>
    <w:p w:rsidR="00931FF8" w:rsidRPr="008C00F1" w:rsidRDefault="00931FF8" w:rsidP="00931FF8">
      <w:pPr>
        <w:rPr>
          <w:noProof/>
          <w:highlight w:val="cyan"/>
          <w:lang w:val="en-GB"/>
        </w:rPr>
      </w:pPr>
      <w:r w:rsidRPr="008C00F1">
        <w:rPr>
          <w:noProof/>
          <w:highlight w:val="cyan"/>
          <w:lang w:val="en-GB"/>
        </w:rPr>
        <w:br w:type="page"/>
      </w:r>
    </w:p>
    <w:p w:rsidR="00931FF8" w:rsidRPr="008C00F1" w:rsidRDefault="003F3A65" w:rsidP="00931FF8">
      <w:pPr>
        <w:pStyle w:val="Nadpis2"/>
        <w:numPr>
          <w:ilvl w:val="0"/>
          <w:numId w:val="24"/>
        </w:numPr>
        <w:spacing w:before="120" w:after="120"/>
        <w:rPr>
          <w:noProof/>
          <w:lang w:val="en-GB"/>
        </w:rPr>
      </w:pPr>
      <w:r w:rsidRPr="008C00F1">
        <w:rPr>
          <w:noProof/>
          <w:lang w:val="en-GB"/>
        </w:rPr>
        <w:lastRenderedPageBreak/>
        <w:t>How to proceed pursuant to equivalence agreements</w:t>
      </w:r>
      <w:r w:rsidR="00931FF8" w:rsidRPr="008C00F1">
        <w:rPr>
          <w:noProof/>
          <w:lang w:val="en-GB"/>
        </w:rPr>
        <w:t xml:space="preserve"> – </w:t>
      </w:r>
      <w:r w:rsidRPr="008C00F1">
        <w:rPr>
          <w:noProof/>
          <w:lang w:val="en-GB"/>
        </w:rPr>
        <w:t>Hungary, Poland, Slovenia, Germany and Slovakia</w:t>
      </w:r>
    </w:p>
    <w:p w:rsidR="00931FF8" w:rsidRPr="008C00F1" w:rsidRDefault="00931FF8" w:rsidP="00931FF8">
      <w:pPr>
        <w:spacing w:before="120" w:after="120"/>
        <w:jc w:val="both"/>
        <w:rPr>
          <w:rFonts w:cstheme="minorHAnsi"/>
          <w:b/>
          <w:noProof/>
          <w:lang w:val="en-GB"/>
        </w:rPr>
      </w:pPr>
      <w:r w:rsidRPr="008C00F1">
        <w:rPr>
          <w:rFonts w:cstheme="minorHAnsi"/>
          <w:b/>
          <w:noProof/>
          <w:lang w:val="en-GB"/>
        </w:rPr>
        <w:t>Slov</w:t>
      </w:r>
      <w:r w:rsidR="003F3A65" w:rsidRPr="008C00F1">
        <w:rPr>
          <w:rFonts w:cstheme="minorHAnsi"/>
          <w:b/>
          <w:noProof/>
          <w:lang w:val="en-GB"/>
        </w:rPr>
        <w:t>akia</w:t>
      </w:r>
      <w:r w:rsidRPr="008C00F1">
        <w:rPr>
          <w:rFonts w:cstheme="minorHAnsi"/>
          <w:b/>
          <w:noProof/>
          <w:lang w:val="en-GB"/>
        </w:rPr>
        <w:t>, Pol</w:t>
      </w:r>
      <w:r w:rsidR="003F3A65" w:rsidRPr="008C00F1">
        <w:rPr>
          <w:rFonts w:cstheme="minorHAnsi"/>
          <w:b/>
          <w:noProof/>
          <w:lang w:val="en-GB"/>
        </w:rPr>
        <w:t>and</w:t>
      </w:r>
      <w:r w:rsidRPr="008C00F1">
        <w:rPr>
          <w:rFonts w:cstheme="minorHAnsi"/>
          <w:b/>
          <w:noProof/>
          <w:lang w:val="en-GB"/>
        </w:rPr>
        <w:t xml:space="preserve">, </w:t>
      </w:r>
      <w:r w:rsidR="003F3A65" w:rsidRPr="008C00F1">
        <w:rPr>
          <w:rFonts w:cstheme="minorHAnsi"/>
          <w:b/>
          <w:noProof/>
          <w:lang w:val="en-GB"/>
        </w:rPr>
        <w:t>Hungary</w:t>
      </w:r>
      <w:r w:rsidRPr="008C00F1">
        <w:rPr>
          <w:rFonts w:cstheme="minorHAnsi"/>
          <w:b/>
          <w:noProof/>
          <w:lang w:val="en-GB"/>
        </w:rPr>
        <w:t>, Slov</w:t>
      </w:r>
      <w:r w:rsidR="003F3A65" w:rsidRPr="008C00F1">
        <w:rPr>
          <w:rFonts w:cstheme="minorHAnsi"/>
          <w:b/>
          <w:noProof/>
          <w:lang w:val="en-GB"/>
        </w:rPr>
        <w:t>e</w:t>
      </w:r>
      <w:r w:rsidRPr="008C00F1">
        <w:rPr>
          <w:rFonts w:cstheme="minorHAnsi"/>
          <w:b/>
          <w:noProof/>
          <w:lang w:val="en-GB"/>
        </w:rPr>
        <w:t>n</w:t>
      </w:r>
      <w:r w:rsidR="003F3A65" w:rsidRPr="008C00F1">
        <w:rPr>
          <w:rFonts w:cstheme="minorHAnsi"/>
          <w:b/>
          <w:noProof/>
          <w:lang w:val="en-GB"/>
        </w:rPr>
        <w:t>ia:</w:t>
      </w:r>
    </w:p>
    <w:p w:rsidR="00931FF8" w:rsidRPr="008C00F1" w:rsidRDefault="0095771E" w:rsidP="00931FF8">
      <w:pPr>
        <w:spacing w:before="120" w:after="120"/>
        <w:jc w:val="both"/>
        <w:rPr>
          <w:rFonts w:cstheme="minorHAnsi"/>
          <w:noProof/>
          <w:lang w:val="en-GB"/>
        </w:rPr>
      </w:pPr>
      <w:r w:rsidRPr="008C00F1">
        <w:rPr>
          <w:rFonts w:cstheme="minorHAnsi"/>
          <w:noProof/>
          <w:lang w:val="en-GB"/>
        </w:rPr>
        <w:t>Higher education</w:t>
      </w:r>
      <w:r w:rsidR="00931FF8" w:rsidRPr="008C00F1">
        <w:rPr>
          <w:rFonts w:cstheme="minorHAnsi"/>
          <w:noProof/>
          <w:lang w:val="en-GB"/>
        </w:rPr>
        <w:t xml:space="preserve"> </w:t>
      </w:r>
      <w:r w:rsidRPr="008C00F1">
        <w:rPr>
          <w:rFonts w:cstheme="minorHAnsi"/>
          <w:noProof/>
          <w:lang w:val="en-GB"/>
        </w:rPr>
        <w:t>qualifications from the above countries of origin may be used in the Czech R</w:t>
      </w:r>
      <w:r w:rsidR="00931FF8" w:rsidRPr="008C00F1">
        <w:rPr>
          <w:rFonts w:cstheme="minorHAnsi"/>
          <w:noProof/>
          <w:lang w:val="en-GB"/>
        </w:rPr>
        <w:t>epubli</w:t>
      </w:r>
      <w:r w:rsidRPr="008C00F1">
        <w:rPr>
          <w:rFonts w:cstheme="minorHAnsi"/>
          <w:noProof/>
          <w:lang w:val="en-GB"/>
        </w:rPr>
        <w:t xml:space="preserve">c directly, without </w:t>
      </w:r>
      <w:r w:rsidR="0092329D" w:rsidRPr="008C00F1">
        <w:rPr>
          <w:rFonts w:cstheme="minorHAnsi"/>
          <w:noProof/>
          <w:lang w:val="en-GB"/>
        </w:rPr>
        <w:t>a</w:t>
      </w:r>
      <w:r w:rsidRPr="008C00F1">
        <w:rPr>
          <w:rFonts w:cstheme="minorHAnsi"/>
          <w:noProof/>
          <w:lang w:val="en-GB"/>
        </w:rPr>
        <w:t xml:space="preserve"> certificate on the recognition of </w:t>
      </w:r>
      <w:r w:rsidR="005A013A" w:rsidRPr="008C00F1">
        <w:rPr>
          <w:rFonts w:cstheme="minorHAnsi"/>
          <w:noProof/>
          <w:lang w:val="en-GB"/>
        </w:rPr>
        <w:t>foreign</w:t>
      </w:r>
      <w:r w:rsidRPr="008C00F1">
        <w:rPr>
          <w:rFonts w:cstheme="minorHAnsi"/>
          <w:noProof/>
          <w:lang w:val="en-GB"/>
        </w:rPr>
        <w:t xml:space="preserve"> higher education</w:t>
      </w:r>
      <w:r w:rsidR="00931FF8" w:rsidRPr="008C00F1">
        <w:rPr>
          <w:rFonts w:cstheme="minorHAnsi"/>
          <w:noProof/>
          <w:lang w:val="en-GB"/>
        </w:rPr>
        <w:t>.</w:t>
      </w:r>
    </w:p>
    <w:p w:rsidR="00931FF8" w:rsidRPr="008C00F1" w:rsidRDefault="0095771E" w:rsidP="00931FF8">
      <w:pPr>
        <w:spacing w:before="120" w:after="120"/>
        <w:jc w:val="both"/>
        <w:rPr>
          <w:rFonts w:cstheme="minorHAnsi"/>
          <w:noProof/>
          <w:lang w:val="en-GB"/>
        </w:rPr>
      </w:pPr>
      <w:r w:rsidRPr="008C00F1">
        <w:rPr>
          <w:rFonts w:cstheme="minorHAnsi"/>
          <w:noProof/>
          <w:lang w:val="en-GB"/>
        </w:rPr>
        <w:t xml:space="preserve">Even in these cases </w:t>
      </w:r>
      <w:r w:rsidR="00A97905" w:rsidRPr="008C00F1">
        <w:rPr>
          <w:rFonts w:cstheme="minorHAnsi"/>
          <w:noProof/>
          <w:lang w:val="en-GB"/>
        </w:rPr>
        <w:t xml:space="preserve">you </w:t>
      </w:r>
      <w:r w:rsidR="0092329D" w:rsidRPr="008C00F1">
        <w:rPr>
          <w:rFonts w:cstheme="minorHAnsi"/>
          <w:noProof/>
          <w:lang w:val="en-GB"/>
        </w:rPr>
        <w:t>may</w:t>
      </w:r>
      <w:r w:rsidR="00A97905" w:rsidRPr="008C00F1">
        <w:rPr>
          <w:rFonts w:cstheme="minorHAnsi"/>
          <w:noProof/>
          <w:lang w:val="en-GB"/>
        </w:rPr>
        <w:t xml:space="preserve"> request </w:t>
      </w:r>
      <w:r w:rsidRPr="008C00F1">
        <w:rPr>
          <w:rFonts w:cstheme="minorHAnsi"/>
          <w:noProof/>
          <w:lang w:val="en-GB"/>
        </w:rPr>
        <w:t xml:space="preserve">the respective administrative </w:t>
      </w:r>
      <w:r w:rsidR="0092329D" w:rsidRPr="008C00F1">
        <w:rPr>
          <w:rFonts w:cstheme="minorHAnsi"/>
          <w:noProof/>
          <w:lang w:val="en-GB"/>
        </w:rPr>
        <w:t>bod</w:t>
      </w:r>
      <w:r w:rsidRPr="008C00F1">
        <w:rPr>
          <w:rFonts w:cstheme="minorHAnsi"/>
          <w:noProof/>
          <w:lang w:val="en-GB"/>
        </w:rPr>
        <w:t xml:space="preserve">y </w:t>
      </w:r>
      <w:r w:rsidR="00920CFF" w:rsidRPr="008C00F1">
        <w:rPr>
          <w:rFonts w:cstheme="minorHAnsi"/>
          <w:noProof/>
          <w:lang w:val="en-GB"/>
        </w:rPr>
        <w:t>in charge of re</w:t>
      </w:r>
      <w:r w:rsidRPr="008C00F1">
        <w:rPr>
          <w:rFonts w:cstheme="minorHAnsi"/>
          <w:noProof/>
          <w:lang w:val="en-GB"/>
        </w:rPr>
        <w:t>cognition</w:t>
      </w:r>
      <w:r w:rsidR="007420B1" w:rsidRPr="008C00F1">
        <w:rPr>
          <w:rFonts w:cstheme="minorHAnsi"/>
          <w:noProof/>
          <w:lang w:val="en-GB"/>
        </w:rPr>
        <w:t xml:space="preserve">, i.e. a public university, the MEYS, the Ministry of Defence or the Ministry of the Interior, to recognise foreign </w:t>
      </w:r>
      <w:r w:rsidR="0092329D" w:rsidRPr="008C00F1">
        <w:rPr>
          <w:rFonts w:cstheme="minorHAnsi"/>
          <w:noProof/>
          <w:lang w:val="en-GB"/>
        </w:rPr>
        <w:t>higher</w:t>
      </w:r>
      <w:r w:rsidR="007420B1" w:rsidRPr="008C00F1">
        <w:rPr>
          <w:rFonts w:cstheme="minorHAnsi"/>
          <w:noProof/>
          <w:lang w:val="en-GB"/>
        </w:rPr>
        <w:t xml:space="preserve"> education and </w:t>
      </w:r>
      <w:r w:rsidR="005A013A" w:rsidRPr="008C00F1">
        <w:rPr>
          <w:rFonts w:cstheme="minorHAnsi"/>
          <w:noProof/>
          <w:lang w:val="en-GB"/>
        </w:rPr>
        <w:t>qualifications</w:t>
      </w:r>
      <w:r w:rsidR="00931FF8" w:rsidRPr="008C00F1">
        <w:rPr>
          <w:rFonts w:cstheme="minorHAnsi"/>
          <w:noProof/>
          <w:lang w:val="en-GB"/>
        </w:rPr>
        <w:t xml:space="preserve"> (</w:t>
      </w:r>
      <w:r w:rsidR="007420B1" w:rsidRPr="008C00F1">
        <w:rPr>
          <w:rFonts w:cstheme="minorHAnsi"/>
          <w:noProof/>
          <w:lang w:val="en-GB"/>
        </w:rPr>
        <w:t xml:space="preserve">e.g. for </w:t>
      </w:r>
      <w:r w:rsidR="001E2064" w:rsidRPr="008C00F1">
        <w:rPr>
          <w:rFonts w:cstheme="minorHAnsi"/>
          <w:noProof/>
          <w:lang w:val="en-GB"/>
        </w:rPr>
        <w:t>an</w:t>
      </w:r>
      <w:r w:rsidR="007420B1" w:rsidRPr="008C00F1">
        <w:rPr>
          <w:rFonts w:cstheme="minorHAnsi"/>
          <w:noProof/>
          <w:lang w:val="en-GB"/>
        </w:rPr>
        <w:t xml:space="preserve"> employer</w:t>
      </w:r>
      <w:r w:rsidR="00931FF8" w:rsidRPr="008C00F1">
        <w:rPr>
          <w:rFonts w:cstheme="minorHAnsi"/>
          <w:noProof/>
          <w:lang w:val="en-GB"/>
        </w:rPr>
        <w:t xml:space="preserve">). </w:t>
      </w:r>
      <w:r w:rsidR="007420B1" w:rsidRPr="008C00F1">
        <w:rPr>
          <w:rFonts w:cstheme="minorHAnsi"/>
          <w:noProof/>
          <w:lang w:val="en-GB"/>
        </w:rPr>
        <w:t xml:space="preserve">In such case the respective administrative </w:t>
      </w:r>
      <w:r w:rsidR="001E2064" w:rsidRPr="008C00F1">
        <w:rPr>
          <w:rFonts w:cstheme="minorHAnsi"/>
          <w:noProof/>
          <w:lang w:val="en-GB"/>
        </w:rPr>
        <w:t>bod</w:t>
      </w:r>
      <w:r w:rsidR="007420B1" w:rsidRPr="008C00F1">
        <w:rPr>
          <w:rFonts w:cstheme="minorHAnsi"/>
          <w:noProof/>
          <w:lang w:val="en-GB"/>
        </w:rPr>
        <w:t xml:space="preserve">y </w:t>
      </w:r>
      <w:r w:rsidR="00920CFF" w:rsidRPr="008C00F1">
        <w:rPr>
          <w:rFonts w:cstheme="minorHAnsi"/>
          <w:noProof/>
          <w:lang w:val="en-GB"/>
        </w:rPr>
        <w:t>in charge of re</w:t>
      </w:r>
      <w:r w:rsidR="007420B1" w:rsidRPr="008C00F1">
        <w:rPr>
          <w:rFonts w:cstheme="minorHAnsi"/>
          <w:noProof/>
          <w:lang w:val="en-GB"/>
        </w:rPr>
        <w:t xml:space="preserve">cognition shall grant the </w:t>
      </w:r>
      <w:r w:rsidR="00A9088A" w:rsidRPr="008C00F1">
        <w:rPr>
          <w:rFonts w:cstheme="minorHAnsi"/>
          <w:noProof/>
          <w:lang w:val="en-GB"/>
        </w:rPr>
        <w:t>application, taking into account the equivalence agreement</w:t>
      </w:r>
      <w:r w:rsidR="00931FF8" w:rsidRPr="008C00F1">
        <w:rPr>
          <w:rFonts w:cstheme="minorHAnsi"/>
          <w:noProof/>
          <w:lang w:val="en-GB"/>
        </w:rPr>
        <w:t>.</w:t>
      </w:r>
    </w:p>
    <w:p w:rsidR="00931FF8" w:rsidRPr="008C00F1" w:rsidRDefault="003F3A65" w:rsidP="00931FF8">
      <w:pPr>
        <w:tabs>
          <w:tab w:val="left" w:pos="3810"/>
        </w:tabs>
        <w:spacing w:before="120" w:after="120"/>
        <w:jc w:val="both"/>
        <w:rPr>
          <w:rFonts w:cstheme="minorHAnsi"/>
          <w:b/>
          <w:noProof/>
          <w:lang w:val="en-GB"/>
        </w:rPr>
      </w:pPr>
      <w:r w:rsidRPr="008C00F1">
        <w:rPr>
          <w:rFonts w:cstheme="minorHAnsi"/>
          <w:b/>
          <w:noProof/>
          <w:lang w:val="en-GB"/>
        </w:rPr>
        <w:t>Germany</w:t>
      </w:r>
      <w:r w:rsidR="001214BA" w:rsidRPr="008C00F1">
        <w:rPr>
          <w:rFonts w:cstheme="minorHAnsi"/>
          <w:b/>
          <w:noProof/>
          <w:lang w:val="en-GB"/>
        </w:rPr>
        <w:t>:</w:t>
      </w:r>
    </w:p>
    <w:p w:rsidR="00931FF8" w:rsidRPr="008C00F1" w:rsidRDefault="00256F4D" w:rsidP="00931FF8">
      <w:pPr>
        <w:spacing w:before="120" w:after="120"/>
        <w:jc w:val="both"/>
        <w:rPr>
          <w:rFonts w:cstheme="minorHAnsi"/>
          <w:noProof/>
          <w:lang w:val="en-GB"/>
        </w:rPr>
      </w:pPr>
      <w:r w:rsidRPr="008C00F1">
        <w:rPr>
          <w:rFonts w:cstheme="minorHAnsi"/>
          <w:noProof/>
          <w:lang w:val="en-GB"/>
        </w:rPr>
        <w:t xml:space="preserve">You always have </w:t>
      </w:r>
      <w:r w:rsidR="00A97905" w:rsidRPr="008C00F1">
        <w:rPr>
          <w:rFonts w:cstheme="minorHAnsi"/>
          <w:noProof/>
          <w:lang w:val="en-GB"/>
        </w:rPr>
        <w:t xml:space="preserve">to </w:t>
      </w:r>
      <w:r w:rsidR="00D71058" w:rsidRPr="008C00F1">
        <w:rPr>
          <w:rFonts w:cstheme="minorHAnsi"/>
          <w:noProof/>
          <w:lang w:val="en-GB"/>
        </w:rPr>
        <w:t>apply for recognition to</w:t>
      </w:r>
      <w:r w:rsidR="0047549F" w:rsidRPr="008C00F1">
        <w:rPr>
          <w:rFonts w:cstheme="minorHAnsi"/>
          <w:noProof/>
          <w:lang w:val="en-GB"/>
        </w:rPr>
        <w:t xml:space="preserve"> the respective administra</w:t>
      </w:r>
      <w:r w:rsidR="00494D27" w:rsidRPr="008C00F1">
        <w:rPr>
          <w:rFonts w:cstheme="minorHAnsi"/>
          <w:noProof/>
          <w:lang w:val="en-GB"/>
        </w:rPr>
        <w:t>tive body</w:t>
      </w:r>
      <w:r w:rsidR="0047549F" w:rsidRPr="008C00F1">
        <w:rPr>
          <w:rFonts w:cstheme="minorHAnsi"/>
          <w:noProof/>
          <w:lang w:val="en-GB"/>
        </w:rPr>
        <w:t xml:space="preserve"> </w:t>
      </w:r>
      <w:r w:rsidR="00920CFF" w:rsidRPr="008C00F1">
        <w:rPr>
          <w:rFonts w:cstheme="minorHAnsi"/>
          <w:noProof/>
          <w:lang w:val="en-GB"/>
        </w:rPr>
        <w:t>in charge of re</w:t>
      </w:r>
      <w:r w:rsidR="0047549F" w:rsidRPr="008C00F1">
        <w:rPr>
          <w:rFonts w:cstheme="minorHAnsi"/>
          <w:noProof/>
          <w:lang w:val="en-GB"/>
        </w:rPr>
        <w:t>cognition, i.e. a public university, the MEYS, the Ministry of Defence or the Ministry of the Interior</w:t>
      </w:r>
      <w:r w:rsidR="00931FF8" w:rsidRPr="008C00F1">
        <w:rPr>
          <w:rFonts w:eastAsia="Times New Roman" w:cstheme="minorHAnsi"/>
          <w:noProof/>
          <w:lang w:val="en-GB" w:eastAsia="cs-CZ"/>
        </w:rPr>
        <w:t>.</w:t>
      </w:r>
      <w:r w:rsidR="00931FF8" w:rsidRPr="008C00F1">
        <w:rPr>
          <w:rFonts w:cstheme="minorHAnsi"/>
          <w:noProof/>
          <w:lang w:val="en-GB"/>
        </w:rPr>
        <w:t xml:space="preserve"> </w:t>
      </w:r>
      <w:r w:rsidR="00A97905" w:rsidRPr="008C00F1">
        <w:rPr>
          <w:rFonts w:cstheme="minorHAnsi"/>
          <w:noProof/>
          <w:lang w:val="en-GB"/>
        </w:rPr>
        <w:t>In such case the respective administra</w:t>
      </w:r>
      <w:r w:rsidR="00494D27" w:rsidRPr="008C00F1">
        <w:rPr>
          <w:rFonts w:cstheme="minorHAnsi"/>
          <w:noProof/>
          <w:lang w:val="en-GB"/>
        </w:rPr>
        <w:t>tive body</w:t>
      </w:r>
      <w:r w:rsidR="00A97905" w:rsidRPr="008C00F1">
        <w:rPr>
          <w:rFonts w:cstheme="minorHAnsi"/>
          <w:noProof/>
          <w:lang w:val="en-GB"/>
        </w:rPr>
        <w:t xml:space="preserve"> </w:t>
      </w:r>
      <w:r w:rsidR="00920CFF" w:rsidRPr="008C00F1">
        <w:rPr>
          <w:rFonts w:cstheme="minorHAnsi"/>
          <w:noProof/>
          <w:lang w:val="en-GB"/>
        </w:rPr>
        <w:t>in charge of re</w:t>
      </w:r>
      <w:r w:rsidR="00A97905" w:rsidRPr="008C00F1">
        <w:rPr>
          <w:rFonts w:cstheme="minorHAnsi"/>
          <w:noProof/>
          <w:lang w:val="en-GB"/>
        </w:rPr>
        <w:t>cognition shall grant the application, taking into account the equivalence agreement</w:t>
      </w:r>
      <w:r w:rsidR="00931FF8" w:rsidRPr="008C00F1">
        <w:rPr>
          <w:rFonts w:cstheme="minorHAnsi"/>
          <w:noProof/>
          <w:lang w:val="en-GB"/>
        </w:rPr>
        <w:t>.</w:t>
      </w:r>
    </w:p>
    <w:p w:rsidR="00931FF8" w:rsidRPr="008C00F1" w:rsidRDefault="00E51022" w:rsidP="0054059B">
      <w:pPr>
        <w:pBdr>
          <w:top w:val="single" w:sz="4" w:space="1" w:color="auto"/>
          <w:left w:val="single" w:sz="4" w:space="4" w:color="auto"/>
          <w:bottom w:val="single" w:sz="4" w:space="0" w:color="auto"/>
          <w:right w:val="single" w:sz="4" w:space="4" w:color="auto"/>
        </w:pBdr>
        <w:shd w:val="clear" w:color="auto" w:fill="E7E6E6" w:themeFill="background2"/>
        <w:spacing w:before="120" w:after="120"/>
        <w:jc w:val="both"/>
        <w:rPr>
          <w:rFonts w:cstheme="minorHAnsi"/>
          <w:b/>
          <w:noProof/>
          <w:lang w:val="en-GB"/>
        </w:rPr>
      </w:pPr>
      <w:r w:rsidRPr="008C00F1">
        <w:rPr>
          <w:rFonts w:cstheme="minorHAnsi"/>
          <w:b/>
          <w:noProof/>
          <w:lang w:val="en-GB"/>
        </w:rPr>
        <w:t>For more information go to:</w:t>
      </w:r>
    </w:p>
    <w:p w:rsidR="00931FF8" w:rsidRPr="008C00F1" w:rsidRDefault="002D4562" w:rsidP="0054059B">
      <w:pPr>
        <w:pBdr>
          <w:top w:val="single" w:sz="4" w:space="1" w:color="auto"/>
          <w:left w:val="single" w:sz="4" w:space="4" w:color="auto"/>
          <w:bottom w:val="single" w:sz="4" w:space="0" w:color="auto"/>
          <w:right w:val="single" w:sz="4" w:space="4" w:color="auto"/>
        </w:pBdr>
        <w:shd w:val="clear" w:color="auto" w:fill="E7E6E6" w:themeFill="background2"/>
        <w:spacing w:before="120" w:after="120"/>
        <w:jc w:val="both"/>
        <w:rPr>
          <w:rFonts w:cstheme="minorHAnsi"/>
          <w:noProof/>
          <w:color w:val="2E74B5" w:themeColor="accent1" w:themeShade="BF"/>
          <w:lang w:val="en-GB"/>
        </w:rPr>
      </w:pPr>
      <w:hyperlink r:id="rId47" w:history="1">
        <w:r w:rsidR="00931FF8" w:rsidRPr="008C00F1">
          <w:rPr>
            <w:rStyle w:val="Hypertextovodkaz"/>
            <w:rFonts w:cstheme="minorHAnsi"/>
            <w:noProof/>
            <w:color w:val="2E74B5" w:themeColor="accent1" w:themeShade="BF"/>
            <w:lang w:val="en-GB"/>
          </w:rPr>
          <w:t>http://www.msmt.cz/vzdelavani/vysoke-skolstvi/a-postup-podle-ekvivalencnich-dohod-madarsko-polsko</w:t>
        </w:r>
      </w:hyperlink>
    </w:p>
    <w:p w:rsidR="00931FF8" w:rsidRPr="008C00F1" w:rsidRDefault="003F3A65" w:rsidP="00931FF8">
      <w:pPr>
        <w:pStyle w:val="Nadpis2"/>
        <w:numPr>
          <w:ilvl w:val="0"/>
          <w:numId w:val="24"/>
        </w:numPr>
        <w:spacing w:before="360" w:after="120"/>
        <w:rPr>
          <w:noProof/>
          <w:lang w:val="en-GB"/>
        </w:rPr>
      </w:pPr>
      <w:r w:rsidRPr="008C00F1">
        <w:rPr>
          <w:noProof/>
          <w:lang w:val="en-GB"/>
        </w:rPr>
        <w:t xml:space="preserve">How to proceed if you have </w:t>
      </w:r>
      <w:r w:rsidR="004534B5" w:rsidRPr="008C00F1">
        <w:rPr>
          <w:noProof/>
          <w:lang w:val="en-GB"/>
        </w:rPr>
        <w:t>at</w:t>
      </w:r>
      <w:r w:rsidRPr="008C00F1">
        <w:rPr>
          <w:noProof/>
          <w:lang w:val="en-GB"/>
        </w:rPr>
        <w:t xml:space="preserve">tained higher education in </w:t>
      </w:r>
      <w:r w:rsidR="005A013A" w:rsidRPr="008C00F1">
        <w:rPr>
          <w:noProof/>
          <w:lang w:val="en-GB"/>
        </w:rPr>
        <w:t>Austria</w:t>
      </w:r>
      <w:r w:rsidRPr="008C00F1">
        <w:rPr>
          <w:noProof/>
          <w:lang w:val="en-GB"/>
        </w:rPr>
        <w:t xml:space="preserve"> and/or France</w:t>
      </w:r>
    </w:p>
    <w:p w:rsidR="00931FF8" w:rsidRPr="008C00F1" w:rsidRDefault="00A9088A" w:rsidP="00931FF8">
      <w:pPr>
        <w:jc w:val="both"/>
        <w:rPr>
          <w:noProof/>
          <w:lang w:val="en-GB"/>
        </w:rPr>
      </w:pPr>
      <w:r w:rsidRPr="008C00F1">
        <w:rPr>
          <w:noProof/>
          <w:lang w:val="en-GB"/>
        </w:rPr>
        <w:t xml:space="preserve">The recognition of higher education </w:t>
      </w:r>
      <w:r w:rsidR="005A013A" w:rsidRPr="008C00F1">
        <w:rPr>
          <w:noProof/>
          <w:lang w:val="en-GB"/>
        </w:rPr>
        <w:t>qualifications</w:t>
      </w:r>
      <w:r w:rsidRPr="008C00F1">
        <w:rPr>
          <w:noProof/>
          <w:lang w:val="en-GB"/>
        </w:rPr>
        <w:t xml:space="preserve"> follows the Higher Education Act</w:t>
      </w:r>
      <w:r w:rsidR="00931FF8" w:rsidRPr="008C00F1">
        <w:rPr>
          <w:noProof/>
          <w:lang w:val="en-GB"/>
        </w:rPr>
        <w:t xml:space="preserve">, </w:t>
      </w:r>
      <w:r w:rsidRPr="008C00F1">
        <w:rPr>
          <w:noProof/>
          <w:lang w:val="en-GB"/>
        </w:rPr>
        <w:t xml:space="preserve">the </w:t>
      </w:r>
      <w:r w:rsidR="00931FF8" w:rsidRPr="008C00F1">
        <w:rPr>
          <w:noProof/>
          <w:lang w:val="en-GB"/>
        </w:rPr>
        <w:t>Lisbon</w:t>
      </w:r>
      <w:r w:rsidRPr="008C00F1">
        <w:rPr>
          <w:noProof/>
          <w:lang w:val="en-GB"/>
        </w:rPr>
        <w:t xml:space="preserve"> </w:t>
      </w:r>
      <w:r w:rsidR="0033505B" w:rsidRPr="008C00F1">
        <w:rPr>
          <w:noProof/>
          <w:lang w:val="en-GB"/>
        </w:rPr>
        <w:t>Convention</w:t>
      </w:r>
      <w:r w:rsidRPr="008C00F1">
        <w:rPr>
          <w:noProof/>
          <w:lang w:val="en-GB"/>
        </w:rPr>
        <w:t xml:space="preserve"> and also the following</w:t>
      </w:r>
      <w:r w:rsidR="009D2CE9" w:rsidRPr="008C00F1">
        <w:rPr>
          <w:noProof/>
          <w:lang w:val="en-GB"/>
        </w:rPr>
        <w:t xml:space="preserve"> </w:t>
      </w:r>
      <w:r w:rsidR="00A10CC6" w:rsidRPr="008C00F1">
        <w:rPr>
          <w:noProof/>
          <w:lang w:val="en-GB"/>
        </w:rPr>
        <w:t>documents</w:t>
      </w:r>
      <w:r w:rsidRPr="008C00F1">
        <w:rPr>
          <w:noProof/>
          <w:lang w:val="en-GB"/>
        </w:rPr>
        <w:t xml:space="preserve"> if higher education has been attained in the countries listed below:</w:t>
      </w:r>
    </w:p>
    <w:p w:rsidR="00931FF8" w:rsidRPr="008C00F1" w:rsidRDefault="005A013A" w:rsidP="00931FF8">
      <w:pPr>
        <w:pStyle w:val="Odstavecseseznamem"/>
        <w:numPr>
          <w:ilvl w:val="0"/>
          <w:numId w:val="43"/>
        </w:numPr>
        <w:jc w:val="both"/>
        <w:rPr>
          <w:noProof/>
          <w:lang w:val="en-GB"/>
        </w:rPr>
      </w:pPr>
      <w:r w:rsidRPr="008C00F1">
        <w:rPr>
          <w:noProof/>
          <w:lang w:val="en-GB"/>
        </w:rPr>
        <w:t>i</w:t>
      </w:r>
      <w:r w:rsidR="00A9088A" w:rsidRPr="008C00F1">
        <w:rPr>
          <w:noProof/>
          <w:lang w:val="en-GB"/>
        </w:rPr>
        <w:t>n Austria also the “Joint statement of the Minister of Education, Youth and Sports of the Czech R</w:t>
      </w:r>
      <w:r w:rsidR="001214BA" w:rsidRPr="008C00F1">
        <w:rPr>
          <w:noProof/>
          <w:lang w:val="en-GB"/>
        </w:rPr>
        <w:t>epubli</w:t>
      </w:r>
      <w:r w:rsidR="00A9088A" w:rsidRPr="008C00F1">
        <w:rPr>
          <w:noProof/>
          <w:lang w:val="en-GB"/>
        </w:rPr>
        <w:t>c</w:t>
      </w:r>
      <w:r w:rsidR="001214BA" w:rsidRPr="008C00F1">
        <w:rPr>
          <w:noProof/>
          <w:lang w:val="en-GB"/>
        </w:rPr>
        <w:t xml:space="preserve"> </w:t>
      </w:r>
      <w:r w:rsidR="00A9088A" w:rsidRPr="008C00F1">
        <w:rPr>
          <w:noProof/>
          <w:lang w:val="en-GB"/>
        </w:rPr>
        <w:t>and the Federal Minister of Science and Research of the Republic of Austria on recommended procedure for mutual ac</w:t>
      </w:r>
      <w:r w:rsidR="00931FF8" w:rsidRPr="008C00F1">
        <w:rPr>
          <w:noProof/>
          <w:lang w:val="en-GB"/>
        </w:rPr>
        <w:t xml:space="preserve">ademic </w:t>
      </w:r>
      <w:r w:rsidR="00A9088A" w:rsidRPr="008C00F1">
        <w:rPr>
          <w:noProof/>
          <w:lang w:val="en-GB"/>
        </w:rPr>
        <w:t>recognition of higher education qualifications”</w:t>
      </w:r>
      <w:r w:rsidRPr="008C00F1">
        <w:rPr>
          <w:noProof/>
          <w:lang w:val="en-GB"/>
        </w:rPr>
        <w:t xml:space="preserve"> signed in Prague on </w:t>
      </w:r>
      <w:r w:rsidR="00931FF8" w:rsidRPr="008C00F1">
        <w:rPr>
          <w:noProof/>
          <w:lang w:val="en-GB"/>
        </w:rPr>
        <w:t>9</w:t>
      </w:r>
      <w:r w:rsidRPr="008C00F1">
        <w:rPr>
          <w:noProof/>
          <w:vertAlign w:val="superscript"/>
          <w:lang w:val="en-GB"/>
        </w:rPr>
        <w:t>th</w:t>
      </w:r>
      <w:r w:rsidRPr="008C00F1">
        <w:rPr>
          <w:noProof/>
          <w:lang w:val="en-GB"/>
        </w:rPr>
        <w:t xml:space="preserve"> October </w:t>
      </w:r>
      <w:r w:rsidR="00931FF8" w:rsidRPr="008C00F1">
        <w:rPr>
          <w:noProof/>
          <w:lang w:val="en-GB"/>
        </w:rPr>
        <w:t>2008 (p</w:t>
      </w:r>
      <w:r w:rsidRPr="008C00F1">
        <w:rPr>
          <w:noProof/>
          <w:lang w:val="en-GB"/>
        </w:rPr>
        <w:t xml:space="preserve">romulgated in Issue </w:t>
      </w:r>
      <w:r w:rsidR="00EE13CE" w:rsidRPr="008C00F1">
        <w:rPr>
          <w:noProof/>
          <w:lang w:val="en-GB"/>
        </w:rPr>
        <w:t xml:space="preserve">No. </w:t>
      </w:r>
      <w:r w:rsidR="00931FF8" w:rsidRPr="008C00F1">
        <w:rPr>
          <w:noProof/>
          <w:lang w:val="en-GB"/>
        </w:rPr>
        <w:t xml:space="preserve">11/2008 </w:t>
      </w:r>
      <w:r w:rsidRPr="008C00F1">
        <w:rPr>
          <w:rFonts w:cstheme="minorHAnsi"/>
          <w:bCs/>
          <w:noProof/>
          <w:color w:val="000000"/>
          <w:lang w:val="en-GB"/>
        </w:rPr>
        <w:t>of the Bulletin of the Ministry of Education, Youth and Sports of the</w:t>
      </w:r>
      <w:r w:rsidR="00EE13CE" w:rsidRPr="008C00F1">
        <w:rPr>
          <w:rFonts w:cstheme="minorHAnsi"/>
          <w:bCs/>
          <w:noProof/>
          <w:color w:val="000000"/>
          <w:lang w:val="en-GB"/>
        </w:rPr>
        <w:t> </w:t>
      </w:r>
      <w:r w:rsidRPr="008C00F1">
        <w:rPr>
          <w:rFonts w:cstheme="minorHAnsi"/>
          <w:bCs/>
          <w:noProof/>
          <w:color w:val="000000"/>
          <w:lang w:val="en-GB"/>
        </w:rPr>
        <w:t>Czech Republic</w:t>
      </w:r>
      <w:r w:rsidR="00931FF8" w:rsidRPr="008C00F1">
        <w:rPr>
          <w:noProof/>
          <w:lang w:val="en-GB"/>
        </w:rPr>
        <w:t>)</w:t>
      </w:r>
      <w:r w:rsidR="00931FF8" w:rsidRPr="008C00F1">
        <w:rPr>
          <w:rStyle w:val="Znakapoznpodarou"/>
          <w:noProof/>
          <w:lang w:val="en-GB"/>
        </w:rPr>
        <w:footnoteReference w:id="1"/>
      </w:r>
      <w:r w:rsidRPr="008C00F1">
        <w:rPr>
          <w:noProof/>
          <w:lang w:val="en-GB"/>
        </w:rPr>
        <w:t>;</w:t>
      </w:r>
    </w:p>
    <w:p w:rsidR="00931FF8" w:rsidRPr="008C00F1" w:rsidRDefault="005A013A" w:rsidP="00931FF8">
      <w:pPr>
        <w:pStyle w:val="Odstavecseseznamem"/>
        <w:numPr>
          <w:ilvl w:val="0"/>
          <w:numId w:val="43"/>
        </w:numPr>
        <w:shd w:val="clear" w:color="auto" w:fill="FFFFFF"/>
        <w:spacing w:after="0" w:line="240" w:lineRule="auto"/>
        <w:jc w:val="both"/>
        <w:rPr>
          <w:rFonts w:cstheme="minorHAnsi"/>
          <w:bCs/>
          <w:noProof/>
          <w:color w:val="000000"/>
          <w:lang w:val="en-GB"/>
        </w:rPr>
      </w:pPr>
      <w:r w:rsidRPr="008C00F1">
        <w:rPr>
          <w:noProof/>
          <w:lang w:val="en-GB"/>
        </w:rPr>
        <w:t>i</w:t>
      </w:r>
      <w:r w:rsidR="00A9088A" w:rsidRPr="008C00F1">
        <w:rPr>
          <w:noProof/>
          <w:lang w:val="en-GB"/>
        </w:rPr>
        <w:t>n France also the “</w:t>
      </w:r>
      <w:r w:rsidR="005A1D46" w:rsidRPr="008C00F1">
        <w:rPr>
          <w:noProof/>
          <w:lang w:val="en-GB"/>
        </w:rPr>
        <w:t>Statement</w:t>
      </w:r>
      <w:r w:rsidR="00A9088A" w:rsidRPr="008C00F1">
        <w:rPr>
          <w:noProof/>
          <w:lang w:val="en-GB"/>
        </w:rPr>
        <w:t xml:space="preserve"> of the Minister of Education, Youth and Sports of the Czech Republic and the</w:t>
      </w:r>
      <w:r w:rsidR="00EE13CE" w:rsidRPr="008C00F1">
        <w:rPr>
          <w:noProof/>
          <w:lang w:val="en-GB"/>
        </w:rPr>
        <w:t> </w:t>
      </w:r>
      <w:r w:rsidR="00A9088A" w:rsidRPr="008C00F1">
        <w:rPr>
          <w:noProof/>
          <w:lang w:val="en-GB"/>
        </w:rPr>
        <w:t xml:space="preserve">Minister of Education, Higher Education and Research of the Republic of France for the purposes of mutual </w:t>
      </w:r>
      <w:r w:rsidR="00A9088A" w:rsidRPr="008C00F1">
        <w:rPr>
          <w:rFonts w:cstheme="minorHAnsi"/>
          <w:bCs/>
          <w:noProof/>
          <w:color w:val="000000"/>
          <w:lang w:val="en-GB"/>
        </w:rPr>
        <w:t xml:space="preserve">academic recognition of higher education </w:t>
      </w:r>
      <w:r w:rsidR="00931FF8" w:rsidRPr="008C00F1">
        <w:rPr>
          <w:rFonts w:cstheme="minorHAnsi"/>
          <w:bCs/>
          <w:noProof/>
          <w:color w:val="000000"/>
          <w:lang w:val="en-GB"/>
        </w:rPr>
        <w:t>diplom</w:t>
      </w:r>
      <w:r w:rsidR="00A9088A" w:rsidRPr="008C00F1">
        <w:rPr>
          <w:rFonts w:cstheme="minorHAnsi"/>
          <w:bCs/>
          <w:noProof/>
          <w:color w:val="000000"/>
          <w:lang w:val="en-GB"/>
        </w:rPr>
        <w:t>as and parts of study”</w:t>
      </w:r>
      <w:r w:rsidR="005A1D46" w:rsidRPr="008C00F1">
        <w:rPr>
          <w:rFonts w:cstheme="minorHAnsi"/>
          <w:bCs/>
          <w:noProof/>
          <w:color w:val="000000"/>
          <w:lang w:val="en-GB"/>
        </w:rPr>
        <w:t xml:space="preserve"> </w:t>
      </w:r>
      <w:r w:rsidR="00A9088A" w:rsidRPr="008C00F1">
        <w:rPr>
          <w:rFonts w:cstheme="minorHAnsi"/>
          <w:bCs/>
          <w:noProof/>
          <w:color w:val="000000"/>
          <w:lang w:val="en-GB"/>
        </w:rPr>
        <w:t xml:space="preserve">signed in </w:t>
      </w:r>
      <w:r w:rsidR="00931FF8" w:rsidRPr="008C00F1">
        <w:rPr>
          <w:rFonts w:cstheme="minorHAnsi"/>
          <w:bCs/>
          <w:noProof/>
          <w:color w:val="000000"/>
          <w:lang w:val="en-GB"/>
        </w:rPr>
        <w:t>Pra</w:t>
      </w:r>
      <w:r w:rsidR="00A9088A" w:rsidRPr="008C00F1">
        <w:rPr>
          <w:rFonts w:cstheme="minorHAnsi"/>
          <w:bCs/>
          <w:noProof/>
          <w:color w:val="000000"/>
          <w:lang w:val="en-GB"/>
        </w:rPr>
        <w:t>gu</w:t>
      </w:r>
      <w:r w:rsidR="00931FF8" w:rsidRPr="008C00F1">
        <w:rPr>
          <w:rFonts w:cstheme="minorHAnsi"/>
          <w:bCs/>
          <w:noProof/>
          <w:color w:val="000000"/>
          <w:lang w:val="en-GB"/>
        </w:rPr>
        <w:t xml:space="preserve">e </w:t>
      </w:r>
      <w:r w:rsidR="00A9088A" w:rsidRPr="008C00F1">
        <w:rPr>
          <w:rFonts w:cstheme="minorHAnsi"/>
          <w:bCs/>
          <w:noProof/>
          <w:color w:val="000000"/>
          <w:lang w:val="en-GB"/>
        </w:rPr>
        <w:t xml:space="preserve">on </w:t>
      </w:r>
      <w:r w:rsidR="00931FF8" w:rsidRPr="008C00F1">
        <w:rPr>
          <w:rFonts w:cstheme="minorHAnsi"/>
          <w:bCs/>
          <w:noProof/>
          <w:color w:val="000000"/>
          <w:lang w:val="en-GB"/>
        </w:rPr>
        <w:t>8</w:t>
      </w:r>
      <w:r w:rsidR="004E2A0A" w:rsidRPr="008C00F1">
        <w:rPr>
          <w:rFonts w:cstheme="minorHAnsi"/>
          <w:bCs/>
          <w:noProof/>
          <w:color w:val="000000"/>
          <w:vertAlign w:val="superscript"/>
          <w:lang w:val="en-GB"/>
        </w:rPr>
        <w:t>th</w:t>
      </w:r>
      <w:r w:rsidR="004E2A0A" w:rsidRPr="008C00F1">
        <w:rPr>
          <w:rFonts w:cstheme="minorHAnsi"/>
          <w:bCs/>
          <w:noProof/>
          <w:color w:val="000000"/>
          <w:lang w:val="en-GB"/>
        </w:rPr>
        <w:t xml:space="preserve"> December </w:t>
      </w:r>
      <w:r w:rsidR="00931FF8" w:rsidRPr="008C00F1">
        <w:rPr>
          <w:rFonts w:cstheme="minorHAnsi"/>
          <w:bCs/>
          <w:noProof/>
          <w:color w:val="000000"/>
          <w:lang w:val="en-GB"/>
        </w:rPr>
        <w:t>2014 (p</w:t>
      </w:r>
      <w:r w:rsidR="004E2A0A" w:rsidRPr="008C00F1">
        <w:rPr>
          <w:rFonts w:cstheme="minorHAnsi"/>
          <w:bCs/>
          <w:noProof/>
          <w:color w:val="000000"/>
          <w:lang w:val="en-GB"/>
        </w:rPr>
        <w:t xml:space="preserve">romulgated in </w:t>
      </w:r>
      <w:r w:rsidR="00AA2D3A" w:rsidRPr="008C00F1">
        <w:rPr>
          <w:rFonts w:cstheme="minorHAnsi"/>
          <w:bCs/>
          <w:noProof/>
          <w:color w:val="000000"/>
          <w:lang w:val="en-GB"/>
        </w:rPr>
        <w:t>Issue</w:t>
      </w:r>
      <w:r w:rsidR="00EE13CE" w:rsidRPr="008C00F1">
        <w:rPr>
          <w:rFonts w:cstheme="minorHAnsi"/>
          <w:bCs/>
          <w:noProof/>
          <w:color w:val="000000"/>
          <w:lang w:val="en-GB"/>
        </w:rPr>
        <w:t xml:space="preserve"> No.</w:t>
      </w:r>
      <w:r w:rsidR="00931FF8" w:rsidRPr="008C00F1">
        <w:rPr>
          <w:rFonts w:cstheme="minorHAnsi"/>
          <w:bCs/>
          <w:noProof/>
          <w:color w:val="000000"/>
          <w:lang w:val="en-GB"/>
        </w:rPr>
        <w:t xml:space="preserve"> 3/2015 </w:t>
      </w:r>
      <w:r w:rsidR="00AA2D3A" w:rsidRPr="008C00F1">
        <w:rPr>
          <w:rFonts w:cstheme="minorHAnsi"/>
          <w:bCs/>
          <w:noProof/>
          <w:color w:val="000000"/>
          <w:lang w:val="en-GB"/>
        </w:rPr>
        <w:t xml:space="preserve">of the Bulletin of the </w:t>
      </w:r>
      <w:r w:rsidR="00931FF8" w:rsidRPr="008C00F1">
        <w:rPr>
          <w:rFonts w:cstheme="minorHAnsi"/>
          <w:bCs/>
          <w:noProof/>
          <w:color w:val="000000"/>
          <w:lang w:val="en-GB"/>
        </w:rPr>
        <w:t>M</w:t>
      </w:r>
      <w:r w:rsidR="00AA2D3A" w:rsidRPr="008C00F1">
        <w:rPr>
          <w:rFonts w:cstheme="minorHAnsi"/>
          <w:bCs/>
          <w:noProof/>
          <w:color w:val="000000"/>
          <w:lang w:val="en-GB"/>
        </w:rPr>
        <w:t>inistry of Education, Youth and Sports of the Czech Republic</w:t>
      </w:r>
      <w:r w:rsidR="00931FF8" w:rsidRPr="008C00F1">
        <w:rPr>
          <w:rFonts w:cstheme="minorHAnsi"/>
          <w:bCs/>
          <w:noProof/>
          <w:color w:val="000000"/>
          <w:lang w:val="en-GB"/>
        </w:rPr>
        <w:t>)</w:t>
      </w:r>
      <w:r w:rsidR="0078381A" w:rsidRPr="008C00F1">
        <w:rPr>
          <w:rStyle w:val="Znakapoznpodarou"/>
          <w:rFonts w:cstheme="minorHAnsi"/>
          <w:bCs/>
          <w:noProof/>
          <w:color w:val="000000"/>
          <w:lang w:val="en-GB"/>
        </w:rPr>
        <w:footnoteReference w:id="2"/>
      </w:r>
      <w:r w:rsidR="00931FF8" w:rsidRPr="008C00F1">
        <w:rPr>
          <w:rFonts w:cstheme="minorHAnsi"/>
          <w:bCs/>
          <w:noProof/>
          <w:color w:val="000000"/>
          <w:lang w:val="en-GB"/>
        </w:rPr>
        <w:t>.</w:t>
      </w:r>
    </w:p>
    <w:p w:rsidR="00931FF8" w:rsidRPr="008C00F1" w:rsidRDefault="002E5D79" w:rsidP="00931FF8">
      <w:pPr>
        <w:jc w:val="both"/>
        <w:rPr>
          <w:noProof/>
          <w:lang w:val="en-GB"/>
        </w:rPr>
      </w:pPr>
      <w:r w:rsidRPr="008C00F1">
        <w:rPr>
          <w:noProof/>
          <w:lang w:val="en-GB"/>
        </w:rPr>
        <w:t xml:space="preserve">A public university or another </w:t>
      </w:r>
      <w:r w:rsidR="003755D6" w:rsidRPr="008C00F1">
        <w:rPr>
          <w:noProof/>
          <w:lang w:val="en-GB"/>
        </w:rPr>
        <w:t xml:space="preserve">body </w:t>
      </w:r>
      <w:r w:rsidR="00920CFF" w:rsidRPr="008C00F1">
        <w:rPr>
          <w:noProof/>
          <w:lang w:val="en-GB"/>
        </w:rPr>
        <w:t>in charge of re</w:t>
      </w:r>
      <w:r w:rsidRPr="008C00F1">
        <w:rPr>
          <w:noProof/>
          <w:lang w:val="en-GB"/>
        </w:rPr>
        <w:t>cognition shall issue a certificate on the basi</w:t>
      </w:r>
      <w:r w:rsidR="00730232" w:rsidRPr="008C00F1">
        <w:rPr>
          <w:noProof/>
          <w:lang w:val="en-GB"/>
        </w:rPr>
        <w:t>s of knowledge of t</w:t>
      </w:r>
      <w:r w:rsidRPr="008C00F1">
        <w:rPr>
          <w:noProof/>
          <w:lang w:val="en-GB"/>
        </w:rPr>
        <w:t>he</w:t>
      </w:r>
      <w:r w:rsidR="00EE13CE" w:rsidRPr="008C00F1">
        <w:rPr>
          <w:noProof/>
          <w:lang w:val="en-GB"/>
        </w:rPr>
        <w:t> </w:t>
      </w:r>
      <w:r w:rsidRPr="008C00F1">
        <w:rPr>
          <w:noProof/>
          <w:lang w:val="en-GB"/>
        </w:rPr>
        <w:t xml:space="preserve">foreign </w:t>
      </w:r>
      <w:r w:rsidR="00EE13CE" w:rsidRPr="008C00F1">
        <w:rPr>
          <w:noProof/>
          <w:lang w:val="en-GB"/>
        </w:rPr>
        <w:t>university’s</w:t>
      </w:r>
      <w:r w:rsidRPr="008C00F1">
        <w:rPr>
          <w:noProof/>
          <w:lang w:val="en-GB"/>
        </w:rPr>
        <w:t xml:space="preserve"> </w:t>
      </w:r>
      <w:r w:rsidR="00730232" w:rsidRPr="008C00F1">
        <w:rPr>
          <w:noProof/>
          <w:lang w:val="en-GB"/>
        </w:rPr>
        <w:t>level or on the basis of the</w:t>
      </w:r>
      <w:r w:rsidRPr="008C00F1">
        <w:rPr>
          <w:noProof/>
          <w:lang w:val="en-GB"/>
        </w:rPr>
        <w:t xml:space="preserve"> scope of knowledge and skills certified by </w:t>
      </w:r>
      <w:r w:rsidR="001E07A9" w:rsidRPr="008C00F1">
        <w:rPr>
          <w:noProof/>
          <w:lang w:val="en-GB"/>
        </w:rPr>
        <w:t>higher education</w:t>
      </w:r>
      <w:r w:rsidRPr="008C00F1">
        <w:rPr>
          <w:noProof/>
          <w:lang w:val="en-GB"/>
        </w:rPr>
        <w:t xml:space="preserve"> qualifications. An application for recognition may be rejected if there are significant differences between study programmes; these significant differences have to be proven</w:t>
      </w:r>
      <w:r w:rsidR="00931FF8" w:rsidRPr="008C00F1">
        <w:rPr>
          <w:noProof/>
          <w:lang w:val="en-GB"/>
        </w:rPr>
        <w:t>.</w:t>
      </w:r>
    </w:p>
    <w:p w:rsidR="00931FF8" w:rsidRPr="008C00F1" w:rsidRDefault="002E5D79" w:rsidP="00931FF8">
      <w:pPr>
        <w:rPr>
          <w:noProof/>
          <w:lang w:val="en-GB"/>
        </w:rPr>
      </w:pPr>
      <w:r w:rsidRPr="008C00F1">
        <w:rPr>
          <w:noProof/>
          <w:lang w:val="en-GB"/>
        </w:rPr>
        <w:t xml:space="preserve">A legal assistance treaty is in place both with Austria and with France. A </w:t>
      </w:r>
      <w:r w:rsidR="0046223F" w:rsidRPr="008C00F1">
        <w:rPr>
          <w:noProof/>
          <w:lang w:val="en-GB"/>
        </w:rPr>
        <w:t>cert</w:t>
      </w:r>
      <w:r w:rsidRPr="008C00F1">
        <w:rPr>
          <w:noProof/>
          <w:lang w:val="en-GB"/>
        </w:rPr>
        <w:t>ified translation into Czech is usually required</w:t>
      </w:r>
      <w:r w:rsidR="00931FF8" w:rsidRPr="008C00F1">
        <w:rPr>
          <w:noProof/>
          <w:lang w:val="en-GB"/>
        </w:rPr>
        <w:t>.</w:t>
      </w:r>
    </w:p>
    <w:p w:rsidR="001E07A9" w:rsidRPr="008C00F1" w:rsidRDefault="001E07A9" w:rsidP="00931FF8">
      <w:pPr>
        <w:rPr>
          <w:noProof/>
          <w:lang w:val="en-GB"/>
        </w:rPr>
      </w:pPr>
    </w:p>
    <w:p w:rsidR="00931FF8" w:rsidRPr="008C00F1" w:rsidRDefault="003755D6" w:rsidP="00931FF8">
      <w:pPr>
        <w:pStyle w:val="Nadpis2"/>
        <w:numPr>
          <w:ilvl w:val="0"/>
          <w:numId w:val="24"/>
        </w:numPr>
        <w:spacing w:before="360" w:after="120"/>
        <w:ind w:left="851" w:hanging="284"/>
        <w:rPr>
          <w:noProof/>
          <w:lang w:val="en-GB"/>
        </w:rPr>
      </w:pPr>
      <w:r w:rsidRPr="008C00F1">
        <w:rPr>
          <w:noProof/>
          <w:lang w:val="en-GB"/>
        </w:rPr>
        <w:lastRenderedPageBreak/>
        <w:t>How to proceed if you have at</w:t>
      </w:r>
      <w:r w:rsidR="003F3A65" w:rsidRPr="008C00F1">
        <w:rPr>
          <w:noProof/>
          <w:lang w:val="en-GB"/>
        </w:rPr>
        <w:t>tained higher education in the People’s Republic of China</w:t>
      </w:r>
    </w:p>
    <w:p w:rsidR="00931FF8" w:rsidRPr="008C00F1" w:rsidRDefault="00FD04A4" w:rsidP="00931FF8">
      <w:pPr>
        <w:jc w:val="both"/>
        <w:rPr>
          <w:noProof/>
          <w:lang w:val="en-GB"/>
        </w:rPr>
      </w:pPr>
      <w:r w:rsidRPr="008C00F1">
        <w:rPr>
          <w:noProof/>
          <w:lang w:val="en-GB"/>
        </w:rPr>
        <w:t>The general procedure for th</w:t>
      </w:r>
      <w:r w:rsidR="001E07A9" w:rsidRPr="008C00F1">
        <w:rPr>
          <w:noProof/>
          <w:lang w:val="en-GB"/>
        </w:rPr>
        <w:t>e recognition of higher education</w:t>
      </w:r>
      <w:r w:rsidRPr="008C00F1">
        <w:rPr>
          <w:noProof/>
          <w:lang w:val="en-GB"/>
        </w:rPr>
        <w:t xml:space="preserve"> </w:t>
      </w:r>
      <w:r w:rsidR="000F760D" w:rsidRPr="008C00F1">
        <w:rPr>
          <w:noProof/>
          <w:lang w:val="en-GB"/>
        </w:rPr>
        <w:t>qualifications</w:t>
      </w:r>
      <w:r w:rsidRPr="008C00F1">
        <w:rPr>
          <w:noProof/>
          <w:lang w:val="en-GB"/>
        </w:rPr>
        <w:t xml:space="preserve"> obtained in the </w:t>
      </w:r>
      <w:r w:rsidR="000F760D" w:rsidRPr="008C00F1">
        <w:rPr>
          <w:noProof/>
          <w:lang w:val="en-GB"/>
        </w:rPr>
        <w:t>People’s</w:t>
      </w:r>
      <w:r w:rsidRPr="008C00F1">
        <w:rPr>
          <w:noProof/>
          <w:lang w:val="en-GB"/>
        </w:rPr>
        <w:t xml:space="preserve"> Republic of China follows the provisions of S.</w:t>
      </w:r>
      <w:r w:rsidR="00931FF8" w:rsidRPr="008C00F1">
        <w:rPr>
          <w:noProof/>
          <w:lang w:val="en-GB"/>
        </w:rPr>
        <w:t xml:space="preserve"> 89 a</w:t>
      </w:r>
      <w:r w:rsidRPr="008C00F1">
        <w:rPr>
          <w:noProof/>
          <w:lang w:val="en-GB"/>
        </w:rPr>
        <w:t>nd</w:t>
      </w:r>
      <w:r w:rsidR="00931FF8" w:rsidRPr="008C00F1">
        <w:rPr>
          <w:noProof/>
          <w:lang w:val="en-GB"/>
        </w:rPr>
        <w:t xml:space="preserve"> 90</w:t>
      </w:r>
      <w:r w:rsidRPr="008C00F1">
        <w:rPr>
          <w:noProof/>
          <w:lang w:val="en-GB"/>
        </w:rPr>
        <w:t xml:space="preserve"> of the</w:t>
      </w:r>
      <w:r w:rsidR="00931FF8" w:rsidRPr="008C00F1">
        <w:rPr>
          <w:rStyle w:val="Hypertextovodkaz"/>
          <w:rFonts w:cstheme="minorHAnsi"/>
          <w:noProof/>
          <w:color w:val="2E74B5" w:themeColor="accent1" w:themeShade="BF"/>
          <w:lang w:val="en-GB"/>
        </w:rPr>
        <w:t xml:space="preserve"> </w:t>
      </w:r>
      <w:hyperlink r:id="rId48" w:history="1">
        <w:r w:rsidRPr="008C00F1">
          <w:rPr>
            <w:rStyle w:val="Hypertextovodkaz"/>
            <w:rFonts w:cstheme="minorHAnsi"/>
            <w:noProof/>
            <w:color w:val="2E74B5" w:themeColor="accent1" w:themeShade="BF"/>
            <w:lang w:val="en-GB"/>
          </w:rPr>
          <w:t>Higher Education Act</w:t>
        </w:r>
        <w:r w:rsidR="00931FF8" w:rsidRPr="008C00F1">
          <w:rPr>
            <w:rStyle w:val="Hypertextovodkaz"/>
            <w:rFonts w:cstheme="minorHAnsi"/>
            <w:noProof/>
            <w:color w:val="auto"/>
            <w:u w:val="none"/>
            <w:lang w:val="en-GB"/>
          </w:rPr>
          <w:t>.</w:t>
        </w:r>
      </w:hyperlink>
    </w:p>
    <w:p w:rsidR="00931FF8" w:rsidRPr="008C00F1" w:rsidRDefault="008D3178" w:rsidP="005B41AE">
      <w:pPr>
        <w:jc w:val="both"/>
        <w:rPr>
          <w:noProof/>
          <w:lang w:val="en-GB"/>
        </w:rPr>
      </w:pPr>
      <w:r w:rsidRPr="008C00F1">
        <w:rPr>
          <w:noProof/>
          <w:lang w:val="en-GB"/>
        </w:rPr>
        <w:t xml:space="preserve">An “Agreement to facilitate mutual recognition of higher education and qualifications between the Ministry of Education, Youth and Sports of the Czech Republic and the Ministry of Education of the </w:t>
      </w:r>
      <w:r w:rsidR="000F760D" w:rsidRPr="008C00F1">
        <w:rPr>
          <w:noProof/>
          <w:lang w:val="en-GB"/>
        </w:rPr>
        <w:t>People’s</w:t>
      </w:r>
      <w:r w:rsidRPr="008C00F1">
        <w:rPr>
          <w:noProof/>
          <w:lang w:val="en-GB"/>
        </w:rPr>
        <w:t xml:space="preserve"> Republic of China” was concluded in 2016 in</w:t>
      </w:r>
      <w:r w:rsidR="00324376" w:rsidRPr="008C00F1">
        <w:rPr>
          <w:noProof/>
          <w:lang w:val="en-GB"/>
        </w:rPr>
        <w:t xml:space="preserve"> order to facilitate </w:t>
      </w:r>
      <w:r w:rsidR="001E07A9" w:rsidRPr="008C00F1">
        <w:rPr>
          <w:noProof/>
          <w:lang w:val="en-GB"/>
        </w:rPr>
        <w:t>mutual recognition of higher education</w:t>
      </w:r>
      <w:r w:rsidR="00324376" w:rsidRPr="008C00F1">
        <w:rPr>
          <w:noProof/>
          <w:lang w:val="en-GB"/>
        </w:rPr>
        <w:t xml:space="preserve"> </w:t>
      </w:r>
      <w:r w:rsidR="000F760D" w:rsidRPr="008C00F1">
        <w:rPr>
          <w:noProof/>
          <w:lang w:val="en-GB"/>
        </w:rPr>
        <w:t>qualifications</w:t>
      </w:r>
      <w:r w:rsidR="00324376" w:rsidRPr="008C00F1">
        <w:rPr>
          <w:noProof/>
          <w:lang w:val="en-GB"/>
        </w:rPr>
        <w:t xml:space="preserve"> and </w:t>
      </w:r>
      <w:r w:rsidR="00C15340" w:rsidRPr="008C00F1">
        <w:rPr>
          <w:noProof/>
          <w:lang w:val="en-GB"/>
        </w:rPr>
        <w:t xml:space="preserve">in order to </w:t>
      </w:r>
      <w:r w:rsidRPr="008C00F1">
        <w:rPr>
          <w:noProof/>
          <w:lang w:val="en-GB"/>
        </w:rPr>
        <w:t>cooperate on higher education as well as to facilitate mutual exchange of university students</w:t>
      </w:r>
      <w:r w:rsidR="007C491B" w:rsidRPr="008C00F1">
        <w:rPr>
          <w:noProof/>
          <w:lang w:val="en-GB"/>
        </w:rPr>
        <w:t xml:space="preserve">; the Agreement </w:t>
      </w:r>
      <w:r w:rsidRPr="008C00F1">
        <w:rPr>
          <w:noProof/>
          <w:lang w:val="en-GB"/>
        </w:rPr>
        <w:t xml:space="preserve">was </w:t>
      </w:r>
      <w:r w:rsidR="00BD4022" w:rsidRPr="008C00F1">
        <w:rPr>
          <w:noProof/>
          <w:lang w:val="en-GB"/>
        </w:rPr>
        <w:t>signed in Beijing on</w:t>
      </w:r>
      <w:r w:rsidR="00937D68" w:rsidRPr="008C00F1">
        <w:rPr>
          <w:noProof/>
          <w:lang w:val="en-GB"/>
        </w:rPr>
        <w:t xml:space="preserve"> 12</w:t>
      </w:r>
      <w:r w:rsidR="00BD4022" w:rsidRPr="008C00F1">
        <w:rPr>
          <w:noProof/>
          <w:vertAlign w:val="superscript"/>
          <w:lang w:val="en-GB"/>
        </w:rPr>
        <w:t>th</w:t>
      </w:r>
      <w:r w:rsidR="00BD4022" w:rsidRPr="008C00F1">
        <w:rPr>
          <w:noProof/>
          <w:lang w:val="en-GB"/>
        </w:rPr>
        <w:t xml:space="preserve"> October </w:t>
      </w:r>
      <w:r w:rsidR="00937D68" w:rsidRPr="008C00F1">
        <w:rPr>
          <w:noProof/>
          <w:lang w:val="en-GB"/>
        </w:rPr>
        <w:t>2016 (</w:t>
      </w:r>
      <w:r w:rsidR="00730232" w:rsidRPr="008C00F1">
        <w:rPr>
          <w:noProof/>
          <w:lang w:val="en-GB"/>
        </w:rPr>
        <w:t xml:space="preserve">promulgated </w:t>
      </w:r>
      <w:r w:rsidR="00BD4022" w:rsidRPr="008C00F1">
        <w:rPr>
          <w:noProof/>
          <w:lang w:val="en-GB"/>
        </w:rPr>
        <w:t xml:space="preserve">in the Collection of International Treaties under No. </w:t>
      </w:r>
      <w:r w:rsidR="00931FF8" w:rsidRPr="008C00F1">
        <w:rPr>
          <w:noProof/>
          <w:lang w:val="en-GB"/>
        </w:rPr>
        <w:t xml:space="preserve">60/2016 </w:t>
      </w:r>
      <w:r w:rsidR="00BD4022" w:rsidRPr="008C00F1">
        <w:rPr>
          <w:noProof/>
          <w:lang w:val="en-GB"/>
        </w:rPr>
        <w:t>Coll</w:t>
      </w:r>
      <w:r w:rsidR="00931FF8" w:rsidRPr="008C00F1">
        <w:rPr>
          <w:noProof/>
          <w:lang w:val="en-GB"/>
        </w:rPr>
        <w:t>.</w:t>
      </w:r>
      <w:r w:rsidR="00BE0F1F" w:rsidRPr="008C00F1">
        <w:rPr>
          <w:noProof/>
          <w:lang w:val="en-GB"/>
        </w:rPr>
        <w:t xml:space="preserve"> of Int. Tr.</w:t>
      </w:r>
      <w:r w:rsidR="00931FF8" w:rsidRPr="008C00F1">
        <w:rPr>
          <w:noProof/>
          <w:lang w:val="en-GB"/>
        </w:rPr>
        <w:t xml:space="preserve">). </w:t>
      </w:r>
      <w:r w:rsidR="001E07A9" w:rsidRPr="008C00F1">
        <w:rPr>
          <w:noProof/>
          <w:lang w:val="en-GB"/>
        </w:rPr>
        <w:t>The agreement</w:t>
      </w:r>
      <w:r w:rsidR="00BD4022" w:rsidRPr="008C00F1">
        <w:rPr>
          <w:noProof/>
          <w:lang w:val="en-GB"/>
        </w:rPr>
        <w:t xml:space="preserve"> </w:t>
      </w:r>
      <w:r w:rsidR="009D2CE9" w:rsidRPr="008C00F1">
        <w:rPr>
          <w:noProof/>
          <w:lang w:val="en-GB"/>
        </w:rPr>
        <w:t>governs</w:t>
      </w:r>
      <w:r w:rsidR="00BD4022" w:rsidRPr="008C00F1">
        <w:rPr>
          <w:noProof/>
          <w:lang w:val="en-GB"/>
        </w:rPr>
        <w:t xml:space="preserve"> the recognition of qu</w:t>
      </w:r>
      <w:r w:rsidR="00931FF8" w:rsidRPr="008C00F1">
        <w:rPr>
          <w:noProof/>
          <w:lang w:val="en-GB"/>
        </w:rPr>
        <w:t>alifi</w:t>
      </w:r>
      <w:r w:rsidR="00BD4022" w:rsidRPr="008C00F1">
        <w:rPr>
          <w:noProof/>
          <w:lang w:val="en-GB"/>
        </w:rPr>
        <w:t xml:space="preserve">cations obtained upon the completion of </w:t>
      </w:r>
      <w:r w:rsidR="000F760D" w:rsidRPr="008C00F1">
        <w:rPr>
          <w:noProof/>
          <w:lang w:val="en-GB"/>
        </w:rPr>
        <w:t>Bachelor’s</w:t>
      </w:r>
      <w:r w:rsidR="00931FF8" w:rsidRPr="008C00F1">
        <w:rPr>
          <w:noProof/>
          <w:lang w:val="en-GB"/>
        </w:rPr>
        <w:t xml:space="preserve">, </w:t>
      </w:r>
      <w:r w:rsidR="000F760D" w:rsidRPr="008C00F1">
        <w:rPr>
          <w:noProof/>
          <w:lang w:val="en-GB"/>
        </w:rPr>
        <w:t>Master’s</w:t>
      </w:r>
      <w:r w:rsidR="00BD4022" w:rsidRPr="008C00F1">
        <w:rPr>
          <w:noProof/>
          <w:lang w:val="en-GB"/>
        </w:rPr>
        <w:t xml:space="preserve"> and</w:t>
      </w:r>
      <w:r w:rsidR="001E07A9" w:rsidRPr="008C00F1">
        <w:rPr>
          <w:noProof/>
          <w:lang w:val="en-GB"/>
        </w:rPr>
        <w:t>/or</w:t>
      </w:r>
      <w:r w:rsidR="00BD4022" w:rsidRPr="008C00F1">
        <w:rPr>
          <w:noProof/>
          <w:lang w:val="en-GB"/>
        </w:rPr>
        <w:t xml:space="preserve"> Doctoral study programmes in the Czech R</w:t>
      </w:r>
      <w:r w:rsidR="00931FF8" w:rsidRPr="008C00F1">
        <w:rPr>
          <w:noProof/>
          <w:lang w:val="en-GB"/>
        </w:rPr>
        <w:t>epublic</w:t>
      </w:r>
      <w:r w:rsidR="00BD4022" w:rsidRPr="008C00F1">
        <w:rPr>
          <w:noProof/>
          <w:lang w:val="en-GB"/>
        </w:rPr>
        <w:t xml:space="preserve"> and in the </w:t>
      </w:r>
      <w:r w:rsidR="000F760D" w:rsidRPr="008C00F1">
        <w:rPr>
          <w:noProof/>
          <w:lang w:val="en-GB"/>
        </w:rPr>
        <w:t>People’s</w:t>
      </w:r>
      <w:r w:rsidR="00BD4022" w:rsidRPr="008C00F1">
        <w:rPr>
          <w:noProof/>
          <w:lang w:val="en-GB"/>
        </w:rPr>
        <w:t xml:space="preserve"> Republic of China</w:t>
      </w:r>
      <w:r w:rsidR="003F3A65" w:rsidRPr="008C00F1">
        <w:rPr>
          <w:noProof/>
          <w:lang w:val="en-GB"/>
        </w:rPr>
        <w:t>.</w:t>
      </w:r>
    </w:p>
    <w:p w:rsidR="00931FF8" w:rsidRPr="008C00F1" w:rsidRDefault="00BD4022" w:rsidP="005B41AE">
      <w:pPr>
        <w:jc w:val="both"/>
        <w:rPr>
          <w:noProof/>
          <w:lang w:val="en-GB"/>
        </w:rPr>
      </w:pPr>
      <w:r w:rsidRPr="008C00F1">
        <w:rPr>
          <w:noProof/>
          <w:lang w:val="en-GB"/>
        </w:rPr>
        <w:t xml:space="preserve">A public university or another </w:t>
      </w:r>
      <w:r w:rsidR="003755D6" w:rsidRPr="008C00F1">
        <w:rPr>
          <w:noProof/>
          <w:lang w:val="en-GB"/>
        </w:rPr>
        <w:t>bod</w:t>
      </w:r>
      <w:r w:rsidR="002E5D79" w:rsidRPr="008C00F1">
        <w:rPr>
          <w:noProof/>
          <w:lang w:val="en-GB"/>
        </w:rPr>
        <w:t>y</w:t>
      </w:r>
      <w:r w:rsidRPr="008C00F1">
        <w:rPr>
          <w:noProof/>
          <w:lang w:val="en-GB"/>
        </w:rPr>
        <w:t xml:space="preserve"> </w:t>
      </w:r>
      <w:r w:rsidR="00920CFF" w:rsidRPr="008C00F1">
        <w:rPr>
          <w:noProof/>
          <w:lang w:val="en-GB"/>
        </w:rPr>
        <w:t>in charge of re</w:t>
      </w:r>
      <w:r w:rsidRPr="008C00F1">
        <w:rPr>
          <w:noProof/>
          <w:lang w:val="en-GB"/>
        </w:rPr>
        <w:t>cognition shall issue a certificate o</w:t>
      </w:r>
      <w:r w:rsidR="001E07A9" w:rsidRPr="008C00F1">
        <w:rPr>
          <w:noProof/>
          <w:lang w:val="en-GB"/>
        </w:rPr>
        <w:t>n the basis of knowledge of the</w:t>
      </w:r>
      <w:r w:rsidR="00EE13CE" w:rsidRPr="008C00F1">
        <w:rPr>
          <w:noProof/>
          <w:lang w:val="en-GB"/>
        </w:rPr>
        <w:t> </w:t>
      </w:r>
      <w:r w:rsidR="00B66549" w:rsidRPr="008C00F1">
        <w:rPr>
          <w:noProof/>
          <w:lang w:val="en-GB"/>
        </w:rPr>
        <w:t xml:space="preserve">foreign </w:t>
      </w:r>
      <w:r w:rsidR="00EE13CE" w:rsidRPr="008C00F1">
        <w:rPr>
          <w:noProof/>
          <w:lang w:val="en-GB"/>
        </w:rPr>
        <w:t>university’s</w:t>
      </w:r>
      <w:r w:rsidR="00B66549" w:rsidRPr="008C00F1">
        <w:rPr>
          <w:noProof/>
          <w:lang w:val="en-GB"/>
        </w:rPr>
        <w:t xml:space="preserve"> </w:t>
      </w:r>
      <w:r w:rsidR="001E07A9" w:rsidRPr="008C00F1">
        <w:rPr>
          <w:noProof/>
          <w:lang w:val="en-GB"/>
        </w:rPr>
        <w:t>level or on the basis of the</w:t>
      </w:r>
      <w:r w:rsidR="00B66549" w:rsidRPr="008C00F1">
        <w:rPr>
          <w:noProof/>
          <w:lang w:val="en-GB"/>
        </w:rPr>
        <w:t xml:space="preserve"> scope of knowledge and skills </w:t>
      </w:r>
      <w:r w:rsidR="001E07A9" w:rsidRPr="008C00F1">
        <w:rPr>
          <w:noProof/>
          <w:lang w:val="en-GB"/>
        </w:rPr>
        <w:t>certified by higher education</w:t>
      </w:r>
      <w:r w:rsidR="00FD04A4" w:rsidRPr="008C00F1">
        <w:rPr>
          <w:noProof/>
          <w:lang w:val="en-GB"/>
        </w:rPr>
        <w:t xml:space="preserve"> </w:t>
      </w:r>
      <w:r w:rsidR="000F760D" w:rsidRPr="008C00F1">
        <w:rPr>
          <w:noProof/>
          <w:lang w:val="en-GB"/>
        </w:rPr>
        <w:t>qualifications</w:t>
      </w:r>
      <w:r w:rsidR="00931FF8" w:rsidRPr="008C00F1">
        <w:rPr>
          <w:noProof/>
          <w:lang w:val="en-GB"/>
        </w:rPr>
        <w:t xml:space="preserve">. </w:t>
      </w:r>
      <w:r w:rsidR="00EA1A71" w:rsidRPr="008C00F1">
        <w:rPr>
          <w:noProof/>
          <w:lang w:val="en-GB"/>
        </w:rPr>
        <w:t>An application for recognition may be rejected if there are significant differences between</w:t>
      </w:r>
      <w:r w:rsidR="001E07A9" w:rsidRPr="008C00F1">
        <w:rPr>
          <w:noProof/>
          <w:lang w:val="en-GB"/>
        </w:rPr>
        <w:t xml:space="preserve"> the</w:t>
      </w:r>
      <w:r w:rsidR="00EA1A71" w:rsidRPr="008C00F1">
        <w:rPr>
          <w:noProof/>
          <w:lang w:val="en-GB"/>
        </w:rPr>
        <w:t xml:space="preserve"> stu</w:t>
      </w:r>
      <w:r w:rsidR="00931FF8" w:rsidRPr="008C00F1">
        <w:rPr>
          <w:noProof/>
          <w:lang w:val="en-GB"/>
        </w:rPr>
        <w:t>d</w:t>
      </w:r>
      <w:r w:rsidR="00EA1A71" w:rsidRPr="008C00F1">
        <w:rPr>
          <w:noProof/>
          <w:lang w:val="en-GB"/>
        </w:rPr>
        <w:t>y programmes; these significant differences have to be proven</w:t>
      </w:r>
      <w:r w:rsidR="00931FF8" w:rsidRPr="008C00F1">
        <w:rPr>
          <w:noProof/>
          <w:lang w:val="en-GB"/>
        </w:rPr>
        <w:t>.</w:t>
      </w:r>
    </w:p>
    <w:p w:rsidR="00931FF8" w:rsidRPr="008C00F1" w:rsidRDefault="00075420" w:rsidP="005B41AE">
      <w:pPr>
        <w:jc w:val="both"/>
        <w:rPr>
          <w:noProof/>
          <w:lang w:val="en-GB"/>
        </w:rPr>
      </w:pPr>
      <w:r w:rsidRPr="008C00F1">
        <w:rPr>
          <w:noProof/>
          <w:lang w:val="en-GB"/>
        </w:rPr>
        <w:t>No</w:t>
      </w:r>
      <w:r w:rsidR="00EA1A71" w:rsidRPr="008C00F1">
        <w:rPr>
          <w:noProof/>
          <w:lang w:val="en-GB"/>
        </w:rPr>
        <w:t xml:space="preserve"> legal </w:t>
      </w:r>
      <w:r w:rsidR="000F760D" w:rsidRPr="008C00F1">
        <w:rPr>
          <w:noProof/>
          <w:lang w:val="en-GB"/>
        </w:rPr>
        <w:t>assistance</w:t>
      </w:r>
      <w:r w:rsidR="00EA1A71" w:rsidRPr="008C00F1">
        <w:rPr>
          <w:noProof/>
          <w:lang w:val="en-GB"/>
        </w:rPr>
        <w:t xml:space="preserve"> </w:t>
      </w:r>
      <w:r w:rsidRPr="008C00F1">
        <w:rPr>
          <w:noProof/>
          <w:lang w:val="en-GB"/>
        </w:rPr>
        <w:t xml:space="preserve">treaty is in place </w:t>
      </w:r>
      <w:r w:rsidR="00EA1A71" w:rsidRPr="008C00F1">
        <w:rPr>
          <w:noProof/>
          <w:lang w:val="en-GB"/>
        </w:rPr>
        <w:t xml:space="preserve">with </w:t>
      </w:r>
      <w:r w:rsidR="00B66549" w:rsidRPr="008C00F1">
        <w:rPr>
          <w:noProof/>
          <w:lang w:val="en-GB"/>
        </w:rPr>
        <w:t xml:space="preserve">the </w:t>
      </w:r>
      <w:r w:rsidR="000F760D" w:rsidRPr="008C00F1">
        <w:rPr>
          <w:noProof/>
          <w:lang w:val="en-GB"/>
        </w:rPr>
        <w:t>People’s</w:t>
      </w:r>
      <w:r w:rsidR="00B66549" w:rsidRPr="008C00F1">
        <w:rPr>
          <w:noProof/>
          <w:lang w:val="en-GB"/>
        </w:rPr>
        <w:t xml:space="preserve"> Republic of China and the </w:t>
      </w:r>
      <w:r w:rsidR="000F760D" w:rsidRPr="008C00F1">
        <w:rPr>
          <w:noProof/>
          <w:lang w:val="en-GB"/>
        </w:rPr>
        <w:t>People’s</w:t>
      </w:r>
      <w:r w:rsidR="00B66549" w:rsidRPr="008C00F1">
        <w:rPr>
          <w:noProof/>
          <w:lang w:val="en-GB"/>
        </w:rPr>
        <w:t xml:space="preserve"> Republic of China is not a</w:t>
      </w:r>
      <w:r w:rsidR="00EE13CE" w:rsidRPr="008C00F1">
        <w:rPr>
          <w:noProof/>
          <w:lang w:val="en-GB"/>
        </w:rPr>
        <w:t> </w:t>
      </w:r>
      <w:r w:rsidR="00B66549" w:rsidRPr="008C00F1">
        <w:rPr>
          <w:noProof/>
          <w:lang w:val="en-GB"/>
        </w:rPr>
        <w:t xml:space="preserve">signatory of </w:t>
      </w:r>
      <w:r w:rsidR="00EE13CE" w:rsidRPr="008C00F1">
        <w:rPr>
          <w:noProof/>
          <w:lang w:val="en-GB"/>
        </w:rPr>
        <w:t>The Hag</w:t>
      </w:r>
      <w:r w:rsidR="00B66549" w:rsidRPr="008C00F1">
        <w:rPr>
          <w:noProof/>
          <w:lang w:val="en-GB"/>
        </w:rPr>
        <w:t>ue Convention either</w:t>
      </w:r>
      <w:r w:rsidR="00FF5FD6" w:rsidRPr="008C00F1">
        <w:rPr>
          <w:noProof/>
          <w:lang w:val="en-GB"/>
        </w:rPr>
        <w:t xml:space="preserve">. </w:t>
      </w:r>
      <w:r w:rsidR="00B66549" w:rsidRPr="008C00F1">
        <w:rPr>
          <w:noProof/>
          <w:lang w:val="en-GB"/>
        </w:rPr>
        <w:t xml:space="preserve">However, </w:t>
      </w:r>
      <w:r w:rsidR="00EE13CE" w:rsidRPr="008C00F1">
        <w:rPr>
          <w:noProof/>
          <w:lang w:val="en-GB"/>
        </w:rPr>
        <w:t>The Hag</w:t>
      </w:r>
      <w:r w:rsidR="00B66549" w:rsidRPr="008C00F1">
        <w:rPr>
          <w:noProof/>
          <w:lang w:val="en-GB"/>
        </w:rPr>
        <w:t xml:space="preserve">ue Convention applies to </w:t>
      </w:r>
      <w:r w:rsidR="00FF5FD6" w:rsidRPr="008C00F1">
        <w:rPr>
          <w:noProof/>
          <w:lang w:val="en-GB"/>
        </w:rPr>
        <w:t>Hongkong a</w:t>
      </w:r>
      <w:r w:rsidR="00B66549" w:rsidRPr="008C00F1">
        <w:rPr>
          <w:noProof/>
          <w:lang w:val="en-GB"/>
        </w:rPr>
        <w:t>nd</w:t>
      </w:r>
      <w:r w:rsidR="00FF5FD6" w:rsidRPr="008C00F1">
        <w:rPr>
          <w:noProof/>
          <w:lang w:val="en-GB"/>
        </w:rPr>
        <w:t xml:space="preserve"> Macao, </w:t>
      </w:r>
      <w:r w:rsidR="00B66549" w:rsidRPr="008C00F1">
        <w:rPr>
          <w:noProof/>
          <w:lang w:val="en-GB"/>
        </w:rPr>
        <w:t xml:space="preserve">for whose </w:t>
      </w:r>
      <w:r w:rsidR="0092291F" w:rsidRPr="008C00F1">
        <w:rPr>
          <w:noProof/>
          <w:lang w:val="en-GB"/>
        </w:rPr>
        <w:t>diplom</w:t>
      </w:r>
      <w:r w:rsidR="00B66549" w:rsidRPr="008C00F1">
        <w:rPr>
          <w:noProof/>
          <w:lang w:val="en-GB"/>
        </w:rPr>
        <w:t xml:space="preserve">as it is possible to </w:t>
      </w:r>
      <w:r w:rsidR="00C2018C" w:rsidRPr="008C00F1">
        <w:rPr>
          <w:noProof/>
          <w:lang w:val="en-GB"/>
        </w:rPr>
        <w:t xml:space="preserve">require </w:t>
      </w:r>
      <w:r w:rsidR="00B66549" w:rsidRPr="008C00F1">
        <w:rPr>
          <w:noProof/>
          <w:lang w:val="en-GB"/>
        </w:rPr>
        <w:t>that the signa</w:t>
      </w:r>
      <w:r w:rsidR="00C2018C" w:rsidRPr="008C00F1">
        <w:rPr>
          <w:noProof/>
          <w:lang w:val="en-GB"/>
        </w:rPr>
        <w:t xml:space="preserve">tures and stamps on the diplomas </w:t>
      </w:r>
      <w:r w:rsidR="00B66549" w:rsidRPr="008C00F1">
        <w:rPr>
          <w:noProof/>
          <w:lang w:val="en-GB"/>
        </w:rPr>
        <w:t>be authenticated by means of an Apostille</w:t>
      </w:r>
      <w:r w:rsidR="00FF5FD6" w:rsidRPr="008C00F1">
        <w:rPr>
          <w:noProof/>
          <w:lang w:val="en-GB"/>
        </w:rPr>
        <w:t>.</w:t>
      </w:r>
    </w:p>
    <w:p w:rsidR="00931FF8" w:rsidRPr="008C00F1" w:rsidRDefault="00E51022" w:rsidP="00931FF8">
      <w:pPr>
        <w:pBdr>
          <w:top w:val="single" w:sz="4" w:space="1" w:color="auto"/>
          <w:left w:val="single" w:sz="4" w:space="4" w:color="auto"/>
          <w:bottom w:val="single" w:sz="4" w:space="1" w:color="auto"/>
          <w:right w:val="single" w:sz="4" w:space="4" w:color="auto"/>
        </w:pBdr>
        <w:shd w:val="clear" w:color="auto" w:fill="E7E6E6" w:themeFill="background2"/>
        <w:spacing w:before="120" w:after="120"/>
        <w:jc w:val="both"/>
        <w:rPr>
          <w:rFonts w:cstheme="minorHAnsi"/>
          <w:b/>
          <w:noProof/>
          <w:lang w:val="en-GB"/>
        </w:rPr>
      </w:pPr>
      <w:r w:rsidRPr="008C00F1">
        <w:rPr>
          <w:rFonts w:cstheme="minorHAnsi"/>
          <w:b/>
          <w:noProof/>
          <w:lang w:val="en-GB"/>
        </w:rPr>
        <w:t>For more information go to:</w:t>
      </w:r>
    </w:p>
    <w:p w:rsidR="0054059B" w:rsidRPr="008C00F1" w:rsidRDefault="002D4562" w:rsidP="00931FF8">
      <w:pPr>
        <w:pBdr>
          <w:top w:val="single" w:sz="4" w:space="1" w:color="auto"/>
          <w:left w:val="single" w:sz="4" w:space="4" w:color="auto"/>
          <w:bottom w:val="single" w:sz="4" w:space="1" w:color="auto"/>
          <w:right w:val="single" w:sz="4" w:space="4" w:color="auto"/>
        </w:pBdr>
        <w:shd w:val="clear" w:color="auto" w:fill="E7E6E6" w:themeFill="background2"/>
        <w:spacing w:before="120" w:after="120"/>
        <w:jc w:val="both"/>
        <w:rPr>
          <w:rStyle w:val="Hypertextovodkaz"/>
          <w:noProof/>
          <w:color w:val="2E74B5" w:themeColor="accent1" w:themeShade="BF"/>
          <w:lang w:val="en-GB"/>
        </w:rPr>
      </w:pPr>
      <w:hyperlink r:id="rId49" w:history="1">
        <w:r w:rsidR="0054059B" w:rsidRPr="008C00F1">
          <w:rPr>
            <w:rStyle w:val="Hypertextovodkaz"/>
            <w:rFonts w:cstheme="minorHAnsi"/>
            <w:noProof/>
            <w:color w:val="2E74B5" w:themeColor="accent1" w:themeShade="BF"/>
            <w:lang w:val="en-GB"/>
          </w:rPr>
          <w:t>http://www.msmt.cz/mezinarodni-vztahy/postup-pri-uznavani-akademicke-kvalifikace</w:t>
        </w:r>
      </w:hyperlink>
    </w:p>
    <w:p w:rsidR="00931FF8" w:rsidRPr="008C00F1" w:rsidRDefault="00931FF8">
      <w:pPr>
        <w:rPr>
          <w:noProof/>
          <w:lang w:val="en-GB"/>
        </w:rPr>
      </w:pPr>
      <w:r w:rsidRPr="008C00F1">
        <w:rPr>
          <w:noProof/>
          <w:lang w:val="en-GB"/>
        </w:rPr>
        <w:br w:type="page"/>
      </w:r>
    </w:p>
    <w:p w:rsidR="00C532BE" w:rsidRPr="008C00F1" w:rsidRDefault="00037265" w:rsidP="00431D93">
      <w:pPr>
        <w:pStyle w:val="Nadpis1"/>
        <w:numPr>
          <w:ilvl w:val="0"/>
          <w:numId w:val="11"/>
        </w:numPr>
        <w:spacing w:before="120" w:after="120"/>
        <w:jc w:val="both"/>
        <w:rPr>
          <w:b/>
          <w:noProof/>
          <w:lang w:val="en-GB"/>
        </w:rPr>
      </w:pPr>
      <w:bookmarkStart w:id="25" w:name="_Toc481740786"/>
      <w:bookmarkStart w:id="26" w:name="_Toc484577879"/>
      <w:bookmarkStart w:id="27" w:name="_Toc484616513"/>
      <w:bookmarkStart w:id="28" w:name="_Toc484625604"/>
      <w:bookmarkStart w:id="29" w:name="_Toc486339087"/>
      <w:bookmarkStart w:id="30" w:name="_Toc486610428"/>
      <w:r w:rsidRPr="008C00F1">
        <w:rPr>
          <w:noProof/>
          <w:lang w:val="en-GB"/>
        </w:rPr>
        <w:lastRenderedPageBreak/>
        <w:t>Recognition of stud</w:t>
      </w:r>
      <w:r w:rsidR="00707BEC" w:rsidRPr="008C00F1">
        <w:rPr>
          <w:noProof/>
          <w:lang w:val="en-GB"/>
        </w:rPr>
        <w:t>y</w:t>
      </w:r>
      <w:r w:rsidRPr="008C00F1">
        <w:rPr>
          <w:noProof/>
          <w:lang w:val="en-GB"/>
        </w:rPr>
        <w:t xml:space="preserve"> </w:t>
      </w:r>
      <w:r w:rsidR="00BC39F6" w:rsidRPr="008C00F1">
        <w:rPr>
          <w:noProof/>
          <w:lang w:val="en-GB"/>
        </w:rPr>
        <w:t xml:space="preserve">abroad </w:t>
      </w:r>
      <w:r w:rsidR="00C532BE" w:rsidRPr="008C00F1">
        <w:rPr>
          <w:noProof/>
          <w:lang w:val="en-GB"/>
        </w:rPr>
        <w:t xml:space="preserve">pro </w:t>
      </w:r>
      <w:r w:rsidR="00BC39F6" w:rsidRPr="008C00F1">
        <w:rPr>
          <w:noProof/>
          <w:lang w:val="en-GB"/>
        </w:rPr>
        <w:t>social purposes, health insurance purposes and other purposes</w:t>
      </w:r>
      <w:bookmarkEnd w:id="22"/>
      <w:bookmarkEnd w:id="23"/>
      <w:bookmarkEnd w:id="24"/>
      <w:bookmarkEnd w:id="25"/>
      <w:bookmarkEnd w:id="26"/>
      <w:bookmarkEnd w:id="27"/>
      <w:bookmarkEnd w:id="28"/>
      <w:bookmarkEnd w:id="29"/>
      <w:bookmarkEnd w:id="30"/>
    </w:p>
    <w:p w:rsidR="00C532BE" w:rsidRPr="008C00F1" w:rsidRDefault="00153E03" w:rsidP="00431D93">
      <w:pPr>
        <w:pStyle w:val="Nadpis2"/>
        <w:numPr>
          <w:ilvl w:val="0"/>
          <w:numId w:val="26"/>
        </w:numPr>
        <w:spacing w:before="120" w:after="120"/>
        <w:rPr>
          <w:noProof/>
          <w:lang w:val="en-GB"/>
        </w:rPr>
      </w:pPr>
      <w:r w:rsidRPr="008C00F1">
        <w:rPr>
          <w:noProof/>
          <w:lang w:val="en-GB"/>
        </w:rPr>
        <w:t>Recognition of secondary stud</w:t>
      </w:r>
      <w:r w:rsidR="00707BEC" w:rsidRPr="008C00F1">
        <w:rPr>
          <w:noProof/>
          <w:lang w:val="en-GB"/>
        </w:rPr>
        <w:t>y</w:t>
      </w:r>
      <w:r w:rsidRPr="008C00F1">
        <w:rPr>
          <w:noProof/>
          <w:lang w:val="en-GB"/>
        </w:rPr>
        <w:t xml:space="preserve"> for social purposes, health insurance purposes and other purposes</w:t>
      </w:r>
    </w:p>
    <w:p w:rsidR="00A96634" w:rsidRPr="008C00F1" w:rsidRDefault="00153E03" w:rsidP="008360DE">
      <w:pPr>
        <w:spacing w:before="120" w:after="120"/>
        <w:jc w:val="both"/>
        <w:rPr>
          <w:b/>
          <w:noProof/>
          <w:lang w:val="en-GB"/>
        </w:rPr>
      </w:pPr>
      <w:r w:rsidRPr="008C00F1">
        <w:rPr>
          <w:noProof/>
          <w:lang w:val="en-GB"/>
        </w:rPr>
        <w:t xml:space="preserve">The </w:t>
      </w:r>
      <w:r w:rsidR="006E5B25" w:rsidRPr="008C00F1">
        <w:rPr>
          <w:noProof/>
          <w:lang w:val="en-GB"/>
        </w:rPr>
        <w:t>Ministry of Education, Youth and Sports</w:t>
      </w:r>
      <w:r w:rsidR="009876A8" w:rsidRPr="008C00F1">
        <w:rPr>
          <w:noProof/>
          <w:lang w:val="en-GB"/>
        </w:rPr>
        <w:t xml:space="preserve"> </w:t>
      </w:r>
      <w:r w:rsidRPr="008C00F1">
        <w:rPr>
          <w:noProof/>
          <w:lang w:val="en-GB"/>
        </w:rPr>
        <w:t>issues a decision</w:t>
      </w:r>
      <w:r w:rsidRPr="008C00F1">
        <w:rPr>
          <w:b/>
          <w:noProof/>
          <w:lang w:val="en-GB"/>
        </w:rPr>
        <w:t xml:space="preserve"> </w:t>
      </w:r>
      <w:r w:rsidR="000F760D" w:rsidRPr="008C00F1">
        <w:rPr>
          <w:b/>
          <w:noProof/>
          <w:lang w:val="en-GB"/>
        </w:rPr>
        <w:t>equating the study at secondary school</w:t>
      </w:r>
      <w:r w:rsidR="006371D2" w:rsidRPr="008C00F1">
        <w:rPr>
          <w:b/>
          <w:noProof/>
          <w:lang w:val="en-GB"/>
        </w:rPr>
        <w:t>s</w:t>
      </w:r>
      <w:r w:rsidR="000F760D" w:rsidRPr="008C00F1">
        <w:rPr>
          <w:b/>
          <w:noProof/>
          <w:lang w:val="en-GB"/>
        </w:rPr>
        <w:t xml:space="preserve"> abroa</w:t>
      </w:r>
      <w:r w:rsidR="0031004F" w:rsidRPr="008C00F1">
        <w:rPr>
          <w:b/>
          <w:noProof/>
          <w:lang w:val="en-GB"/>
        </w:rPr>
        <w:t xml:space="preserve">d with </w:t>
      </w:r>
      <w:r w:rsidR="00976EA5" w:rsidRPr="008C00F1">
        <w:rPr>
          <w:b/>
          <w:noProof/>
          <w:lang w:val="en-GB"/>
        </w:rPr>
        <w:t>study at secondary school</w:t>
      </w:r>
      <w:r w:rsidR="006371D2" w:rsidRPr="008C00F1">
        <w:rPr>
          <w:b/>
          <w:noProof/>
          <w:lang w:val="en-GB"/>
        </w:rPr>
        <w:t>s</w:t>
      </w:r>
      <w:r w:rsidR="00976EA5" w:rsidRPr="008C00F1">
        <w:rPr>
          <w:b/>
          <w:noProof/>
          <w:lang w:val="en-GB"/>
        </w:rPr>
        <w:t xml:space="preserve"> in the Czech R</w:t>
      </w:r>
      <w:r w:rsidR="009876A8" w:rsidRPr="008C00F1">
        <w:rPr>
          <w:b/>
          <w:noProof/>
          <w:lang w:val="en-GB"/>
        </w:rPr>
        <w:t>epublic</w:t>
      </w:r>
      <w:r w:rsidR="003F2227" w:rsidRPr="008C00F1">
        <w:rPr>
          <w:b/>
          <w:noProof/>
          <w:lang w:val="en-GB"/>
        </w:rPr>
        <w:t>.</w:t>
      </w:r>
    </w:p>
    <w:p w:rsidR="00C532BE" w:rsidRPr="008C00F1" w:rsidRDefault="00153E03" w:rsidP="00431D93">
      <w:pPr>
        <w:spacing w:before="120" w:after="120"/>
        <w:rPr>
          <w:noProof/>
          <w:lang w:val="en-GB"/>
        </w:rPr>
      </w:pPr>
      <w:r w:rsidRPr="008C00F1">
        <w:rPr>
          <w:noProof/>
          <w:lang w:val="en-GB"/>
        </w:rPr>
        <w:t>The decision is submitted to</w:t>
      </w:r>
      <w:r w:rsidR="00630E45" w:rsidRPr="008C00F1">
        <w:rPr>
          <w:noProof/>
          <w:lang w:val="en-GB"/>
        </w:rPr>
        <w:t>:</w:t>
      </w:r>
    </w:p>
    <w:p w:rsidR="00630E45" w:rsidRPr="008C00F1" w:rsidRDefault="00334A1B" w:rsidP="00630E45">
      <w:pPr>
        <w:pStyle w:val="Odstavecseseznamem"/>
        <w:numPr>
          <w:ilvl w:val="0"/>
          <w:numId w:val="41"/>
        </w:numPr>
        <w:spacing w:before="120" w:after="120"/>
        <w:rPr>
          <w:noProof/>
          <w:lang w:val="en-GB"/>
        </w:rPr>
      </w:pPr>
      <w:r w:rsidRPr="008C00F1">
        <w:rPr>
          <w:noProof/>
          <w:lang w:val="en-GB"/>
        </w:rPr>
        <w:t>t</w:t>
      </w:r>
      <w:r w:rsidR="00153E03" w:rsidRPr="008C00F1">
        <w:rPr>
          <w:noProof/>
          <w:lang w:val="en-GB"/>
        </w:rPr>
        <w:t xml:space="preserve">he Czech Social Security Administration, </w:t>
      </w:r>
      <w:r w:rsidR="006371D2" w:rsidRPr="008C00F1">
        <w:rPr>
          <w:noProof/>
          <w:lang w:val="en-GB"/>
        </w:rPr>
        <w:t xml:space="preserve">a </w:t>
      </w:r>
      <w:r w:rsidR="00153E03" w:rsidRPr="008C00F1">
        <w:rPr>
          <w:noProof/>
          <w:lang w:val="en-GB"/>
        </w:rPr>
        <w:t>health insurance company</w:t>
      </w:r>
      <w:r w:rsidR="00963AD1" w:rsidRPr="008C00F1">
        <w:rPr>
          <w:noProof/>
          <w:lang w:val="en-GB"/>
        </w:rPr>
        <w:t xml:space="preserve">, </w:t>
      </w:r>
      <w:r w:rsidR="006371D2" w:rsidRPr="008C00F1">
        <w:rPr>
          <w:noProof/>
          <w:lang w:val="en-GB"/>
        </w:rPr>
        <w:t xml:space="preserve">the </w:t>
      </w:r>
      <w:r w:rsidR="00153E03" w:rsidRPr="008C00F1">
        <w:rPr>
          <w:noProof/>
          <w:lang w:val="en-GB"/>
        </w:rPr>
        <w:t>Tax Office, etc</w:t>
      </w:r>
      <w:r w:rsidR="00630E45" w:rsidRPr="008C00F1">
        <w:rPr>
          <w:noProof/>
          <w:lang w:val="en-GB"/>
        </w:rPr>
        <w:t>.</w:t>
      </w:r>
      <w:r w:rsidR="00153E03" w:rsidRPr="008C00F1">
        <w:rPr>
          <w:noProof/>
          <w:lang w:val="en-GB"/>
        </w:rPr>
        <w:t>;</w:t>
      </w:r>
    </w:p>
    <w:p w:rsidR="00C70AFB" w:rsidRPr="008C00F1" w:rsidRDefault="001F745E" w:rsidP="00630E45">
      <w:pPr>
        <w:pStyle w:val="Odstavecseseznamem"/>
        <w:numPr>
          <w:ilvl w:val="0"/>
          <w:numId w:val="41"/>
        </w:numPr>
        <w:spacing w:before="120" w:after="120"/>
        <w:rPr>
          <w:noProof/>
          <w:lang w:val="en-GB"/>
        </w:rPr>
      </w:pPr>
      <w:r>
        <w:rPr>
          <w:strike/>
          <w:noProof/>
          <w:color w:val="FF0000"/>
          <w:highlight w:val="yellow"/>
          <w:lang w:eastAsia="cs-CZ"/>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331470</wp:posOffset>
                </wp:positionV>
                <wp:extent cx="6701790" cy="1729740"/>
                <wp:effectExtent l="0" t="0" r="10795" b="2603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729740"/>
                        </a:xfrm>
                        <a:prstGeom prst="rect">
                          <a:avLst/>
                        </a:prstGeom>
                        <a:solidFill>
                          <a:schemeClr val="bg2"/>
                        </a:solidFill>
                        <a:ln w="9525">
                          <a:solidFill>
                            <a:srgbClr val="000000"/>
                          </a:solidFill>
                          <a:miter lim="800000"/>
                          <a:headEnd/>
                          <a:tailEnd/>
                        </a:ln>
                      </wps:spPr>
                      <wps:txbx>
                        <w:txbxContent>
                          <w:p w:rsidR="00FC0D56" w:rsidRPr="00EF4086" w:rsidRDefault="00FC0D56" w:rsidP="00C532BE">
                            <w:pPr>
                              <w:spacing w:before="120" w:after="120"/>
                              <w:jc w:val="both"/>
                              <w:rPr>
                                <w:b/>
                                <w:lang w:val="en-GB"/>
                              </w:rPr>
                            </w:pPr>
                            <w:r w:rsidRPr="00EF4086">
                              <w:rPr>
                                <w:b/>
                                <w:lang w:val="en-GB"/>
                              </w:rPr>
                              <w:t>Legal basis:</w:t>
                            </w:r>
                          </w:p>
                          <w:p w:rsidR="00FC0D56" w:rsidRPr="00EF4086" w:rsidRDefault="002D4562" w:rsidP="00C532BE">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hyperlink r:id="rId50" w:history="1">
                              <w:r w:rsidR="00FC0D56" w:rsidRPr="00EF4086">
                                <w:rPr>
                                  <w:rStyle w:val="Hypertextovodkaz"/>
                                  <w:rFonts w:asciiTheme="majorHAnsi" w:eastAsia="Times New Roman" w:hAnsiTheme="majorHAnsi" w:cstheme="minorHAnsi"/>
                                  <w:color w:val="2E74B5" w:themeColor="accent1" w:themeShade="BF"/>
                                  <w:lang w:val="en-GB" w:eastAsia="cs-CZ"/>
                                </w:rPr>
                                <w:t>S. 12(1)(c) of Act No. 117/1995 Coll., on state social support, as amended</w:t>
                              </w:r>
                            </w:hyperlink>
                          </w:p>
                          <w:p w:rsidR="00FC0D56" w:rsidRPr="00EF4086" w:rsidRDefault="002D4562" w:rsidP="00C532BE">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hyperlink r:id="rId51" w:history="1">
                              <w:r w:rsidR="00FC0D56" w:rsidRPr="00EF4086">
                                <w:rPr>
                                  <w:rStyle w:val="Hypertextovodkaz"/>
                                  <w:rFonts w:asciiTheme="majorHAnsi" w:eastAsia="Times New Roman" w:hAnsiTheme="majorHAnsi" w:cstheme="minorHAnsi"/>
                                  <w:color w:val="2E74B5" w:themeColor="accent1" w:themeShade="BF"/>
                                  <w:lang w:val="en-GB" w:eastAsia="cs-CZ"/>
                                </w:rPr>
                                <w:t xml:space="preserve">S. 21(1)(a) of Act No. 155/1995 Coll., on pension insurance, as </w:t>
                              </w:r>
                            </w:hyperlink>
                            <w:r w:rsidR="00FC0D56" w:rsidRPr="00EF4086">
                              <w:rPr>
                                <w:rStyle w:val="Hypertextovodkaz"/>
                                <w:rFonts w:asciiTheme="majorHAnsi" w:eastAsia="Times New Roman" w:hAnsiTheme="majorHAnsi" w:cstheme="minorHAnsi"/>
                                <w:color w:val="2E74B5" w:themeColor="accent1" w:themeShade="BF"/>
                                <w:lang w:val="en-GB" w:eastAsia="cs-CZ"/>
                              </w:rPr>
                              <w:t>amended</w:t>
                            </w:r>
                          </w:p>
                          <w:p w:rsidR="00FC0D56" w:rsidRPr="00EF4086" w:rsidRDefault="00FC0D56" w:rsidP="00826CE5">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r w:rsidRPr="00EF4086">
                              <w:rPr>
                                <w:rStyle w:val="Hypertextovodkaz"/>
                                <w:rFonts w:asciiTheme="majorHAnsi" w:eastAsia="Times New Roman" w:hAnsiTheme="majorHAnsi" w:cstheme="minorHAnsi"/>
                                <w:color w:val="2E74B5" w:themeColor="accent1" w:themeShade="BF"/>
                                <w:lang w:val="en-GB" w:eastAsia="cs-CZ"/>
                              </w:rPr>
                              <w:t>Act No. 582/1991 Coll., on the organisation and implementation of social security, as amended [S. 85(1)(f)]</w:t>
                            </w:r>
                          </w:p>
                          <w:p w:rsidR="00FC0D56" w:rsidRPr="00EF4086" w:rsidRDefault="00FC0D56" w:rsidP="00805356">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r w:rsidRPr="00EF4086">
                              <w:rPr>
                                <w:rStyle w:val="Hypertextovodkaz"/>
                                <w:rFonts w:asciiTheme="majorHAnsi" w:eastAsia="Times New Roman" w:hAnsiTheme="majorHAnsi" w:cstheme="minorHAnsi"/>
                                <w:color w:val="2E74B5" w:themeColor="accent1" w:themeShade="BF"/>
                                <w:lang w:val="en-GB" w:eastAsia="cs-CZ"/>
                              </w:rPr>
                              <w:t>Act No. 500/2004 Coll., the Code of Administrative Procedure, as amended</w:t>
                            </w:r>
                          </w:p>
                          <w:p w:rsidR="00FC0D56" w:rsidRPr="00EF4086" w:rsidRDefault="002D4562" w:rsidP="009876A8">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hyperlink r:id="rId52" w:history="1">
                              <w:r w:rsidR="00FC0D56" w:rsidRPr="00EF4086">
                                <w:rPr>
                                  <w:rStyle w:val="Hypertextovodkaz"/>
                                  <w:rFonts w:asciiTheme="majorHAnsi" w:hAnsiTheme="majorHAnsi"/>
                                  <w:color w:val="2E74B5" w:themeColor="accent1" w:themeShade="BF"/>
                                  <w:lang w:val="en-GB" w:eastAsia="cs-CZ"/>
                                </w:rPr>
                                <w:t>Act No. 561/2004 Coll., on pre-school, basic, secondary, tertiary professional and other education (Education Act)</w:t>
                              </w:r>
                            </w:hyperlink>
                            <w:r w:rsidR="00FC0D56" w:rsidRPr="00EF4086">
                              <w:rPr>
                                <w:rStyle w:val="Hypertextovodkaz"/>
                                <w:rFonts w:asciiTheme="majorHAnsi" w:hAnsiTheme="majorHAnsi"/>
                                <w:color w:val="2E74B5" w:themeColor="accent1" w:themeShade="BF"/>
                                <w:lang w:val="en-GB" w:eastAsia="cs-CZ"/>
                              </w:rPr>
                              <w:t>, as amended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0;margin-top:26.1pt;width:527.7pt;height:136.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" fillcolor="#e7e6e6 [3214]">
                <v:textbox>
                  <w:txbxContent>
                    <w:p w:rsidR="00FC0D56" w:rsidRPr="00EF4086" w:rsidRDefault="00FC0D56" w:rsidP="00C532BE">
                      <w:pPr>
                        <w:spacing w:before="120" w:after="120"/>
                        <w:jc w:val="both"/>
                        <w:rPr>
                          <w:b/>
                          <w:lang w:val="en-GB"/>
                        </w:rPr>
                      </w:pPr>
                      <w:r w:rsidRPr="00EF4086">
                        <w:rPr>
                          <w:b/>
                          <w:lang w:val="en-GB"/>
                        </w:rPr>
                        <w:t>Legal basis:</w:t>
                      </w:r>
                    </w:p>
                    <w:p w:rsidR="00FC0D56" w:rsidRPr="00EF4086" w:rsidRDefault="002D4562" w:rsidP="00C532BE">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hyperlink r:id="rId53" w:history="1">
                        <w:r w:rsidR="00FC0D56" w:rsidRPr="00EF4086">
                          <w:rPr>
                            <w:rStyle w:val="Hypertextovodkaz"/>
                            <w:rFonts w:asciiTheme="majorHAnsi" w:eastAsia="Times New Roman" w:hAnsiTheme="majorHAnsi" w:cstheme="minorHAnsi"/>
                            <w:color w:val="2E74B5" w:themeColor="accent1" w:themeShade="BF"/>
                            <w:lang w:val="en-GB" w:eastAsia="cs-CZ"/>
                          </w:rPr>
                          <w:t>S. 12(1)(c) of Act No. 117/1995 Coll., on state social support, as amended</w:t>
                        </w:r>
                      </w:hyperlink>
                    </w:p>
                    <w:p w:rsidR="00FC0D56" w:rsidRPr="00EF4086" w:rsidRDefault="002D4562" w:rsidP="00C532BE">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hyperlink r:id="rId54" w:history="1">
                        <w:r w:rsidR="00FC0D56" w:rsidRPr="00EF4086">
                          <w:rPr>
                            <w:rStyle w:val="Hypertextovodkaz"/>
                            <w:rFonts w:asciiTheme="majorHAnsi" w:eastAsia="Times New Roman" w:hAnsiTheme="majorHAnsi" w:cstheme="minorHAnsi"/>
                            <w:color w:val="2E74B5" w:themeColor="accent1" w:themeShade="BF"/>
                            <w:lang w:val="en-GB" w:eastAsia="cs-CZ"/>
                          </w:rPr>
                          <w:t xml:space="preserve">S. 21(1)(a) of Act No. 155/1995 Coll., on pension insurance, as </w:t>
                        </w:r>
                      </w:hyperlink>
                      <w:r w:rsidR="00FC0D56" w:rsidRPr="00EF4086">
                        <w:rPr>
                          <w:rStyle w:val="Hypertextovodkaz"/>
                          <w:rFonts w:asciiTheme="majorHAnsi" w:eastAsia="Times New Roman" w:hAnsiTheme="majorHAnsi" w:cstheme="minorHAnsi"/>
                          <w:color w:val="2E74B5" w:themeColor="accent1" w:themeShade="BF"/>
                          <w:lang w:val="en-GB" w:eastAsia="cs-CZ"/>
                        </w:rPr>
                        <w:t>amended</w:t>
                      </w:r>
                    </w:p>
                    <w:p w:rsidR="00FC0D56" w:rsidRPr="00EF4086" w:rsidRDefault="00FC0D56" w:rsidP="00826CE5">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r w:rsidRPr="00EF4086">
                        <w:rPr>
                          <w:rStyle w:val="Hypertextovodkaz"/>
                          <w:rFonts w:asciiTheme="majorHAnsi" w:eastAsia="Times New Roman" w:hAnsiTheme="majorHAnsi" w:cstheme="minorHAnsi"/>
                          <w:color w:val="2E74B5" w:themeColor="accent1" w:themeShade="BF"/>
                          <w:lang w:val="en-GB" w:eastAsia="cs-CZ"/>
                        </w:rPr>
                        <w:t>Act No. 582/1991 Coll., on the organisation and implementation of social security, as amended [S. 85(1)(f)]</w:t>
                      </w:r>
                    </w:p>
                    <w:p w:rsidR="00FC0D56" w:rsidRPr="00EF4086" w:rsidRDefault="00FC0D56" w:rsidP="00805356">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r w:rsidRPr="00EF4086">
                        <w:rPr>
                          <w:rStyle w:val="Hypertextovodkaz"/>
                          <w:rFonts w:asciiTheme="majorHAnsi" w:eastAsia="Times New Roman" w:hAnsiTheme="majorHAnsi" w:cstheme="minorHAnsi"/>
                          <w:color w:val="2E74B5" w:themeColor="accent1" w:themeShade="BF"/>
                          <w:lang w:val="en-GB" w:eastAsia="cs-CZ"/>
                        </w:rPr>
                        <w:t>Act No. 500/2004 Coll., the Code of Administrative Procedure, as amended</w:t>
                      </w:r>
                    </w:p>
                    <w:p w:rsidR="00FC0D56" w:rsidRPr="00EF4086" w:rsidRDefault="002D4562" w:rsidP="009876A8">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hyperlink r:id="rId55" w:history="1">
                        <w:r w:rsidR="00FC0D56" w:rsidRPr="00EF4086">
                          <w:rPr>
                            <w:rStyle w:val="Hypertextovodkaz"/>
                            <w:rFonts w:asciiTheme="majorHAnsi" w:hAnsiTheme="majorHAnsi"/>
                            <w:color w:val="2E74B5" w:themeColor="accent1" w:themeShade="BF"/>
                            <w:lang w:val="en-GB" w:eastAsia="cs-CZ"/>
                          </w:rPr>
                          <w:t>Act No. 561/2004 Coll., on pre-school, basic, secondary, tertiary professional and other education (Education Act)</w:t>
                        </w:r>
                      </w:hyperlink>
                      <w:r w:rsidR="00FC0D56" w:rsidRPr="00EF4086">
                        <w:rPr>
                          <w:rStyle w:val="Hypertextovodkaz"/>
                          <w:rFonts w:asciiTheme="majorHAnsi" w:hAnsiTheme="majorHAnsi"/>
                          <w:color w:val="2E74B5" w:themeColor="accent1" w:themeShade="BF"/>
                          <w:lang w:val="en-GB" w:eastAsia="cs-CZ"/>
                        </w:rPr>
                        <w:t>, as amended</w:t>
                      </w:r>
                    </w:p>
                  </w:txbxContent>
                </v:textbox>
                <w10:wrap type="square" anchorx="margin"/>
              </v:shape>
            </w:pict>
          </mc:Fallback>
        </mc:AlternateContent>
      </w:r>
      <w:r w:rsidR="00334A1B" w:rsidRPr="008C00F1">
        <w:rPr>
          <w:noProof/>
          <w:lang w:val="en-GB"/>
        </w:rPr>
        <w:t>t</w:t>
      </w:r>
      <w:r w:rsidR="00153E03" w:rsidRPr="008C00F1">
        <w:rPr>
          <w:noProof/>
          <w:lang w:val="en-GB"/>
        </w:rPr>
        <w:t>he Czech Social Security Administration if you apply for a disability or old age pension</w:t>
      </w:r>
      <w:r w:rsidR="008228E9" w:rsidRPr="008C00F1">
        <w:rPr>
          <w:noProof/>
          <w:lang w:val="en-GB"/>
        </w:rPr>
        <w:t>.</w:t>
      </w:r>
    </w:p>
    <w:p w:rsidR="00C532BE" w:rsidRPr="008C00F1" w:rsidRDefault="00A96634" w:rsidP="00431D93">
      <w:pPr>
        <w:pStyle w:val="Nadpis2"/>
        <w:spacing w:before="120" w:after="120"/>
        <w:rPr>
          <w:rStyle w:val="Siln"/>
          <w:noProof/>
          <w:lang w:val="en-GB"/>
        </w:rPr>
      </w:pPr>
      <w:r w:rsidRPr="008C00F1">
        <w:rPr>
          <w:rStyle w:val="Siln"/>
          <w:noProof/>
          <w:lang w:val="en-GB"/>
        </w:rPr>
        <w:t>How to proceed</w:t>
      </w:r>
      <w:r w:rsidR="00C532BE" w:rsidRPr="008C00F1">
        <w:rPr>
          <w:rStyle w:val="Siln"/>
          <w:noProof/>
          <w:lang w:val="en-GB"/>
        </w:rPr>
        <w:t>:</w:t>
      </w:r>
    </w:p>
    <w:p w:rsidR="00C532BE" w:rsidRPr="008C00F1" w:rsidRDefault="008F67F1" w:rsidP="00431D93">
      <w:pPr>
        <w:pStyle w:val="Odstavecseseznamem"/>
        <w:numPr>
          <w:ilvl w:val="0"/>
          <w:numId w:val="16"/>
        </w:numPr>
        <w:spacing w:before="120" w:after="120"/>
        <w:jc w:val="both"/>
        <w:rPr>
          <w:rStyle w:val="Hypertextovodkaz"/>
          <w:b/>
          <w:noProof/>
          <w:color w:val="auto"/>
          <w:u w:val="none"/>
          <w:lang w:val="en-GB"/>
        </w:rPr>
      </w:pPr>
      <w:r w:rsidRPr="008C00F1">
        <w:rPr>
          <w:b/>
          <w:noProof/>
          <w:lang w:val="en-GB"/>
        </w:rPr>
        <w:t xml:space="preserve">Fill in the respective </w:t>
      </w:r>
      <w:r w:rsidR="00C532BE" w:rsidRPr="008C00F1">
        <w:rPr>
          <w:b/>
          <w:noProof/>
          <w:lang w:val="en-GB"/>
        </w:rPr>
        <w:t>form</w:t>
      </w:r>
      <w:r w:rsidRPr="008C00F1">
        <w:rPr>
          <w:b/>
          <w:noProof/>
          <w:lang w:val="en-GB"/>
        </w:rPr>
        <w:t xml:space="preserve"> available on the </w:t>
      </w:r>
      <w:r w:rsidR="00A96634" w:rsidRPr="008C00F1">
        <w:rPr>
          <w:rStyle w:val="Hypertextovodkaz"/>
          <w:b/>
          <w:noProof/>
          <w:color w:val="2E74B5" w:themeColor="accent1" w:themeShade="BF"/>
          <w:lang w:val="en-GB"/>
        </w:rPr>
        <w:t>MEYS w</w:t>
      </w:r>
      <w:r w:rsidR="009876A8" w:rsidRPr="008C00F1">
        <w:rPr>
          <w:rStyle w:val="Hypertextovodkaz"/>
          <w:b/>
          <w:noProof/>
          <w:color w:val="2E74B5" w:themeColor="accent1" w:themeShade="BF"/>
          <w:lang w:val="en-GB"/>
        </w:rPr>
        <w:t>eb</w:t>
      </w:r>
      <w:hyperlink r:id="rId56" w:history="1">
        <w:r w:rsidR="009876A8" w:rsidRPr="008C00F1">
          <w:rPr>
            <w:rStyle w:val="Hypertextovodkaz"/>
            <w:b/>
            <w:noProof/>
            <w:color w:val="2E74B5" w:themeColor="accent1" w:themeShade="BF"/>
            <w:lang w:val="en-GB"/>
          </w:rPr>
          <w:t>s</w:t>
        </w:r>
        <w:r w:rsidR="00A96634" w:rsidRPr="008C00F1">
          <w:rPr>
            <w:rStyle w:val="Hypertextovodkaz"/>
            <w:b/>
            <w:noProof/>
            <w:color w:val="2E74B5" w:themeColor="accent1" w:themeShade="BF"/>
            <w:lang w:val="en-GB"/>
          </w:rPr>
          <w:t>ite</w:t>
        </w:r>
      </w:hyperlink>
      <w:r w:rsidR="00A96634" w:rsidRPr="008C00F1">
        <w:rPr>
          <w:rStyle w:val="Hypertextovodkaz"/>
          <w:b/>
          <w:noProof/>
          <w:color w:val="auto"/>
          <w:u w:val="none"/>
          <w:lang w:val="en-GB"/>
        </w:rPr>
        <w:t>.</w:t>
      </w:r>
    </w:p>
    <w:p w:rsidR="00C532BE" w:rsidRPr="008C00F1" w:rsidRDefault="008F67F1" w:rsidP="00431D93">
      <w:pPr>
        <w:pStyle w:val="Odstavecseseznamem"/>
        <w:numPr>
          <w:ilvl w:val="0"/>
          <w:numId w:val="16"/>
        </w:numPr>
        <w:spacing w:before="120" w:after="120"/>
        <w:jc w:val="both"/>
        <w:rPr>
          <w:b/>
          <w:noProof/>
          <w:lang w:val="en-GB"/>
        </w:rPr>
      </w:pPr>
      <w:r w:rsidRPr="008C00F1">
        <w:rPr>
          <w:b/>
          <w:noProof/>
          <w:lang w:val="en-GB"/>
        </w:rPr>
        <w:t xml:space="preserve">Enclose the following </w:t>
      </w:r>
      <w:r w:rsidR="00002F79" w:rsidRPr="008C00F1">
        <w:rPr>
          <w:b/>
          <w:noProof/>
          <w:lang w:val="en-GB"/>
        </w:rPr>
        <w:t>documents</w:t>
      </w:r>
      <w:r w:rsidRPr="008C00F1">
        <w:rPr>
          <w:b/>
          <w:noProof/>
          <w:lang w:val="en-GB"/>
        </w:rPr>
        <w:t xml:space="preserve"> with the application</w:t>
      </w:r>
      <w:r w:rsidR="00DF2FB6" w:rsidRPr="008C00F1">
        <w:rPr>
          <w:b/>
          <w:noProof/>
          <w:lang w:val="en-GB"/>
        </w:rPr>
        <w:t xml:space="preserve"> (</w:t>
      </w:r>
      <w:r w:rsidR="00002F79" w:rsidRPr="008C00F1">
        <w:rPr>
          <w:b/>
          <w:noProof/>
          <w:lang w:val="en-GB"/>
        </w:rPr>
        <w:t>originals</w:t>
      </w:r>
      <w:r w:rsidRPr="008C00F1">
        <w:rPr>
          <w:b/>
          <w:noProof/>
          <w:lang w:val="en-GB"/>
        </w:rPr>
        <w:t xml:space="preserve"> or </w:t>
      </w:r>
      <w:r w:rsidR="0046223F" w:rsidRPr="008C00F1">
        <w:rPr>
          <w:b/>
          <w:noProof/>
          <w:lang w:val="en-GB"/>
        </w:rPr>
        <w:t>cert</w:t>
      </w:r>
      <w:r w:rsidRPr="008C00F1">
        <w:rPr>
          <w:b/>
          <w:noProof/>
          <w:lang w:val="en-GB"/>
        </w:rPr>
        <w:t>ified co</w:t>
      </w:r>
      <w:r w:rsidR="00DF2FB6" w:rsidRPr="008C00F1">
        <w:rPr>
          <w:b/>
          <w:noProof/>
          <w:lang w:val="en-GB"/>
        </w:rPr>
        <w:t>pie</w:t>
      </w:r>
      <w:r w:rsidRPr="008C00F1">
        <w:rPr>
          <w:b/>
          <w:noProof/>
          <w:lang w:val="en-GB"/>
        </w:rPr>
        <w:t>s</w:t>
      </w:r>
      <w:r w:rsidR="00DF2FB6" w:rsidRPr="008C00F1">
        <w:rPr>
          <w:b/>
          <w:noProof/>
          <w:lang w:val="en-GB"/>
        </w:rPr>
        <w:t>)</w:t>
      </w:r>
      <w:r w:rsidR="00C532BE" w:rsidRPr="008C00F1">
        <w:rPr>
          <w:b/>
          <w:noProof/>
          <w:lang w:val="en-GB"/>
        </w:rPr>
        <w:t>:</w:t>
      </w:r>
    </w:p>
    <w:p w:rsidR="00C532BE" w:rsidRPr="008C00F1" w:rsidRDefault="008F67F1" w:rsidP="00431D93">
      <w:pPr>
        <w:pStyle w:val="Odstavecseseznamem"/>
        <w:numPr>
          <w:ilvl w:val="1"/>
          <w:numId w:val="16"/>
        </w:numPr>
        <w:spacing w:before="120" w:after="120"/>
        <w:jc w:val="both"/>
        <w:rPr>
          <w:b/>
          <w:noProof/>
          <w:lang w:val="en-GB"/>
        </w:rPr>
      </w:pPr>
      <w:r w:rsidRPr="008C00F1">
        <w:rPr>
          <w:b/>
          <w:noProof/>
          <w:lang w:val="en-GB"/>
        </w:rPr>
        <w:t xml:space="preserve">a certificate issued by a </w:t>
      </w:r>
      <w:r w:rsidR="00002F79" w:rsidRPr="008C00F1">
        <w:rPr>
          <w:b/>
          <w:noProof/>
          <w:lang w:val="en-GB"/>
        </w:rPr>
        <w:t xml:space="preserve">foreign </w:t>
      </w:r>
      <w:r w:rsidRPr="008C00F1">
        <w:rPr>
          <w:b/>
          <w:noProof/>
          <w:lang w:val="en-GB"/>
        </w:rPr>
        <w:t xml:space="preserve">secondary </w:t>
      </w:r>
      <w:r w:rsidR="00002F79" w:rsidRPr="008C00F1">
        <w:rPr>
          <w:b/>
          <w:noProof/>
          <w:lang w:val="en-GB"/>
        </w:rPr>
        <w:t>school</w:t>
      </w:r>
      <w:r w:rsidR="00DF2FB6" w:rsidRPr="008C00F1">
        <w:rPr>
          <w:rFonts w:ascii="Calibri" w:hAnsi="Calibri"/>
          <w:noProof/>
          <w:color w:val="1F497D"/>
          <w:lang w:val="en-GB"/>
        </w:rPr>
        <w:t xml:space="preserve"> </w:t>
      </w:r>
      <w:r w:rsidR="00002F79" w:rsidRPr="008C00F1">
        <w:rPr>
          <w:noProof/>
          <w:lang w:val="en-GB"/>
        </w:rPr>
        <w:t>containing the name and</w:t>
      </w:r>
      <w:r w:rsidR="00DF2FB6" w:rsidRPr="008C00F1">
        <w:rPr>
          <w:noProof/>
          <w:lang w:val="en-GB"/>
        </w:rPr>
        <w:t xml:space="preserve"> a</w:t>
      </w:r>
      <w:r w:rsidR="00002F79" w:rsidRPr="008C00F1">
        <w:rPr>
          <w:noProof/>
          <w:lang w:val="en-GB"/>
        </w:rPr>
        <w:t>d</w:t>
      </w:r>
      <w:r w:rsidR="00DF2FB6" w:rsidRPr="008C00F1">
        <w:rPr>
          <w:noProof/>
          <w:lang w:val="en-GB"/>
        </w:rPr>
        <w:t>dres</w:t>
      </w:r>
      <w:r w:rsidR="00002F79" w:rsidRPr="008C00F1">
        <w:rPr>
          <w:noProof/>
          <w:lang w:val="en-GB"/>
        </w:rPr>
        <w:t>s</w:t>
      </w:r>
      <w:r w:rsidR="00DF2FB6" w:rsidRPr="008C00F1">
        <w:rPr>
          <w:noProof/>
          <w:lang w:val="en-GB"/>
        </w:rPr>
        <w:t xml:space="preserve"> </w:t>
      </w:r>
      <w:r w:rsidR="00002F79" w:rsidRPr="008C00F1">
        <w:rPr>
          <w:noProof/>
          <w:lang w:val="en-GB"/>
        </w:rPr>
        <w:t>of the foreign secondary school</w:t>
      </w:r>
      <w:r w:rsidR="00DF2FB6" w:rsidRPr="008C00F1">
        <w:rPr>
          <w:noProof/>
          <w:lang w:val="en-GB"/>
        </w:rPr>
        <w:t>,</w:t>
      </w:r>
      <w:r w:rsidR="003F2227" w:rsidRPr="008C00F1">
        <w:rPr>
          <w:noProof/>
          <w:lang w:val="en-GB"/>
        </w:rPr>
        <w:t xml:space="preserve"> </w:t>
      </w:r>
      <w:r w:rsidR="00002F79" w:rsidRPr="008C00F1">
        <w:rPr>
          <w:noProof/>
          <w:lang w:val="en-GB"/>
        </w:rPr>
        <w:t>the student’s name and surname</w:t>
      </w:r>
      <w:r w:rsidR="00DF2FB6" w:rsidRPr="008C00F1">
        <w:rPr>
          <w:noProof/>
          <w:lang w:val="en-GB"/>
        </w:rPr>
        <w:t>, form</w:t>
      </w:r>
      <w:r w:rsidR="00002F79" w:rsidRPr="008C00F1">
        <w:rPr>
          <w:noProof/>
          <w:lang w:val="en-GB"/>
        </w:rPr>
        <w:t xml:space="preserve"> of </w:t>
      </w:r>
      <w:r w:rsidR="00DF2FB6" w:rsidRPr="008C00F1">
        <w:rPr>
          <w:noProof/>
          <w:lang w:val="en-GB"/>
        </w:rPr>
        <w:t>stud</w:t>
      </w:r>
      <w:r w:rsidR="00002F79" w:rsidRPr="008C00F1">
        <w:rPr>
          <w:noProof/>
          <w:lang w:val="en-GB"/>
        </w:rPr>
        <w:t>y</w:t>
      </w:r>
      <w:r w:rsidR="00DF2FB6" w:rsidRPr="008C00F1">
        <w:rPr>
          <w:noProof/>
          <w:lang w:val="en-GB"/>
        </w:rPr>
        <w:t xml:space="preserve">, </w:t>
      </w:r>
      <w:r w:rsidR="00002F79" w:rsidRPr="008C00F1">
        <w:rPr>
          <w:noProof/>
          <w:lang w:val="en-GB"/>
        </w:rPr>
        <w:t>exact date of commencement of study</w:t>
      </w:r>
      <w:r w:rsidR="00DF2FB6" w:rsidRPr="008C00F1">
        <w:rPr>
          <w:noProof/>
          <w:lang w:val="en-GB"/>
        </w:rPr>
        <w:t xml:space="preserve"> (d</w:t>
      </w:r>
      <w:r w:rsidR="00002F79" w:rsidRPr="008C00F1">
        <w:rPr>
          <w:noProof/>
          <w:lang w:val="en-GB"/>
        </w:rPr>
        <w:t>ay</w:t>
      </w:r>
      <w:r w:rsidR="00DF2FB6" w:rsidRPr="008C00F1">
        <w:rPr>
          <w:noProof/>
          <w:lang w:val="en-GB"/>
        </w:rPr>
        <w:t>, m</w:t>
      </w:r>
      <w:r w:rsidR="00002F79" w:rsidRPr="008C00F1">
        <w:rPr>
          <w:noProof/>
          <w:lang w:val="en-GB"/>
        </w:rPr>
        <w:t>onth and year</w:t>
      </w:r>
      <w:r w:rsidR="00DF2FB6" w:rsidRPr="008C00F1">
        <w:rPr>
          <w:noProof/>
          <w:lang w:val="en-GB"/>
        </w:rPr>
        <w:t>) a</w:t>
      </w:r>
      <w:r w:rsidR="00002F79" w:rsidRPr="008C00F1">
        <w:rPr>
          <w:noProof/>
          <w:lang w:val="en-GB"/>
        </w:rPr>
        <w:t>nd the</w:t>
      </w:r>
      <w:r w:rsidR="00EA1B8A" w:rsidRPr="008C00F1">
        <w:rPr>
          <w:noProof/>
          <w:lang w:val="en-GB"/>
        </w:rPr>
        <w:t xml:space="preserve"> expected date of completion of</w:t>
      </w:r>
      <w:r w:rsidR="00F4574D" w:rsidRPr="008C00F1">
        <w:rPr>
          <w:noProof/>
          <w:lang w:val="en-GB"/>
        </w:rPr>
        <w:t xml:space="preserve"> </w:t>
      </w:r>
      <w:r w:rsidR="00002F79" w:rsidRPr="008C00F1">
        <w:rPr>
          <w:noProof/>
          <w:lang w:val="en-GB"/>
        </w:rPr>
        <w:t>study</w:t>
      </w:r>
      <w:r w:rsidR="00B752C0" w:rsidRPr="008C00F1">
        <w:rPr>
          <w:noProof/>
          <w:lang w:val="en-GB"/>
        </w:rPr>
        <w:t xml:space="preserve"> (</w:t>
      </w:r>
      <w:r w:rsidR="006371D2" w:rsidRPr="008C00F1">
        <w:rPr>
          <w:noProof/>
          <w:lang w:val="en-GB"/>
        </w:rPr>
        <w:t xml:space="preserve">the </w:t>
      </w:r>
      <w:r w:rsidR="00002F79" w:rsidRPr="008C00F1">
        <w:rPr>
          <w:noProof/>
          <w:lang w:val="en-GB"/>
        </w:rPr>
        <w:t xml:space="preserve">exact date of </w:t>
      </w:r>
      <w:r w:rsidR="006371D2" w:rsidRPr="008C00F1">
        <w:rPr>
          <w:noProof/>
          <w:lang w:val="en-GB"/>
        </w:rPr>
        <w:t>the</w:t>
      </w:r>
      <w:r w:rsidR="00EE13CE" w:rsidRPr="008C00F1">
        <w:rPr>
          <w:noProof/>
          <w:lang w:val="en-GB"/>
        </w:rPr>
        <w:t> </w:t>
      </w:r>
      <w:r w:rsidR="00002F79" w:rsidRPr="008C00F1">
        <w:rPr>
          <w:noProof/>
          <w:lang w:val="en-GB"/>
        </w:rPr>
        <w:t xml:space="preserve">completion of study if </w:t>
      </w:r>
      <w:r w:rsidR="00E658FB" w:rsidRPr="008C00F1">
        <w:rPr>
          <w:noProof/>
          <w:lang w:val="en-GB"/>
        </w:rPr>
        <w:t xml:space="preserve">you file </w:t>
      </w:r>
      <w:r w:rsidR="00EC7276" w:rsidRPr="008C00F1">
        <w:rPr>
          <w:noProof/>
          <w:lang w:val="en-GB"/>
        </w:rPr>
        <w:t>an</w:t>
      </w:r>
      <w:r w:rsidR="00002F79" w:rsidRPr="008C00F1">
        <w:rPr>
          <w:noProof/>
          <w:lang w:val="en-GB"/>
        </w:rPr>
        <w:t xml:space="preserve"> application for the purposes of an old age pension</w:t>
      </w:r>
      <w:r w:rsidR="00B752C0" w:rsidRPr="008C00F1">
        <w:rPr>
          <w:noProof/>
          <w:lang w:val="en-GB"/>
        </w:rPr>
        <w:t>)</w:t>
      </w:r>
      <w:r w:rsidR="00DF2FB6" w:rsidRPr="008C00F1">
        <w:rPr>
          <w:noProof/>
          <w:lang w:val="en-GB"/>
        </w:rPr>
        <w:t xml:space="preserve">, </w:t>
      </w:r>
      <w:r w:rsidR="00002F79" w:rsidRPr="008C00F1">
        <w:rPr>
          <w:noProof/>
          <w:lang w:val="en-GB"/>
        </w:rPr>
        <w:t xml:space="preserve">signature of the </w:t>
      </w:r>
      <w:r w:rsidR="006371D2" w:rsidRPr="008C00F1">
        <w:rPr>
          <w:noProof/>
          <w:lang w:val="en-GB"/>
        </w:rPr>
        <w:t>authorised</w:t>
      </w:r>
      <w:r w:rsidR="00047273" w:rsidRPr="008C00F1">
        <w:rPr>
          <w:noProof/>
          <w:lang w:val="en-GB"/>
        </w:rPr>
        <w:t xml:space="preserve"> person</w:t>
      </w:r>
      <w:r w:rsidR="0090079E" w:rsidRPr="008C00F1">
        <w:rPr>
          <w:noProof/>
          <w:lang w:val="en-GB"/>
        </w:rPr>
        <w:t xml:space="preserve"> a</w:t>
      </w:r>
      <w:r w:rsidR="00047273" w:rsidRPr="008C00F1">
        <w:rPr>
          <w:noProof/>
          <w:lang w:val="en-GB"/>
        </w:rPr>
        <w:t>nd the school’s stamp;</w:t>
      </w:r>
    </w:p>
    <w:p w:rsidR="00C24913" w:rsidRPr="00BC02C7" w:rsidRDefault="00F34EB9" w:rsidP="00C24913">
      <w:pPr>
        <w:pStyle w:val="Odstavecseseznamem"/>
        <w:numPr>
          <w:ilvl w:val="1"/>
          <w:numId w:val="16"/>
        </w:numPr>
        <w:spacing w:before="120" w:after="120"/>
        <w:jc w:val="both"/>
        <w:rPr>
          <w:noProof/>
          <w:lang w:val="en-GB"/>
        </w:rPr>
      </w:pPr>
      <w:r w:rsidRPr="00BC02C7">
        <w:rPr>
          <w:b/>
          <w:noProof/>
          <w:lang w:val="en-GB"/>
        </w:rPr>
        <w:t>a certificate issued by a foreign secondary school</w:t>
      </w:r>
      <w:r w:rsidR="00047273" w:rsidRPr="00BC02C7">
        <w:rPr>
          <w:noProof/>
          <w:lang w:val="en-GB"/>
        </w:rPr>
        <w:t xml:space="preserve"> containing the name and address of the foreign secondary school, the student’s name and surname, form of study, exact date of commencement of study (day, month and year) and the expected date of completion of study (exact date of completion of study if the application is filed for the purposes of an old age pension), signature of the entitled person and the school’s stamp;</w:t>
      </w:r>
    </w:p>
    <w:p w:rsidR="00C24913" w:rsidRPr="008C00F1" w:rsidRDefault="00F34EB9" w:rsidP="00C24913">
      <w:pPr>
        <w:pStyle w:val="Odstavecseseznamem"/>
        <w:numPr>
          <w:ilvl w:val="1"/>
          <w:numId w:val="16"/>
        </w:numPr>
        <w:spacing w:before="120" w:after="120"/>
        <w:jc w:val="both"/>
        <w:rPr>
          <w:b/>
          <w:noProof/>
          <w:lang w:val="en-GB"/>
        </w:rPr>
      </w:pPr>
      <w:r w:rsidRPr="008C00F1">
        <w:rPr>
          <w:b/>
          <w:noProof/>
          <w:lang w:val="en-GB"/>
        </w:rPr>
        <w:t xml:space="preserve">the </w:t>
      </w:r>
      <w:r w:rsidR="00047273" w:rsidRPr="008C00F1">
        <w:rPr>
          <w:b/>
          <w:noProof/>
          <w:lang w:val="en-GB"/>
        </w:rPr>
        <w:t>student’s</w:t>
      </w:r>
      <w:r w:rsidRPr="008C00F1">
        <w:rPr>
          <w:b/>
          <w:noProof/>
          <w:lang w:val="en-GB"/>
        </w:rPr>
        <w:t xml:space="preserve"> study plan</w:t>
      </w:r>
      <w:r w:rsidRPr="008C00F1">
        <w:rPr>
          <w:noProof/>
          <w:lang w:val="en-GB"/>
        </w:rPr>
        <w:t xml:space="preserve"> issued by a foreign secondary school listing s</w:t>
      </w:r>
      <w:r w:rsidR="00C24913" w:rsidRPr="008C00F1">
        <w:rPr>
          <w:noProof/>
          <w:lang w:val="en-GB"/>
        </w:rPr>
        <w:t>tud</w:t>
      </w:r>
      <w:r w:rsidRPr="008C00F1">
        <w:rPr>
          <w:noProof/>
          <w:lang w:val="en-GB"/>
        </w:rPr>
        <w:t xml:space="preserve">ied subjects and </w:t>
      </w:r>
      <w:r w:rsidR="006371D2" w:rsidRPr="008C00F1">
        <w:rPr>
          <w:noProof/>
          <w:lang w:val="en-GB"/>
        </w:rPr>
        <w:t>the</w:t>
      </w:r>
      <w:r w:rsidR="00EE13CE" w:rsidRPr="008C00F1">
        <w:rPr>
          <w:noProof/>
          <w:lang w:val="en-GB"/>
        </w:rPr>
        <w:t> </w:t>
      </w:r>
      <w:r w:rsidRPr="008C00F1">
        <w:rPr>
          <w:noProof/>
          <w:lang w:val="en-GB"/>
        </w:rPr>
        <w:t>number of lessons per week</w:t>
      </w:r>
      <w:r w:rsidR="00EA1B8A" w:rsidRPr="008C00F1">
        <w:rPr>
          <w:noProof/>
          <w:lang w:val="en-GB"/>
        </w:rPr>
        <w:t>, provided</w:t>
      </w:r>
      <w:r w:rsidRPr="008C00F1">
        <w:rPr>
          <w:noProof/>
          <w:lang w:val="en-GB"/>
        </w:rPr>
        <w:t xml:space="preserve"> with the </w:t>
      </w:r>
      <w:r w:rsidR="00047273" w:rsidRPr="008C00F1">
        <w:rPr>
          <w:noProof/>
          <w:lang w:val="en-GB"/>
        </w:rPr>
        <w:t>school’s</w:t>
      </w:r>
      <w:r w:rsidRPr="008C00F1">
        <w:rPr>
          <w:noProof/>
          <w:lang w:val="en-GB"/>
        </w:rPr>
        <w:t xml:space="preserve"> stamp and </w:t>
      </w:r>
      <w:r w:rsidR="006371D2" w:rsidRPr="008C00F1">
        <w:rPr>
          <w:noProof/>
          <w:lang w:val="en-GB"/>
        </w:rPr>
        <w:t xml:space="preserve">the </w:t>
      </w:r>
      <w:r w:rsidR="00047273" w:rsidRPr="008C00F1">
        <w:rPr>
          <w:noProof/>
          <w:lang w:val="en-GB"/>
        </w:rPr>
        <w:t>pupil’s</w:t>
      </w:r>
      <w:r w:rsidRPr="008C00F1">
        <w:rPr>
          <w:noProof/>
          <w:lang w:val="en-GB"/>
        </w:rPr>
        <w:t xml:space="preserve"> name;</w:t>
      </w:r>
    </w:p>
    <w:p w:rsidR="00C24913" w:rsidRPr="008C00F1" w:rsidRDefault="00F34EB9" w:rsidP="00C24913">
      <w:pPr>
        <w:pStyle w:val="Odstavecseseznamem"/>
        <w:numPr>
          <w:ilvl w:val="1"/>
          <w:numId w:val="16"/>
        </w:numPr>
        <w:spacing w:before="120" w:after="120"/>
        <w:jc w:val="both"/>
        <w:rPr>
          <w:noProof/>
          <w:lang w:val="en-GB"/>
        </w:rPr>
      </w:pPr>
      <w:r w:rsidRPr="008C00F1">
        <w:rPr>
          <w:b/>
          <w:noProof/>
          <w:lang w:val="en-GB"/>
        </w:rPr>
        <w:t>a</w:t>
      </w:r>
      <w:r w:rsidR="006371D2" w:rsidRPr="008C00F1">
        <w:rPr>
          <w:b/>
          <w:noProof/>
          <w:lang w:val="en-GB"/>
        </w:rPr>
        <w:t xml:space="preserve"> certified</w:t>
      </w:r>
      <w:r w:rsidRPr="008C00F1">
        <w:rPr>
          <w:b/>
          <w:noProof/>
          <w:lang w:val="en-GB"/>
        </w:rPr>
        <w:t xml:space="preserve"> translation of the </w:t>
      </w:r>
      <w:r w:rsidR="00047273" w:rsidRPr="008C00F1">
        <w:rPr>
          <w:b/>
          <w:noProof/>
          <w:lang w:val="en-GB"/>
        </w:rPr>
        <w:t>documents</w:t>
      </w:r>
      <w:r w:rsidRPr="008C00F1">
        <w:rPr>
          <w:b/>
          <w:noProof/>
          <w:lang w:val="en-GB"/>
        </w:rPr>
        <w:t xml:space="preserve"> into Czech</w:t>
      </w:r>
      <w:r w:rsidRPr="008C00F1">
        <w:rPr>
          <w:noProof/>
          <w:lang w:val="en-GB"/>
        </w:rPr>
        <w:t xml:space="preserve"> </w:t>
      </w:r>
      <w:r w:rsidR="00C24913" w:rsidRPr="008C00F1">
        <w:rPr>
          <w:noProof/>
          <w:lang w:val="en-GB"/>
        </w:rPr>
        <w:t>(</w:t>
      </w:r>
      <w:r w:rsidRPr="008C00F1">
        <w:rPr>
          <w:noProof/>
          <w:lang w:val="en-GB"/>
        </w:rPr>
        <w:t>this is n</w:t>
      </w:r>
      <w:r w:rsidR="00EA1B8A" w:rsidRPr="008C00F1">
        <w:rPr>
          <w:noProof/>
          <w:lang w:val="en-GB"/>
        </w:rPr>
        <w:t>ot required for documents executed</w:t>
      </w:r>
      <w:r w:rsidRPr="008C00F1">
        <w:rPr>
          <w:noProof/>
          <w:lang w:val="en-GB"/>
        </w:rPr>
        <w:t xml:space="preserve"> in Slovak, English and/or German</w:t>
      </w:r>
      <w:r w:rsidR="00C24913" w:rsidRPr="008C00F1">
        <w:rPr>
          <w:noProof/>
          <w:lang w:val="en-GB"/>
        </w:rPr>
        <w:t>)</w:t>
      </w:r>
      <w:r w:rsidRPr="008C00F1">
        <w:rPr>
          <w:noProof/>
          <w:lang w:val="en-GB"/>
        </w:rPr>
        <w:t>;</w:t>
      </w:r>
    </w:p>
    <w:p w:rsidR="00C24913" w:rsidRPr="008C00F1" w:rsidRDefault="00F34EB9" w:rsidP="00C24913">
      <w:pPr>
        <w:pStyle w:val="Odstavecseseznamem"/>
        <w:numPr>
          <w:ilvl w:val="1"/>
          <w:numId w:val="16"/>
        </w:numPr>
        <w:spacing w:before="120" w:after="120"/>
        <w:jc w:val="both"/>
        <w:rPr>
          <w:b/>
          <w:noProof/>
          <w:lang w:val="en-GB"/>
        </w:rPr>
      </w:pPr>
      <w:r w:rsidRPr="008C00F1">
        <w:rPr>
          <w:b/>
          <w:noProof/>
          <w:lang w:val="en-GB"/>
        </w:rPr>
        <w:t>a written power of attorney</w:t>
      </w:r>
      <w:r w:rsidRPr="008C00F1">
        <w:rPr>
          <w:noProof/>
          <w:lang w:val="en-GB"/>
        </w:rPr>
        <w:t xml:space="preserve"> if a student of full legal age</w:t>
      </w:r>
      <w:r w:rsidR="00C24913" w:rsidRPr="008C00F1">
        <w:rPr>
          <w:noProof/>
          <w:lang w:val="en-GB"/>
        </w:rPr>
        <w:t xml:space="preserve"> (</w:t>
      </w:r>
      <w:r w:rsidR="006371D2" w:rsidRPr="008C00F1">
        <w:rPr>
          <w:noProof/>
          <w:lang w:val="en-GB"/>
        </w:rPr>
        <w:t xml:space="preserve">i.e. </w:t>
      </w:r>
      <w:r w:rsidRPr="008C00F1">
        <w:rPr>
          <w:noProof/>
          <w:lang w:val="en-GB"/>
        </w:rPr>
        <w:t>older than</w:t>
      </w:r>
      <w:r w:rsidR="00C24913" w:rsidRPr="008C00F1">
        <w:rPr>
          <w:noProof/>
          <w:lang w:val="en-GB"/>
        </w:rPr>
        <w:t xml:space="preserve"> 18 </w:t>
      </w:r>
      <w:r w:rsidRPr="008C00F1">
        <w:rPr>
          <w:noProof/>
          <w:lang w:val="en-GB"/>
        </w:rPr>
        <w:t>years</w:t>
      </w:r>
      <w:r w:rsidR="00C24913" w:rsidRPr="008C00F1">
        <w:rPr>
          <w:noProof/>
          <w:lang w:val="en-GB"/>
        </w:rPr>
        <w:t xml:space="preserve">) </w:t>
      </w:r>
      <w:r w:rsidRPr="008C00F1">
        <w:rPr>
          <w:noProof/>
          <w:lang w:val="en-GB"/>
        </w:rPr>
        <w:t>is represented by a</w:t>
      </w:r>
      <w:r w:rsidR="006371D2" w:rsidRPr="008C00F1">
        <w:rPr>
          <w:noProof/>
          <w:lang w:val="en-GB"/>
        </w:rPr>
        <w:t>n authorised</w:t>
      </w:r>
      <w:r w:rsidRPr="008C00F1">
        <w:rPr>
          <w:noProof/>
          <w:lang w:val="en-GB"/>
        </w:rPr>
        <w:t xml:space="preserve"> representative, e.g. a parent; in the case of an underage </w:t>
      </w:r>
      <w:r w:rsidR="00C24913" w:rsidRPr="008C00F1">
        <w:rPr>
          <w:noProof/>
          <w:lang w:val="en-GB"/>
        </w:rPr>
        <w:t>student</w:t>
      </w:r>
      <w:r w:rsidRPr="008C00F1">
        <w:rPr>
          <w:noProof/>
          <w:lang w:val="en-GB"/>
        </w:rPr>
        <w:t xml:space="preserve"> </w:t>
      </w:r>
      <w:r w:rsidR="00585798" w:rsidRPr="008C00F1">
        <w:rPr>
          <w:noProof/>
          <w:lang w:val="en-GB"/>
        </w:rPr>
        <w:t>the</w:t>
      </w:r>
      <w:r w:rsidRPr="008C00F1">
        <w:rPr>
          <w:noProof/>
          <w:lang w:val="en-GB"/>
        </w:rPr>
        <w:t xml:space="preserve"> application is filed by </w:t>
      </w:r>
      <w:r w:rsidR="007F08D3" w:rsidRPr="008C00F1">
        <w:rPr>
          <w:noProof/>
          <w:lang w:val="en-GB"/>
        </w:rPr>
        <w:t>a statutory representative or his/her</w:t>
      </w:r>
      <w:r w:rsidR="006371D2" w:rsidRPr="008C00F1">
        <w:rPr>
          <w:noProof/>
          <w:lang w:val="en-GB"/>
        </w:rPr>
        <w:t xml:space="preserve"> authorised</w:t>
      </w:r>
      <w:r w:rsidR="007F08D3" w:rsidRPr="008C00F1">
        <w:rPr>
          <w:noProof/>
          <w:lang w:val="en-GB"/>
        </w:rPr>
        <w:t xml:space="preserve"> </w:t>
      </w:r>
      <w:r w:rsidR="00585798" w:rsidRPr="008C00F1">
        <w:rPr>
          <w:noProof/>
          <w:lang w:val="en-GB"/>
        </w:rPr>
        <w:t>representative</w:t>
      </w:r>
      <w:r w:rsidR="00C24913" w:rsidRPr="008C00F1">
        <w:rPr>
          <w:noProof/>
          <w:lang w:val="en-GB"/>
        </w:rPr>
        <w:t>.</w:t>
      </w:r>
    </w:p>
    <w:p w:rsidR="00404507" w:rsidRPr="008C00F1" w:rsidRDefault="00C532BE" w:rsidP="00126798">
      <w:pPr>
        <w:pStyle w:val="Odstavecseseznamem"/>
        <w:numPr>
          <w:ilvl w:val="0"/>
          <w:numId w:val="16"/>
        </w:numPr>
        <w:spacing w:after="0"/>
        <w:contextualSpacing w:val="0"/>
        <w:jc w:val="both"/>
        <w:rPr>
          <w:noProof/>
          <w:lang w:val="en-GB"/>
        </w:rPr>
      </w:pPr>
      <w:r w:rsidRPr="008C00F1">
        <w:rPr>
          <w:b/>
          <w:noProof/>
          <w:lang w:val="en-GB"/>
        </w:rPr>
        <w:t>D</w:t>
      </w:r>
      <w:r w:rsidR="00585798" w:rsidRPr="008C00F1">
        <w:rPr>
          <w:b/>
          <w:noProof/>
          <w:lang w:val="en-GB"/>
        </w:rPr>
        <w:t>eliver the application</w:t>
      </w:r>
      <w:r w:rsidRPr="008C00F1">
        <w:rPr>
          <w:noProof/>
          <w:lang w:val="en-GB"/>
        </w:rPr>
        <w:t xml:space="preserve"> </w:t>
      </w:r>
      <w:r w:rsidR="00585798" w:rsidRPr="008C00F1">
        <w:rPr>
          <w:noProof/>
          <w:lang w:val="en-GB"/>
        </w:rPr>
        <w:t>with the attachments in person to the Ministry’s Filing Office or by post to the</w:t>
      </w:r>
      <w:r w:rsidR="00EE13CE" w:rsidRPr="008C00F1">
        <w:rPr>
          <w:noProof/>
          <w:lang w:val="en-GB"/>
        </w:rPr>
        <w:t> </w:t>
      </w:r>
      <w:r w:rsidR="00585798" w:rsidRPr="008C00F1">
        <w:rPr>
          <w:noProof/>
          <w:lang w:val="en-GB"/>
        </w:rPr>
        <w:t>following address:</w:t>
      </w:r>
    </w:p>
    <w:p w:rsidR="00101D78" w:rsidRPr="008C00F1" w:rsidRDefault="006E5B25" w:rsidP="00101D78">
      <w:pPr>
        <w:spacing w:after="0"/>
        <w:ind w:left="357"/>
        <w:jc w:val="center"/>
        <w:rPr>
          <w:i/>
          <w:noProof/>
          <w:lang w:val="en-GB"/>
        </w:rPr>
      </w:pPr>
      <w:r w:rsidRPr="008C00F1">
        <w:rPr>
          <w:i/>
          <w:noProof/>
          <w:lang w:val="en-GB"/>
        </w:rPr>
        <w:t>Minist</w:t>
      </w:r>
      <w:r w:rsidR="00101D78" w:rsidRPr="008C00F1">
        <w:rPr>
          <w:i/>
          <w:noProof/>
          <w:lang w:val="en-GB"/>
        </w:rPr>
        <w:t>e</w:t>
      </w:r>
      <w:r w:rsidRPr="008C00F1">
        <w:rPr>
          <w:i/>
          <w:noProof/>
          <w:lang w:val="en-GB"/>
        </w:rPr>
        <w:t>r</w:t>
      </w:r>
      <w:r w:rsidR="00101D78" w:rsidRPr="008C00F1">
        <w:rPr>
          <w:i/>
          <w:noProof/>
          <w:lang w:val="en-GB"/>
        </w:rPr>
        <w:t>stvo školství, mládeže a tělovýchovy</w:t>
      </w:r>
    </w:p>
    <w:p w:rsidR="00101D78" w:rsidRPr="008C00F1" w:rsidRDefault="004649B9" w:rsidP="00101D78">
      <w:pPr>
        <w:spacing w:after="0"/>
        <w:ind w:left="357"/>
        <w:jc w:val="center"/>
        <w:rPr>
          <w:i/>
          <w:noProof/>
          <w:lang w:val="en-GB"/>
        </w:rPr>
      </w:pPr>
      <w:r w:rsidRPr="008C00F1">
        <w:rPr>
          <w:i/>
          <w:noProof/>
          <w:lang w:val="en-GB"/>
        </w:rPr>
        <w:t xml:space="preserve">Odbor středního a vyššího odborného vzdělávání a institucionální výchovy </w:t>
      </w:r>
      <w:r w:rsidR="00486C6B" w:rsidRPr="008C00F1">
        <w:rPr>
          <w:i/>
          <w:noProof/>
          <w:lang w:val="en-GB"/>
        </w:rPr>
        <w:t>– 22</w:t>
      </w:r>
    </w:p>
    <w:p w:rsidR="00DF2FB6" w:rsidRPr="008C00F1" w:rsidRDefault="006C0B5B" w:rsidP="00101D78">
      <w:pPr>
        <w:spacing w:after="0"/>
        <w:ind w:left="357"/>
        <w:jc w:val="center"/>
        <w:rPr>
          <w:i/>
          <w:noProof/>
          <w:lang w:val="en-GB"/>
        </w:rPr>
      </w:pPr>
      <w:r w:rsidRPr="008C00F1">
        <w:rPr>
          <w:i/>
          <w:noProof/>
          <w:lang w:val="en-GB"/>
        </w:rPr>
        <w:t>Karmelitská 529/5</w:t>
      </w:r>
      <w:r w:rsidR="00C532BE" w:rsidRPr="008C00F1">
        <w:rPr>
          <w:i/>
          <w:noProof/>
          <w:lang w:val="en-GB"/>
        </w:rPr>
        <w:t>, 118 12 Praha 1</w:t>
      </w:r>
    </w:p>
    <w:p w:rsidR="005F6602" w:rsidRPr="008C00F1" w:rsidRDefault="00047273" w:rsidP="0092291F">
      <w:pPr>
        <w:pStyle w:val="Normlnweb"/>
        <w:spacing w:before="0" w:beforeAutospacing="0" w:after="0" w:afterAutospacing="0" w:line="259" w:lineRule="auto"/>
        <w:jc w:val="both"/>
        <w:rPr>
          <w:rFonts w:asciiTheme="minorHAnsi" w:eastAsiaTheme="minorHAnsi" w:hAnsiTheme="minorHAnsi" w:cstheme="minorBidi"/>
          <w:noProof/>
          <w:sz w:val="22"/>
          <w:szCs w:val="22"/>
          <w:lang w:val="en-GB" w:eastAsia="en-US"/>
        </w:rPr>
      </w:pPr>
      <w:r w:rsidRPr="008C00F1">
        <w:rPr>
          <w:rFonts w:asciiTheme="minorHAnsi" w:eastAsiaTheme="minorHAnsi" w:hAnsiTheme="minorHAnsi" w:cstheme="minorBidi"/>
          <w:noProof/>
          <w:sz w:val="22"/>
          <w:szCs w:val="22"/>
          <w:lang w:val="en-GB" w:eastAsia="en-US"/>
        </w:rPr>
        <w:t>Only the following study abroad may be recognised as study equated with study at secondary school</w:t>
      </w:r>
      <w:r w:rsidR="006371D2" w:rsidRPr="008C00F1">
        <w:rPr>
          <w:rFonts w:asciiTheme="minorHAnsi" w:eastAsiaTheme="minorHAnsi" w:hAnsiTheme="minorHAnsi" w:cstheme="minorBidi"/>
          <w:noProof/>
          <w:sz w:val="22"/>
          <w:szCs w:val="22"/>
          <w:lang w:val="en-GB" w:eastAsia="en-US"/>
        </w:rPr>
        <w:t>s</w:t>
      </w:r>
      <w:r w:rsidRPr="008C00F1">
        <w:rPr>
          <w:rFonts w:asciiTheme="minorHAnsi" w:eastAsiaTheme="minorHAnsi" w:hAnsiTheme="minorHAnsi" w:cstheme="minorBidi"/>
          <w:noProof/>
          <w:sz w:val="22"/>
          <w:szCs w:val="22"/>
          <w:lang w:val="en-GB" w:eastAsia="en-US"/>
        </w:rPr>
        <w:t xml:space="preserve"> in the Czech R</w:t>
      </w:r>
      <w:r w:rsidR="005F6602" w:rsidRPr="008C00F1">
        <w:rPr>
          <w:rFonts w:asciiTheme="minorHAnsi" w:eastAsiaTheme="minorHAnsi" w:hAnsiTheme="minorHAnsi" w:cstheme="minorBidi"/>
          <w:noProof/>
          <w:sz w:val="22"/>
          <w:szCs w:val="22"/>
          <w:lang w:val="en-GB" w:eastAsia="en-US"/>
        </w:rPr>
        <w:t>epublic</w:t>
      </w:r>
      <w:r w:rsidRPr="008C00F1">
        <w:rPr>
          <w:rFonts w:asciiTheme="minorHAnsi" w:eastAsiaTheme="minorHAnsi" w:hAnsiTheme="minorHAnsi" w:cstheme="minorBidi"/>
          <w:noProof/>
          <w:sz w:val="22"/>
          <w:szCs w:val="22"/>
          <w:lang w:val="en-GB" w:eastAsia="en-US"/>
        </w:rPr>
        <w:t>:</w:t>
      </w:r>
    </w:p>
    <w:p w:rsidR="005F6602" w:rsidRPr="008C00F1" w:rsidRDefault="006371D2" w:rsidP="009A52C3">
      <w:pPr>
        <w:pStyle w:val="Odstavecseseznamem"/>
        <w:numPr>
          <w:ilvl w:val="0"/>
          <w:numId w:val="36"/>
        </w:numPr>
        <w:spacing w:after="0" w:line="240" w:lineRule="auto"/>
        <w:ind w:left="714" w:hanging="357"/>
        <w:contextualSpacing w:val="0"/>
        <w:jc w:val="both"/>
        <w:rPr>
          <w:noProof/>
          <w:lang w:val="en-GB"/>
        </w:rPr>
      </w:pPr>
      <w:r w:rsidRPr="008C00F1">
        <w:rPr>
          <w:noProof/>
          <w:lang w:val="en-GB"/>
        </w:rPr>
        <w:t>t</w:t>
      </w:r>
      <w:r w:rsidR="007B6B49" w:rsidRPr="008C00F1">
        <w:rPr>
          <w:noProof/>
          <w:lang w:val="en-GB"/>
        </w:rPr>
        <w:t xml:space="preserve">hat is taking place at a foreign secondary school recognised by the respective state as a part of its </w:t>
      </w:r>
      <w:r w:rsidR="00094238" w:rsidRPr="008C00F1">
        <w:rPr>
          <w:noProof/>
          <w:lang w:val="en-GB"/>
        </w:rPr>
        <w:t>e</w:t>
      </w:r>
      <w:r w:rsidR="007B6B49" w:rsidRPr="008C00F1">
        <w:rPr>
          <w:noProof/>
          <w:lang w:val="en-GB"/>
        </w:rPr>
        <w:t>ducation</w:t>
      </w:r>
      <w:r w:rsidR="00094238" w:rsidRPr="008C00F1">
        <w:rPr>
          <w:noProof/>
          <w:lang w:val="en-GB"/>
        </w:rPr>
        <w:t xml:space="preserve"> system</w:t>
      </w:r>
      <w:r w:rsidR="007B6B49" w:rsidRPr="008C00F1">
        <w:rPr>
          <w:noProof/>
          <w:lang w:val="en-GB"/>
        </w:rPr>
        <w:t>;</w:t>
      </w:r>
    </w:p>
    <w:p w:rsidR="00126798" w:rsidRPr="008C00F1" w:rsidRDefault="007B6B49" w:rsidP="009A52C3">
      <w:pPr>
        <w:pStyle w:val="Odstavecseseznamem"/>
        <w:numPr>
          <w:ilvl w:val="0"/>
          <w:numId w:val="36"/>
        </w:numPr>
        <w:spacing w:after="0" w:line="240" w:lineRule="auto"/>
        <w:ind w:left="714" w:hanging="357"/>
        <w:contextualSpacing w:val="0"/>
        <w:jc w:val="both"/>
        <w:rPr>
          <w:noProof/>
          <w:lang w:val="en-GB"/>
        </w:rPr>
      </w:pPr>
      <w:r w:rsidRPr="008C00F1">
        <w:rPr>
          <w:noProof/>
          <w:lang w:val="en-GB"/>
        </w:rPr>
        <w:lastRenderedPageBreak/>
        <w:t>whose scope and content correspond to the scope and content of study at a secondary school</w:t>
      </w:r>
      <w:r w:rsidR="005F6602" w:rsidRPr="008C00F1">
        <w:rPr>
          <w:noProof/>
          <w:lang w:val="en-GB"/>
        </w:rPr>
        <w:t xml:space="preserve"> (</w:t>
      </w:r>
      <w:r w:rsidR="00897F6E" w:rsidRPr="008C00F1">
        <w:rPr>
          <w:noProof/>
          <w:lang w:val="en-GB"/>
        </w:rPr>
        <w:t xml:space="preserve">a </w:t>
      </w:r>
      <w:r w:rsidR="005F6602" w:rsidRPr="008C00F1">
        <w:rPr>
          <w:noProof/>
          <w:lang w:val="en-GB"/>
        </w:rPr>
        <w:t>g</w:t>
      </w:r>
      <w:r w:rsidRPr="008C00F1">
        <w:rPr>
          <w:noProof/>
          <w:lang w:val="en-GB"/>
        </w:rPr>
        <w:t xml:space="preserve">rammar school, </w:t>
      </w:r>
      <w:r w:rsidR="00897F6E" w:rsidRPr="008C00F1">
        <w:rPr>
          <w:noProof/>
          <w:lang w:val="en-GB"/>
        </w:rPr>
        <w:t xml:space="preserve">a </w:t>
      </w:r>
      <w:r w:rsidRPr="008C00F1">
        <w:rPr>
          <w:noProof/>
          <w:lang w:val="en-GB"/>
        </w:rPr>
        <w:t xml:space="preserve">secondary technical school, </w:t>
      </w:r>
      <w:r w:rsidR="00897F6E" w:rsidRPr="008C00F1">
        <w:rPr>
          <w:noProof/>
          <w:lang w:val="en-GB"/>
        </w:rPr>
        <w:t xml:space="preserve">a </w:t>
      </w:r>
      <w:r w:rsidRPr="008C00F1">
        <w:rPr>
          <w:noProof/>
          <w:lang w:val="en-GB"/>
        </w:rPr>
        <w:t>secondary vocational school</w:t>
      </w:r>
      <w:r w:rsidR="005F6602" w:rsidRPr="008C00F1">
        <w:rPr>
          <w:noProof/>
          <w:lang w:val="en-GB"/>
        </w:rPr>
        <w:t>)</w:t>
      </w:r>
      <w:r w:rsidR="00C77AC7" w:rsidRPr="008C00F1">
        <w:rPr>
          <w:noProof/>
          <w:lang w:val="en-GB"/>
        </w:rPr>
        <w:t xml:space="preserve">, </w:t>
      </w:r>
      <w:r w:rsidR="00897F6E" w:rsidRPr="008C00F1">
        <w:rPr>
          <w:noProof/>
          <w:lang w:val="en-GB"/>
        </w:rPr>
        <w:t xml:space="preserve">a </w:t>
      </w:r>
      <w:r w:rsidR="000A5B2F" w:rsidRPr="008C00F1">
        <w:rPr>
          <w:noProof/>
          <w:lang w:val="en-GB"/>
        </w:rPr>
        <w:t>conservatory</w:t>
      </w:r>
      <w:r w:rsidRPr="008C00F1">
        <w:rPr>
          <w:noProof/>
          <w:lang w:val="en-GB"/>
        </w:rPr>
        <w:t xml:space="preserve"> or </w:t>
      </w:r>
      <w:r w:rsidR="00897F6E" w:rsidRPr="008C00F1">
        <w:rPr>
          <w:noProof/>
          <w:lang w:val="en-GB"/>
        </w:rPr>
        <w:t xml:space="preserve">a </w:t>
      </w:r>
      <w:r w:rsidRPr="008C00F1">
        <w:rPr>
          <w:noProof/>
          <w:lang w:val="en-GB"/>
        </w:rPr>
        <w:t>tertiary professional school in the Czech R</w:t>
      </w:r>
      <w:r w:rsidR="005F6602" w:rsidRPr="008C00F1">
        <w:rPr>
          <w:noProof/>
          <w:lang w:val="en-GB"/>
        </w:rPr>
        <w:t>epublic</w:t>
      </w:r>
      <w:r w:rsidR="00CC45D2" w:rsidRPr="008C00F1">
        <w:rPr>
          <w:noProof/>
          <w:lang w:val="en-GB"/>
        </w:rPr>
        <w:t>.</w:t>
      </w:r>
    </w:p>
    <w:p w:rsidR="005F6602" w:rsidRPr="008C00F1" w:rsidRDefault="00897F6E" w:rsidP="00126798">
      <w:pPr>
        <w:spacing w:after="0"/>
        <w:rPr>
          <w:noProof/>
          <w:lang w:val="en-GB"/>
        </w:rPr>
      </w:pPr>
      <w:r w:rsidRPr="008C00F1">
        <w:rPr>
          <w:noProof/>
          <w:lang w:val="en-GB"/>
        </w:rPr>
        <w:t>For the above purposes</w:t>
      </w:r>
      <w:r w:rsidR="00C84EC4" w:rsidRPr="008C00F1">
        <w:rPr>
          <w:noProof/>
          <w:lang w:val="en-GB"/>
        </w:rPr>
        <w:t>,</w:t>
      </w:r>
      <w:r w:rsidRPr="008C00F1">
        <w:rPr>
          <w:noProof/>
          <w:lang w:val="en-GB"/>
        </w:rPr>
        <w:t xml:space="preserve"> i</w:t>
      </w:r>
      <w:r w:rsidR="007B6B49" w:rsidRPr="008C00F1">
        <w:rPr>
          <w:noProof/>
          <w:lang w:val="en-GB"/>
        </w:rPr>
        <w:t>t is usually not possible to recognise the following study</w:t>
      </w:r>
      <w:r w:rsidR="009B22C6" w:rsidRPr="008C00F1">
        <w:rPr>
          <w:noProof/>
          <w:lang w:val="en-GB"/>
        </w:rPr>
        <w:t>:</w:t>
      </w:r>
    </w:p>
    <w:p w:rsidR="00074D5C" w:rsidRPr="008C00F1" w:rsidRDefault="00BC6CE1" w:rsidP="00126798">
      <w:pPr>
        <w:pStyle w:val="Odstavecseseznamem"/>
        <w:numPr>
          <w:ilvl w:val="0"/>
          <w:numId w:val="32"/>
        </w:numPr>
        <w:spacing w:after="0"/>
        <w:contextualSpacing w:val="0"/>
        <w:rPr>
          <w:noProof/>
          <w:lang w:val="en-GB"/>
        </w:rPr>
      </w:pPr>
      <w:r w:rsidRPr="008C00F1">
        <w:rPr>
          <w:noProof/>
          <w:lang w:val="en-GB"/>
        </w:rPr>
        <w:t>l</w:t>
      </w:r>
      <w:r w:rsidR="00185296" w:rsidRPr="008C00F1">
        <w:rPr>
          <w:noProof/>
          <w:lang w:val="en-GB"/>
        </w:rPr>
        <w:t>anguage courses;</w:t>
      </w:r>
    </w:p>
    <w:p w:rsidR="00074D5C" w:rsidRPr="008C00F1" w:rsidRDefault="00BC6CE1" w:rsidP="00074D5C">
      <w:pPr>
        <w:pStyle w:val="Odstavecseseznamem"/>
        <w:numPr>
          <w:ilvl w:val="0"/>
          <w:numId w:val="32"/>
        </w:numPr>
        <w:spacing w:after="0" w:line="240" w:lineRule="auto"/>
        <w:rPr>
          <w:noProof/>
          <w:lang w:val="en-GB"/>
        </w:rPr>
      </w:pPr>
      <w:r w:rsidRPr="008C00F1">
        <w:rPr>
          <w:noProof/>
          <w:lang w:val="en-GB"/>
        </w:rPr>
        <w:t>r</w:t>
      </w:r>
      <w:r w:rsidR="00074D5C" w:rsidRPr="008C00F1">
        <w:rPr>
          <w:noProof/>
          <w:lang w:val="en-GB"/>
        </w:rPr>
        <w:t>e</w:t>
      </w:r>
      <w:r w:rsidRPr="008C00F1">
        <w:rPr>
          <w:noProof/>
          <w:lang w:val="en-GB"/>
        </w:rPr>
        <w:t>training courses;</w:t>
      </w:r>
    </w:p>
    <w:p w:rsidR="00074D5C" w:rsidRPr="008C00F1" w:rsidRDefault="00BC6CE1" w:rsidP="00074D5C">
      <w:pPr>
        <w:pStyle w:val="Odstavecseseznamem"/>
        <w:numPr>
          <w:ilvl w:val="0"/>
          <w:numId w:val="32"/>
        </w:numPr>
        <w:spacing w:after="0" w:line="240" w:lineRule="auto"/>
        <w:rPr>
          <w:noProof/>
          <w:lang w:val="en-GB"/>
        </w:rPr>
      </w:pPr>
      <w:r w:rsidRPr="008C00F1">
        <w:rPr>
          <w:noProof/>
          <w:lang w:val="en-GB"/>
        </w:rPr>
        <w:t>p</w:t>
      </w:r>
      <w:r w:rsidR="00185296" w:rsidRPr="008C00F1">
        <w:rPr>
          <w:noProof/>
          <w:lang w:val="en-GB"/>
        </w:rPr>
        <w:t>reparatory courses;</w:t>
      </w:r>
    </w:p>
    <w:p w:rsidR="00074D5C" w:rsidRPr="008C00F1" w:rsidRDefault="00BC6CE1" w:rsidP="00074D5C">
      <w:pPr>
        <w:pStyle w:val="Odstavecseseznamem"/>
        <w:numPr>
          <w:ilvl w:val="0"/>
          <w:numId w:val="32"/>
        </w:numPr>
        <w:spacing w:after="0" w:line="240" w:lineRule="auto"/>
        <w:rPr>
          <w:noProof/>
          <w:lang w:val="en-GB"/>
        </w:rPr>
      </w:pPr>
      <w:r w:rsidRPr="008C00F1">
        <w:rPr>
          <w:noProof/>
          <w:lang w:val="en-GB"/>
        </w:rPr>
        <w:t>e</w:t>
      </w:r>
      <w:r w:rsidR="00074D5C" w:rsidRPr="008C00F1">
        <w:rPr>
          <w:noProof/>
          <w:lang w:val="en-GB"/>
        </w:rPr>
        <w:t>-learning</w:t>
      </w:r>
      <w:r w:rsidR="00185296" w:rsidRPr="008C00F1">
        <w:rPr>
          <w:noProof/>
          <w:lang w:val="en-GB"/>
        </w:rPr>
        <w:t xml:space="preserve"> co</w:t>
      </w:r>
      <w:r w:rsidR="00074D5C" w:rsidRPr="008C00F1">
        <w:rPr>
          <w:noProof/>
          <w:lang w:val="en-GB"/>
        </w:rPr>
        <w:t>ur</w:t>
      </w:r>
      <w:r w:rsidR="00185296" w:rsidRPr="008C00F1">
        <w:rPr>
          <w:noProof/>
          <w:lang w:val="en-GB"/>
        </w:rPr>
        <w:t>ses;</w:t>
      </w:r>
    </w:p>
    <w:p w:rsidR="00074D5C" w:rsidRPr="008C00F1" w:rsidRDefault="00BC6CE1" w:rsidP="00074D5C">
      <w:pPr>
        <w:pStyle w:val="Odstavecseseznamem"/>
        <w:numPr>
          <w:ilvl w:val="0"/>
          <w:numId w:val="32"/>
        </w:numPr>
        <w:spacing w:after="0" w:line="240" w:lineRule="auto"/>
        <w:rPr>
          <w:noProof/>
          <w:lang w:val="en-GB"/>
        </w:rPr>
      </w:pPr>
      <w:r w:rsidRPr="008C00F1">
        <w:rPr>
          <w:noProof/>
          <w:lang w:val="en-GB"/>
        </w:rPr>
        <w:t>c</w:t>
      </w:r>
      <w:r w:rsidR="00185296" w:rsidRPr="008C00F1">
        <w:rPr>
          <w:noProof/>
          <w:lang w:val="en-GB"/>
        </w:rPr>
        <w:t>o</w:t>
      </w:r>
      <w:r w:rsidR="00074D5C" w:rsidRPr="008C00F1">
        <w:rPr>
          <w:noProof/>
          <w:lang w:val="en-GB"/>
        </w:rPr>
        <w:t>ur</w:t>
      </w:r>
      <w:r w:rsidR="00185296" w:rsidRPr="008C00F1">
        <w:rPr>
          <w:noProof/>
          <w:lang w:val="en-GB"/>
        </w:rPr>
        <w:t>ses to obtain a professional qualification</w:t>
      </w:r>
      <w:r w:rsidR="00897F6E" w:rsidRPr="008C00F1">
        <w:rPr>
          <w:noProof/>
          <w:lang w:val="en-GB"/>
        </w:rPr>
        <w:t>s</w:t>
      </w:r>
      <w:r w:rsidR="00185296" w:rsidRPr="008C00F1">
        <w:rPr>
          <w:noProof/>
          <w:lang w:val="en-GB"/>
        </w:rPr>
        <w:t xml:space="preserve"> certificate;</w:t>
      </w:r>
    </w:p>
    <w:p w:rsidR="005F6602" w:rsidRPr="008C00F1" w:rsidRDefault="00BC6CE1" w:rsidP="005F6602">
      <w:pPr>
        <w:pStyle w:val="Odstavecseseznamem"/>
        <w:numPr>
          <w:ilvl w:val="0"/>
          <w:numId w:val="32"/>
        </w:numPr>
        <w:spacing w:after="0" w:line="240" w:lineRule="auto"/>
        <w:rPr>
          <w:noProof/>
          <w:lang w:val="en-GB"/>
        </w:rPr>
      </w:pPr>
      <w:r w:rsidRPr="008C00F1">
        <w:rPr>
          <w:noProof/>
          <w:lang w:val="en-GB"/>
        </w:rPr>
        <w:t>f</w:t>
      </w:r>
      <w:r w:rsidR="00185296" w:rsidRPr="008C00F1">
        <w:rPr>
          <w:noProof/>
          <w:lang w:val="en-GB"/>
        </w:rPr>
        <w:t>urther education.</w:t>
      </w:r>
    </w:p>
    <w:p w:rsidR="00C532BE" w:rsidRPr="008C00F1" w:rsidRDefault="00E658FB" w:rsidP="00431D93">
      <w:pPr>
        <w:spacing w:before="120" w:after="120"/>
        <w:jc w:val="both"/>
        <w:rPr>
          <w:noProof/>
          <w:lang w:val="en-GB"/>
        </w:rPr>
      </w:pPr>
      <w:r w:rsidRPr="008C00F1">
        <w:rPr>
          <w:noProof/>
          <w:lang w:val="en-GB"/>
        </w:rPr>
        <w:t>You may file a</w:t>
      </w:r>
      <w:r w:rsidR="00047273" w:rsidRPr="008C00F1">
        <w:rPr>
          <w:noProof/>
          <w:lang w:val="en-GB"/>
        </w:rPr>
        <w:t>n app</w:t>
      </w:r>
      <w:r w:rsidR="00FC0D56" w:rsidRPr="008C00F1">
        <w:rPr>
          <w:noProof/>
          <w:lang w:val="en-GB"/>
        </w:rPr>
        <w:t xml:space="preserve">lication to issue a decision </w:t>
      </w:r>
      <w:r w:rsidR="00047273" w:rsidRPr="008C00F1">
        <w:rPr>
          <w:noProof/>
          <w:lang w:val="en-GB"/>
        </w:rPr>
        <w:t>equating the study at a s</w:t>
      </w:r>
      <w:r w:rsidR="0031004F" w:rsidRPr="008C00F1">
        <w:rPr>
          <w:noProof/>
          <w:lang w:val="en-GB"/>
        </w:rPr>
        <w:t xml:space="preserve">econdary school abroad with </w:t>
      </w:r>
      <w:r w:rsidR="00047273" w:rsidRPr="008C00F1">
        <w:rPr>
          <w:noProof/>
          <w:lang w:val="en-GB"/>
        </w:rPr>
        <w:t>study at secondary school</w:t>
      </w:r>
      <w:r w:rsidR="00B2055B" w:rsidRPr="008C00F1">
        <w:rPr>
          <w:noProof/>
          <w:lang w:val="en-GB"/>
        </w:rPr>
        <w:t>s</w:t>
      </w:r>
      <w:r w:rsidR="00047273" w:rsidRPr="008C00F1">
        <w:rPr>
          <w:noProof/>
          <w:lang w:val="en-GB"/>
        </w:rPr>
        <w:t xml:space="preserve"> in the Czech R</w:t>
      </w:r>
      <w:r w:rsidR="004226AD" w:rsidRPr="008C00F1">
        <w:rPr>
          <w:noProof/>
          <w:lang w:val="en-GB"/>
        </w:rPr>
        <w:t>epublic</w:t>
      </w:r>
      <w:r w:rsidR="00C23919" w:rsidRPr="008C00F1">
        <w:rPr>
          <w:noProof/>
          <w:lang w:val="en-GB"/>
        </w:rPr>
        <w:t xml:space="preserve"> </w:t>
      </w:r>
      <w:r w:rsidR="00B2055B" w:rsidRPr="008C00F1">
        <w:rPr>
          <w:noProof/>
          <w:lang w:val="en-GB"/>
        </w:rPr>
        <w:t xml:space="preserve">at the soonest </w:t>
      </w:r>
      <w:r w:rsidR="00C23919" w:rsidRPr="008C00F1">
        <w:rPr>
          <w:noProof/>
          <w:lang w:val="en-GB"/>
        </w:rPr>
        <w:t>following the commencement of study at a foreign secondary school</w:t>
      </w:r>
      <w:r w:rsidR="005F6602" w:rsidRPr="008C00F1">
        <w:rPr>
          <w:noProof/>
          <w:lang w:val="en-GB"/>
        </w:rPr>
        <w:t>.</w:t>
      </w:r>
    </w:p>
    <w:p w:rsidR="00047273" w:rsidRPr="008C00F1" w:rsidRDefault="00047273" w:rsidP="00047273">
      <w:pPr>
        <w:spacing w:before="120" w:after="120"/>
        <w:jc w:val="both"/>
        <w:rPr>
          <w:noProof/>
          <w:lang w:val="en-GB"/>
        </w:rPr>
      </w:pPr>
      <w:r w:rsidRPr="008C00F1">
        <w:rPr>
          <w:noProof/>
          <w:lang w:val="en-GB"/>
        </w:rPr>
        <w:t xml:space="preserve">No administrative fee is charged for </w:t>
      </w:r>
      <w:r w:rsidR="00B2055B" w:rsidRPr="008C00F1">
        <w:rPr>
          <w:noProof/>
          <w:lang w:val="en-GB"/>
        </w:rPr>
        <w:t>the submission of</w:t>
      </w:r>
      <w:r w:rsidR="00E658FB" w:rsidRPr="008C00F1">
        <w:rPr>
          <w:noProof/>
          <w:lang w:val="en-GB"/>
        </w:rPr>
        <w:t xml:space="preserve"> an</w:t>
      </w:r>
      <w:r w:rsidRPr="008C00F1">
        <w:rPr>
          <w:noProof/>
          <w:lang w:val="en-GB"/>
        </w:rPr>
        <w:t xml:space="preserve"> application.</w:t>
      </w:r>
    </w:p>
    <w:p w:rsidR="00047273" w:rsidRPr="008C00F1" w:rsidRDefault="00047273" w:rsidP="00047273">
      <w:pPr>
        <w:spacing w:before="120" w:after="120"/>
        <w:jc w:val="both"/>
        <w:rPr>
          <w:noProof/>
          <w:lang w:val="en-GB"/>
        </w:rPr>
      </w:pPr>
      <w:r w:rsidRPr="008C00F1">
        <w:rPr>
          <w:noProof/>
          <w:lang w:val="en-GB"/>
        </w:rPr>
        <w:t xml:space="preserve">The Ministry shall decide </w:t>
      </w:r>
      <w:r w:rsidR="00B2055B" w:rsidRPr="008C00F1">
        <w:rPr>
          <w:noProof/>
          <w:lang w:val="en-GB"/>
        </w:rPr>
        <w:t xml:space="preserve">the application </w:t>
      </w:r>
      <w:r w:rsidRPr="008C00F1">
        <w:rPr>
          <w:noProof/>
          <w:lang w:val="en-GB"/>
        </w:rPr>
        <w:t xml:space="preserve">within 30 days from the delivery of the application with complete required documents; </w:t>
      </w:r>
      <w:r w:rsidR="00B2055B" w:rsidRPr="008C00F1">
        <w:rPr>
          <w:noProof/>
          <w:lang w:val="en-GB"/>
        </w:rPr>
        <w:t xml:space="preserve">in complex cases </w:t>
      </w:r>
      <w:r w:rsidRPr="008C00F1">
        <w:rPr>
          <w:noProof/>
          <w:lang w:val="en-GB"/>
        </w:rPr>
        <w:t>the time limit may be prolonged.</w:t>
      </w:r>
    </w:p>
    <w:p w:rsidR="00047273" w:rsidRPr="008C00F1" w:rsidRDefault="00047273" w:rsidP="00047273">
      <w:pPr>
        <w:spacing w:before="120" w:after="120"/>
        <w:jc w:val="both"/>
        <w:rPr>
          <w:rFonts w:asciiTheme="majorHAnsi" w:eastAsia="Times New Roman" w:hAnsiTheme="majorHAnsi" w:cstheme="minorHAnsi"/>
          <w:noProof/>
          <w:u w:val="single"/>
          <w:lang w:val="en-GB" w:eastAsia="cs-CZ"/>
        </w:rPr>
      </w:pPr>
      <w:r w:rsidRPr="008C00F1">
        <w:rPr>
          <w:noProof/>
          <w:lang w:val="en-GB"/>
        </w:rPr>
        <w:t>An appeal may be filed against the decision within 15 days from its delivery to the Ministry of Education,</w:t>
      </w:r>
      <w:r w:rsidR="00E658FB" w:rsidRPr="008C00F1">
        <w:rPr>
          <w:noProof/>
          <w:lang w:val="en-GB"/>
        </w:rPr>
        <w:t xml:space="preserve"> Youth and Sports and</w:t>
      </w:r>
      <w:r w:rsidRPr="008C00F1">
        <w:rPr>
          <w:noProof/>
          <w:lang w:val="en-GB"/>
        </w:rPr>
        <w:t xml:space="preserve"> shall be decided</w:t>
      </w:r>
      <w:r w:rsidR="000A5B2F" w:rsidRPr="008C00F1">
        <w:rPr>
          <w:noProof/>
          <w:lang w:val="en-GB"/>
        </w:rPr>
        <w:t xml:space="preserve"> by the Minister of Education, Youth</w:t>
      </w:r>
      <w:r w:rsidRPr="008C00F1">
        <w:rPr>
          <w:noProof/>
          <w:lang w:val="en-GB"/>
        </w:rPr>
        <w:t xml:space="preserve"> and Sports.</w:t>
      </w:r>
    </w:p>
    <w:p w:rsidR="00DF2FB6" w:rsidRPr="008C00F1" w:rsidRDefault="00E51022" w:rsidP="00DF2FB6">
      <w:pPr>
        <w:pBdr>
          <w:top w:val="single" w:sz="4" w:space="1" w:color="auto"/>
          <w:left w:val="single" w:sz="4" w:space="4" w:color="auto"/>
          <w:bottom w:val="single" w:sz="4" w:space="1" w:color="auto"/>
          <w:right w:val="single" w:sz="4" w:space="4" w:color="auto"/>
        </w:pBdr>
        <w:shd w:val="clear" w:color="auto" w:fill="E7E6E6" w:themeFill="background2"/>
        <w:spacing w:before="120" w:after="120"/>
        <w:jc w:val="both"/>
        <w:rPr>
          <w:rStyle w:val="Hypertextovodkaz"/>
          <w:noProof/>
          <w:color w:val="2E74B5"/>
          <w:lang w:val="en-GB"/>
        </w:rPr>
      </w:pPr>
      <w:r w:rsidRPr="008C00F1">
        <w:rPr>
          <w:b/>
          <w:noProof/>
          <w:lang w:val="en-GB"/>
        </w:rPr>
        <w:t>Contact details:</w:t>
      </w:r>
      <w:r w:rsidR="00DF2FB6" w:rsidRPr="008C00F1">
        <w:rPr>
          <w:noProof/>
          <w:lang w:val="en-GB"/>
        </w:rPr>
        <w:t xml:space="preserve"> </w:t>
      </w:r>
      <w:r w:rsidR="00DF2FB6" w:rsidRPr="008C00F1">
        <w:rPr>
          <w:rStyle w:val="Siln"/>
          <w:b w:val="0"/>
          <w:noProof/>
          <w:lang w:val="en-GB"/>
        </w:rPr>
        <w:t>tel.:</w:t>
      </w:r>
      <w:r w:rsidR="00DF2FB6" w:rsidRPr="008C00F1">
        <w:rPr>
          <w:noProof/>
          <w:lang w:val="en-GB"/>
        </w:rPr>
        <w:t xml:space="preserve"> </w:t>
      </w:r>
      <w:r w:rsidR="00153E03" w:rsidRPr="008C00F1">
        <w:rPr>
          <w:noProof/>
          <w:lang w:val="en-GB"/>
        </w:rPr>
        <w:t>+420 </w:t>
      </w:r>
      <w:r w:rsidR="00DF2FB6" w:rsidRPr="008C00F1">
        <w:rPr>
          <w:noProof/>
          <w:lang w:val="en-GB"/>
        </w:rPr>
        <w:t>234 811</w:t>
      </w:r>
      <w:r w:rsidR="00153E03" w:rsidRPr="008C00F1">
        <w:rPr>
          <w:noProof/>
          <w:lang w:val="en-GB"/>
        </w:rPr>
        <w:t> </w:t>
      </w:r>
      <w:r w:rsidR="00DF2FB6" w:rsidRPr="008C00F1">
        <w:rPr>
          <w:noProof/>
          <w:lang w:val="en-GB"/>
        </w:rPr>
        <w:t>685</w:t>
      </w:r>
      <w:r w:rsidR="00153E03" w:rsidRPr="008C00F1">
        <w:rPr>
          <w:noProof/>
          <w:lang w:val="en-GB"/>
        </w:rPr>
        <w:t>;</w:t>
      </w:r>
      <w:r w:rsidR="00DF2FB6" w:rsidRPr="008C00F1">
        <w:rPr>
          <w:noProof/>
          <w:lang w:val="en-GB"/>
        </w:rPr>
        <w:t xml:space="preserve"> </w:t>
      </w:r>
      <w:r w:rsidR="00DF2FB6" w:rsidRPr="008C00F1">
        <w:rPr>
          <w:rStyle w:val="Siln"/>
          <w:b w:val="0"/>
          <w:noProof/>
          <w:lang w:val="en-GB"/>
        </w:rPr>
        <w:t>e-mail:</w:t>
      </w:r>
      <w:r w:rsidR="00DF2FB6" w:rsidRPr="008C00F1">
        <w:rPr>
          <w:noProof/>
          <w:lang w:val="en-GB"/>
        </w:rPr>
        <w:t xml:space="preserve"> </w:t>
      </w:r>
      <w:hyperlink r:id="rId57" w:history="1">
        <w:r w:rsidR="00DF2FB6" w:rsidRPr="008C00F1">
          <w:rPr>
            <w:rStyle w:val="Hypertextovodkaz"/>
            <w:noProof/>
            <w:color w:val="2E74B5" w:themeColor="accent1" w:themeShade="BF"/>
            <w:lang w:val="en-GB"/>
          </w:rPr>
          <w:t>studiumvcizine@msmt.cz</w:t>
        </w:r>
      </w:hyperlink>
    </w:p>
    <w:p w:rsidR="00DF2FB6" w:rsidRPr="008C00F1" w:rsidRDefault="00DF2FB6" w:rsidP="00431D93">
      <w:pPr>
        <w:spacing w:before="120" w:after="120"/>
        <w:jc w:val="both"/>
        <w:rPr>
          <w:rStyle w:val="Hypertextovodkaz"/>
          <w:rFonts w:eastAsia="Times New Roman" w:cstheme="minorHAnsi"/>
          <w:noProof/>
          <w:color w:val="2E74B5" w:themeColor="accent1" w:themeShade="BF"/>
          <w:highlight w:val="cyan"/>
          <w:lang w:val="en-GB" w:eastAsia="cs-CZ"/>
        </w:rPr>
      </w:pPr>
    </w:p>
    <w:p w:rsidR="00495C7A" w:rsidRPr="008C00F1" w:rsidRDefault="00153E03" w:rsidP="00495C7A">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jc w:val="both"/>
        <w:rPr>
          <w:rFonts w:eastAsia="Times New Roman" w:cstheme="minorHAnsi"/>
          <w:noProof/>
          <w:lang w:val="en-GB" w:eastAsia="cs-CZ"/>
        </w:rPr>
      </w:pPr>
      <w:r w:rsidRPr="008C00F1">
        <w:rPr>
          <w:b/>
          <w:noProof/>
          <w:lang w:val="en-GB"/>
        </w:rPr>
        <w:t xml:space="preserve">For more </w:t>
      </w:r>
      <w:r w:rsidR="00495C7A" w:rsidRPr="008C00F1">
        <w:rPr>
          <w:b/>
          <w:noProof/>
          <w:lang w:val="en-GB"/>
        </w:rPr>
        <w:t>informa</w:t>
      </w:r>
      <w:r w:rsidRPr="008C00F1">
        <w:rPr>
          <w:b/>
          <w:noProof/>
          <w:lang w:val="en-GB"/>
        </w:rPr>
        <w:t>tion go to:</w:t>
      </w:r>
    </w:p>
    <w:p w:rsidR="00F813B0" w:rsidRPr="008C00F1" w:rsidRDefault="002D4562" w:rsidP="00495C7A">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jc w:val="both"/>
        <w:rPr>
          <w:noProof/>
          <w:color w:val="2E74B5" w:themeColor="accent1" w:themeShade="BF"/>
          <w:lang w:val="en-GB"/>
        </w:rPr>
      </w:pPr>
      <w:hyperlink r:id="rId58" w:history="1">
        <w:r w:rsidR="00F813B0" w:rsidRPr="008C00F1">
          <w:rPr>
            <w:rStyle w:val="Hypertextovodkaz"/>
            <w:noProof/>
            <w:color w:val="2E74B5" w:themeColor="accent1" w:themeShade="BF"/>
            <w:lang w:val="en-GB"/>
          </w:rPr>
          <w:t>http://www.msmt.cz/vzdelavani/skolstvi-v-cr/uznavani-kvalifikaci-studium-v-zahranici</w:t>
        </w:r>
      </w:hyperlink>
    </w:p>
    <w:p w:rsidR="00074D5C" w:rsidRPr="008C00F1" w:rsidRDefault="002D4562" w:rsidP="00495C7A">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jc w:val="both"/>
        <w:rPr>
          <w:rFonts w:eastAsia="Times New Roman" w:cstheme="minorHAnsi"/>
          <w:noProof/>
          <w:color w:val="2E74B5" w:themeColor="accent1" w:themeShade="BF"/>
          <w:lang w:val="en-GB" w:eastAsia="cs-CZ"/>
        </w:rPr>
      </w:pPr>
      <w:hyperlink r:id="rId59" w:history="1">
        <w:r w:rsidR="00074D5C" w:rsidRPr="008C00F1">
          <w:rPr>
            <w:rStyle w:val="Hypertextovodkaz"/>
            <w:rFonts w:eastAsia="Times New Roman" w:cstheme="minorHAnsi"/>
            <w:noProof/>
            <w:color w:val="2E74B5" w:themeColor="accent1" w:themeShade="BF"/>
            <w:lang w:val="en-GB" w:eastAsia="cs-CZ"/>
          </w:rPr>
          <w:t>https://portal.gov.cz/portal/obcan/situace/196/201/4621.html</w:t>
        </w:r>
      </w:hyperlink>
    </w:p>
    <w:p w:rsidR="00074D5C" w:rsidRPr="008C00F1" w:rsidRDefault="002D4562" w:rsidP="00495C7A">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jc w:val="both"/>
        <w:rPr>
          <w:rFonts w:eastAsia="Times New Roman" w:cstheme="minorHAnsi"/>
          <w:noProof/>
          <w:color w:val="2E74B5" w:themeColor="accent1" w:themeShade="BF"/>
          <w:lang w:val="en-GB" w:eastAsia="cs-CZ"/>
        </w:rPr>
      </w:pPr>
      <w:hyperlink r:id="rId60" w:history="1">
        <w:r w:rsidR="00425E0D" w:rsidRPr="008C00F1">
          <w:rPr>
            <w:rStyle w:val="Hypertextovodkaz"/>
            <w:rFonts w:eastAsia="Times New Roman" w:cstheme="minorHAnsi"/>
            <w:noProof/>
            <w:color w:val="2E74B5" w:themeColor="accent1" w:themeShade="BF"/>
            <w:lang w:val="en-GB" w:eastAsia="cs-CZ"/>
          </w:rPr>
          <w:t>https://www.euroskop.cz/610/sekce/zdravotni-a-socialni-pojisteni-pri-studiu-v-zahranici/</w:t>
        </w:r>
      </w:hyperlink>
    </w:p>
    <w:p w:rsidR="00D22861" w:rsidRPr="008C00F1" w:rsidRDefault="002D4562" w:rsidP="00495C7A">
      <w:pPr>
        <w:pBdr>
          <w:top w:val="single" w:sz="4" w:space="1" w:color="auto"/>
          <w:left w:val="single" w:sz="4" w:space="4" w:color="auto"/>
          <w:bottom w:val="single" w:sz="4" w:space="1" w:color="auto"/>
          <w:right w:val="single" w:sz="4" w:space="4" w:color="auto"/>
        </w:pBdr>
        <w:shd w:val="clear" w:color="auto" w:fill="E7E6E6" w:themeFill="background2"/>
        <w:spacing w:before="120" w:after="120" w:line="240" w:lineRule="auto"/>
        <w:jc w:val="both"/>
        <w:rPr>
          <w:rFonts w:eastAsia="Times New Roman" w:cstheme="minorHAnsi"/>
          <w:noProof/>
          <w:color w:val="2E74B5" w:themeColor="accent1" w:themeShade="BF"/>
          <w:u w:val="single"/>
          <w:lang w:val="en-GB" w:eastAsia="cs-CZ"/>
        </w:rPr>
      </w:pPr>
      <w:hyperlink r:id="rId61" w:history="1">
        <w:r w:rsidR="00425E0D" w:rsidRPr="008C00F1">
          <w:rPr>
            <w:rStyle w:val="Hypertextovodkaz"/>
            <w:rFonts w:eastAsia="Times New Roman" w:cstheme="minorHAnsi"/>
            <w:noProof/>
            <w:color w:val="2E74B5" w:themeColor="accent1" w:themeShade="BF"/>
            <w:lang w:val="en-GB" w:eastAsia="cs-CZ"/>
          </w:rPr>
          <w:t>http://www.nicm.cz/zdravotni-a-socialni-pojisteni-studentu</w:t>
        </w:r>
      </w:hyperlink>
    </w:p>
    <w:p w:rsidR="00C532BE" w:rsidRPr="008C00F1" w:rsidRDefault="00C532BE" w:rsidP="00431D93">
      <w:pPr>
        <w:spacing w:before="120" w:after="120"/>
        <w:rPr>
          <w:rStyle w:val="Nadpis1Char"/>
          <w:noProof/>
          <w:sz w:val="26"/>
          <w:szCs w:val="26"/>
          <w:highlight w:val="cyan"/>
          <w:lang w:val="en-GB"/>
        </w:rPr>
      </w:pPr>
      <w:r w:rsidRPr="008C00F1">
        <w:rPr>
          <w:rStyle w:val="Nadpis1Char"/>
          <w:noProof/>
          <w:sz w:val="26"/>
          <w:szCs w:val="26"/>
          <w:highlight w:val="cyan"/>
          <w:lang w:val="en-GB"/>
        </w:rPr>
        <w:br w:type="page"/>
      </w:r>
    </w:p>
    <w:p w:rsidR="00931FF8" w:rsidRPr="008C00F1" w:rsidRDefault="00A96634" w:rsidP="0054059B">
      <w:pPr>
        <w:pStyle w:val="Nadpis2"/>
        <w:numPr>
          <w:ilvl w:val="0"/>
          <w:numId w:val="26"/>
        </w:numPr>
        <w:spacing w:before="120" w:after="120"/>
        <w:rPr>
          <w:noProof/>
          <w:lang w:val="en-GB"/>
        </w:rPr>
      </w:pPr>
      <w:bookmarkStart w:id="31" w:name="_Toc462060816"/>
      <w:bookmarkStart w:id="32" w:name="_Toc462061734"/>
      <w:bookmarkStart w:id="33" w:name="_Toc476585766"/>
      <w:r w:rsidRPr="008C00F1">
        <w:rPr>
          <w:noProof/>
          <w:lang w:val="en-GB"/>
        </w:rPr>
        <w:lastRenderedPageBreak/>
        <w:t xml:space="preserve">Recognition of higher education for </w:t>
      </w:r>
      <w:r w:rsidR="00931FF8" w:rsidRPr="008C00F1">
        <w:rPr>
          <w:noProof/>
          <w:lang w:val="en-GB"/>
        </w:rPr>
        <w:t>soci</w:t>
      </w:r>
      <w:r w:rsidRPr="008C00F1">
        <w:rPr>
          <w:noProof/>
          <w:lang w:val="en-GB"/>
        </w:rPr>
        <w:t>a</w:t>
      </w:r>
      <w:r w:rsidR="00931FF8" w:rsidRPr="008C00F1">
        <w:rPr>
          <w:noProof/>
          <w:lang w:val="en-GB"/>
        </w:rPr>
        <w:t>l</w:t>
      </w:r>
      <w:r w:rsidRPr="008C00F1">
        <w:rPr>
          <w:noProof/>
          <w:lang w:val="en-GB"/>
        </w:rPr>
        <w:t xml:space="preserve"> purposes</w:t>
      </w:r>
      <w:r w:rsidR="00931FF8" w:rsidRPr="008C00F1">
        <w:rPr>
          <w:noProof/>
          <w:lang w:val="en-GB"/>
        </w:rPr>
        <w:t xml:space="preserve">, </w:t>
      </w:r>
      <w:r w:rsidRPr="008C00F1">
        <w:rPr>
          <w:noProof/>
          <w:lang w:val="en-GB"/>
        </w:rPr>
        <w:t>health insurance purposes and other purposes</w:t>
      </w:r>
    </w:p>
    <w:p w:rsidR="00931FF8" w:rsidRPr="008C00F1" w:rsidRDefault="001F745E" w:rsidP="00931FF8">
      <w:pPr>
        <w:spacing w:before="120" w:after="120" w:line="240" w:lineRule="auto"/>
        <w:jc w:val="both"/>
        <w:rPr>
          <w:noProof/>
          <w:lang w:val="en-GB"/>
        </w:rPr>
      </w:pPr>
      <w:r>
        <w:rPr>
          <w:noProof/>
          <w:lang w:eastAsia="cs-CZ"/>
        </w:rPr>
        <mc:AlternateContent>
          <mc:Choice Requires="wps">
            <w:drawing>
              <wp:anchor distT="45720" distB="45720" distL="114300" distR="114300" simplePos="0" relativeHeight="251684864" behindDoc="0" locked="0" layoutInCell="1" allowOverlap="1">
                <wp:simplePos x="0" y="0"/>
                <wp:positionH relativeFrom="margin">
                  <wp:posOffset>9525</wp:posOffset>
                </wp:positionH>
                <wp:positionV relativeFrom="paragraph">
                  <wp:posOffset>942975</wp:posOffset>
                </wp:positionV>
                <wp:extent cx="6749415" cy="1914525"/>
                <wp:effectExtent l="0" t="0" r="10795" b="1143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9415" cy="1914525"/>
                        </a:xfrm>
                        <a:prstGeom prst="rect">
                          <a:avLst/>
                        </a:prstGeom>
                        <a:solidFill>
                          <a:schemeClr val="bg2"/>
                        </a:solidFill>
                        <a:ln w="9525">
                          <a:solidFill>
                            <a:srgbClr val="000000"/>
                          </a:solidFill>
                          <a:miter lim="800000"/>
                          <a:headEnd/>
                          <a:tailEnd/>
                        </a:ln>
                      </wps:spPr>
                      <wps:txbx>
                        <w:txbxContent>
                          <w:p w:rsidR="00FC0D56" w:rsidRPr="00EF4086" w:rsidRDefault="00FC0D56" w:rsidP="00931FF8">
                            <w:pPr>
                              <w:spacing w:before="240" w:after="120"/>
                              <w:jc w:val="both"/>
                              <w:rPr>
                                <w:b/>
                                <w:lang w:val="en-GB"/>
                              </w:rPr>
                            </w:pPr>
                            <w:r w:rsidRPr="00EF4086">
                              <w:rPr>
                                <w:b/>
                                <w:lang w:val="en-GB"/>
                              </w:rPr>
                              <w:t>Legal basis:</w:t>
                            </w:r>
                          </w:p>
                          <w:p w:rsidR="00FC0D56" w:rsidRPr="00EF4086" w:rsidRDefault="00FC0D56" w:rsidP="00931FF8">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r w:rsidRPr="00EF4086">
                              <w:rPr>
                                <w:rStyle w:val="Hypertextovodkaz"/>
                                <w:rFonts w:asciiTheme="majorHAnsi" w:eastAsia="Times New Roman" w:hAnsiTheme="majorHAnsi" w:cstheme="minorHAnsi"/>
                                <w:color w:val="2E74B5" w:themeColor="accent1" w:themeShade="BF"/>
                                <w:lang w:val="en-GB" w:eastAsia="cs-CZ"/>
                              </w:rPr>
                              <w:fldChar w:fldCharType="begin"/>
                            </w:r>
                            <w:r w:rsidRPr="00EF4086">
                              <w:rPr>
                                <w:rStyle w:val="Hypertextovodkaz"/>
                                <w:rFonts w:asciiTheme="majorHAnsi" w:eastAsia="Times New Roman" w:hAnsiTheme="majorHAnsi" w:cstheme="minorHAnsi"/>
                                <w:color w:val="2E74B5" w:themeColor="accent1" w:themeShade="BF"/>
                                <w:lang w:val="en-GB" w:eastAsia="cs-CZ"/>
                              </w:rPr>
                              <w:instrText xml:space="preserve"> HYPERLINK "http://www.zakonyprolidi.cz/cs/1995-117" </w:instrText>
                            </w:r>
                            <w:r w:rsidRPr="00EF4086">
                              <w:rPr>
                                <w:rStyle w:val="Hypertextovodkaz"/>
                                <w:rFonts w:asciiTheme="majorHAnsi" w:eastAsia="Times New Roman" w:hAnsiTheme="majorHAnsi" w:cstheme="minorHAnsi"/>
                                <w:color w:val="2E74B5" w:themeColor="accent1" w:themeShade="BF"/>
                                <w:lang w:val="en-GB" w:eastAsia="cs-CZ"/>
                              </w:rPr>
                              <w:fldChar w:fldCharType="separate"/>
                            </w:r>
                            <w:r w:rsidRPr="00EF4086">
                              <w:rPr>
                                <w:rStyle w:val="Hypertextovodkaz"/>
                                <w:rFonts w:asciiTheme="majorHAnsi" w:eastAsia="Times New Roman" w:hAnsiTheme="majorHAnsi" w:cstheme="minorHAnsi"/>
                                <w:color w:val="2E74B5" w:themeColor="accent1" w:themeShade="BF"/>
                                <w:lang w:val="en-GB" w:eastAsia="cs-CZ"/>
                              </w:rPr>
                              <w:t>Act No. 117/1995 Coll., on state social support, as amended [S. 12(1)(c), (d) and (e)]</w:t>
                            </w:r>
                          </w:p>
                          <w:p w:rsidR="00FC0D56" w:rsidRPr="00EF4086" w:rsidRDefault="00FC0D56" w:rsidP="00931FF8">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r w:rsidRPr="00EF4086">
                              <w:rPr>
                                <w:rStyle w:val="Hypertextovodkaz"/>
                                <w:rFonts w:asciiTheme="majorHAnsi" w:eastAsia="Times New Roman" w:hAnsiTheme="majorHAnsi" w:cstheme="minorHAnsi"/>
                                <w:color w:val="2E74B5" w:themeColor="accent1" w:themeShade="BF"/>
                                <w:lang w:val="en-GB" w:eastAsia="cs-CZ"/>
                              </w:rPr>
                              <w:fldChar w:fldCharType="end"/>
                            </w:r>
                            <w:hyperlink r:id="rId62" w:history="1">
                              <w:r w:rsidRPr="00EF4086">
                                <w:rPr>
                                  <w:rStyle w:val="Hypertextovodkaz"/>
                                  <w:rFonts w:asciiTheme="majorHAnsi" w:eastAsia="Times New Roman" w:hAnsiTheme="majorHAnsi" w:cstheme="minorHAnsi"/>
                                  <w:color w:val="2E74B5" w:themeColor="accent1" w:themeShade="BF"/>
                                  <w:lang w:val="en-GB" w:eastAsia="cs-CZ"/>
                                </w:rPr>
                                <w:t>Act No. 155/1995 Coll., on pension insurance, as amended [S. 21(1)(a)</w:t>
                              </w:r>
                            </w:hyperlink>
                            <w:r w:rsidRPr="00EF4086">
                              <w:rPr>
                                <w:rStyle w:val="Hypertextovodkaz"/>
                                <w:rFonts w:asciiTheme="majorHAnsi" w:eastAsia="Times New Roman" w:hAnsiTheme="majorHAnsi" w:cstheme="minorHAnsi"/>
                                <w:color w:val="2E74B5" w:themeColor="accent1" w:themeShade="BF"/>
                                <w:lang w:val="en-GB" w:eastAsia="cs-CZ"/>
                              </w:rPr>
                              <w:t>]</w:t>
                            </w:r>
                          </w:p>
                          <w:p w:rsidR="00FC0D56" w:rsidRPr="00EF4086" w:rsidRDefault="002D4562" w:rsidP="00931FF8">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hyperlink r:id="rId63" w:history="1">
                              <w:r w:rsidR="00FC0D56" w:rsidRPr="00EF4086">
                                <w:rPr>
                                  <w:rStyle w:val="Hypertextovodkaz"/>
                                  <w:rFonts w:asciiTheme="majorHAnsi" w:eastAsia="Times New Roman" w:hAnsiTheme="majorHAnsi" w:cstheme="minorHAnsi"/>
                                  <w:color w:val="2E74B5" w:themeColor="accent1" w:themeShade="BF"/>
                                  <w:lang w:val="en-GB" w:eastAsia="cs-CZ"/>
                                </w:rPr>
                                <w:t>Act No. 582/1991 Coll., on the organisation and implementation of social security, as amended [S. 85(1)]</w:t>
                              </w:r>
                            </w:hyperlink>
                          </w:p>
                          <w:p w:rsidR="00FC0D56" w:rsidRPr="00EF4086" w:rsidRDefault="002D4562" w:rsidP="00931FF8">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hyperlink r:id="rId64" w:history="1">
                              <w:r w:rsidR="00FC0D56" w:rsidRPr="00EF4086">
                                <w:rPr>
                                  <w:rStyle w:val="Hypertextovodkaz"/>
                                  <w:rFonts w:asciiTheme="majorHAnsi" w:eastAsia="Times New Roman" w:hAnsiTheme="majorHAnsi" w:cstheme="minorHAnsi"/>
                                  <w:color w:val="2E74B5" w:themeColor="accent1" w:themeShade="BF"/>
                                  <w:lang w:val="en-GB" w:eastAsia="cs-CZ"/>
                                </w:rPr>
                                <w:t>Act No. 111/1998 Coll., on higher education institutions and on amendments and supplements to certain other Acts (Higher Education Act), as amended [S. 93j]</w:t>
                              </w:r>
                            </w:hyperlink>
                          </w:p>
                          <w:p w:rsidR="00FC0D56" w:rsidRPr="00EF4086" w:rsidRDefault="002D4562" w:rsidP="00931FF8">
                            <w:pPr>
                              <w:pStyle w:val="Odstavecseseznamem"/>
                              <w:numPr>
                                <w:ilvl w:val="0"/>
                                <w:numId w:val="15"/>
                              </w:numPr>
                              <w:spacing w:before="120" w:after="120"/>
                              <w:ind w:left="426"/>
                              <w:jc w:val="both"/>
                              <w:rPr>
                                <w:rStyle w:val="Hypertextovodkaz"/>
                                <w:color w:val="2E74B5" w:themeColor="accent1" w:themeShade="BF"/>
                                <w:lang w:val="en-GB"/>
                              </w:rPr>
                            </w:pPr>
                            <w:hyperlink r:id="rId65" w:history="1">
                              <w:r w:rsidR="00FC0D56" w:rsidRPr="00EF4086">
                                <w:rPr>
                                  <w:rStyle w:val="Hypertextovodkaz"/>
                                  <w:rFonts w:asciiTheme="majorHAnsi" w:eastAsia="Times New Roman" w:hAnsiTheme="majorHAnsi" w:cstheme="minorHAnsi"/>
                                  <w:color w:val="2E74B5" w:themeColor="accent1" w:themeShade="BF"/>
                                  <w:lang w:val="en-GB" w:eastAsia="cs-CZ"/>
                                </w:rPr>
                                <w:t xml:space="preserve">Act No. 500/2004 Coll., the Code of Administrative Procedure, as </w:t>
                              </w:r>
                            </w:hyperlink>
                            <w:r w:rsidR="00FC0D56" w:rsidRPr="00EF4086">
                              <w:rPr>
                                <w:rStyle w:val="Hypertextovodkaz"/>
                                <w:rFonts w:asciiTheme="majorHAnsi" w:eastAsia="Times New Roman" w:hAnsiTheme="majorHAnsi" w:cstheme="minorHAnsi"/>
                                <w:color w:val="2E74B5" w:themeColor="accent1" w:themeShade="BF"/>
                                <w:lang w:val="en-GB" w:eastAsia="cs-CZ"/>
                              </w:rPr>
                              <w:t>amended</w:t>
                            </w:r>
                          </w:p>
                          <w:p w:rsidR="00FC0D56" w:rsidRPr="00EF4086" w:rsidRDefault="00FC0D56" w:rsidP="00931FF8">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75pt;margin-top:74.25pt;width:531.45pt;height:150.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" fillcolor="#e7e6e6 [3214]">
                <v:textbox>
                  <w:txbxContent>
                    <w:p w:rsidR="00FC0D56" w:rsidRPr="00EF4086" w:rsidRDefault="00FC0D56" w:rsidP="00931FF8">
                      <w:pPr>
                        <w:spacing w:before="240" w:after="120"/>
                        <w:jc w:val="both"/>
                        <w:rPr>
                          <w:b/>
                          <w:lang w:val="en-GB"/>
                        </w:rPr>
                      </w:pPr>
                      <w:r w:rsidRPr="00EF4086">
                        <w:rPr>
                          <w:b/>
                          <w:lang w:val="en-GB"/>
                        </w:rPr>
                        <w:t>Legal basis:</w:t>
                      </w:r>
                    </w:p>
                    <w:p w:rsidR="00FC0D56" w:rsidRPr="00EF4086" w:rsidRDefault="00FC0D56" w:rsidP="00931FF8">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r w:rsidRPr="00EF4086">
                        <w:rPr>
                          <w:rStyle w:val="Hypertextovodkaz"/>
                          <w:rFonts w:asciiTheme="majorHAnsi" w:eastAsia="Times New Roman" w:hAnsiTheme="majorHAnsi" w:cstheme="minorHAnsi"/>
                          <w:color w:val="2E74B5" w:themeColor="accent1" w:themeShade="BF"/>
                          <w:lang w:val="en-GB" w:eastAsia="cs-CZ"/>
                        </w:rPr>
                        <w:fldChar w:fldCharType="begin"/>
                      </w:r>
                      <w:r w:rsidRPr="00EF4086">
                        <w:rPr>
                          <w:rStyle w:val="Hypertextovodkaz"/>
                          <w:rFonts w:asciiTheme="majorHAnsi" w:eastAsia="Times New Roman" w:hAnsiTheme="majorHAnsi" w:cstheme="minorHAnsi"/>
                          <w:color w:val="2E74B5" w:themeColor="accent1" w:themeShade="BF"/>
                          <w:lang w:val="en-GB" w:eastAsia="cs-CZ"/>
                        </w:rPr>
                        <w:instrText xml:space="preserve"> HYPERLINK "http://www.zakonyprolidi.cz/cs/1995-117" </w:instrText>
                      </w:r>
                      <w:r w:rsidRPr="00EF4086">
                        <w:rPr>
                          <w:rStyle w:val="Hypertextovodkaz"/>
                          <w:rFonts w:asciiTheme="majorHAnsi" w:eastAsia="Times New Roman" w:hAnsiTheme="majorHAnsi" w:cstheme="minorHAnsi"/>
                          <w:color w:val="2E74B5" w:themeColor="accent1" w:themeShade="BF"/>
                          <w:lang w:val="en-GB" w:eastAsia="cs-CZ"/>
                        </w:rPr>
                        <w:fldChar w:fldCharType="separate"/>
                      </w:r>
                      <w:r w:rsidRPr="00EF4086">
                        <w:rPr>
                          <w:rStyle w:val="Hypertextovodkaz"/>
                          <w:rFonts w:asciiTheme="majorHAnsi" w:eastAsia="Times New Roman" w:hAnsiTheme="majorHAnsi" w:cstheme="minorHAnsi"/>
                          <w:color w:val="2E74B5" w:themeColor="accent1" w:themeShade="BF"/>
                          <w:lang w:val="en-GB" w:eastAsia="cs-CZ"/>
                        </w:rPr>
                        <w:t>Act No. 117/1995 Coll., on state social support, as amended [S. 12(1)(c), (d) and (e)]</w:t>
                      </w:r>
                    </w:p>
                    <w:p w:rsidR="00FC0D56" w:rsidRPr="00EF4086" w:rsidRDefault="00FC0D56" w:rsidP="00931FF8">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r w:rsidRPr="00EF4086">
                        <w:rPr>
                          <w:rStyle w:val="Hypertextovodkaz"/>
                          <w:rFonts w:asciiTheme="majorHAnsi" w:eastAsia="Times New Roman" w:hAnsiTheme="majorHAnsi" w:cstheme="minorHAnsi"/>
                          <w:color w:val="2E74B5" w:themeColor="accent1" w:themeShade="BF"/>
                          <w:lang w:val="en-GB" w:eastAsia="cs-CZ"/>
                        </w:rPr>
                        <w:fldChar w:fldCharType="end"/>
                      </w:r>
                      <w:hyperlink r:id="rId66" w:history="1">
                        <w:r w:rsidRPr="00EF4086">
                          <w:rPr>
                            <w:rStyle w:val="Hypertextovodkaz"/>
                            <w:rFonts w:asciiTheme="majorHAnsi" w:eastAsia="Times New Roman" w:hAnsiTheme="majorHAnsi" w:cstheme="minorHAnsi"/>
                            <w:color w:val="2E74B5" w:themeColor="accent1" w:themeShade="BF"/>
                            <w:lang w:val="en-GB" w:eastAsia="cs-CZ"/>
                          </w:rPr>
                          <w:t>Act No. 155/1995 Coll., on pension insurance, as amended [S. 21(1)(a)</w:t>
                        </w:r>
                      </w:hyperlink>
                      <w:r w:rsidRPr="00EF4086">
                        <w:rPr>
                          <w:rStyle w:val="Hypertextovodkaz"/>
                          <w:rFonts w:asciiTheme="majorHAnsi" w:eastAsia="Times New Roman" w:hAnsiTheme="majorHAnsi" w:cstheme="minorHAnsi"/>
                          <w:color w:val="2E74B5" w:themeColor="accent1" w:themeShade="BF"/>
                          <w:lang w:val="en-GB" w:eastAsia="cs-CZ"/>
                        </w:rPr>
                        <w:t>]</w:t>
                      </w:r>
                    </w:p>
                    <w:p w:rsidR="00FC0D56" w:rsidRPr="00EF4086" w:rsidRDefault="002D4562" w:rsidP="00931FF8">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hyperlink r:id="rId67" w:history="1">
                        <w:r w:rsidR="00FC0D56" w:rsidRPr="00EF4086">
                          <w:rPr>
                            <w:rStyle w:val="Hypertextovodkaz"/>
                            <w:rFonts w:asciiTheme="majorHAnsi" w:eastAsia="Times New Roman" w:hAnsiTheme="majorHAnsi" w:cstheme="minorHAnsi"/>
                            <w:color w:val="2E74B5" w:themeColor="accent1" w:themeShade="BF"/>
                            <w:lang w:val="en-GB" w:eastAsia="cs-CZ"/>
                          </w:rPr>
                          <w:t>Act No. 582/1991 Coll., on the organisation and implementation of social security, as amended [S. 85(1)]</w:t>
                        </w:r>
                      </w:hyperlink>
                    </w:p>
                    <w:p w:rsidR="00FC0D56" w:rsidRPr="00EF4086" w:rsidRDefault="002D4562" w:rsidP="00931FF8">
                      <w:pPr>
                        <w:pStyle w:val="Odstavecseseznamem"/>
                        <w:numPr>
                          <w:ilvl w:val="0"/>
                          <w:numId w:val="15"/>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hyperlink r:id="rId68" w:history="1">
                        <w:r w:rsidR="00FC0D56" w:rsidRPr="00EF4086">
                          <w:rPr>
                            <w:rStyle w:val="Hypertextovodkaz"/>
                            <w:rFonts w:asciiTheme="majorHAnsi" w:eastAsia="Times New Roman" w:hAnsiTheme="majorHAnsi" w:cstheme="minorHAnsi"/>
                            <w:color w:val="2E74B5" w:themeColor="accent1" w:themeShade="BF"/>
                            <w:lang w:val="en-GB" w:eastAsia="cs-CZ"/>
                          </w:rPr>
                          <w:t>Act No. 111/1998 Coll., on higher education institutions and on amendments and supplements to certain other Acts (Higher Education Act), as amended [S. 93j]</w:t>
                        </w:r>
                      </w:hyperlink>
                    </w:p>
                    <w:p w:rsidR="00FC0D56" w:rsidRPr="00EF4086" w:rsidRDefault="002D4562" w:rsidP="00931FF8">
                      <w:pPr>
                        <w:pStyle w:val="Odstavecseseznamem"/>
                        <w:numPr>
                          <w:ilvl w:val="0"/>
                          <w:numId w:val="15"/>
                        </w:numPr>
                        <w:spacing w:before="120" w:after="120"/>
                        <w:ind w:left="426"/>
                        <w:jc w:val="both"/>
                        <w:rPr>
                          <w:rStyle w:val="Hypertextovodkaz"/>
                          <w:color w:val="2E74B5" w:themeColor="accent1" w:themeShade="BF"/>
                          <w:lang w:val="en-GB"/>
                        </w:rPr>
                      </w:pPr>
                      <w:hyperlink r:id="rId69" w:history="1">
                        <w:r w:rsidR="00FC0D56" w:rsidRPr="00EF4086">
                          <w:rPr>
                            <w:rStyle w:val="Hypertextovodkaz"/>
                            <w:rFonts w:asciiTheme="majorHAnsi" w:eastAsia="Times New Roman" w:hAnsiTheme="majorHAnsi" w:cstheme="minorHAnsi"/>
                            <w:color w:val="2E74B5" w:themeColor="accent1" w:themeShade="BF"/>
                            <w:lang w:val="en-GB" w:eastAsia="cs-CZ"/>
                          </w:rPr>
                          <w:t xml:space="preserve">Act No. 500/2004 Coll., the Code of Administrative Procedure, as </w:t>
                        </w:r>
                      </w:hyperlink>
                      <w:r w:rsidR="00FC0D56" w:rsidRPr="00EF4086">
                        <w:rPr>
                          <w:rStyle w:val="Hypertextovodkaz"/>
                          <w:rFonts w:asciiTheme="majorHAnsi" w:eastAsia="Times New Roman" w:hAnsiTheme="majorHAnsi" w:cstheme="minorHAnsi"/>
                          <w:color w:val="2E74B5" w:themeColor="accent1" w:themeShade="BF"/>
                          <w:lang w:val="en-GB" w:eastAsia="cs-CZ"/>
                        </w:rPr>
                        <w:t>amended</w:t>
                      </w:r>
                    </w:p>
                    <w:p w:rsidR="00FC0D56" w:rsidRPr="00EF4086" w:rsidRDefault="00FC0D56" w:rsidP="00931FF8">
                      <w:pPr>
                        <w:rPr>
                          <w:lang w:val="en-GB"/>
                        </w:rPr>
                      </w:pPr>
                    </w:p>
                  </w:txbxContent>
                </v:textbox>
                <w10:wrap type="square" anchorx="margin"/>
              </v:shape>
            </w:pict>
          </mc:Fallback>
        </mc:AlternateContent>
      </w:r>
      <w:r w:rsidR="004664E6" w:rsidRPr="008C00F1">
        <w:rPr>
          <w:noProof/>
          <w:lang w:val="en-GB"/>
        </w:rPr>
        <w:t>A</w:t>
      </w:r>
      <w:r w:rsidR="007419AA" w:rsidRPr="008C00F1">
        <w:rPr>
          <w:noProof/>
          <w:lang w:val="en-GB"/>
        </w:rPr>
        <w:t xml:space="preserve"> decision is issued for study that has been completed, that is ongoing or that has been interrupted</w:t>
      </w:r>
      <w:r w:rsidR="00931FF8" w:rsidRPr="008C00F1">
        <w:rPr>
          <w:noProof/>
          <w:lang w:val="en-GB"/>
        </w:rPr>
        <w:t xml:space="preserve">. </w:t>
      </w:r>
      <w:r w:rsidR="007419AA" w:rsidRPr="008C00F1">
        <w:rPr>
          <w:noProof/>
          <w:lang w:val="en-GB"/>
        </w:rPr>
        <w:t xml:space="preserve">The decision serves as a </w:t>
      </w:r>
      <w:r w:rsidR="00271507" w:rsidRPr="008C00F1">
        <w:rPr>
          <w:noProof/>
          <w:lang w:val="en-GB"/>
        </w:rPr>
        <w:t>document</w:t>
      </w:r>
      <w:r w:rsidR="00F90FBE" w:rsidRPr="008C00F1">
        <w:rPr>
          <w:noProof/>
          <w:lang w:val="en-GB"/>
        </w:rPr>
        <w:t xml:space="preserve"> for the assessment of entitlement</w:t>
      </w:r>
      <w:r w:rsidR="007419AA" w:rsidRPr="008C00F1">
        <w:rPr>
          <w:noProof/>
          <w:lang w:val="en-GB"/>
        </w:rPr>
        <w:t>s that follow from the legislation quoted below a</w:t>
      </w:r>
      <w:r w:rsidR="00271507" w:rsidRPr="008C00F1">
        <w:rPr>
          <w:noProof/>
          <w:lang w:val="en-GB"/>
        </w:rPr>
        <w:t>s well as</w:t>
      </w:r>
      <w:r w:rsidR="007419AA" w:rsidRPr="008C00F1">
        <w:rPr>
          <w:noProof/>
          <w:lang w:val="en-GB"/>
        </w:rPr>
        <w:t xml:space="preserve"> other legislation </w:t>
      </w:r>
      <w:r w:rsidR="00271507" w:rsidRPr="008C00F1">
        <w:rPr>
          <w:noProof/>
          <w:lang w:val="en-GB"/>
        </w:rPr>
        <w:t xml:space="preserve">and </w:t>
      </w:r>
      <w:r w:rsidR="00F90FBE" w:rsidRPr="008C00F1">
        <w:rPr>
          <w:noProof/>
          <w:lang w:val="en-GB"/>
        </w:rPr>
        <w:t xml:space="preserve">also </w:t>
      </w:r>
      <w:r w:rsidR="00271507" w:rsidRPr="008C00F1">
        <w:rPr>
          <w:noProof/>
          <w:lang w:val="en-GB"/>
        </w:rPr>
        <w:t xml:space="preserve">serves </w:t>
      </w:r>
      <w:r w:rsidR="007419AA" w:rsidRPr="008C00F1">
        <w:rPr>
          <w:noProof/>
          <w:lang w:val="en-GB"/>
        </w:rPr>
        <w:t xml:space="preserve">as one of </w:t>
      </w:r>
      <w:r w:rsidR="00271507" w:rsidRPr="008C00F1">
        <w:rPr>
          <w:noProof/>
          <w:lang w:val="en-GB"/>
        </w:rPr>
        <w:t xml:space="preserve">the documents </w:t>
      </w:r>
      <w:r w:rsidR="007419AA" w:rsidRPr="008C00F1">
        <w:rPr>
          <w:noProof/>
          <w:lang w:val="en-GB"/>
        </w:rPr>
        <w:t>proving that a child is dependent</w:t>
      </w:r>
      <w:r w:rsidR="00931FF8" w:rsidRPr="008C00F1">
        <w:rPr>
          <w:noProof/>
          <w:lang w:val="en-GB"/>
        </w:rPr>
        <w:t xml:space="preserve"> (</w:t>
      </w:r>
      <w:r w:rsidR="007419AA" w:rsidRPr="008C00F1">
        <w:rPr>
          <w:noProof/>
          <w:lang w:val="en-GB"/>
        </w:rPr>
        <w:t>e</w:t>
      </w:r>
      <w:r w:rsidR="00931FF8" w:rsidRPr="008C00F1">
        <w:rPr>
          <w:noProof/>
          <w:lang w:val="en-GB"/>
        </w:rPr>
        <w:t>.</w:t>
      </w:r>
      <w:r w:rsidR="007419AA" w:rsidRPr="008C00F1">
        <w:rPr>
          <w:noProof/>
          <w:lang w:val="en-GB"/>
        </w:rPr>
        <w:t>g.</w:t>
      </w:r>
      <w:r w:rsidR="00931FF8" w:rsidRPr="008C00F1">
        <w:rPr>
          <w:noProof/>
          <w:lang w:val="en-GB"/>
        </w:rPr>
        <w:t xml:space="preserve"> </w:t>
      </w:r>
      <w:r w:rsidR="007419AA" w:rsidRPr="008C00F1">
        <w:rPr>
          <w:noProof/>
          <w:lang w:val="en-GB"/>
        </w:rPr>
        <w:t xml:space="preserve">for the purposes of health insurance, pension insurance or </w:t>
      </w:r>
      <w:r w:rsidR="00271507" w:rsidRPr="008C00F1">
        <w:rPr>
          <w:noProof/>
          <w:lang w:val="en-GB"/>
        </w:rPr>
        <w:t xml:space="preserve">a </w:t>
      </w:r>
      <w:r w:rsidR="007419AA" w:rsidRPr="008C00F1">
        <w:rPr>
          <w:noProof/>
          <w:lang w:val="en-GB"/>
        </w:rPr>
        <w:t>tax relief)</w:t>
      </w:r>
      <w:r w:rsidR="00931FF8" w:rsidRPr="008C00F1">
        <w:rPr>
          <w:noProof/>
          <w:lang w:val="en-GB"/>
        </w:rPr>
        <w:t>.</w:t>
      </w:r>
    </w:p>
    <w:p w:rsidR="00931FF8" w:rsidRPr="008C00F1" w:rsidRDefault="00A96634" w:rsidP="00931FF8">
      <w:pPr>
        <w:pStyle w:val="Nadpis2"/>
        <w:spacing w:before="120" w:after="120"/>
        <w:rPr>
          <w:rStyle w:val="Siln"/>
          <w:noProof/>
          <w:lang w:val="en-GB"/>
        </w:rPr>
      </w:pPr>
      <w:r w:rsidRPr="008C00F1">
        <w:rPr>
          <w:rStyle w:val="Siln"/>
          <w:noProof/>
          <w:lang w:val="en-GB"/>
        </w:rPr>
        <w:t>How to proceed</w:t>
      </w:r>
      <w:r w:rsidR="00931FF8" w:rsidRPr="008C00F1">
        <w:rPr>
          <w:rStyle w:val="Siln"/>
          <w:noProof/>
          <w:lang w:val="en-GB"/>
        </w:rPr>
        <w:t>:</w:t>
      </w:r>
    </w:p>
    <w:p w:rsidR="00931FF8" w:rsidRPr="008C00F1" w:rsidRDefault="00A96634" w:rsidP="00931FF8">
      <w:pPr>
        <w:pStyle w:val="Odstavecseseznamem"/>
        <w:numPr>
          <w:ilvl w:val="0"/>
          <w:numId w:val="29"/>
        </w:numPr>
        <w:spacing w:before="120" w:after="120"/>
        <w:rPr>
          <w:b/>
          <w:noProof/>
          <w:lang w:val="en-GB"/>
        </w:rPr>
      </w:pPr>
      <w:r w:rsidRPr="008C00F1">
        <w:rPr>
          <w:b/>
          <w:noProof/>
          <w:lang w:val="en-GB"/>
        </w:rPr>
        <w:t>Make sure that your stud</w:t>
      </w:r>
      <w:r w:rsidR="00707BEC" w:rsidRPr="008C00F1">
        <w:rPr>
          <w:b/>
          <w:noProof/>
          <w:lang w:val="en-GB"/>
        </w:rPr>
        <w:t>y</w:t>
      </w:r>
      <w:r w:rsidRPr="008C00F1">
        <w:rPr>
          <w:b/>
          <w:noProof/>
          <w:lang w:val="en-GB"/>
        </w:rPr>
        <w:t xml:space="preserve"> may be recognised</w:t>
      </w:r>
    </w:p>
    <w:p w:rsidR="00931FF8" w:rsidRPr="008C00F1" w:rsidRDefault="00440AC4" w:rsidP="00931FF8">
      <w:pPr>
        <w:spacing w:after="0"/>
        <w:rPr>
          <w:noProof/>
          <w:lang w:val="en-GB"/>
        </w:rPr>
      </w:pPr>
      <w:r w:rsidRPr="008C00F1">
        <w:rPr>
          <w:noProof/>
          <w:lang w:val="en-GB"/>
        </w:rPr>
        <w:t xml:space="preserve">It is possible to equate the following </w:t>
      </w:r>
      <w:r w:rsidR="00427A30" w:rsidRPr="008C00F1">
        <w:rPr>
          <w:noProof/>
          <w:lang w:val="en-GB"/>
        </w:rPr>
        <w:t xml:space="preserve">study </w:t>
      </w:r>
      <w:r w:rsidR="0031004F" w:rsidRPr="008C00F1">
        <w:rPr>
          <w:noProof/>
          <w:lang w:val="en-GB"/>
        </w:rPr>
        <w:t>with</w:t>
      </w:r>
      <w:r w:rsidRPr="008C00F1">
        <w:rPr>
          <w:noProof/>
          <w:lang w:val="en-GB"/>
        </w:rPr>
        <w:t xml:space="preserve"> study at universities in the Czech R</w:t>
      </w:r>
      <w:r w:rsidR="00931FF8" w:rsidRPr="008C00F1">
        <w:rPr>
          <w:noProof/>
          <w:lang w:val="en-GB"/>
        </w:rPr>
        <w:t>epublic:</w:t>
      </w:r>
    </w:p>
    <w:p w:rsidR="00931FF8" w:rsidRPr="008C00F1" w:rsidRDefault="00F452B0" w:rsidP="00931FF8">
      <w:pPr>
        <w:pStyle w:val="Odstavecseseznamem"/>
        <w:numPr>
          <w:ilvl w:val="0"/>
          <w:numId w:val="35"/>
        </w:numPr>
        <w:spacing w:before="120" w:after="120"/>
        <w:jc w:val="both"/>
        <w:rPr>
          <w:noProof/>
          <w:lang w:val="en-GB"/>
        </w:rPr>
      </w:pPr>
      <w:r w:rsidRPr="008C00F1">
        <w:rPr>
          <w:noProof/>
          <w:lang w:val="en-GB"/>
        </w:rPr>
        <w:t>study</w:t>
      </w:r>
      <w:r w:rsidR="00440AC4" w:rsidRPr="008C00F1">
        <w:rPr>
          <w:noProof/>
          <w:lang w:val="en-GB"/>
        </w:rPr>
        <w:t xml:space="preserve"> at a university abroad in a </w:t>
      </w:r>
      <w:r w:rsidRPr="008C00F1">
        <w:rPr>
          <w:noProof/>
          <w:lang w:val="en-GB"/>
        </w:rPr>
        <w:t>Bachelor’s</w:t>
      </w:r>
      <w:r w:rsidR="00440AC4" w:rsidRPr="008C00F1">
        <w:rPr>
          <w:noProof/>
          <w:lang w:val="en-GB"/>
        </w:rPr>
        <w:t xml:space="preserve">, </w:t>
      </w:r>
      <w:r w:rsidRPr="008C00F1">
        <w:rPr>
          <w:noProof/>
          <w:lang w:val="en-GB"/>
        </w:rPr>
        <w:t>Master’s</w:t>
      </w:r>
      <w:r w:rsidR="00440AC4" w:rsidRPr="008C00F1">
        <w:rPr>
          <w:noProof/>
          <w:lang w:val="en-GB"/>
        </w:rPr>
        <w:t xml:space="preserve"> and/or </w:t>
      </w:r>
      <w:r w:rsidRPr="008C00F1">
        <w:rPr>
          <w:noProof/>
          <w:lang w:val="en-GB"/>
        </w:rPr>
        <w:t>Doctoral</w:t>
      </w:r>
      <w:r w:rsidR="00440AC4" w:rsidRPr="008C00F1">
        <w:rPr>
          <w:noProof/>
          <w:lang w:val="en-GB"/>
        </w:rPr>
        <w:t xml:space="preserve"> study </w:t>
      </w:r>
      <w:r w:rsidR="00931FF8" w:rsidRPr="008C00F1">
        <w:rPr>
          <w:noProof/>
          <w:lang w:val="en-GB"/>
        </w:rPr>
        <w:t>program</w:t>
      </w:r>
      <w:r w:rsidR="00440AC4" w:rsidRPr="008C00F1">
        <w:rPr>
          <w:noProof/>
          <w:lang w:val="en-GB"/>
        </w:rPr>
        <w:t>me</w:t>
      </w:r>
      <w:r w:rsidR="00931FF8" w:rsidRPr="008C00F1">
        <w:rPr>
          <w:noProof/>
          <w:lang w:val="en-GB"/>
        </w:rPr>
        <w:t xml:space="preserve"> </w:t>
      </w:r>
      <w:r w:rsidRPr="008C00F1">
        <w:rPr>
          <w:noProof/>
          <w:lang w:val="en-GB"/>
        </w:rPr>
        <w:t>accredited</w:t>
      </w:r>
      <w:r w:rsidR="00440AC4" w:rsidRPr="008C00F1">
        <w:rPr>
          <w:noProof/>
          <w:lang w:val="en-GB"/>
        </w:rPr>
        <w:t xml:space="preserve"> or otherwise recognised in the given </w:t>
      </w:r>
      <w:r w:rsidR="0004332E" w:rsidRPr="008C00F1">
        <w:rPr>
          <w:noProof/>
          <w:lang w:val="en-GB"/>
        </w:rPr>
        <w:t>foreign country</w:t>
      </w:r>
      <w:r w:rsidR="00931FF8" w:rsidRPr="008C00F1">
        <w:rPr>
          <w:noProof/>
          <w:lang w:val="en-GB"/>
        </w:rPr>
        <w:t xml:space="preserve">, </w:t>
      </w:r>
      <w:r w:rsidR="00440AC4" w:rsidRPr="008C00F1">
        <w:rPr>
          <w:noProof/>
          <w:lang w:val="en-GB"/>
        </w:rPr>
        <w:t xml:space="preserve">i.e. </w:t>
      </w:r>
      <w:r w:rsidR="00931FF8" w:rsidRPr="008C00F1">
        <w:rPr>
          <w:noProof/>
          <w:lang w:val="en-GB"/>
        </w:rPr>
        <w:t>stud</w:t>
      </w:r>
      <w:r w:rsidR="00440AC4" w:rsidRPr="008C00F1">
        <w:rPr>
          <w:noProof/>
          <w:lang w:val="en-GB"/>
        </w:rPr>
        <w:t>y at an</w:t>
      </w:r>
      <w:r w:rsidR="00931FF8" w:rsidRPr="008C00F1">
        <w:rPr>
          <w:noProof/>
          <w:lang w:val="en-GB"/>
        </w:rPr>
        <w:t xml:space="preserve"> </w:t>
      </w:r>
      <w:r w:rsidRPr="008C00F1">
        <w:rPr>
          <w:noProof/>
          <w:lang w:val="en-GB"/>
        </w:rPr>
        <w:t>accredited</w:t>
      </w:r>
      <w:r w:rsidR="00440AC4" w:rsidRPr="008C00F1">
        <w:rPr>
          <w:noProof/>
          <w:lang w:val="en-GB"/>
        </w:rPr>
        <w:t xml:space="preserve"> or otherwise re</w:t>
      </w:r>
      <w:r w:rsidR="00F90FBE" w:rsidRPr="008C00F1">
        <w:rPr>
          <w:noProof/>
          <w:lang w:val="en-GB"/>
        </w:rPr>
        <w:t>cognised foreign university with instruction taking</w:t>
      </w:r>
      <w:r w:rsidR="00440AC4" w:rsidRPr="008C00F1">
        <w:rPr>
          <w:noProof/>
          <w:lang w:val="en-GB"/>
        </w:rPr>
        <w:t xml:space="preserve"> place in th</w:t>
      </w:r>
      <w:r w:rsidR="005E66B9" w:rsidRPr="008C00F1">
        <w:rPr>
          <w:noProof/>
          <w:lang w:val="en-GB"/>
        </w:rPr>
        <w:t>at</w:t>
      </w:r>
      <w:r w:rsidR="00440AC4" w:rsidRPr="008C00F1">
        <w:rPr>
          <w:noProof/>
          <w:lang w:val="en-GB"/>
        </w:rPr>
        <w:t xml:space="preserve"> foreign country;</w:t>
      </w:r>
    </w:p>
    <w:p w:rsidR="00931FF8" w:rsidRPr="008C00F1" w:rsidRDefault="00440AC4" w:rsidP="00931FF8">
      <w:pPr>
        <w:pStyle w:val="Odstavecseseznamem"/>
        <w:numPr>
          <w:ilvl w:val="0"/>
          <w:numId w:val="35"/>
        </w:numPr>
        <w:spacing w:before="120" w:after="120"/>
        <w:jc w:val="both"/>
        <w:rPr>
          <w:noProof/>
          <w:lang w:val="en-GB"/>
        </w:rPr>
      </w:pPr>
      <w:r w:rsidRPr="008C00F1">
        <w:rPr>
          <w:noProof/>
          <w:lang w:val="en-GB"/>
        </w:rPr>
        <w:t>study at a foreign university that takes place in the Czech Rep</w:t>
      </w:r>
      <w:r w:rsidR="00931FF8" w:rsidRPr="008C00F1">
        <w:rPr>
          <w:noProof/>
          <w:lang w:val="en-GB"/>
        </w:rPr>
        <w:t>ubli</w:t>
      </w:r>
      <w:r w:rsidRPr="008C00F1">
        <w:rPr>
          <w:noProof/>
          <w:lang w:val="en-GB"/>
        </w:rPr>
        <w:t>c if the legal entity is established pursuant to legal regulations o</w:t>
      </w:r>
      <w:r w:rsidR="005E66B9" w:rsidRPr="008C00F1">
        <w:rPr>
          <w:noProof/>
          <w:lang w:val="en-GB"/>
        </w:rPr>
        <w:t xml:space="preserve">f the foreign country, which </w:t>
      </w:r>
      <w:r w:rsidR="00636031" w:rsidRPr="008C00F1">
        <w:rPr>
          <w:noProof/>
          <w:lang w:val="en-GB"/>
        </w:rPr>
        <w:t xml:space="preserve">is </w:t>
      </w:r>
      <w:r w:rsidRPr="008C00F1">
        <w:rPr>
          <w:noProof/>
          <w:lang w:val="en-GB"/>
        </w:rPr>
        <w:t xml:space="preserve">in that foreign country </w:t>
      </w:r>
      <w:r w:rsidR="00F452B0" w:rsidRPr="008C00F1">
        <w:rPr>
          <w:noProof/>
          <w:lang w:val="en-GB"/>
        </w:rPr>
        <w:t>pursuant</w:t>
      </w:r>
      <w:r w:rsidRPr="008C00F1">
        <w:rPr>
          <w:noProof/>
          <w:lang w:val="en-GB"/>
        </w:rPr>
        <w:t xml:space="preserve"> to whose legal regulations it was established </w:t>
      </w:r>
      <w:r w:rsidR="00931FF8" w:rsidRPr="008C00F1">
        <w:rPr>
          <w:noProof/>
          <w:lang w:val="en-GB"/>
        </w:rPr>
        <w:t>(</w:t>
      </w:r>
      <w:r w:rsidRPr="008C00F1">
        <w:rPr>
          <w:noProof/>
          <w:lang w:val="en-GB"/>
        </w:rPr>
        <w:t>hereinafter referred to as the “home country”</w:t>
      </w:r>
      <w:r w:rsidR="00931FF8" w:rsidRPr="008C00F1">
        <w:rPr>
          <w:noProof/>
          <w:lang w:val="en-GB"/>
        </w:rPr>
        <w:t>)</w:t>
      </w:r>
      <w:r w:rsidRPr="008C00F1">
        <w:rPr>
          <w:noProof/>
          <w:lang w:val="en-GB"/>
        </w:rPr>
        <w:t xml:space="preserve"> a part of the higher education system of the given home country and which provides education in that home country upon whose completion higher education is attained </w:t>
      </w:r>
      <w:r w:rsidR="006C198E" w:rsidRPr="008C00F1">
        <w:rPr>
          <w:noProof/>
          <w:lang w:val="en-GB"/>
        </w:rPr>
        <w:t xml:space="preserve">in the respective home country </w:t>
      </w:r>
      <w:r w:rsidR="00F452B0" w:rsidRPr="008C00F1">
        <w:rPr>
          <w:noProof/>
          <w:lang w:val="en-GB"/>
        </w:rPr>
        <w:t xml:space="preserve">pursuant to its legal regulations, and </w:t>
      </w:r>
      <w:r w:rsidR="005E66B9" w:rsidRPr="008C00F1">
        <w:rPr>
          <w:noProof/>
          <w:lang w:val="en-GB"/>
        </w:rPr>
        <w:t xml:space="preserve">which </w:t>
      </w:r>
      <w:r w:rsidR="00F452B0" w:rsidRPr="008C00F1">
        <w:rPr>
          <w:noProof/>
          <w:lang w:val="en-GB"/>
        </w:rPr>
        <w:t>provides foreign higher education in the Czech Republic in accordance with the Higher Education Act</w:t>
      </w:r>
      <w:r w:rsidR="00931FF8" w:rsidRPr="008C00F1">
        <w:rPr>
          <w:noProof/>
          <w:lang w:val="en-GB"/>
        </w:rPr>
        <w:t>.</w:t>
      </w:r>
    </w:p>
    <w:p w:rsidR="00931FF8" w:rsidRPr="008C00F1" w:rsidRDefault="00F452B0" w:rsidP="0054059B">
      <w:pPr>
        <w:spacing w:before="120" w:after="120"/>
        <w:jc w:val="both"/>
        <w:rPr>
          <w:noProof/>
          <w:lang w:val="en-GB"/>
        </w:rPr>
      </w:pPr>
      <w:r w:rsidRPr="008C00F1">
        <w:rPr>
          <w:noProof/>
          <w:lang w:val="en-GB"/>
        </w:rPr>
        <w:t>Accreditation</w:t>
      </w:r>
      <w:r w:rsidR="00931FF8" w:rsidRPr="008C00F1">
        <w:rPr>
          <w:noProof/>
          <w:lang w:val="en-GB"/>
        </w:rPr>
        <w:t xml:space="preserve"> (</w:t>
      </w:r>
      <w:r w:rsidRPr="008C00F1">
        <w:rPr>
          <w:noProof/>
          <w:lang w:val="en-GB"/>
        </w:rPr>
        <w:t xml:space="preserve">or another form of recognition of a foreign university or </w:t>
      </w:r>
      <w:r w:rsidR="00B24786" w:rsidRPr="008C00F1">
        <w:rPr>
          <w:noProof/>
          <w:lang w:val="en-GB"/>
        </w:rPr>
        <w:t xml:space="preserve">a </w:t>
      </w:r>
      <w:r w:rsidRPr="008C00F1">
        <w:rPr>
          <w:noProof/>
          <w:lang w:val="en-GB"/>
        </w:rPr>
        <w:t>higher education</w:t>
      </w:r>
      <w:r w:rsidR="00931FF8" w:rsidRPr="008C00F1">
        <w:rPr>
          <w:noProof/>
          <w:lang w:val="en-GB"/>
        </w:rPr>
        <w:t xml:space="preserve"> stud</w:t>
      </w:r>
      <w:r w:rsidRPr="008C00F1">
        <w:rPr>
          <w:noProof/>
          <w:lang w:val="en-GB"/>
        </w:rPr>
        <w:t>y</w:t>
      </w:r>
      <w:r w:rsidR="00931FF8" w:rsidRPr="008C00F1">
        <w:rPr>
          <w:noProof/>
          <w:lang w:val="en-GB"/>
        </w:rPr>
        <w:t xml:space="preserve"> program</w:t>
      </w:r>
      <w:r w:rsidRPr="008C00F1">
        <w:rPr>
          <w:noProof/>
          <w:lang w:val="en-GB"/>
        </w:rPr>
        <w:t>me by the</w:t>
      </w:r>
      <w:r w:rsidR="00EE13CE" w:rsidRPr="008C00F1">
        <w:rPr>
          <w:noProof/>
          <w:lang w:val="en-GB"/>
        </w:rPr>
        <w:t> </w:t>
      </w:r>
      <w:r w:rsidRPr="008C00F1">
        <w:rPr>
          <w:noProof/>
          <w:lang w:val="en-GB"/>
        </w:rPr>
        <w:t>respective foreign country as a part of its education system</w:t>
      </w:r>
      <w:r w:rsidR="00931FF8" w:rsidRPr="008C00F1">
        <w:rPr>
          <w:noProof/>
          <w:lang w:val="en-GB"/>
        </w:rPr>
        <w:t>)</w:t>
      </w:r>
      <w:r w:rsidRPr="008C00F1">
        <w:rPr>
          <w:noProof/>
          <w:lang w:val="en-GB"/>
        </w:rPr>
        <w:t xml:space="preserve"> may be verified through the </w:t>
      </w:r>
      <w:hyperlink r:id="rId70" w:history="1">
        <w:r w:rsidR="00931FF8" w:rsidRPr="008C00F1">
          <w:rPr>
            <w:rStyle w:val="Hypertextovodkaz"/>
            <w:noProof/>
            <w:color w:val="2E74B5" w:themeColor="accent1" w:themeShade="BF"/>
            <w:lang w:val="en-GB"/>
          </w:rPr>
          <w:t>ENIC-NARIC</w:t>
        </w:r>
      </w:hyperlink>
      <w:r w:rsidR="00931FF8" w:rsidRPr="008C00F1">
        <w:rPr>
          <w:rStyle w:val="Znakapoznpodarou"/>
          <w:noProof/>
          <w:color w:val="2E74B5" w:themeColor="accent1" w:themeShade="BF"/>
          <w:u w:val="single"/>
          <w:lang w:val="en-GB"/>
        </w:rPr>
        <w:footnoteReference w:id="3"/>
      </w:r>
      <w:r w:rsidRPr="008C00F1">
        <w:rPr>
          <w:rStyle w:val="Hypertextovodkaz"/>
          <w:noProof/>
          <w:color w:val="auto"/>
          <w:u w:val="none"/>
          <w:lang w:val="en-GB"/>
        </w:rPr>
        <w:t xml:space="preserve"> </w:t>
      </w:r>
      <w:r w:rsidRPr="008C00F1">
        <w:rPr>
          <w:noProof/>
          <w:lang w:val="en-GB"/>
        </w:rPr>
        <w:t>information centres network.</w:t>
      </w:r>
    </w:p>
    <w:p w:rsidR="00931FF8" w:rsidRPr="008C00F1" w:rsidRDefault="00A96634" w:rsidP="00931FF8">
      <w:pPr>
        <w:spacing w:after="0"/>
        <w:rPr>
          <w:noProof/>
          <w:lang w:val="en-GB"/>
        </w:rPr>
      </w:pPr>
      <w:r w:rsidRPr="008C00F1">
        <w:rPr>
          <w:noProof/>
          <w:lang w:val="en-GB"/>
        </w:rPr>
        <w:t>It is usually not possible to recognise the following</w:t>
      </w:r>
      <w:r w:rsidR="00931FF8" w:rsidRPr="008C00F1">
        <w:rPr>
          <w:rStyle w:val="Znakapoznpodarou"/>
          <w:noProof/>
          <w:lang w:val="en-GB"/>
        </w:rPr>
        <w:footnoteReference w:id="4"/>
      </w:r>
      <w:r w:rsidR="00931FF8" w:rsidRPr="008C00F1">
        <w:rPr>
          <w:noProof/>
          <w:lang w:val="en-GB"/>
        </w:rPr>
        <w:t>:</w:t>
      </w:r>
    </w:p>
    <w:p w:rsidR="00931FF8" w:rsidRPr="008C00F1" w:rsidRDefault="0027616E" w:rsidP="00BC02C7">
      <w:pPr>
        <w:pStyle w:val="Odstavecseseznamem"/>
        <w:numPr>
          <w:ilvl w:val="0"/>
          <w:numId w:val="45"/>
        </w:numPr>
        <w:spacing w:after="120"/>
        <w:rPr>
          <w:noProof/>
          <w:lang w:val="en-GB"/>
        </w:rPr>
      </w:pPr>
      <w:r w:rsidRPr="008C00F1">
        <w:rPr>
          <w:noProof/>
          <w:lang w:val="en-GB"/>
        </w:rPr>
        <w:t>l</w:t>
      </w:r>
      <w:r w:rsidR="00A96634" w:rsidRPr="008C00F1">
        <w:rPr>
          <w:noProof/>
          <w:lang w:val="en-GB"/>
        </w:rPr>
        <w:t>anguage courses;</w:t>
      </w:r>
    </w:p>
    <w:p w:rsidR="00931FF8" w:rsidRPr="008C00F1" w:rsidRDefault="0027616E" w:rsidP="00BC02C7">
      <w:pPr>
        <w:pStyle w:val="Odstavecseseznamem"/>
        <w:numPr>
          <w:ilvl w:val="0"/>
          <w:numId w:val="45"/>
        </w:numPr>
        <w:spacing w:before="120" w:after="120"/>
        <w:ind w:left="709"/>
        <w:rPr>
          <w:noProof/>
          <w:lang w:val="en-GB"/>
        </w:rPr>
      </w:pPr>
      <w:r w:rsidRPr="008C00F1">
        <w:rPr>
          <w:noProof/>
          <w:lang w:val="en-GB"/>
        </w:rPr>
        <w:t>p</w:t>
      </w:r>
      <w:r w:rsidR="00A96634" w:rsidRPr="008C00F1">
        <w:rPr>
          <w:noProof/>
          <w:lang w:val="en-GB"/>
        </w:rPr>
        <w:t>reparatory courses;</w:t>
      </w:r>
    </w:p>
    <w:p w:rsidR="00931FF8" w:rsidRPr="008C00F1" w:rsidRDefault="0027616E" w:rsidP="00BC02C7">
      <w:pPr>
        <w:pStyle w:val="Odstavecseseznamem"/>
        <w:numPr>
          <w:ilvl w:val="0"/>
          <w:numId w:val="45"/>
        </w:numPr>
        <w:spacing w:before="120" w:after="120"/>
        <w:ind w:left="709"/>
        <w:rPr>
          <w:noProof/>
          <w:lang w:val="en-GB"/>
        </w:rPr>
      </w:pPr>
      <w:r w:rsidRPr="008C00F1">
        <w:rPr>
          <w:noProof/>
          <w:lang w:val="en-GB"/>
        </w:rPr>
        <w:t>e</w:t>
      </w:r>
      <w:r w:rsidR="00931FF8" w:rsidRPr="008C00F1">
        <w:rPr>
          <w:noProof/>
          <w:lang w:val="en-GB"/>
        </w:rPr>
        <w:t>-learning</w:t>
      </w:r>
      <w:r w:rsidR="00A96634" w:rsidRPr="008C00F1">
        <w:rPr>
          <w:noProof/>
          <w:lang w:val="en-GB"/>
        </w:rPr>
        <w:t xml:space="preserve"> courses;</w:t>
      </w:r>
    </w:p>
    <w:p w:rsidR="00931FF8" w:rsidRPr="008C00F1" w:rsidRDefault="0027616E" w:rsidP="00BC02C7">
      <w:pPr>
        <w:pStyle w:val="Odstavecseseznamem"/>
        <w:numPr>
          <w:ilvl w:val="0"/>
          <w:numId w:val="45"/>
        </w:numPr>
        <w:spacing w:before="120" w:after="120"/>
        <w:ind w:left="709"/>
        <w:rPr>
          <w:rStyle w:val="Hypertextovodkaz"/>
          <w:noProof/>
          <w:color w:val="auto"/>
          <w:u w:val="none"/>
          <w:lang w:val="en-GB"/>
        </w:rPr>
      </w:pPr>
      <w:r w:rsidRPr="008C00F1">
        <w:rPr>
          <w:rStyle w:val="Hypertextovodkaz"/>
          <w:noProof/>
          <w:color w:val="auto"/>
          <w:u w:val="none"/>
          <w:lang w:val="en-GB"/>
        </w:rPr>
        <w:t>study</w:t>
      </w:r>
      <w:r w:rsidR="00A96634" w:rsidRPr="008C00F1">
        <w:rPr>
          <w:rStyle w:val="Hypertextovodkaz"/>
          <w:noProof/>
          <w:color w:val="auto"/>
          <w:u w:val="none"/>
          <w:lang w:val="en-GB"/>
        </w:rPr>
        <w:t xml:space="preserve"> at a non-accredited </w:t>
      </w:r>
      <w:r w:rsidR="00707BEC" w:rsidRPr="008C00F1">
        <w:rPr>
          <w:rStyle w:val="Hypertextovodkaz"/>
          <w:noProof/>
          <w:color w:val="auto"/>
          <w:u w:val="none"/>
          <w:lang w:val="en-GB"/>
        </w:rPr>
        <w:t>university</w:t>
      </w:r>
      <w:r w:rsidR="00A96634" w:rsidRPr="008C00F1">
        <w:rPr>
          <w:rStyle w:val="Hypertextovodkaz"/>
          <w:noProof/>
          <w:color w:val="auto"/>
          <w:u w:val="none"/>
          <w:lang w:val="en-GB"/>
        </w:rPr>
        <w:t>;</w:t>
      </w:r>
    </w:p>
    <w:p w:rsidR="00931FF8" w:rsidRPr="008C00F1" w:rsidRDefault="0027616E" w:rsidP="00BC02C7">
      <w:pPr>
        <w:pStyle w:val="Odstavecseseznamem"/>
        <w:numPr>
          <w:ilvl w:val="0"/>
          <w:numId w:val="45"/>
        </w:numPr>
        <w:spacing w:before="240" w:after="120"/>
        <w:ind w:left="709"/>
        <w:jc w:val="both"/>
        <w:rPr>
          <w:rStyle w:val="Hypertextovodkaz"/>
          <w:noProof/>
          <w:color w:val="auto"/>
          <w:u w:val="none"/>
          <w:lang w:val="en-GB"/>
        </w:rPr>
      </w:pPr>
      <w:r w:rsidRPr="008C00F1">
        <w:rPr>
          <w:rStyle w:val="Hypertextovodkaz"/>
          <w:noProof/>
          <w:color w:val="auto"/>
          <w:u w:val="none"/>
          <w:lang w:val="en-GB"/>
        </w:rPr>
        <w:t>s</w:t>
      </w:r>
      <w:r w:rsidR="00931FF8" w:rsidRPr="008C00F1">
        <w:rPr>
          <w:rStyle w:val="Hypertextovodkaz"/>
          <w:noProof/>
          <w:color w:val="auto"/>
          <w:u w:val="none"/>
          <w:lang w:val="en-GB"/>
        </w:rPr>
        <w:t>tud</w:t>
      </w:r>
      <w:r w:rsidRPr="008C00F1">
        <w:rPr>
          <w:rStyle w:val="Hypertextovodkaz"/>
          <w:noProof/>
          <w:color w:val="auto"/>
          <w:u w:val="none"/>
          <w:lang w:val="en-GB"/>
        </w:rPr>
        <w:t>y</w:t>
      </w:r>
      <w:r w:rsidR="00A96634" w:rsidRPr="008C00F1">
        <w:rPr>
          <w:rStyle w:val="Hypertextovodkaz"/>
          <w:noProof/>
          <w:color w:val="auto"/>
          <w:u w:val="none"/>
          <w:lang w:val="en-GB"/>
        </w:rPr>
        <w:t xml:space="preserve"> at </w:t>
      </w:r>
      <w:r w:rsidR="003276AF" w:rsidRPr="008C00F1">
        <w:rPr>
          <w:rStyle w:val="Hypertextovodkaz"/>
          <w:noProof/>
          <w:color w:val="auto"/>
          <w:u w:val="none"/>
          <w:lang w:val="en-GB"/>
        </w:rPr>
        <w:t xml:space="preserve">foreign </w:t>
      </w:r>
      <w:r w:rsidR="00707BEC" w:rsidRPr="008C00F1">
        <w:rPr>
          <w:rStyle w:val="Hypertextovodkaz"/>
          <w:noProof/>
          <w:color w:val="auto"/>
          <w:u w:val="none"/>
          <w:lang w:val="en-GB"/>
        </w:rPr>
        <w:t>universities</w:t>
      </w:r>
      <w:r w:rsidR="00A96634" w:rsidRPr="008C00F1">
        <w:rPr>
          <w:rStyle w:val="Hypertextovodkaz"/>
          <w:noProof/>
          <w:color w:val="auto"/>
          <w:u w:val="none"/>
          <w:lang w:val="en-GB"/>
        </w:rPr>
        <w:t xml:space="preserve"> or their branches in the Czech R</w:t>
      </w:r>
      <w:r w:rsidR="00931FF8" w:rsidRPr="008C00F1">
        <w:rPr>
          <w:rStyle w:val="Hypertextovodkaz"/>
          <w:noProof/>
          <w:color w:val="auto"/>
          <w:u w:val="none"/>
          <w:lang w:val="en-GB"/>
        </w:rPr>
        <w:t>epubli</w:t>
      </w:r>
      <w:r w:rsidR="00A96634" w:rsidRPr="008C00F1">
        <w:rPr>
          <w:rStyle w:val="Hypertextovodkaz"/>
          <w:noProof/>
          <w:color w:val="auto"/>
          <w:u w:val="none"/>
          <w:lang w:val="en-GB"/>
        </w:rPr>
        <w:t xml:space="preserve">c unless the respective provider of foreign higher education in the Czech Republic has </w:t>
      </w:r>
      <w:r w:rsidR="008765FE" w:rsidRPr="008C00F1">
        <w:rPr>
          <w:rStyle w:val="Hypertextovodkaz"/>
          <w:noProof/>
          <w:color w:val="auto"/>
          <w:u w:val="none"/>
          <w:lang w:val="en-GB"/>
        </w:rPr>
        <w:t xml:space="preserve">pledged to fulfil </w:t>
      </w:r>
      <w:r w:rsidR="00623E43" w:rsidRPr="008C00F1">
        <w:rPr>
          <w:rStyle w:val="Hypertextovodkaz"/>
          <w:noProof/>
          <w:color w:val="auto"/>
          <w:u w:val="none"/>
          <w:lang w:val="en-GB"/>
        </w:rPr>
        <w:t>the duty to notify pursuant to the Higher Education Act</w:t>
      </w:r>
      <w:r w:rsidR="00931FF8" w:rsidRPr="008C00F1">
        <w:rPr>
          <w:rStyle w:val="Hypertextovodkaz"/>
          <w:noProof/>
          <w:color w:val="auto"/>
          <w:u w:val="none"/>
          <w:lang w:val="en-GB"/>
        </w:rPr>
        <w:t xml:space="preserve"> (</w:t>
      </w:r>
      <w:r w:rsidR="00623E43" w:rsidRPr="008C00F1">
        <w:rPr>
          <w:rStyle w:val="Hypertextovodkaz"/>
          <w:noProof/>
          <w:color w:val="auto"/>
          <w:u w:val="none"/>
          <w:lang w:val="en-GB"/>
        </w:rPr>
        <w:t>in the case of a European foreign university or its branch</w:t>
      </w:r>
      <w:r w:rsidR="00931FF8" w:rsidRPr="008C00F1">
        <w:rPr>
          <w:rStyle w:val="Hypertextovodkaz"/>
          <w:noProof/>
          <w:color w:val="auto"/>
          <w:u w:val="none"/>
          <w:lang w:val="en-GB"/>
        </w:rPr>
        <w:t xml:space="preserve">) </w:t>
      </w:r>
      <w:r w:rsidR="00623E43" w:rsidRPr="008C00F1">
        <w:rPr>
          <w:rStyle w:val="Hypertextovodkaz"/>
          <w:noProof/>
          <w:color w:val="auto"/>
          <w:u w:val="none"/>
          <w:lang w:val="en-GB"/>
        </w:rPr>
        <w:t xml:space="preserve">or unless the provider has obtained the respective domestic permit or authorisation pursuant to the Higher Education Act to provide foreign </w:t>
      </w:r>
      <w:r w:rsidR="00623E43" w:rsidRPr="008C00F1">
        <w:rPr>
          <w:rStyle w:val="Hypertextovodkaz"/>
          <w:noProof/>
          <w:color w:val="auto"/>
          <w:u w:val="none"/>
          <w:lang w:val="en-GB"/>
        </w:rPr>
        <w:lastRenderedPageBreak/>
        <w:t>higher education in the Czech Republic in a foreign higher education study programme</w:t>
      </w:r>
      <w:r w:rsidR="00931FF8" w:rsidRPr="008C00F1">
        <w:rPr>
          <w:rStyle w:val="Hypertextovodkaz"/>
          <w:noProof/>
          <w:color w:val="auto"/>
          <w:u w:val="none"/>
          <w:lang w:val="en-GB"/>
        </w:rPr>
        <w:t xml:space="preserve"> (</w:t>
      </w:r>
      <w:r w:rsidR="00623E43" w:rsidRPr="008C00F1">
        <w:rPr>
          <w:rStyle w:val="Hypertextovodkaz"/>
          <w:noProof/>
          <w:color w:val="auto"/>
          <w:u w:val="none"/>
          <w:lang w:val="en-GB"/>
        </w:rPr>
        <w:t>in the case of a non-European foreign university or its branch</w:t>
      </w:r>
      <w:r w:rsidR="00931FF8" w:rsidRPr="008C00F1">
        <w:rPr>
          <w:rStyle w:val="Hypertextovodkaz"/>
          <w:noProof/>
          <w:color w:val="auto"/>
          <w:u w:val="none"/>
          <w:lang w:val="en-GB"/>
        </w:rPr>
        <w:t>)</w:t>
      </w:r>
      <w:r w:rsidR="00623E43" w:rsidRPr="008C00F1">
        <w:rPr>
          <w:rStyle w:val="Hypertextovodkaz"/>
          <w:noProof/>
          <w:color w:val="auto"/>
          <w:u w:val="none"/>
          <w:lang w:val="en-GB"/>
        </w:rPr>
        <w:t>;</w:t>
      </w:r>
    </w:p>
    <w:p w:rsidR="0054059B" w:rsidRPr="008C00F1" w:rsidRDefault="001036B2" w:rsidP="0092291F">
      <w:pPr>
        <w:pStyle w:val="Bezmezer"/>
        <w:numPr>
          <w:ilvl w:val="0"/>
          <w:numId w:val="29"/>
        </w:numPr>
        <w:jc w:val="both"/>
        <w:rPr>
          <w:rStyle w:val="Hypertextovodkaz"/>
          <w:noProof/>
          <w:color w:val="auto"/>
          <w:u w:val="none"/>
          <w:lang w:val="en-GB"/>
        </w:rPr>
      </w:pPr>
      <w:r w:rsidRPr="008C00F1">
        <w:rPr>
          <w:rStyle w:val="Hypertextovodkaz"/>
          <w:b/>
          <w:noProof/>
          <w:color w:val="auto"/>
          <w:u w:val="none"/>
          <w:lang w:val="en-GB"/>
        </w:rPr>
        <w:t>Fill in the application form</w:t>
      </w:r>
      <w:r w:rsidR="003B37D7" w:rsidRPr="008C00F1">
        <w:rPr>
          <w:noProof/>
          <w:lang w:val="en-GB"/>
        </w:rPr>
        <w:t xml:space="preserve"> </w:t>
      </w:r>
      <w:r w:rsidRPr="008C00F1">
        <w:rPr>
          <w:noProof/>
          <w:lang w:val="en-GB"/>
        </w:rPr>
        <w:t>–</w:t>
      </w:r>
      <w:r w:rsidR="003B37D7" w:rsidRPr="008C00F1">
        <w:rPr>
          <w:rStyle w:val="Hypertextovodkaz"/>
          <w:noProof/>
          <w:color w:val="auto"/>
          <w:u w:val="none"/>
          <w:lang w:val="en-GB"/>
        </w:rPr>
        <w:t xml:space="preserve"> </w:t>
      </w:r>
      <w:r w:rsidRPr="008C00F1">
        <w:rPr>
          <w:rStyle w:val="Hypertextovodkaz"/>
          <w:noProof/>
          <w:color w:val="auto"/>
          <w:u w:val="none"/>
          <w:lang w:val="en-GB"/>
        </w:rPr>
        <w:t>a print</w:t>
      </w:r>
      <w:r w:rsidR="00F4574D" w:rsidRPr="008C00F1">
        <w:rPr>
          <w:rStyle w:val="Hypertextovodkaz"/>
          <w:noProof/>
          <w:color w:val="auto"/>
          <w:u w:val="none"/>
          <w:lang w:val="en-GB"/>
        </w:rPr>
        <w:t>ed</w:t>
      </w:r>
      <w:r w:rsidRPr="008C00F1">
        <w:rPr>
          <w:rStyle w:val="Hypertextovodkaz"/>
          <w:noProof/>
          <w:color w:val="auto"/>
          <w:u w:val="none"/>
          <w:lang w:val="en-GB"/>
        </w:rPr>
        <w:t xml:space="preserve"> form is available </w:t>
      </w:r>
      <w:r w:rsidR="00FA56C5" w:rsidRPr="008C00F1">
        <w:rPr>
          <w:rStyle w:val="Hypertextovodkaz"/>
          <w:noProof/>
          <w:color w:val="auto"/>
          <w:u w:val="none"/>
          <w:lang w:val="en-GB"/>
        </w:rPr>
        <w:t xml:space="preserve">on </w:t>
      </w:r>
      <w:r w:rsidRPr="008C00F1">
        <w:rPr>
          <w:rStyle w:val="Hypertextovodkaz"/>
          <w:noProof/>
          <w:color w:val="auto"/>
          <w:u w:val="none"/>
          <w:lang w:val="en-GB"/>
        </w:rPr>
        <w:t xml:space="preserve">the </w:t>
      </w:r>
      <w:hyperlink r:id="rId71" w:history="1">
        <w:r w:rsidRPr="008C00F1">
          <w:rPr>
            <w:rStyle w:val="Hypertextovodkaz"/>
            <w:noProof/>
            <w:color w:val="2E74B5" w:themeColor="accent1" w:themeShade="BF"/>
            <w:lang w:val="en-GB"/>
          </w:rPr>
          <w:t>MEYS website</w:t>
        </w:r>
      </w:hyperlink>
      <w:r w:rsidRPr="008C00F1">
        <w:rPr>
          <w:rStyle w:val="Hypertextovodkaz"/>
          <w:noProof/>
          <w:color w:val="auto"/>
          <w:u w:val="none"/>
          <w:lang w:val="en-GB"/>
        </w:rPr>
        <w:t xml:space="preserve">; </w:t>
      </w:r>
      <w:r w:rsidR="00F4574D" w:rsidRPr="008C00F1">
        <w:rPr>
          <w:rStyle w:val="Hypertextovodkaz"/>
          <w:noProof/>
          <w:color w:val="auto"/>
          <w:u w:val="none"/>
          <w:lang w:val="en-GB"/>
        </w:rPr>
        <w:t>you may also file your</w:t>
      </w:r>
      <w:r w:rsidR="00636031" w:rsidRPr="008C00F1">
        <w:rPr>
          <w:rStyle w:val="Hypertextovodkaz"/>
          <w:noProof/>
          <w:color w:val="auto"/>
          <w:u w:val="none"/>
          <w:lang w:val="en-GB"/>
        </w:rPr>
        <w:t xml:space="preserve"> application</w:t>
      </w:r>
      <w:r w:rsidRPr="008C00F1">
        <w:rPr>
          <w:rStyle w:val="Hypertextovodkaz"/>
          <w:noProof/>
          <w:color w:val="auto"/>
          <w:u w:val="none"/>
          <w:lang w:val="en-GB"/>
        </w:rPr>
        <w:t xml:space="preserve"> in</w:t>
      </w:r>
      <w:r w:rsidR="00AD5487" w:rsidRPr="008C00F1">
        <w:rPr>
          <w:rStyle w:val="Hypertextovodkaz"/>
          <w:noProof/>
          <w:color w:val="auto"/>
          <w:u w:val="none"/>
          <w:lang w:val="en-GB"/>
        </w:rPr>
        <w:t xml:space="preserve"> </w:t>
      </w:r>
      <w:r w:rsidRPr="008C00F1">
        <w:rPr>
          <w:rStyle w:val="Hypertextovodkaz"/>
          <w:noProof/>
          <w:color w:val="auto"/>
          <w:u w:val="none"/>
          <w:lang w:val="en-GB"/>
        </w:rPr>
        <w:t>e</w:t>
      </w:r>
      <w:r w:rsidR="003B37D7" w:rsidRPr="008C00F1">
        <w:rPr>
          <w:rStyle w:val="Hypertextovodkaz"/>
          <w:noProof/>
          <w:color w:val="auto"/>
          <w:u w:val="none"/>
          <w:lang w:val="en-GB"/>
        </w:rPr>
        <w:t>le</w:t>
      </w:r>
      <w:r w:rsidRPr="008C00F1">
        <w:rPr>
          <w:rStyle w:val="Hypertextovodkaz"/>
          <w:noProof/>
          <w:color w:val="auto"/>
          <w:u w:val="none"/>
          <w:lang w:val="en-GB"/>
        </w:rPr>
        <w:t>c</w:t>
      </w:r>
      <w:r w:rsidR="003B37D7" w:rsidRPr="008C00F1">
        <w:rPr>
          <w:rStyle w:val="Hypertextovodkaz"/>
          <w:noProof/>
          <w:color w:val="auto"/>
          <w:u w:val="none"/>
          <w:lang w:val="en-GB"/>
        </w:rPr>
        <w:t>tronic</w:t>
      </w:r>
      <w:r w:rsidRPr="008C00F1">
        <w:rPr>
          <w:rStyle w:val="Hypertextovodkaz"/>
          <w:noProof/>
          <w:color w:val="auto"/>
          <w:u w:val="none"/>
          <w:lang w:val="en-GB"/>
        </w:rPr>
        <w:t xml:space="preserve"> form</w:t>
      </w:r>
      <w:hyperlink r:id="rId72" w:history="1">
        <w:r w:rsidR="003B37D7" w:rsidRPr="008C00F1">
          <w:rPr>
            <w:rStyle w:val="Hypertextovodkaz"/>
            <w:noProof/>
            <w:lang w:val="en-GB"/>
          </w:rPr>
          <w:t xml:space="preserve"> </w:t>
        </w:r>
        <w:r w:rsidRPr="008C00F1">
          <w:rPr>
            <w:rStyle w:val="Hypertextovodkaz"/>
            <w:noProof/>
            <w:color w:val="2E74B5" w:themeColor="accent1" w:themeShade="BF"/>
            <w:lang w:val="en-GB"/>
          </w:rPr>
          <w:t>here</w:t>
        </w:r>
      </w:hyperlink>
      <w:r w:rsidR="003B37D7" w:rsidRPr="008C00F1">
        <w:rPr>
          <w:rStyle w:val="Hypertextovodkaz"/>
          <w:noProof/>
          <w:color w:val="auto"/>
          <w:u w:val="none"/>
          <w:lang w:val="en-GB"/>
        </w:rPr>
        <w:t>.</w:t>
      </w:r>
      <w:r w:rsidR="005B41AE" w:rsidRPr="008C00F1">
        <w:rPr>
          <w:rStyle w:val="Znakapoznpodarou"/>
          <w:noProof/>
          <w:lang w:val="en-GB"/>
        </w:rPr>
        <w:footnoteReference w:id="5"/>
      </w:r>
      <w:r w:rsidR="003B37D7" w:rsidRPr="008C00F1">
        <w:rPr>
          <w:rStyle w:val="Hypertextovodkaz"/>
          <w:noProof/>
          <w:color w:val="auto"/>
          <w:u w:val="none"/>
          <w:lang w:val="en-GB"/>
        </w:rPr>
        <w:t xml:space="preserve"> </w:t>
      </w:r>
    </w:p>
    <w:p w:rsidR="003B37D7" w:rsidRPr="008C00F1" w:rsidRDefault="00F1019E" w:rsidP="0092291F">
      <w:pPr>
        <w:pStyle w:val="Bezmezer"/>
        <w:numPr>
          <w:ilvl w:val="0"/>
          <w:numId w:val="29"/>
        </w:numPr>
        <w:jc w:val="both"/>
        <w:rPr>
          <w:rStyle w:val="Hypertextovodkaz"/>
          <w:b/>
          <w:noProof/>
          <w:color w:val="auto"/>
          <w:u w:val="none"/>
          <w:lang w:val="en-GB"/>
        </w:rPr>
      </w:pPr>
      <w:r w:rsidRPr="008C00F1">
        <w:rPr>
          <w:rStyle w:val="Hypertextovodkaz"/>
          <w:b/>
          <w:noProof/>
          <w:color w:val="auto"/>
          <w:u w:val="none"/>
          <w:lang w:val="en-GB"/>
        </w:rPr>
        <w:t>Enclose the following documents with the application:</w:t>
      </w:r>
    </w:p>
    <w:p w:rsidR="005B41AE" w:rsidRPr="008C00F1" w:rsidRDefault="00F4574D" w:rsidP="00BC02C7">
      <w:pPr>
        <w:pStyle w:val="Bezmezer"/>
        <w:numPr>
          <w:ilvl w:val="1"/>
          <w:numId w:val="45"/>
        </w:numPr>
        <w:jc w:val="both"/>
        <w:rPr>
          <w:b/>
          <w:noProof/>
          <w:lang w:val="en-GB"/>
        </w:rPr>
      </w:pPr>
      <w:r w:rsidRPr="008C00F1">
        <w:rPr>
          <w:b/>
          <w:noProof/>
          <w:lang w:val="en-GB"/>
        </w:rPr>
        <w:t xml:space="preserve">a </w:t>
      </w:r>
      <w:r w:rsidR="00585798" w:rsidRPr="008C00F1">
        <w:rPr>
          <w:b/>
          <w:noProof/>
          <w:lang w:val="en-GB"/>
        </w:rPr>
        <w:t>c</w:t>
      </w:r>
      <w:r w:rsidR="0027616E" w:rsidRPr="008C00F1">
        <w:rPr>
          <w:b/>
          <w:noProof/>
          <w:lang w:val="en-GB"/>
        </w:rPr>
        <w:t>u</w:t>
      </w:r>
      <w:r w:rsidR="00F1019E" w:rsidRPr="008C00F1">
        <w:rPr>
          <w:b/>
          <w:noProof/>
          <w:lang w:val="en-GB"/>
        </w:rPr>
        <w:t xml:space="preserve">rrent student certificate (either the </w:t>
      </w:r>
      <w:r w:rsidR="003B37D7" w:rsidRPr="008C00F1">
        <w:rPr>
          <w:b/>
          <w:noProof/>
          <w:lang w:val="en-GB"/>
        </w:rPr>
        <w:t>origin</w:t>
      </w:r>
      <w:r w:rsidR="00F1019E" w:rsidRPr="008C00F1">
        <w:rPr>
          <w:b/>
          <w:noProof/>
          <w:lang w:val="en-GB"/>
        </w:rPr>
        <w:t>a</w:t>
      </w:r>
      <w:r w:rsidR="003B37D7" w:rsidRPr="008C00F1">
        <w:rPr>
          <w:b/>
          <w:noProof/>
          <w:lang w:val="en-GB"/>
        </w:rPr>
        <w:t xml:space="preserve">l </w:t>
      </w:r>
      <w:r w:rsidR="00F1019E" w:rsidRPr="008C00F1">
        <w:rPr>
          <w:b/>
          <w:noProof/>
          <w:lang w:val="en-GB"/>
        </w:rPr>
        <w:t>or a</w:t>
      </w:r>
      <w:r w:rsidR="003B37D7" w:rsidRPr="008C00F1">
        <w:rPr>
          <w:b/>
          <w:noProof/>
          <w:lang w:val="en-GB"/>
        </w:rPr>
        <w:t xml:space="preserve"> </w:t>
      </w:r>
      <w:r w:rsidR="0046223F" w:rsidRPr="008C00F1">
        <w:rPr>
          <w:b/>
          <w:noProof/>
          <w:lang w:val="en-GB"/>
        </w:rPr>
        <w:t>cert</w:t>
      </w:r>
      <w:r w:rsidR="0027616E" w:rsidRPr="008C00F1">
        <w:rPr>
          <w:b/>
          <w:noProof/>
          <w:lang w:val="en-GB"/>
        </w:rPr>
        <w:t>ified copy)</w:t>
      </w:r>
      <w:r w:rsidR="0027616E" w:rsidRPr="008C00F1">
        <w:rPr>
          <w:noProof/>
          <w:lang w:val="en-GB"/>
        </w:rPr>
        <w:t xml:space="preserve"> with the prec</w:t>
      </w:r>
      <w:r w:rsidR="00EA1B8A" w:rsidRPr="008C00F1">
        <w:rPr>
          <w:noProof/>
          <w:lang w:val="en-GB"/>
        </w:rPr>
        <w:t xml:space="preserve">ise date of commencement of </w:t>
      </w:r>
      <w:r w:rsidR="003B37D7" w:rsidRPr="008C00F1">
        <w:rPr>
          <w:b/>
          <w:noProof/>
          <w:lang w:val="en-GB"/>
        </w:rPr>
        <w:t>stud</w:t>
      </w:r>
      <w:r w:rsidR="0027616E" w:rsidRPr="008C00F1">
        <w:rPr>
          <w:b/>
          <w:noProof/>
          <w:lang w:val="en-GB"/>
        </w:rPr>
        <w:t>y</w:t>
      </w:r>
      <w:r w:rsidR="005B41AE" w:rsidRPr="008C00F1">
        <w:rPr>
          <w:rStyle w:val="Znakapoznpodarou"/>
          <w:b/>
          <w:noProof/>
          <w:lang w:val="en-GB"/>
        </w:rPr>
        <w:footnoteReference w:id="6"/>
      </w:r>
      <w:r w:rsidR="00585798" w:rsidRPr="008C00F1">
        <w:rPr>
          <w:noProof/>
          <w:lang w:val="en-GB"/>
        </w:rPr>
        <w:t>;</w:t>
      </w:r>
    </w:p>
    <w:p w:rsidR="0054059B" w:rsidRPr="008C00F1" w:rsidRDefault="00875750" w:rsidP="00BC02C7">
      <w:pPr>
        <w:pStyle w:val="Bezmezer"/>
        <w:numPr>
          <w:ilvl w:val="1"/>
          <w:numId w:val="45"/>
        </w:numPr>
        <w:rPr>
          <w:rStyle w:val="Hypertextovodkaz"/>
          <w:b/>
          <w:noProof/>
          <w:color w:val="auto"/>
          <w:u w:val="none"/>
          <w:lang w:val="en-GB"/>
        </w:rPr>
      </w:pPr>
      <w:r w:rsidRPr="008C00F1">
        <w:rPr>
          <w:b/>
          <w:noProof/>
          <w:lang w:val="en-GB"/>
        </w:rPr>
        <w:t xml:space="preserve">a </w:t>
      </w:r>
      <w:r w:rsidR="00585798" w:rsidRPr="008C00F1">
        <w:rPr>
          <w:b/>
          <w:noProof/>
          <w:lang w:val="en-GB"/>
        </w:rPr>
        <w:t>written power</w:t>
      </w:r>
      <w:r w:rsidR="0027616E" w:rsidRPr="008C00F1">
        <w:rPr>
          <w:b/>
          <w:noProof/>
          <w:lang w:val="en-GB"/>
        </w:rPr>
        <w:t xml:space="preserve"> of attorney</w:t>
      </w:r>
      <w:r w:rsidR="0027616E" w:rsidRPr="008C00F1">
        <w:rPr>
          <w:noProof/>
          <w:lang w:val="en-GB"/>
        </w:rPr>
        <w:t xml:space="preserve"> if you are represented</w:t>
      </w:r>
      <w:r w:rsidR="003B37D7" w:rsidRPr="008C00F1">
        <w:rPr>
          <w:noProof/>
          <w:lang w:val="en-GB"/>
        </w:rPr>
        <w:t xml:space="preserve"> (</w:t>
      </w:r>
      <w:r w:rsidR="0027616E" w:rsidRPr="008C00F1">
        <w:rPr>
          <w:noProof/>
          <w:lang w:val="en-GB"/>
        </w:rPr>
        <w:t xml:space="preserve">pursuant to </w:t>
      </w:r>
      <w:hyperlink r:id="rId73" w:history="1">
        <w:r w:rsidR="009F54A8" w:rsidRPr="008C00F1">
          <w:rPr>
            <w:rStyle w:val="Hypertextovodkaz"/>
            <w:noProof/>
            <w:color w:val="2E74B5" w:themeColor="accent1" w:themeShade="BF"/>
            <w:lang w:val="en-GB"/>
          </w:rPr>
          <w:t>S.</w:t>
        </w:r>
        <w:r w:rsidR="003B37D7" w:rsidRPr="008C00F1">
          <w:rPr>
            <w:rStyle w:val="Hypertextovodkaz"/>
            <w:noProof/>
            <w:color w:val="2E74B5" w:themeColor="accent1" w:themeShade="BF"/>
            <w:lang w:val="en-GB"/>
          </w:rPr>
          <w:t xml:space="preserve"> 33 </w:t>
        </w:r>
        <w:r w:rsidR="009F54A8" w:rsidRPr="008C00F1">
          <w:rPr>
            <w:rStyle w:val="Hypertextovodkaz"/>
            <w:noProof/>
            <w:color w:val="2E74B5" w:themeColor="accent1" w:themeShade="BF"/>
            <w:lang w:val="en-GB"/>
          </w:rPr>
          <w:t>of Act No. 500/2004 Coll., the Code of Administrative Procedure</w:t>
        </w:r>
      </w:hyperlink>
      <w:r w:rsidR="003B37D7" w:rsidRPr="008C00F1">
        <w:rPr>
          <w:rStyle w:val="Hypertextovodkaz"/>
          <w:noProof/>
          <w:color w:val="2E74B5" w:themeColor="accent1" w:themeShade="BF"/>
          <w:u w:val="none"/>
          <w:lang w:val="en-GB"/>
        </w:rPr>
        <w:t>).</w:t>
      </w:r>
    </w:p>
    <w:p w:rsidR="00931FF8" w:rsidRPr="008C00F1" w:rsidRDefault="00D87120" w:rsidP="00E84EAE">
      <w:pPr>
        <w:pStyle w:val="Bezmezer"/>
        <w:numPr>
          <w:ilvl w:val="0"/>
          <w:numId w:val="29"/>
        </w:numPr>
        <w:jc w:val="both"/>
        <w:rPr>
          <w:b/>
          <w:noProof/>
          <w:lang w:val="en-GB"/>
        </w:rPr>
      </w:pPr>
      <w:r w:rsidRPr="008C00F1">
        <w:rPr>
          <w:b/>
          <w:noProof/>
          <w:lang w:val="en-GB"/>
        </w:rPr>
        <w:t>Deliver the application</w:t>
      </w:r>
      <w:r w:rsidRPr="008C00F1">
        <w:rPr>
          <w:noProof/>
          <w:lang w:val="en-GB"/>
        </w:rPr>
        <w:t xml:space="preserve"> with the attachments in person to the</w:t>
      </w:r>
      <w:r w:rsidR="00A96634" w:rsidRPr="008C00F1">
        <w:rPr>
          <w:noProof/>
          <w:lang w:val="en-GB"/>
        </w:rPr>
        <w:t xml:space="preserve"> Ministry’s</w:t>
      </w:r>
      <w:r w:rsidRPr="008C00F1">
        <w:rPr>
          <w:noProof/>
          <w:lang w:val="en-GB"/>
        </w:rPr>
        <w:t xml:space="preserve"> </w:t>
      </w:r>
      <w:r w:rsidR="00A96634" w:rsidRPr="008C00F1">
        <w:rPr>
          <w:noProof/>
          <w:lang w:val="en-GB"/>
        </w:rPr>
        <w:t>Filing Office or by post to the</w:t>
      </w:r>
      <w:r w:rsidR="00E84EAE" w:rsidRPr="008C00F1">
        <w:rPr>
          <w:noProof/>
          <w:lang w:val="en-GB"/>
        </w:rPr>
        <w:t> </w:t>
      </w:r>
      <w:r w:rsidR="00A96634" w:rsidRPr="008C00F1">
        <w:rPr>
          <w:noProof/>
          <w:lang w:val="en-GB"/>
        </w:rPr>
        <w:t>following ad</w:t>
      </w:r>
      <w:r w:rsidR="001036B2" w:rsidRPr="008C00F1">
        <w:rPr>
          <w:noProof/>
          <w:lang w:val="en-GB"/>
        </w:rPr>
        <w:t>dres</w:t>
      </w:r>
      <w:r w:rsidR="00A96634" w:rsidRPr="008C00F1">
        <w:rPr>
          <w:noProof/>
          <w:lang w:val="en-GB"/>
        </w:rPr>
        <w:t>s</w:t>
      </w:r>
      <w:r w:rsidR="001036B2" w:rsidRPr="008C00F1">
        <w:rPr>
          <w:noProof/>
          <w:lang w:val="en-GB"/>
        </w:rPr>
        <w:t>:</w:t>
      </w:r>
    </w:p>
    <w:p w:rsidR="009F54A8" w:rsidRPr="008C00F1" w:rsidRDefault="006E5B25" w:rsidP="009F54A8">
      <w:pPr>
        <w:spacing w:after="0"/>
        <w:jc w:val="center"/>
        <w:rPr>
          <w:i/>
          <w:noProof/>
          <w:lang w:val="en-GB"/>
        </w:rPr>
      </w:pPr>
      <w:r w:rsidRPr="008C00F1">
        <w:rPr>
          <w:i/>
          <w:noProof/>
          <w:lang w:val="en-GB"/>
        </w:rPr>
        <w:t>Minis</w:t>
      </w:r>
      <w:r w:rsidR="0027616E" w:rsidRPr="008C00F1">
        <w:rPr>
          <w:i/>
          <w:noProof/>
          <w:lang w:val="en-GB"/>
        </w:rPr>
        <w:t>t</w:t>
      </w:r>
      <w:r w:rsidR="009F54A8" w:rsidRPr="008C00F1">
        <w:rPr>
          <w:i/>
          <w:noProof/>
          <w:lang w:val="en-GB"/>
        </w:rPr>
        <w:t>erstvo školství, mládeže a tělovýchovy</w:t>
      </w:r>
    </w:p>
    <w:p w:rsidR="009F54A8" w:rsidRPr="008C00F1" w:rsidRDefault="00931FF8" w:rsidP="009F54A8">
      <w:pPr>
        <w:spacing w:after="0"/>
        <w:jc w:val="center"/>
        <w:rPr>
          <w:i/>
          <w:noProof/>
          <w:lang w:val="en-GB"/>
        </w:rPr>
      </w:pPr>
      <w:r w:rsidRPr="008C00F1">
        <w:rPr>
          <w:i/>
          <w:noProof/>
          <w:lang w:val="en-GB"/>
        </w:rPr>
        <w:t>odbor vysokých škol – 30</w:t>
      </w:r>
    </w:p>
    <w:p w:rsidR="00931FF8" w:rsidRPr="008C00F1" w:rsidRDefault="00931FF8" w:rsidP="009F54A8">
      <w:pPr>
        <w:spacing w:after="0"/>
        <w:jc w:val="center"/>
        <w:rPr>
          <w:i/>
          <w:noProof/>
          <w:lang w:val="en-GB"/>
        </w:rPr>
      </w:pPr>
      <w:r w:rsidRPr="008C00F1">
        <w:rPr>
          <w:i/>
          <w:noProof/>
          <w:lang w:val="en-GB"/>
        </w:rPr>
        <w:t>Karmelitská 529/5, Malá Strana, 118 12 Praha 1</w:t>
      </w:r>
    </w:p>
    <w:p w:rsidR="00931FF8" w:rsidRPr="008C00F1" w:rsidRDefault="001036B2" w:rsidP="009F54A8">
      <w:pPr>
        <w:spacing w:before="120"/>
        <w:rPr>
          <w:noProof/>
          <w:lang w:val="en-GB"/>
        </w:rPr>
      </w:pPr>
      <w:r w:rsidRPr="008C00F1">
        <w:rPr>
          <w:noProof/>
          <w:lang w:val="en-GB"/>
        </w:rPr>
        <w:t>A</w:t>
      </w:r>
      <w:r w:rsidR="005C4625" w:rsidRPr="008C00F1">
        <w:rPr>
          <w:noProof/>
          <w:lang w:val="en-GB"/>
        </w:rPr>
        <w:t xml:space="preserve"> certified</w:t>
      </w:r>
      <w:r w:rsidRPr="008C00F1">
        <w:rPr>
          <w:noProof/>
          <w:lang w:val="en-GB"/>
        </w:rPr>
        <w:t xml:space="preserve"> translation into Czech is not required if the documents are in Slovak; certificates issued in English and/or German are generally acc</w:t>
      </w:r>
      <w:r w:rsidR="00931FF8" w:rsidRPr="008C00F1">
        <w:rPr>
          <w:noProof/>
          <w:lang w:val="en-GB"/>
        </w:rPr>
        <w:t>ept</w:t>
      </w:r>
      <w:r w:rsidRPr="008C00F1">
        <w:rPr>
          <w:noProof/>
          <w:lang w:val="en-GB"/>
        </w:rPr>
        <w:t>ed</w:t>
      </w:r>
      <w:r w:rsidR="00931FF8" w:rsidRPr="008C00F1">
        <w:rPr>
          <w:noProof/>
          <w:lang w:val="en-GB"/>
        </w:rPr>
        <w:t>.</w:t>
      </w:r>
    </w:p>
    <w:p w:rsidR="00931FF8" w:rsidRPr="008C00F1" w:rsidRDefault="00222714" w:rsidP="00931FF8">
      <w:pPr>
        <w:spacing w:before="120" w:after="120"/>
        <w:jc w:val="both"/>
        <w:rPr>
          <w:noProof/>
          <w:lang w:val="en-GB"/>
        </w:rPr>
      </w:pPr>
      <w:r w:rsidRPr="008C00F1">
        <w:rPr>
          <w:noProof/>
          <w:lang w:val="en-GB"/>
        </w:rPr>
        <w:t xml:space="preserve">No administrative fee is charged for </w:t>
      </w:r>
      <w:r w:rsidR="00502744" w:rsidRPr="008C00F1">
        <w:rPr>
          <w:noProof/>
          <w:lang w:val="en-GB"/>
        </w:rPr>
        <w:t>the submission of</w:t>
      </w:r>
      <w:r w:rsidR="00636031" w:rsidRPr="008C00F1">
        <w:rPr>
          <w:noProof/>
          <w:lang w:val="en-GB"/>
        </w:rPr>
        <w:t xml:space="preserve"> an </w:t>
      </w:r>
      <w:r w:rsidRPr="008C00F1">
        <w:rPr>
          <w:noProof/>
          <w:lang w:val="en-GB"/>
        </w:rPr>
        <w:t>application</w:t>
      </w:r>
      <w:r w:rsidR="00931FF8" w:rsidRPr="008C00F1">
        <w:rPr>
          <w:noProof/>
          <w:lang w:val="en-GB"/>
        </w:rPr>
        <w:t>.</w:t>
      </w:r>
    </w:p>
    <w:p w:rsidR="00931FF8" w:rsidRPr="008C00F1" w:rsidRDefault="00217989" w:rsidP="00931FF8">
      <w:pPr>
        <w:spacing w:before="120" w:after="120"/>
        <w:jc w:val="both"/>
        <w:rPr>
          <w:rStyle w:val="Hypertextovodkaz"/>
          <w:rFonts w:asciiTheme="majorHAnsi" w:eastAsia="Times New Roman" w:hAnsiTheme="majorHAnsi" w:cstheme="minorHAnsi"/>
          <w:noProof/>
          <w:color w:val="2E74B5" w:themeColor="accent1" w:themeShade="BF"/>
          <w:lang w:val="en-GB" w:eastAsia="cs-CZ"/>
        </w:rPr>
      </w:pPr>
      <w:r w:rsidRPr="008C00F1">
        <w:rPr>
          <w:noProof/>
          <w:lang w:val="en-GB"/>
        </w:rPr>
        <w:t xml:space="preserve">An </w:t>
      </w:r>
      <w:r w:rsidRPr="008C00F1">
        <w:rPr>
          <w:b/>
          <w:noProof/>
          <w:lang w:val="en-GB"/>
        </w:rPr>
        <w:t>appeal</w:t>
      </w:r>
      <w:r w:rsidRPr="008C00F1">
        <w:rPr>
          <w:noProof/>
          <w:lang w:val="en-GB"/>
        </w:rPr>
        <w:t xml:space="preserve"> may be filed against the decision within </w:t>
      </w:r>
      <w:r w:rsidR="00931FF8" w:rsidRPr="008C00F1">
        <w:rPr>
          <w:noProof/>
          <w:lang w:val="en-GB"/>
        </w:rPr>
        <w:t>15 d</w:t>
      </w:r>
      <w:r w:rsidRPr="008C00F1">
        <w:rPr>
          <w:noProof/>
          <w:lang w:val="en-GB"/>
        </w:rPr>
        <w:t xml:space="preserve">ays from its delivery to the Department of </w:t>
      </w:r>
      <w:r w:rsidR="00707BEC" w:rsidRPr="008C00F1">
        <w:rPr>
          <w:noProof/>
          <w:lang w:val="en-GB"/>
        </w:rPr>
        <w:t>Universities</w:t>
      </w:r>
      <w:r w:rsidRPr="008C00F1">
        <w:rPr>
          <w:noProof/>
          <w:lang w:val="en-GB"/>
        </w:rPr>
        <w:t xml:space="preserve"> of the Ministry of Education, Youth and Sports to the following address</w:t>
      </w:r>
      <w:r w:rsidR="00931FF8" w:rsidRPr="008C00F1">
        <w:rPr>
          <w:noProof/>
          <w:lang w:val="en-GB"/>
        </w:rPr>
        <w:t xml:space="preserve">: </w:t>
      </w:r>
      <w:r w:rsidR="006E5B25" w:rsidRPr="008C00F1">
        <w:rPr>
          <w:noProof/>
          <w:lang w:val="en-GB"/>
        </w:rPr>
        <w:t>Minist</w:t>
      </w:r>
      <w:r w:rsidRPr="008C00F1">
        <w:rPr>
          <w:noProof/>
          <w:lang w:val="en-GB"/>
        </w:rPr>
        <w:t>erstvo školství, mládeže a tělovýchovy,</w:t>
      </w:r>
      <w:r w:rsidR="00931FF8" w:rsidRPr="008C00F1">
        <w:rPr>
          <w:noProof/>
          <w:lang w:val="en-GB"/>
        </w:rPr>
        <w:t xml:space="preserve"> Odbor vysokých škol (30), Karmelitská 529/5, Malá Strana, 118 12 Praha 1, </w:t>
      </w:r>
      <w:r w:rsidRPr="008C00F1">
        <w:rPr>
          <w:noProof/>
          <w:lang w:val="en-GB"/>
        </w:rPr>
        <w:t>pursuant to</w:t>
      </w:r>
      <w:r w:rsidR="00931FF8" w:rsidRPr="008C00F1">
        <w:rPr>
          <w:rStyle w:val="Hypertextovodkaz"/>
          <w:noProof/>
          <w:color w:val="2E74B5" w:themeColor="accent1" w:themeShade="BF"/>
          <w:u w:val="none"/>
          <w:lang w:val="en-GB"/>
        </w:rPr>
        <w:t xml:space="preserve"> </w:t>
      </w:r>
      <w:hyperlink r:id="rId74" w:history="1">
        <w:r w:rsidRPr="008C00F1">
          <w:rPr>
            <w:rStyle w:val="Hypertextovodkaz"/>
            <w:noProof/>
            <w:color w:val="2E74B5" w:themeColor="accent1" w:themeShade="BF"/>
            <w:lang w:val="en-GB"/>
          </w:rPr>
          <w:t>S.</w:t>
        </w:r>
        <w:r w:rsidR="00931FF8" w:rsidRPr="008C00F1">
          <w:rPr>
            <w:rStyle w:val="Hypertextovodkaz"/>
            <w:noProof/>
            <w:color w:val="2E74B5" w:themeColor="accent1" w:themeShade="BF"/>
            <w:lang w:val="en-GB"/>
          </w:rPr>
          <w:t xml:space="preserve"> 152</w:t>
        </w:r>
        <w:r w:rsidRPr="008C00F1">
          <w:rPr>
            <w:rStyle w:val="Hypertextovodkaz"/>
            <w:noProof/>
            <w:color w:val="2E74B5" w:themeColor="accent1" w:themeShade="BF"/>
            <w:lang w:val="en-GB"/>
          </w:rPr>
          <w:t>(</w:t>
        </w:r>
        <w:r w:rsidR="00931FF8" w:rsidRPr="008C00F1">
          <w:rPr>
            <w:rStyle w:val="Hypertextovodkaz"/>
            <w:noProof/>
            <w:color w:val="2E74B5" w:themeColor="accent1" w:themeShade="BF"/>
            <w:lang w:val="en-GB"/>
          </w:rPr>
          <w:t>1</w:t>
        </w:r>
        <w:r w:rsidR="00995A25" w:rsidRPr="008C00F1">
          <w:rPr>
            <w:rStyle w:val="Hypertextovodkaz"/>
            <w:noProof/>
            <w:color w:val="2E74B5" w:themeColor="accent1" w:themeShade="BF"/>
            <w:lang w:val="en-GB"/>
          </w:rPr>
          <w:t xml:space="preserve">) of </w:t>
        </w:r>
        <w:r w:rsidRPr="008C00F1">
          <w:rPr>
            <w:rStyle w:val="Hypertextovodkaz"/>
            <w:noProof/>
            <w:color w:val="2E74B5" w:themeColor="accent1" w:themeShade="BF"/>
            <w:lang w:val="en-GB"/>
          </w:rPr>
          <w:t>Act No.</w:t>
        </w:r>
        <w:r w:rsidR="00931FF8" w:rsidRPr="008C00F1">
          <w:rPr>
            <w:rStyle w:val="Hypertextovodkaz"/>
            <w:noProof/>
            <w:color w:val="2E74B5" w:themeColor="accent1" w:themeShade="BF"/>
            <w:lang w:val="en-GB"/>
          </w:rPr>
          <w:t xml:space="preserve"> 500/2004 </w:t>
        </w:r>
        <w:r w:rsidRPr="008C00F1">
          <w:rPr>
            <w:rStyle w:val="Hypertextovodkaz"/>
            <w:noProof/>
            <w:color w:val="2E74B5" w:themeColor="accent1" w:themeShade="BF"/>
            <w:lang w:val="en-GB"/>
          </w:rPr>
          <w:t>Coll</w:t>
        </w:r>
        <w:r w:rsidR="00931FF8" w:rsidRPr="008C00F1">
          <w:rPr>
            <w:rStyle w:val="Hypertextovodkaz"/>
            <w:noProof/>
            <w:color w:val="2E74B5" w:themeColor="accent1" w:themeShade="BF"/>
            <w:lang w:val="en-GB"/>
          </w:rPr>
          <w:t xml:space="preserve">., </w:t>
        </w:r>
        <w:r w:rsidR="00995A25" w:rsidRPr="008C00F1">
          <w:rPr>
            <w:rStyle w:val="Hypertextovodkaz"/>
            <w:noProof/>
            <w:color w:val="2E74B5" w:themeColor="accent1" w:themeShade="BF"/>
            <w:lang w:val="en-GB"/>
          </w:rPr>
          <w:t xml:space="preserve">the Code of Administrative </w:t>
        </w:r>
        <w:r w:rsidR="009F54A8" w:rsidRPr="008C00F1">
          <w:rPr>
            <w:rStyle w:val="Hypertextovodkaz"/>
            <w:noProof/>
            <w:color w:val="2E74B5" w:themeColor="accent1" w:themeShade="BF"/>
            <w:lang w:val="en-GB"/>
          </w:rPr>
          <w:t>Procedure</w:t>
        </w:r>
        <w:r w:rsidR="00995A25" w:rsidRPr="008C00F1">
          <w:rPr>
            <w:rStyle w:val="Hypertextovodkaz"/>
            <w:noProof/>
            <w:color w:val="2E74B5" w:themeColor="accent1" w:themeShade="BF"/>
            <w:lang w:val="en-GB"/>
          </w:rPr>
          <w:t xml:space="preserve">, </w:t>
        </w:r>
        <w:r w:rsidRPr="008C00F1">
          <w:rPr>
            <w:rStyle w:val="Hypertextovodkaz"/>
            <w:noProof/>
            <w:color w:val="2E74B5" w:themeColor="accent1" w:themeShade="BF"/>
            <w:lang w:val="en-GB"/>
          </w:rPr>
          <w:t>as amended by Act No.</w:t>
        </w:r>
        <w:r w:rsidR="00931FF8" w:rsidRPr="008C00F1">
          <w:rPr>
            <w:noProof/>
            <w:color w:val="2E74B5" w:themeColor="accent1" w:themeShade="BF"/>
            <w:u w:val="single"/>
            <w:lang w:val="en-GB"/>
          </w:rPr>
          <w:t xml:space="preserve"> 250/2014 </w:t>
        </w:r>
        <w:r w:rsidRPr="008C00F1">
          <w:rPr>
            <w:noProof/>
            <w:color w:val="2E74B5" w:themeColor="accent1" w:themeShade="BF"/>
            <w:u w:val="single"/>
            <w:lang w:val="en-GB"/>
          </w:rPr>
          <w:t>Coll</w:t>
        </w:r>
        <w:r w:rsidR="00931FF8" w:rsidRPr="008C00F1">
          <w:rPr>
            <w:noProof/>
            <w:color w:val="2E74B5" w:themeColor="accent1" w:themeShade="BF"/>
            <w:u w:val="single"/>
            <w:lang w:val="en-GB"/>
          </w:rPr>
          <w:t>.</w:t>
        </w:r>
      </w:hyperlink>
    </w:p>
    <w:p w:rsidR="007D0083" w:rsidRPr="008C00F1" w:rsidRDefault="00E51022" w:rsidP="007D0083">
      <w:pPr>
        <w:pBdr>
          <w:top w:val="single" w:sz="4" w:space="1" w:color="auto"/>
          <w:left w:val="single" w:sz="4" w:space="4" w:color="auto"/>
          <w:bottom w:val="single" w:sz="4" w:space="1" w:color="auto"/>
          <w:right w:val="single" w:sz="4" w:space="4" w:color="auto"/>
        </w:pBdr>
        <w:shd w:val="clear" w:color="auto" w:fill="E7E6E6" w:themeFill="background2"/>
        <w:spacing w:before="120" w:after="120"/>
        <w:rPr>
          <w:noProof/>
          <w:color w:val="2E74B5"/>
          <w:lang w:val="en-GB" w:eastAsia="cs-CZ"/>
        </w:rPr>
      </w:pPr>
      <w:r w:rsidRPr="008C00F1">
        <w:rPr>
          <w:b/>
          <w:noProof/>
          <w:lang w:val="en-GB" w:eastAsia="cs-CZ"/>
        </w:rPr>
        <w:t>Contact details:</w:t>
      </w:r>
      <w:r w:rsidR="007D0083" w:rsidRPr="008C00F1">
        <w:rPr>
          <w:noProof/>
          <w:lang w:val="en-GB" w:eastAsia="cs-CZ"/>
        </w:rPr>
        <w:t xml:space="preserve"> tel.:</w:t>
      </w:r>
      <w:r w:rsidR="00217989" w:rsidRPr="008C00F1">
        <w:rPr>
          <w:rStyle w:val="Siln"/>
          <w:b w:val="0"/>
          <w:noProof/>
          <w:lang w:val="en-GB"/>
        </w:rPr>
        <w:t xml:space="preserve"> +420 </w:t>
      </w:r>
      <w:r w:rsidR="007D0083" w:rsidRPr="008C00F1">
        <w:rPr>
          <w:rStyle w:val="Siln"/>
          <w:b w:val="0"/>
          <w:noProof/>
          <w:lang w:val="en-GB"/>
        </w:rPr>
        <w:t>234</w:t>
      </w:r>
      <w:r w:rsidR="00217989" w:rsidRPr="008C00F1">
        <w:rPr>
          <w:rStyle w:val="Siln"/>
          <w:b w:val="0"/>
          <w:noProof/>
          <w:lang w:val="en-GB"/>
        </w:rPr>
        <w:t> </w:t>
      </w:r>
      <w:r w:rsidR="007D0083" w:rsidRPr="008C00F1">
        <w:rPr>
          <w:rStyle w:val="Siln"/>
          <w:b w:val="0"/>
          <w:noProof/>
          <w:lang w:val="en-GB"/>
        </w:rPr>
        <w:t>812</w:t>
      </w:r>
      <w:r w:rsidR="00217989" w:rsidRPr="008C00F1">
        <w:rPr>
          <w:rStyle w:val="Siln"/>
          <w:b w:val="0"/>
          <w:noProof/>
          <w:lang w:val="en-GB"/>
        </w:rPr>
        <w:t> </w:t>
      </w:r>
      <w:r w:rsidR="007D0083" w:rsidRPr="008C00F1">
        <w:rPr>
          <w:rStyle w:val="Siln"/>
          <w:b w:val="0"/>
          <w:noProof/>
          <w:lang w:val="en-GB"/>
        </w:rPr>
        <w:t>255</w:t>
      </w:r>
      <w:r w:rsidR="00217989" w:rsidRPr="008C00F1">
        <w:rPr>
          <w:rStyle w:val="Siln"/>
          <w:b w:val="0"/>
          <w:noProof/>
          <w:lang w:val="en-GB"/>
        </w:rPr>
        <w:t>;</w:t>
      </w:r>
      <w:r w:rsidR="007D0083" w:rsidRPr="008C00F1">
        <w:rPr>
          <w:noProof/>
          <w:lang w:val="en-GB" w:eastAsia="cs-CZ"/>
        </w:rPr>
        <w:t xml:space="preserve"> e</w:t>
      </w:r>
      <w:r w:rsidR="00217989" w:rsidRPr="008C00F1">
        <w:rPr>
          <w:noProof/>
          <w:lang w:val="en-GB" w:eastAsia="cs-CZ"/>
        </w:rPr>
        <w:t>-</w:t>
      </w:r>
      <w:r w:rsidR="007D0083" w:rsidRPr="008C00F1">
        <w:rPr>
          <w:noProof/>
          <w:lang w:val="en-GB" w:eastAsia="cs-CZ"/>
        </w:rPr>
        <w:t xml:space="preserve">mail: </w:t>
      </w:r>
      <w:hyperlink r:id="rId75" w:history="1">
        <w:r w:rsidR="005B41AE" w:rsidRPr="008C00F1">
          <w:rPr>
            <w:noProof/>
            <w:color w:val="2E74B5" w:themeColor="accent1" w:themeShade="BF"/>
            <w:u w:val="single"/>
            <w:lang w:val="en-GB"/>
          </w:rPr>
          <w:t>ppvs@msmt.cz</w:t>
        </w:r>
      </w:hyperlink>
    </w:p>
    <w:p w:rsidR="00931FF8" w:rsidRPr="008C00F1" w:rsidRDefault="00931FF8">
      <w:pPr>
        <w:rPr>
          <w:noProof/>
          <w:lang w:val="en-GB"/>
        </w:rPr>
      </w:pPr>
      <w:r w:rsidRPr="008C00F1">
        <w:rPr>
          <w:noProof/>
          <w:lang w:val="en-GB"/>
        </w:rPr>
        <w:br w:type="page"/>
      </w:r>
    </w:p>
    <w:p w:rsidR="004B3467" w:rsidRPr="008C00F1" w:rsidRDefault="000A5B2F" w:rsidP="008749FA">
      <w:pPr>
        <w:pStyle w:val="Nadpis1"/>
        <w:numPr>
          <w:ilvl w:val="0"/>
          <w:numId w:val="11"/>
        </w:numPr>
        <w:rPr>
          <w:noProof/>
          <w:lang w:val="en-GB"/>
        </w:rPr>
      </w:pPr>
      <w:bookmarkStart w:id="34" w:name="_Toc481740787"/>
      <w:bookmarkStart w:id="35" w:name="_Toc484577880"/>
      <w:bookmarkStart w:id="36" w:name="_Toc484616514"/>
      <w:bookmarkStart w:id="37" w:name="_Toc484625605"/>
      <w:bookmarkStart w:id="38" w:name="_Toc486339088"/>
      <w:bookmarkStart w:id="39" w:name="_Toc486610429"/>
      <w:r w:rsidRPr="008C00F1">
        <w:rPr>
          <w:noProof/>
          <w:lang w:val="en-GB"/>
        </w:rPr>
        <w:lastRenderedPageBreak/>
        <w:t>Recognition of professional qu</w:t>
      </w:r>
      <w:r w:rsidR="009E1296" w:rsidRPr="008C00F1">
        <w:rPr>
          <w:noProof/>
          <w:lang w:val="en-GB"/>
        </w:rPr>
        <w:t>alifi</w:t>
      </w:r>
      <w:r w:rsidRPr="008C00F1">
        <w:rPr>
          <w:noProof/>
          <w:lang w:val="en-GB"/>
        </w:rPr>
        <w:t>cations</w:t>
      </w:r>
      <w:r w:rsidR="009E1296" w:rsidRPr="008C00F1">
        <w:rPr>
          <w:noProof/>
          <w:lang w:val="en-GB"/>
        </w:rPr>
        <w:t xml:space="preserve"> </w:t>
      </w:r>
      <w:r w:rsidR="00502744" w:rsidRPr="008C00F1">
        <w:rPr>
          <w:noProof/>
          <w:lang w:val="en-GB"/>
        </w:rPr>
        <w:t>and/</w:t>
      </w:r>
      <w:r w:rsidRPr="008C00F1">
        <w:rPr>
          <w:noProof/>
          <w:lang w:val="en-GB"/>
        </w:rPr>
        <w:t xml:space="preserve">or other </w:t>
      </w:r>
      <w:r w:rsidR="003D23AB" w:rsidRPr="008C00F1">
        <w:rPr>
          <w:noProof/>
          <w:lang w:val="en-GB"/>
        </w:rPr>
        <w:t>competencie</w:t>
      </w:r>
      <w:r w:rsidRPr="008C00F1">
        <w:rPr>
          <w:noProof/>
          <w:lang w:val="en-GB"/>
        </w:rPr>
        <w:t>s required for the p</w:t>
      </w:r>
      <w:r w:rsidR="00866CBD" w:rsidRPr="008C00F1">
        <w:rPr>
          <w:noProof/>
          <w:lang w:val="en-GB"/>
        </w:rPr>
        <w:t>erformance</w:t>
      </w:r>
      <w:r w:rsidRPr="008C00F1">
        <w:rPr>
          <w:noProof/>
          <w:lang w:val="en-GB"/>
        </w:rPr>
        <w:t xml:space="preserve"> of a regulated activity</w:t>
      </w:r>
      <w:bookmarkEnd w:id="31"/>
      <w:bookmarkEnd w:id="32"/>
      <w:bookmarkEnd w:id="33"/>
      <w:bookmarkEnd w:id="34"/>
      <w:bookmarkEnd w:id="35"/>
      <w:bookmarkEnd w:id="36"/>
      <w:bookmarkEnd w:id="37"/>
      <w:bookmarkEnd w:id="38"/>
      <w:bookmarkEnd w:id="39"/>
    </w:p>
    <w:p w:rsidR="002A3B7B" w:rsidRPr="008C00F1" w:rsidRDefault="004A262A" w:rsidP="00431D93">
      <w:pPr>
        <w:spacing w:before="120" w:after="120"/>
        <w:jc w:val="both"/>
        <w:rPr>
          <w:noProof/>
          <w:lang w:val="en-GB"/>
        </w:rPr>
      </w:pPr>
      <w:r w:rsidRPr="008C00F1">
        <w:rPr>
          <w:noProof/>
          <w:lang w:val="en-GB"/>
        </w:rPr>
        <w:t xml:space="preserve">In this case, </w:t>
      </w:r>
      <w:r w:rsidR="001B2D8A" w:rsidRPr="008C00F1">
        <w:rPr>
          <w:noProof/>
          <w:lang w:val="en-GB"/>
        </w:rPr>
        <w:t>professional</w:t>
      </w:r>
      <w:r w:rsidR="003D0B29" w:rsidRPr="008C00F1">
        <w:rPr>
          <w:noProof/>
          <w:lang w:val="en-GB"/>
        </w:rPr>
        <w:t xml:space="preserve"> qualifications </w:t>
      </w:r>
      <w:r w:rsidR="001F2F5C" w:rsidRPr="008C00F1">
        <w:rPr>
          <w:noProof/>
          <w:lang w:val="en-GB"/>
        </w:rPr>
        <w:t xml:space="preserve">mean an </w:t>
      </w:r>
      <w:r w:rsidR="00AB11EF" w:rsidRPr="008C00F1">
        <w:rPr>
          <w:noProof/>
          <w:lang w:val="en-GB"/>
        </w:rPr>
        <w:t>individual’s</w:t>
      </w:r>
      <w:r w:rsidR="001F2F5C" w:rsidRPr="008C00F1">
        <w:rPr>
          <w:noProof/>
          <w:lang w:val="en-GB"/>
        </w:rPr>
        <w:t xml:space="preserve"> capability to perform a reg</w:t>
      </w:r>
      <w:r w:rsidR="00BC7ADE" w:rsidRPr="008C00F1">
        <w:rPr>
          <w:noProof/>
          <w:lang w:val="en-GB"/>
        </w:rPr>
        <w:t>ul</w:t>
      </w:r>
      <w:r w:rsidR="001F2F5C" w:rsidRPr="008C00F1">
        <w:rPr>
          <w:noProof/>
          <w:lang w:val="en-GB"/>
        </w:rPr>
        <w:t>ated activity</w:t>
      </w:r>
      <w:r w:rsidR="00BC7ADE" w:rsidRPr="008C00F1">
        <w:rPr>
          <w:noProof/>
          <w:lang w:val="en-GB"/>
        </w:rPr>
        <w:t xml:space="preserve">. </w:t>
      </w:r>
      <w:r w:rsidRPr="008C00F1">
        <w:rPr>
          <w:noProof/>
          <w:lang w:val="en-GB"/>
        </w:rPr>
        <w:t>In general, t</w:t>
      </w:r>
      <w:r w:rsidR="001F2F5C" w:rsidRPr="008C00F1">
        <w:rPr>
          <w:noProof/>
          <w:lang w:val="en-GB"/>
        </w:rPr>
        <w:t>he r</w:t>
      </w:r>
      <w:r w:rsidR="006E5B25" w:rsidRPr="008C00F1">
        <w:rPr>
          <w:noProof/>
          <w:lang w:val="en-GB"/>
        </w:rPr>
        <w:t>ecognition of professional qualifications</w:t>
      </w:r>
      <w:r w:rsidR="002A3B7B" w:rsidRPr="008C00F1">
        <w:rPr>
          <w:noProof/>
          <w:lang w:val="en-GB"/>
        </w:rPr>
        <w:t xml:space="preserve"> (</w:t>
      </w:r>
      <w:r w:rsidR="001F2F5C" w:rsidRPr="008C00F1">
        <w:rPr>
          <w:noProof/>
          <w:lang w:val="en-GB"/>
        </w:rPr>
        <w:t>i.e. professional/occupational recogniti</w:t>
      </w:r>
      <w:r w:rsidRPr="008C00F1">
        <w:rPr>
          <w:noProof/>
          <w:lang w:val="en-GB"/>
        </w:rPr>
        <w:t xml:space="preserve">on) may be described </w:t>
      </w:r>
      <w:r w:rsidR="001F2F5C" w:rsidRPr="008C00F1">
        <w:rPr>
          <w:noProof/>
          <w:lang w:val="en-GB"/>
        </w:rPr>
        <w:t>as an</w:t>
      </w:r>
      <w:r w:rsidR="0057016C" w:rsidRPr="008C00F1">
        <w:rPr>
          <w:noProof/>
          <w:lang w:val="en-GB"/>
        </w:rPr>
        <w:t> </w:t>
      </w:r>
      <w:r w:rsidR="001F2F5C" w:rsidRPr="008C00F1">
        <w:rPr>
          <w:noProof/>
          <w:lang w:val="en-GB"/>
        </w:rPr>
        <w:t xml:space="preserve">assessment whether an applicant for the </w:t>
      </w:r>
      <w:r w:rsidR="001F2F5C" w:rsidRPr="008C00F1">
        <w:rPr>
          <w:b/>
          <w:noProof/>
          <w:lang w:val="en-GB"/>
        </w:rPr>
        <w:t>recognition of professional qualifications</w:t>
      </w:r>
      <w:r w:rsidR="002A3B7B" w:rsidRPr="008C00F1">
        <w:rPr>
          <w:noProof/>
          <w:lang w:val="en-GB"/>
        </w:rPr>
        <w:t xml:space="preserve"> </w:t>
      </w:r>
      <w:r w:rsidR="00AB11EF" w:rsidRPr="008C00F1">
        <w:rPr>
          <w:noProof/>
          <w:lang w:val="en-GB"/>
        </w:rPr>
        <w:t>meets the conditions</w:t>
      </w:r>
      <w:r w:rsidR="002A3B7B" w:rsidRPr="008C00F1">
        <w:rPr>
          <w:noProof/>
          <w:lang w:val="en-GB"/>
        </w:rPr>
        <w:t xml:space="preserve"> </w:t>
      </w:r>
      <w:r w:rsidR="00195FB9" w:rsidRPr="008C00F1">
        <w:rPr>
          <w:b/>
          <w:noProof/>
          <w:lang w:val="en-GB"/>
        </w:rPr>
        <w:t>for the</w:t>
      </w:r>
      <w:r w:rsidR="0057016C" w:rsidRPr="008C00F1">
        <w:rPr>
          <w:b/>
          <w:noProof/>
          <w:lang w:val="en-GB"/>
        </w:rPr>
        <w:t> </w:t>
      </w:r>
      <w:r w:rsidR="00195FB9" w:rsidRPr="008C00F1">
        <w:rPr>
          <w:b/>
          <w:noProof/>
          <w:lang w:val="en-GB"/>
        </w:rPr>
        <w:t>p</w:t>
      </w:r>
      <w:r w:rsidR="009E2EFF" w:rsidRPr="008C00F1">
        <w:rPr>
          <w:b/>
          <w:noProof/>
          <w:lang w:val="en-GB"/>
        </w:rPr>
        <w:t>erformance</w:t>
      </w:r>
      <w:r w:rsidR="00195FB9" w:rsidRPr="008C00F1">
        <w:rPr>
          <w:b/>
          <w:noProof/>
          <w:lang w:val="en-GB"/>
        </w:rPr>
        <w:t xml:space="preserve"> of a</w:t>
      </w:r>
      <w:r w:rsidR="002A60FC" w:rsidRPr="008C00F1">
        <w:rPr>
          <w:b/>
          <w:noProof/>
          <w:lang w:val="en-GB"/>
        </w:rPr>
        <w:t xml:space="preserve"> </w:t>
      </w:r>
      <w:hyperlink r:id="rId76" w:history="1">
        <w:r w:rsidR="002A60FC" w:rsidRPr="008C00F1">
          <w:rPr>
            <w:rStyle w:val="Hypertextovodkaz"/>
            <w:b/>
            <w:noProof/>
            <w:color w:val="2E74B5" w:themeColor="accent1" w:themeShade="BF"/>
            <w:lang w:val="en-GB"/>
          </w:rPr>
          <w:t>regul</w:t>
        </w:r>
        <w:r w:rsidR="003D23AB" w:rsidRPr="008C00F1">
          <w:rPr>
            <w:rStyle w:val="Hypertextovodkaz"/>
            <w:b/>
            <w:noProof/>
            <w:color w:val="2E74B5" w:themeColor="accent1" w:themeShade="BF"/>
            <w:lang w:val="en-GB"/>
          </w:rPr>
          <w:t xml:space="preserve">ated </w:t>
        </w:r>
        <w:r w:rsidR="002A60FC" w:rsidRPr="008C00F1">
          <w:rPr>
            <w:rStyle w:val="Hypertextovodkaz"/>
            <w:b/>
            <w:noProof/>
            <w:color w:val="2E74B5" w:themeColor="accent1" w:themeShade="BF"/>
            <w:lang w:val="en-GB"/>
          </w:rPr>
          <w:t>profes</w:t>
        </w:r>
        <w:r w:rsidR="003D23AB" w:rsidRPr="008C00F1">
          <w:rPr>
            <w:rStyle w:val="Hypertextovodkaz"/>
            <w:b/>
            <w:noProof/>
            <w:color w:val="2E74B5" w:themeColor="accent1" w:themeShade="BF"/>
            <w:lang w:val="en-GB"/>
          </w:rPr>
          <w:t xml:space="preserve">sion or </w:t>
        </w:r>
        <w:r w:rsidR="00195FB9" w:rsidRPr="008C00F1">
          <w:rPr>
            <w:rStyle w:val="Hypertextovodkaz"/>
            <w:b/>
            <w:noProof/>
            <w:color w:val="2E74B5" w:themeColor="accent1" w:themeShade="BF"/>
            <w:lang w:val="en-GB"/>
          </w:rPr>
          <w:t>occupation</w:t>
        </w:r>
      </w:hyperlink>
      <w:r w:rsidR="00195FB9" w:rsidRPr="008C00F1">
        <w:rPr>
          <w:noProof/>
          <w:lang w:val="en-GB"/>
        </w:rPr>
        <w:t>, i.e. an occupation for which the conditions governing its p</w:t>
      </w:r>
      <w:r w:rsidR="009E2EFF" w:rsidRPr="008C00F1">
        <w:rPr>
          <w:noProof/>
          <w:lang w:val="en-GB"/>
        </w:rPr>
        <w:t>erformance</w:t>
      </w:r>
      <w:r w:rsidR="00195FB9" w:rsidRPr="008C00F1">
        <w:rPr>
          <w:noProof/>
          <w:lang w:val="en-GB"/>
        </w:rPr>
        <w:t xml:space="preserve"> are determined by law and/or another legal regulation</w:t>
      </w:r>
      <w:r w:rsidR="002A3B7B" w:rsidRPr="008C00F1">
        <w:rPr>
          <w:noProof/>
          <w:lang w:val="en-GB"/>
        </w:rPr>
        <w:t xml:space="preserve">. </w:t>
      </w:r>
      <w:r w:rsidR="001109CC" w:rsidRPr="008C00F1">
        <w:rPr>
          <w:noProof/>
          <w:lang w:val="en-GB"/>
        </w:rPr>
        <w:t>Qualifications</w:t>
      </w:r>
      <w:r w:rsidR="00B4490A" w:rsidRPr="008C00F1">
        <w:rPr>
          <w:noProof/>
          <w:lang w:val="en-GB"/>
        </w:rPr>
        <w:t xml:space="preserve"> are usually</w:t>
      </w:r>
      <w:r w:rsidRPr="008C00F1">
        <w:rPr>
          <w:noProof/>
          <w:lang w:val="en-GB"/>
        </w:rPr>
        <w:t xml:space="preserve"> documented </w:t>
      </w:r>
      <w:r w:rsidR="001109CC" w:rsidRPr="008C00F1">
        <w:rPr>
          <w:noProof/>
          <w:lang w:val="en-GB"/>
        </w:rPr>
        <w:t>by a</w:t>
      </w:r>
      <w:r w:rsidR="0057016C" w:rsidRPr="008C00F1">
        <w:rPr>
          <w:noProof/>
          <w:lang w:val="en-GB"/>
        </w:rPr>
        <w:t> </w:t>
      </w:r>
      <w:r w:rsidR="001109CC" w:rsidRPr="008C00F1">
        <w:rPr>
          <w:noProof/>
          <w:lang w:val="en-GB"/>
        </w:rPr>
        <w:t>formal</w:t>
      </w:r>
      <w:r w:rsidR="002A3B7B" w:rsidRPr="008C00F1">
        <w:rPr>
          <w:noProof/>
          <w:lang w:val="en-GB"/>
        </w:rPr>
        <w:t xml:space="preserve"> </w:t>
      </w:r>
      <w:r w:rsidR="001109CC" w:rsidRPr="008C00F1">
        <w:rPr>
          <w:noProof/>
          <w:lang w:val="en-GB"/>
        </w:rPr>
        <w:t>qualifications certificate</w:t>
      </w:r>
      <w:r w:rsidR="002A3B7B" w:rsidRPr="008C00F1">
        <w:rPr>
          <w:noProof/>
          <w:lang w:val="en-GB"/>
        </w:rPr>
        <w:t xml:space="preserve"> (</w:t>
      </w:r>
      <w:r w:rsidR="001109CC" w:rsidRPr="008C00F1">
        <w:rPr>
          <w:noProof/>
          <w:lang w:val="en-GB"/>
        </w:rPr>
        <w:t xml:space="preserve">a </w:t>
      </w:r>
      <w:r w:rsidR="002A3B7B" w:rsidRPr="008C00F1">
        <w:rPr>
          <w:noProof/>
          <w:lang w:val="en-GB"/>
        </w:rPr>
        <w:t>diplom</w:t>
      </w:r>
      <w:r w:rsidR="001109CC" w:rsidRPr="008C00F1">
        <w:rPr>
          <w:noProof/>
          <w:lang w:val="en-GB"/>
        </w:rPr>
        <w:t>a</w:t>
      </w:r>
      <w:r w:rsidR="002A3B7B" w:rsidRPr="008C00F1">
        <w:rPr>
          <w:noProof/>
          <w:lang w:val="en-GB"/>
        </w:rPr>
        <w:t xml:space="preserve">, </w:t>
      </w:r>
      <w:r w:rsidR="001109CC" w:rsidRPr="008C00F1">
        <w:rPr>
          <w:noProof/>
          <w:lang w:val="en-GB"/>
        </w:rPr>
        <w:t xml:space="preserve">a certificate) but may also be documented by a </w:t>
      </w:r>
      <w:r w:rsidR="005851CD" w:rsidRPr="008C00F1">
        <w:rPr>
          <w:noProof/>
          <w:lang w:val="en-GB"/>
        </w:rPr>
        <w:t xml:space="preserve">proof of </w:t>
      </w:r>
      <w:r w:rsidR="001109CC" w:rsidRPr="008C00F1">
        <w:rPr>
          <w:noProof/>
          <w:lang w:val="en-GB"/>
        </w:rPr>
        <w:t>the actual p</w:t>
      </w:r>
      <w:r w:rsidR="009E2EFF" w:rsidRPr="008C00F1">
        <w:rPr>
          <w:noProof/>
          <w:lang w:val="en-GB"/>
        </w:rPr>
        <w:t xml:space="preserve">erformance </w:t>
      </w:r>
      <w:r w:rsidR="001109CC" w:rsidRPr="008C00F1">
        <w:rPr>
          <w:noProof/>
          <w:lang w:val="en-GB"/>
        </w:rPr>
        <w:t xml:space="preserve">of a given activity or </w:t>
      </w:r>
      <w:r w:rsidR="009E2EFF" w:rsidRPr="008C00F1">
        <w:rPr>
          <w:noProof/>
          <w:lang w:val="en-GB"/>
        </w:rPr>
        <w:t xml:space="preserve">by </w:t>
      </w:r>
      <w:r w:rsidR="001109CC" w:rsidRPr="008C00F1">
        <w:rPr>
          <w:noProof/>
          <w:lang w:val="en-GB"/>
        </w:rPr>
        <w:t xml:space="preserve">another </w:t>
      </w:r>
      <w:r w:rsidR="009E2EFF" w:rsidRPr="008C00F1">
        <w:rPr>
          <w:noProof/>
          <w:lang w:val="en-GB"/>
        </w:rPr>
        <w:t>document</w:t>
      </w:r>
      <w:r w:rsidR="002A3B7B" w:rsidRPr="008C00F1">
        <w:rPr>
          <w:noProof/>
          <w:lang w:val="en-GB"/>
        </w:rPr>
        <w:t xml:space="preserve">. </w:t>
      </w:r>
      <w:r w:rsidR="005851CD" w:rsidRPr="008C00F1">
        <w:rPr>
          <w:noProof/>
          <w:lang w:val="en-GB"/>
        </w:rPr>
        <w:t>O</w:t>
      </w:r>
      <w:r w:rsidR="001109CC" w:rsidRPr="008C00F1">
        <w:rPr>
          <w:noProof/>
          <w:lang w:val="en-GB"/>
        </w:rPr>
        <w:t xml:space="preserve">ther eligibility to perform a given </w:t>
      </w:r>
      <w:r w:rsidR="009E2EFF" w:rsidRPr="008C00F1">
        <w:rPr>
          <w:noProof/>
          <w:lang w:val="en-GB"/>
        </w:rPr>
        <w:t xml:space="preserve">occupation </w:t>
      </w:r>
      <w:r w:rsidR="001109CC" w:rsidRPr="008C00F1">
        <w:rPr>
          <w:noProof/>
          <w:lang w:val="en-GB"/>
        </w:rPr>
        <w:t xml:space="preserve">such as medical fitness or a clean </w:t>
      </w:r>
      <w:r w:rsidR="005851CD" w:rsidRPr="008C00F1">
        <w:rPr>
          <w:noProof/>
          <w:lang w:val="en-GB"/>
        </w:rPr>
        <w:t xml:space="preserve">criminal </w:t>
      </w:r>
      <w:r w:rsidR="001109CC" w:rsidRPr="008C00F1">
        <w:rPr>
          <w:noProof/>
          <w:lang w:val="en-GB"/>
        </w:rPr>
        <w:t>record may also be assessed within the proceedings</w:t>
      </w:r>
      <w:r w:rsidR="002A3B7B" w:rsidRPr="008C00F1">
        <w:rPr>
          <w:noProof/>
          <w:lang w:val="en-GB"/>
        </w:rPr>
        <w:t xml:space="preserve">. </w:t>
      </w:r>
      <w:r w:rsidR="001109CC" w:rsidRPr="008C00F1">
        <w:rPr>
          <w:noProof/>
          <w:lang w:val="en-GB"/>
        </w:rPr>
        <w:t>It always depends on the</w:t>
      </w:r>
      <w:r w:rsidR="0057016C" w:rsidRPr="008C00F1">
        <w:rPr>
          <w:noProof/>
          <w:lang w:val="en-GB"/>
        </w:rPr>
        <w:t> </w:t>
      </w:r>
      <w:r w:rsidR="001109CC" w:rsidRPr="008C00F1">
        <w:rPr>
          <w:noProof/>
          <w:lang w:val="en-GB"/>
        </w:rPr>
        <w:t xml:space="preserve">given </w:t>
      </w:r>
      <w:r w:rsidR="009E2EFF" w:rsidRPr="008C00F1">
        <w:rPr>
          <w:noProof/>
          <w:lang w:val="en-GB"/>
        </w:rPr>
        <w:t>occupation</w:t>
      </w:r>
      <w:r w:rsidR="002A3B7B" w:rsidRPr="008C00F1">
        <w:rPr>
          <w:noProof/>
          <w:lang w:val="en-GB"/>
        </w:rPr>
        <w:t>.</w:t>
      </w:r>
    </w:p>
    <w:p w:rsidR="009F6AC1" w:rsidRPr="008C00F1" w:rsidRDefault="0083603F" w:rsidP="009F6AC1">
      <w:pPr>
        <w:spacing w:before="120" w:after="120"/>
        <w:jc w:val="both"/>
        <w:rPr>
          <w:noProof/>
          <w:lang w:val="en-GB"/>
        </w:rPr>
      </w:pPr>
      <w:r w:rsidRPr="008C00F1">
        <w:rPr>
          <w:b/>
          <w:noProof/>
          <w:lang w:val="en-GB"/>
        </w:rPr>
        <w:t>Unless</w:t>
      </w:r>
      <w:r w:rsidR="003019FA" w:rsidRPr="008C00F1">
        <w:rPr>
          <w:b/>
          <w:noProof/>
          <w:lang w:val="en-GB"/>
        </w:rPr>
        <w:t xml:space="preserve"> </w:t>
      </w:r>
      <w:r w:rsidR="009E2EFF" w:rsidRPr="008C00F1">
        <w:rPr>
          <w:b/>
          <w:noProof/>
          <w:lang w:val="en-GB"/>
        </w:rPr>
        <w:t>an</w:t>
      </w:r>
      <w:r w:rsidR="003019FA" w:rsidRPr="008C00F1">
        <w:rPr>
          <w:b/>
          <w:noProof/>
          <w:lang w:val="en-GB"/>
        </w:rPr>
        <w:t xml:space="preserve"> occupation or activity th</w:t>
      </w:r>
      <w:r w:rsidR="009E2EFF" w:rsidRPr="008C00F1">
        <w:rPr>
          <w:b/>
          <w:noProof/>
          <w:lang w:val="en-GB"/>
        </w:rPr>
        <w:t xml:space="preserve">at the applicant envisages to perform </w:t>
      </w:r>
      <w:r w:rsidR="003019FA" w:rsidRPr="008C00F1">
        <w:rPr>
          <w:b/>
          <w:noProof/>
          <w:lang w:val="en-GB"/>
        </w:rPr>
        <w:t xml:space="preserve">in the Czech </w:t>
      </w:r>
      <w:r w:rsidRPr="008C00F1">
        <w:rPr>
          <w:b/>
          <w:noProof/>
          <w:lang w:val="en-GB"/>
        </w:rPr>
        <w:t>R</w:t>
      </w:r>
      <w:r w:rsidR="009F6AC1" w:rsidRPr="008C00F1">
        <w:rPr>
          <w:b/>
          <w:noProof/>
          <w:lang w:val="en-GB"/>
        </w:rPr>
        <w:t>epubli</w:t>
      </w:r>
      <w:r w:rsidRPr="008C00F1">
        <w:rPr>
          <w:b/>
          <w:noProof/>
          <w:lang w:val="en-GB"/>
        </w:rPr>
        <w:t xml:space="preserve">c is </w:t>
      </w:r>
      <w:r w:rsidR="009F6AC1" w:rsidRPr="008C00F1">
        <w:rPr>
          <w:b/>
          <w:noProof/>
          <w:lang w:val="en-GB"/>
        </w:rPr>
        <w:t>regul</w:t>
      </w:r>
      <w:r w:rsidRPr="008C00F1">
        <w:rPr>
          <w:b/>
          <w:noProof/>
          <w:lang w:val="en-GB"/>
        </w:rPr>
        <w:t>ated</w:t>
      </w:r>
      <w:r w:rsidRPr="008C00F1">
        <w:rPr>
          <w:noProof/>
          <w:lang w:val="en-GB"/>
        </w:rPr>
        <w:t>, the</w:t>
      </w:r>
      <w:r w:rsidR="0057016C" w:rsidRPr="008C00F1">
        <w:rPr>
          <w:noProof/>
          <w:lang w:val="en-GB"/>
        </w:rPr>
        <w:t> </w:t>
      </w:r>
      <w:r w:rsidRPr="008C00F1">
        <w:rPr>
          <w:noProof/>
          <w:lang w:val="en-GB"/>
        </w:rPr>
        <w:t>applicant is entitled to p</w:t>
      </w:r>
      <w:r w:rsidR="009E2EFF" w:rsidRPr="008C00F1">
        <w:rPr>
          <w:noProof/>
          <w:lang w:val="en-GB"/>
        </w:rPr>
        <w:t>erform</w:t>
      </w:r>
      <w:r w:rsidRPr="008C00F1">
        <w:rPr>
          <w:noProof/>
          <w:lang w:val="en-GB"/>
        </w:rPr>
        <w:t xml:space="preserve"> this occupation or activity in the Czech R</w:t>
      </w:r>
      <w:r w:rsidR="00E95E88" w:rsidRPr="008C00F1">
        <w:rPr>
          <w:noProof/>
          <w:lang w:val="en-GB"/>
        </w:rPr>
        <w:t>epubli</w:t>
      </w:r>
      <w:r w:rsidRPr="008C00F1">
        <w:rPr>
          <w:noProof/>
          <w:lang w:val="en-GB"/>
        </w:rPr>
        <w:t xml:space="preserve">c without the recognition of professional qualifications. It only depends on </w:t>
      </w:r>
      <w:r w:rsidR="009E2EFF" w:rsidRPr="008C00F1">
        <w:rPr>
          <w:noProof/>
          <w:lang w:val="en-GB"/>
        </w:rPr>
        <w:t>his/her</w:t>
      </w:r>
      <w:r w:rsidRPr="008C00F1">
        <w:rPr>
          <w:noProof/>
          <w:lang w:val="en-GB"/>
        </w:rPr>
        <w:t xml:space="preserve"> agreement with </w:t>
      </w:r>
      <w:r w:rsidR="009E2EFF" w:rsidRPr="008C00F1">
        <w:rPr>
          <w:noProof/>
          <w:lang w:val="en-GB"/>
        </w:rPr>
        <w:t>his/her</w:t>
      </w:r>
      <w:r w:rsidRPr="008C00F1">
        <w:rPr>
          <w:noProof/>
          <w:lang w:val="en-GB"/>
        </w:rPr>
        <w:t xml:space="preserve"> </w:t>
      </w:r>
      <w:r w:rsidR="001109CC" w:rsidRPr="008C00F1">
        <w:rPr>
          <w:noProof/>
          <w:lang w:val="en-GB"/>
        </w:rPr>
        <w:t>potential</w:t>
      </w:r>
      <w:r w:rsidRPr="008C00F1">
        <w:rPr>
          <w:noProof/>
          <w:lang w:val="en-GB"/>
        </w:rPr>
        <w:t xml:space="preserve"> employer who may (but does not </w:t>
      </w:r>
      <w:r w:rsidR="009E2EFF" w:rsidRPr="008C00F1">
        <w:rPr>
          <w:noProof/>
          <w:lang w:val="en-GB"/>
        </w:rPr>
        <w:t xml:space="preserve">have </w:t>
      </w:r>
      <w:r w:rsidRPr="008C00F1">
        <w:rPr>
          <w:noProof/>
          <w:lang w:val="en-GB"/>
        </w:rPr>
        <w:t>to</w:t>
      </w:r>
      <w:r w:rsidR="00325C45" w:rsidRPr="008C00F1">
        <w:rPr>
          <w:noProof/>
          <w:lang w:val="en-GB"/>
        </w:rPr>
        <w:t xml:space="preserve">) </w:t>
      </w:r>
      <w:r w:rsidRPr="008C00F1">
        <w:rPr>
          <w:noProof/>
          <w:lang w:val="en-GB"/>
        </w:rPr>
        <w:t xml:space="preserve">demand a </w:t>
      </w:r>
      <w:r w:rsidR="009E2EFF" w:rsidRPr="008C00F1">
        <w:rPr>
          <w:noProof/>
          <w:lang w:val="en-GB"/>
        </w:rPr>
        <w:t>document on</w:t>
      </w:r>
      <w:r w:rsidRPr="008C00F1">
        <w:rPr>
          <w:noProof/>
          <w:lang w:val="en-GB"/>
        </w:rPr>
        <w:t xml:space="preserve"> the recognition of education (see above</w:t>
      </w:r>
      <w:r w:rsidR="00325C45" w:rsidRPr="008C00F1">
        <w:rPr>
          <w:noProof/>
          <w:lang w:val="en-GB"/>
        </w:rPr>
        <w:t xml:space="preserve">, </w:t>
      </w:r>
      <w:r w:rsidRPr="008C00F1">
        <w:rPr>
          <w:noProof/>
          <w:lang w:val="en-GB"/>
        </w:rPr>
        <w:t>Part</w:t>
      </w:r>
      <w:r w:rsidR="001D18CA" w:rsidRPr="008C00F1">
        <w:rPr>
          <w:noProof/>
          <w:lang w:val="en-GB"/>
        </w:rPr>
        <w:t xml:space="preserve"> </w:t>
      </w:r>
      <w:hyperlink w:anchor="_Uznávání_zahraničního_základního," w:history="1">
        <w:r w:rsidR="00325C45" w:rsidRPr="008C00F1">
          <w:rPr>
            <w:rStyle w:val="Hypertextovodkaz"/>
            <w:noProof/>
            <w:color w:val="5B9BD5" w:themeColor="accent1"/>
            <w:lang w:val="en-GB"/>
          </w:rPr>
          <w:t>A</w:t>
        </w:r>
      </w:hyperlink>
      <w:r w:rsidR="00325C45" w:rsidRPr="008C00F1">
        <w:rPr>
          <w:noProof/>
          <w:lang w:val="en-GB"/>
        </w:rPr>
        <w:t xml:space="preserve"> o</w:t>
      </w:r>
      <w:r w:rsidRPr="008C00F1">
        <w:rPr>
          <w:noProof/>
          <w:lang w:val="en-GB"/>
        </w:rPr>
        <w:t>r</w:t>
      </w:r>
      <w:r w:rsidR="00325C45" w:rsidRPr="008C00F1">
        <w:rPr>
          <w:noProof/>
          <w:lang w:val="en-GB"/>
        </w:rPr>
        <w:t xml:space="preserve"> </w:t>
      </w:r>
      <w:hyperlink w:anchor="_Uznávání_zahraničního_vysokoškolské" w:history="1">
        <w:r w:rsidR="00325C45" w:rsidRPr="008C00F1">
          <w:rPr>
            <w:rStyle w:val="Hypertextovodkaz"/>
            <w:noProof/>
            <w:color w:val="5B9BD5" w:themeColor="accent1"/>
            <w:lang w:val="en-GB"/>
          </w:rPr>
          <w:t>B</w:t>
        </w:r>
      </w:hyperlink>
      <w:r w:rsidR="00325C45" w:rsidRPr="008C00F1">
        <w:rPr>
          <w:noProof/>
          <w:lang w:val="en-GB"/>
        </w:rPr>
        <w:t>).</w:t>
      </w:r>
    </w:p>
    <w:p w:rsidR="005B742D" w:rsidRPr="008C00F1" w:rsidRDefault="00217989" w:rsidP="00431D93">
      <w:pPr>
        <w:pStyle w:val="Nadpis2"/>
        <w:spacing w:before="120" w:after="120"/>
        <w:rPr>
          <w:rStyle w:val="Siln"/>
          <w:noProof/>
          <w:lang w:val="en-GB"/>
        </w:rPr>
      </w:pPr>
      <w:r w:rsidRPr="008C00F1">
        <w:rPr>
          <w:rStyle w:val="Siln"/>
          <w:noProof/>
          <w:lang w:val="en-GB"/>
        </w:rPr>
        <w:t>Whom to contact</w:t>
      </w:r>
      <w:r w:rsidR="002A60FC" w:rsidRPr="008C00F1">
        <w:rPr>
          <w:rStyle w:val="Siln"/>
          <w:noProof/>
          <w:lang w:val="en-GB"/>
        </w:rPr>
        <w:t>:</w:t>
      </w:r>
    </w:p>
    <w:p w:rsidR="002A60FC" w:rsidRPr="008C00F1" w:rsidRDefault="009E2EFF" w:rsidP="00431D93">
      <w:pPr>
        <w:pStyle w:val="Nadpis2"/>
        <w:numPr>
          <w:ilvl w:val="0"/>
          <w:numId w:val="34"/>
        </w:numPr>
        <w:spacing w:before="120" w:after="120"/>
        <w:rPr>
          <w:noProof/>
          <w:lang w:val="en-GB"/>
        </w:rPr>
      </w:pPr>
      <w:r w:rsidRPr="008C00F1">
        <w:rPr>
          <w:noProof/>
          <w:lang w:val="en-GB"/>
        </w:rPr>
        <w:t>Bodies in charge of</w:t>
      </w:r>
      <w:r w:rsidR="000A5B2F" w:rsidRPr="008C00F1">
        <w:rPr>
          <w:noProof/>
          <w:lang w:val="en-GB"/>
        </w:rPr>
        <w:t xml:space="preserve"> recognition</w:t>
      </w:r>
      <w:r w:rsidR="00F0459D" w:rsidRPr="008C00F1">
        <w:rPr>
          <w:noProof/>
          <w:lang w:val="en-GB"/>
        </w:rPr>
        <w:t xml:space="preserve"> (</w:t>
      </w:r>
      <w:r w:rsidR="000A5B2F" w:rsidRPr="008C00F1">
        <w:rPr>
          <w:noProof/>
          <w:lang w:val="en-GB"/>
        </w:rPr>
        <w:t>M</w:t>
      </w:r>
      <w:r w:rsidR="00F0459D" w:rsidRPr="008C00F1">
        <w:rPr>
          <w:noProof/>
          <w:lang w:val="en-GB"/>
        </w:rPr>
        <w:t>inistr</w:t>
      </w:r>
      <w:r w:rsidR="000A5B2F" w:rsidRPr="008C00F1">
        <w:rPr>
          <w:noProof/>
          <w:lang w:val="en-GB"/>
        </w:rPr>
        <w:t>ies</w:t>
      </w:r>
      <w:r w:rsidR="00F0459D" w:rsidRPr="008C00F1">
        <w:rPr>
          <w:noProof/>
          <w:lang w:val="en-GB"/>
        </w:rPr>
        <w:t xml:space="preserve">, </w:t>
      </w:r>
      <w:r w:rsidR="005851CD" w:rsidRPr="008C00F1">
        <w:rPr>
          <w:noProof/>
          <w:lang w:val="en-GB"/>
        </w:rPr>
        <w:t>other central administrative</w:t>
      </w:r>
      <w:r w:rsidR="000A5B2F" w:rsidRPr="008C00F1">
        <w:rPr>
          <w:noProof/>
          <w:lang w:val="en-GB"/>
        </w:rPr>
        <w:t xml:space="preserve"> authorities of the</w:t>
      </w:r>
      <w:r w:rsidR="0057016C" w:rsidRPr="008C00F1">
        <w:rPr>
          <w:noProof/>
          <w:lang w:val="en-GB"/>
        </w:rPr>
        <w:t> </w:t>
      </w:r>
      <w:r w:rsidR="000A5B2F" w:rsidRPr="008C00F1">
        <w:rPr>
          <w:noProof/>
          <w:lang w:val="en-GB"/>
        </w:rPr>
        <w:t>Czech R</w:t>
      </w:r>
      <w:r w:rsidR="0078150B" w:rsidRPr="008C00F1">
        <w:rPr>
          <w:noProof/>
          <w:lang w:val="en-GB"/>
        </w:rPr>
        <w:t>epubli</w:t>
      </w:r>
      <w:r w:rsidR="000A5B2F" w:rsidRPr="008C00F1">
        <w:rPr>
          <w:noProof/>
          <w:lang w:val="en-GB"/>
        </w:rPr>
        <w:t xml:space="preserve">c and </w:t>
      </w:r>
      <w:r w:rsidR="002A60FC" w:rsidRPr="008C00F1">
        <w:rPr>
          <w:noProof/>
          <w:lang w:val="en-GB"/>
        </w:rPr>
        <w:t>profes</w:t>
      </w:r>
      <w:r w:rsidR="000A5B2F" w:rsidRPr="008C00F1">
        <w:rPr>
          <w:noProof/>
          <w:lang w:val="en-GB"/>
        </w:rPr>
        <w:t>sional</w:t>
      </w:r>
      <w:r w:rsidR="002A60FC" w:rsidRPr="008C00F1">
        <w:rPr>
          <w:noProof/>
          <w:lang w:val="en-GB"/>
        </w:rPr>
        <w:t xml:space="preserve"> </w:t>
      </w:r>
      <w:r w:rsidR="000A5B2F" w:rsidRPr="008C00F1">
        <w:rPr>
          <w:noProof/>
          <w:lang w:val="en-GB"/>
        </w:rPr>
        <w:t>chambers</w:t>
      </w:r>
      <w:r w:rsidR="002A60FC" w:rsidRPr="008C00F1">
        <w:rPr>
          <w:noProof/>
          <w:lang w:val="en-GB"/>
        </w:rPr>
        <w:t>)</w:t>
      </w:r>
    </w:p>
    <w:p w:rsidR="002A60FC" w:rsidRPr="008C00F1" w:rsidRDefault="001109CC" w:rsidP="00486C6B">
      <w:pPr>
        <w:spacing w:before="120" w:after="120"/>
        <w:jc w:val="both"/>
        <w:rPr>
          <w:noProof/>
          <w:lang w:val="en-GB"/>
        </w:rPr>
      </w:pPr>
      <w:r w:rsidRPr="008C00F1">
        <w:rPr>
          <w:noProof/>
          <w:lang w:val="en-GB"/>
        </w:rPr>
        <w:t>I</w:t>
      </w:r>
      <w:r w:rsidR="006560A8" w:rsidRPr="008C00F1">
        <w:rPr>
          <w:noProof/>
          <w:lang w:val="en-GB"/>
        </w:rPr>
        <w:t xml:space="preserve">ndividual </w:t>
      </w:r>
      <w:r w:rsidR="00AF0DA6" w:rsidRPr="008C00F1">
        <w:rPr>
          <w:noProof/>
          <w:lang w:val="en-GB"/>
        </w:rPr>
        <w:t xml:space="preserve">recognition </w:t>
      </w:r>
      <w:r w:rsidR="009E2EFF" w:rsidRPr="008C00F1">
        <w:rPr>
          <w:noProof/>
          <w:lang w:val="en-GB"/>
        </w:rPr>
        <w:t>bodies</w:t>
      </w:r>
      <w:r w:rsidR="006560A8" w:rsidRPr="008C00F1">
        <w:rPr>
          <w:noProof/>
          <w:lang w:val="en-GB"/>
        </w:rPr>
        <w:t xml:space="preserve"> </w:t>
      </w:r>
      <w:r w:rsidR="00AF0DA6" w:rsidRPr="008C00F1">
        <w:rPr>
          <w:noProof/>
          <w:lang w:val="en-GB"/>
        </w:rPr>
        <w:t xml:space="preserve">that receive applications for the recognition of professional qualifications, </w:t>
      </w:r>
      <w:hyperlink r:id="rId77" w:history="1">
        <w:r w:rsidR="004219D8">
          <w:rPr>
            <w:rStyle w:val="Hypertextovodkaz"/>
            <w:noProof/>
            <w:color w:val="2E74B5" w:themeColor="accent1" w:themeShade="BF"/>
            <w:lang w:val="en-GB"/>
          </w:rPr>
          <w:t>declaration</w:t>
        </w:r>
        <w:r w:rsidR="00AF0DA6" w:rsidRPr="008C00F1">
          <w:rPr>
            <w:rStyle w:val="Hypertextovodkaz"/>
            <w:noProof/>
            <w:color w:val="2E74B5" w:themeColor="accent1" w:themeShade="BF"/>
            <w:lang w:val="en-GB"/>
          </w:rPr>
          <w:t xml:space="preserve"> of temporary or occasional </w:t>
        </w:r>
        <w:r w:rsidR="004219D8">
          <w:rPr>
            <w:rStyle w:val="Hypertextovodkaz"/>
            <w:noProof/>
            <w:color w:val="2E74B5" w:themeColor="accent1" w:themeShade="BF"/>
            <w:lang w:val="en-GB"/>
          </w:rPr>
          <w:t xml:space="preserve">provision of </w:t>
        </w:r>
        <w:r w:rsidR="00AF0DA6" w:rsidRPr="008C00F1">
          <w:rPr>
            <w:rStyle w:val="Hypertextovodkaz"/>
            <w:noProof/>
            <w:color w:val="2E74B5" w:themeColor="accent1" w:themeShade="BF"/>
            <w:lang w:val="en-GB"/>
          </w:rPr>
          <w:t>service</w:t>
        </w:r>
      </w:hyperlink>
      <w:r w:rsidR="004219D8">
        <w:rPr>
          <w:rStyle w:val="Hypertextovodkaz"/>
          <w:noProof/>
          <w:color w:val="2E74B5" w:themeColor="accent1" w:themeShade="BF"/>
          <w:lang w:val="en-GB"/>
        </w:rPr>
        <w:t>s</w:t>
      </w:r>
      <w:r w:rsidR="00AF0DA6" w:rsidRPr="008C00F1">
        <w:rPr>
          <w:noProof/>
          <w:lang w:val="en-GB"/>
        </w:rPr>
        <w:t xml:space="preserve"> or that issue</w:t>
      </w:r>
      <w:r w:rsidR="00AF0DA6" w:rsidRPr="008C00F1">
        <w:rPr>
          <w:noProof/>
          <w:color w:val="2E74B5" w:themeColor="accent1" w:themeShade="BF"/>
          <w:lang w:val="en-GB"/>
        </w:rPr>
        <w:t xml:space="preserve"> </w:t>
      </w:r>
      <w:hyperlink r:id="rId78" w:history="1">
        <w:r w:rsidR="00AF0DA6" w:rsidRPr="008C00F1">
          <w:rPr>
            <w:rStyle w:val="Hypertextovodkaz"/>
            <w:noProof/>
            <w:color w:val="2E74B5" w:themeColor="accent1" w:themeShade="BF"/>
            <w:lang w:val="en-GB"/>
          </w:rPr>
          <w:t>professional qualifications certificates</w:t>
        </w:r>
      </w:hyperlink>
      <w:r w:rsidR="00AF0DA6" w:rsidRPr="008C00F1">
        <w:rPr>
          <w:noProof/>
          <w:lang w:val="en-GB"/>
        </w:rPr>
        <w:t xml:space="preserve"> </w:t>
      </w:r>
      <w:r w:rsidR="006560A8" w:rsidRPr="008C00F1">
        <w:rPr>
          <w:noProof/>
          <w:lang w:val="en-GB"/>
        </w:rPr>
        <w:t xml:space="preserve">are </w:t>
      </w:r>
      <w:r w:rsidR="00AF0DA6" w:rsidRPr="008C00F1">
        <w:rPr>
          <w:noProof/>
          <w:lang w:val="en-GB"/>
        </w:rPr>
        <w:t>responsible for the recognition. They also provide information to applications about specific requirements for the p</w:t>
      </w:r>
      <w:r w:rsidR="009E2EFF" w:rsidRPr="008C00F1">
        <w:rPr>
          <w:noProof/>
          <w:lang w:val="en-GB"/>
        </w:rPr>
        <w:t>erformance</w:t>
      </w:r>
      <w:r w:rsidR="00AF0DA6" w:rsidRPr="008C00F1">
        <w:rPr>
          <w:noProof/>
          <w:lang w:val="en-GB"/>
        </w:rPr>
        <w:t xml:space="preserve"> of a </w:t>
      </w:r>
      <w:r w:rsidR="002A60FC" w:rsidRPr="008C00F1">
        <w:rPr>
          <w:noProof/>
          <w:lang w:val="en-GB"/>
        </w:rPr>
        <w:t>regul</w:t>
      </w:r>
      <w:r w:rsidR="005851CD" w:rsidRPr="008C00F1">
        <w:rPr>
          <w:noProof/>
          <w:lang w:val="en-GB"/>
        </w:rPr>
        <w:t>ated profession that they are in charge of</w:t>
      </w:r>
      <w:r w:rsidR="00AF0DA6" w:rsidRPr="008C00F1">
        <w:rPr>
          <w:noProof/>
          <w:lang w:val="en-GB"/>
        </w:rPr>
        <w:t>.</w:t>
      </w:r>
    </w:p>
    <w:p w:rsidR="00F0459D" w:rsidRPr="008C00F1" w:rsidRDefault="001F745E" w:rsidP="00486C6B">
      <w:pPr>
        <w:spacing w:before="120" w:after="120"/>
        <w:jc w:val="both"/>
        <w:rPr>
          <w:noProof/>
          <w:lang w:val="en-GB"/>
        </w:rPr>
      </w:pPr>
      <w:r>
        <w:rPr>
          <w:noProof/>
          <w:lang w:eastAsia="cs-CZ"/>
        </w:rPr>
        <mc:AlternateContent>
          <mc:Choice Requires="wps">
            <w:drawing>
              <wp:anchor distT="45720" distB="45720" distL="114300" distR="114300" simplePos="0" relativeHeight="251667456" behindDoc="0" locked="0" layoutInCell="1" allowOverlap="1">
                <wp:simplePos x="0" y="0"/>
                <wp:positionH relativeFrom="margin">
                  <wp:posOffset>9525</wp:posOffset>
                </wp:positionH>
                <wp:positionV relativeFrom="paragraph">
                  <wp:posOffset>850265</wp:posOffset>
                </wp:positionV>
                <wp:extent cx="6703060" cy="3187065"/>
                <wp:effectExtent l="0" t="0" r="10160" b="2222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060" cy="3187065"/>
                        </a:xfrm>
                        <a:prstGeom prst="rect">
                          <a:avLst/>
                        </a:prstGeom>
                        <a:solidFill>
                          <a:schemeClr val="bg2"/>
                        </a:solidFill>
                        <a:ln w="9525">
                          <a:solidFill>
                            <a:srgbClr val="000000"/>
                          </a:solidFill>
                          <a:miter lim="800000"/>
                          <a:headEnd/>
                          <a:tailEnd/>
                        </a:ln>
                      </wps:spPr>
                      <wps:txbx>
                        <w:txbxContent>
                          <w:p w:rsidR="00FC0D56" w:rsidRPr="001B2D8A" w:rsidRDefault="00FC0D56" w:rsidP="002A3B7B">
                            <w:pPr>
                              <w:spacing w:before="120" w:after="120"/>
                              <w:jc w:val="both"/>
                              <w:rPr>
                                <w:b/>
                                <w:lang w:val="en-GB"/>
                              </w:rPr>
                            </w:pPr>
                            <w:r w:rsidRPr="001B2D8A">
                              <w:rPr>
                                <w:b/>
                                <w:lang w:val="en-GB"/>
                              </w:rPr>
                              <w:t>Legal basis:</w:t>
                            </w:r>
                          </w:p>
                          <w:p w:rsidR="00FC0D56" w:rsidRPr="001B2D8A" w:rsidRDefault="00FC0D56" w:rsidP="002A3B7B">
                            <w:pPr>
                              <w:pStyle w:val="Odstavecseseznamem"/>
                              <w:numPr>
                                <w:ilvl w:val="0"/>
                                <w:numId w:val="8"/>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r w:rsidRPr="001B2D8A">
                              <w:rPr>
                                <w:rStyle w:val="Hypertextovodkaz"/>
                                <w:color w:val="2E74B5" w:themeColor="accent1" w:themeShade="BF"/>
                                <w:lang w:val="en-GB" w:eastAsia="cs-CZ"/>
                              </w:rPr>
                              <w:t xml:space="preserve">Act No. 18/2004 Coll., on the recognition of professional qualifications and other </w:t>
                            </w:r>
                            <w:r w:rsidRPr="001B2D8A">
                              <w:rPr>
                                <w:rStyle w:val="Hypertextovodkaz"/>
                                <w:color w:val="2E74B5" w:themeColor="accent1" w:themeShade="BF"/>
                                <w:lang w:val="en-GB"/>
                              </w:rPr>
                              <w:t xml:space="preserve">competencies of nationals of </w:t>
                            </w:r>
                            <w:r w:rsidRPr="001B2D8A">
                              <w:rPr>
                                <w:rStyle w:val="Hypertextovodkaz"/>
                                <w:rFonts w:asciiTheme="majorHAnsi" w:eastAsia="Times New Roman" w:hAnsiTheme="majorHAnsi" w:cstheme="minorHAnsi"/>
                                <w:color w:val="2E74B5" w:themeColor="accent1" w:themeShade="BF"/>
                                <w:lang w:val="en-GB" w:eastAsia="cs-CZ"/>
                              </w:rPr>
                              <w:t>member states of the Europe</w:t>
                            </w:r>
                            <w:r w:rsidR="005851CD" w:rsidRPr="001B2D8A">
                              <w:rPr>
                                <w:rStyle w:val="Hypertextovodkaz"/>
                                <w:rFonts w:asciiTheme="majorHAnsi" w:eastAsia="Times New Roman" w:hAnsiTheme="majorHAnsi" w:cstheme="minorHAnsi"/>
                                <w:color w:val="2E74B5" w:themeColor="accent1" w:themeShade="BF"/>
                                <w:lang w:val="en-GB" w:eastAsia="cs-CZ"/>
                              </w:rPr>
                              <w:t>an Union and on the amendment to</w:t>
                            </w:r>
                            <w:r w:rsidRPr="001B2D8A">
                              <w:rPr>
                                <w:rStyle w:val="Hypertextovodkaz"/>
                                <w:rFonts w:asciiTheme="majorHAnsi" w:eastAsia="Times New Roman" w:hAnsiTheme="majorHAnsi" w:cstheme="minorHAnsi"/>
                                <w:color w:val="2E74B5" w:themeColor="accent1" w:themeShade="BF"/>
                                <w:lang w:val="en-GB" w:eastAsia="cs-CZ"/>
                              </w:rPr>
                              <w:t xml:space="preserve"> </w:t>
                            </w:r>
                            <w:r w:rsidR="005851CD" w:rsidRPr="001B2D8A">
                              <w:rPr>
                                <w:rStyle w:val="Hypertextovodkaz"/>
                                <w:rFonts w:asciiTheme="majorHAnsi" w:eastAsia="Times New Roman" w:hAnsiTheme="majorHAnsi" w:cstheme="minorHAnsi"/>
                                <w:color w:val="2E74B5" w:themeColor="accent1" w:themeShade="BF"/>
                                <w:lang w:val="en-GB" w:eastAsia="cs-CZ"/>
                              </w:rPr>
                              <w:t>certain</w:t>
                            </w:r>
                            <w:r w:rsidRPr="001B2D8A">
                              <w:rPr>
                                <w:rStyle w:val="Hypertextovodkaz"/>
                                <w:rFonts w:asciiTheme="majorHAnsi" w:eastAsia="Times New Roman" w:hAnsiTheme="majorHAnsi" w:cstheme="minorHAnsi"/>
                                <w:color w:val="2E74B5" w:themeColor="accent1" w:themeShade="BF"/>
                                <w:lang w:val="en-GB" w:eastAsia="cs-CZ"/>
                              </w:rPr>
                              <w:t xml:space="preserve"> Acts (Act on the Recognition of Professional Qualifications)</w:t>
                            </w:r>
                          </w:p>
                          <w:p w:rsidR="00FC0D56" w:rsidRPr="001B2D8A" w:rsidRDefault="00FC0D56" w:rsidP="002A3B7B">
                            <w:pPr>
                              <w:pStyle w:val="Odstavecseseznamem"/>
                              <w:numPr>
                                <w:ilvl w:val="1"/>
                                <w:numId w:val="8"/>
                              </w:numPr>
                              <w:spacing w:before="120" w:after="120"/>
                              <w:ind w:left="709"/>
                              <w:jc w:val="both"/>
                              <w:rPr>
                                <w:lang w:val="en-GB"/>
                              </w:rPr>
                            </w:pPr>
                            <w:r w:rsidRPr="001B2D8A">
                              <w:rPr>
                                <w:lang w:val="en-GB"/>
                              </w:rPr>
                              <w:t>The Act on the Recognition of Pr</w:t>
                            </w:r>
                            <w:r w:rsidR="005851CD" w:rsidRPr="001B2D8A">
                              <w:rPr>
                                <w:lang w:val="en-GB"/>
                              </w:rPr>
                              <w:t>ofessional Qualifications applies to</w:t>
                            </w:r>
                            <w:r w:rsidRPr="001B2D8A">
                              <w:rPr>
                                <w:lang w:val="en-GB"/>
                              </w:rPr>
                              <w:t xml:space="preserve"> nationals of European Union member </w:t>
                            </w:r>
                            <w:r w:rsidR="005851CD" w:rsidRPr="001B2D8A">
                              <w:rPr>
                                <w:lang w:val="en-GB"/>
                              </w:rPr>
                              <w:t>s</w:t>
                            </w:r>
                            <w:r w:rsidRPr="001B2D8A">
                              <w:rPr>
                                <w:lang w:val="en-GB"/>
                              </w:rPr>
                              <w:t xml:space="preserve">tates, their family members and other persons laid down in S. 1(2) of this Act if they have obtained their professional qualifications </w:t>
                            </w:r>
                            <w:r w:rsidR="005851CD" w:rsidRPr="001B2D8A">
                              <w:rPr>
                                <w:lang w:val="en-GB"/>
                              </w:rPr>
                              <w:t>and/</w:t>
                            </w:r>
                            <w:r w:rsidRPr="001B2D8A">
                              <w:rPr>
                                <w:lang w:val="en-GB"/>
                              </w:rPr>
                              <w:t>or have performed t</w:t>
                            </w:r>
                            <w:r w:rsidR="005851CD" w:rsidRPr="001B2D8A">
                              <w:rPr>
                                <w:lang w:val="en-GB"/>
                              </w:rPr>
                              <w:t>he</w:t>
                            </w:r>
                            <w:r w:rsidRPr="001B2D8A">
                              <w:rPr>
                                <w:lang w:val="en-GB"/>
                              </w:rPr>
                              <w:t xml:space="preserve"> regulated activity in another European Union member state, another contractual state of the Agreement on the European Economic Area </w:t>
                            </w:r>
                            <w:r w:rsidR="005851CD" w:rsidRPr="001B2D8A">
                              <w:rPr>
                                <w:lang w:val="en-GB"/>
                              </w:rPr>
                              <w:t>and/</w:t>
                            </w:r>
                            <w:r w:rsidRPr="001B2D8A">
                              <w:rPr>
                                <w:lang w:val="en-GB"/>
                              </w:rPr>
                              <w:t>or in the</w:t>
                            </w:r>
                            <w:r w:rsidR="0057016C">
                              <w:rPr>
                                <w:lang w:val="en-GB"/>
                              </w:rPr>
                              <w:t> </w:t>
                            </w:r>
                            <w:r w:rsidRPr="001B2D8A">
                              <w:rPr>
                                <w:lang w:val="en-GB"/>
                              </w:rPr>
                              <w:t>Swiss Confederation.</w:t>
                            </w:r>
                          </w:p>
                          <w:p w:rsidR="00FC0D56" w:rsidRPr="001B2D8A" w:rsidRDefault="005851CD" w:rsidP="002A3B7B">
                            <w:pPr>
                              <w:pStyle w:val="Odstavecseseznamem"/>
                              <w:numPr>
                                <w:ilvl w:val="0"/>
                                <w:numId w:val="8"/>
                              </w:numPr>
                              <w:spacing w:before="120" w:after="120"/>
                              <w:ind w:left="426"/>
                              <w:jc w:val="both"/>
                              <w:rPr>
                                <w:lang w:val="en-GB"/>
                              </w:rPr>
                            </w:pPr>
                            <w:r w:rsidRPr="001B2D8A">
                              <w:rPr>
                                <w:lang w:val="en-GB"/>
                              </w:rPr>
                              <w:t>Special laws governing in particular the</w:t>
                            </w:r>
                            <w:r w:rsidR="00FC0D56" w:rsidRPr="001B2D8A">
                              <w:rPr>
                                <w:lang w:val="en-GB"/>
                              </w:rPr>
                              <w:t xml:space="preserve"> recognition of professional qualifications and other qualifications for the performance of regulated activities (see the </w:t>
                            </w:r>
                            <w:hyperlink r:id="rId79" w:history="1">
                              <w:r w:rsidR="00FC0D56" w:rsidRPr="001B2D8A">
                                <w:rPr>
                                  <w:rStyle w:val="Hypertextovodkaz"/>
                                  <w:color w:val="2E74B5" w:themeColor="accent1" w:themeShade="BF"/>
                                  <w:lang w:val="en-GB"/>
                                </w:rPr>
                                <w:t>Database of Regulated Professions</w:t>
                              </w:r>
                            </w:hyperlink>
                            <w:r w:rsidR="00FC0D56" w:rsidRPr="001B2D8A">
                              <w:rPr>
                                <w:lang w:val="en-GB"/>
                              </w:rPr>
                              <w:t>)</w:t>
                            </w:r>
                          </w:p>
                          <w:p w:rsidR="00FC0D56" w:rsidRPr="001B2D8A" w:rsidRDefault="00FC0D56" w:rsidP="008749FA">
                            <w:pPr>
                              <w:pStyle w:val="Odstavecseseznamem"/>
                              <w:numPr>
                                <w:ilvl w:val="0"/>
                                <w:numId w:val="8"/>
                              </w:numPr>
                              <w:spacing w:before="120" w:after="120"/>
                              <w:ind w:left="426"/>
                              <w:jc w:val="both"/>
                              <w:rPr>
                                <w:rStyle w:val="Hypertextovodkaz"/>
                                <w:color w:val="2E74B5" w:themeColor="accent1" w:themeShade="BF"/>
                                <w:lang w:val="en-GB"/>
                              </w:rPr>
                            </w:pPr>
                            <w:r w:rsidRPr="001B2D8A">
                              <w:rPr>
                                <w:rStyle w:val="Hypertextovodkaz"/>
                                <w:rFonts w:asciiTheme="majorHAnsi" w:eastAsia="Times New Roman" w:hAnsiTheme="majorHAnsi" w:cstheme="minorHAnsi"/>
                                <w:bCs/>
                                <w:color w:val="2E74B5" w:themeColor="accent1" w:themeShade="BF"/>
                                <w:lang w:val="en-GB" w:eastAsia="cs-CZ"/>
                              </w:rPr>
                              <w:t>Directive 2005/36/EC of the European Parliament and of the Council of 7</w:t>
                            </w:r>
                            <w:r w:rsidRPr="001B2D8A">
                              <w:rPr>
                                <w:rStyle w:val="Hypertextovodkaz"/>
                                <w:rFonts w:asciiTheme="majorHAnsi" w:eastAsia="Times New Roman" w:hAnsiTheme="majorHAnsi" w:cstheme="minorHAnsi"/>
                                <w:bCs/>
                                <w:color w:val="2E74B5" w:themeColor="accent1" w:themeShade="BF"/>
                                <w:vertAlign w:val="superscript"/>
                                <w:lang w:val="en-GB" w:eastAsia="cs-CZ"/>
                              </w:rPr>
                              <w:t>th</w:t>
                            </w:r>
                            <w:r w:rsidRPr="001B2D8A">
                              <w:rPr>
                                <w:rStyle w:val="Hypertextovodkaz"/>
                                <w:rFonts w:asciiTheme="majorHAnsi" w:eastAsia="Times New Roman" w:hAnsiTheme="majorHAnsi" w:cstheme="minorHAnsi"/>
                                <w:bCs/>
                                <w:color w:val="2E74B5" w:themeColor="accent1" w:themeShade="BF"/>
                                <w:lang w:val="en-GB" w:eastAsia="cs-CZ"/>
                              </w:rPr>
                              <w:t xml:space="preserve"> September 2005 on the recognition of professional qualifications, as amended by </w:t>
                            </w:r>
                            <w:r w:rsidRPr="001B2D8A">
                              <w:rPr>
                                <w:rStyle w:val="Hypertextovodkaz"/>
                                <w:rFonts w:asciiTheme="majorHAnsi" w:eastAsia="Times New Roman" w:hAnsiTheme="majorHAnsi" w:cstheme="minorHAnsi"/>
                                <w:color w:val="2E74B5" w:themeColor="accent1" w:themeShade="BF"/>
                                <w:lang w:val="en-GB" w:eastAsia="cs-CZ"/>
                              </w:rPr>
                              <w:t xml:space="preserve">Directive 2013/55/EU </w:t>
                            </w:r>
                            <w:r w:rsidRPr="001B2D8A">
                              <w:rPr>
                                <w:rStyle w:val="Hypertextovodkaz"/>
                                <w:rFonts w:asciiTheme="majorHAnsi" w:eastAsia="Times New Roman" w:hAnsiTheme="majorHAnsi" w:cstheme="minorHAnsi"/>
                                <w:bCs/>
                                <w:color w:val="2E74B5" w:themeColor="accent1" w:themeShade="BF"/>
                                <w:lang w:val="en-GB" w:eastAsia="cs-CZ"/>
                              </w:rPr>
                              <w:t>of the European Parliament and of the</w:t>
                            </w:r>
                            <w:r w:rsidR="0057016C">
                              <w:rPr>
                                <w:rStyle w:val="Hypertextovodkaz"/>
                                <w:rFonts w:asciiTheme="majorHAnsi" w:eastAsia="Times New Roman" w:hAnsiTheme="majorHAnsi" w:cstheme="minorHAnsi"/>
                                <w:bCs/>
                                <w:color w:val="2E74B5" w:themeColor="accent1" w:themeShade="BF"/>
                                <w:lang w:val="en-GB" w:eastAsia="cs-CZ"/>
                              </w:rPr>
                              <w:t> </w:t>
                            </w:r>
                            <w:r w:rsidRPr="001B2D8A">
                              <w:rPr>
                                <w:rStyle w:val="Hypertextovodkaz"/>
                                <w:rFonts w:asciiTheme="majorHAnsi" w:eastAsia="Times New Roman" w:hAnsiTheme="majorHAnsi" w:cstheme="minorHAnsi"/>
                                <w:bCs/>
                                <w:color w:val="2E74B5" w:themeColor="accent1" w:themeShade="BF"/>
                                <w:lang w:val="en-GB" w:eastAsia="cs-CZ"/>
                              </w:rPr>
                              <w:t xml:space="preserve">Council of </w:t>
                            </w:r>
                            <w:r w:rsidRPr="001B2D8A">
                              <w:rPr>
                                <w:rStyle w:val="Hypertextovodkaz"/>
                                <w:rFonts w:asciiTheme="majorHAnsi" w:eastAsia="Times New Roman" w:hAnsiTheme="majorHAnsi" w:cstheme="minorHAnsi"/>
                                <w:color w:val="2E74B5" w:themeColor="accent1" w:themeShade="BF"/>
                                <w:lang w:val="en-GB" w:eastAsia="cs-CZ"/>
                              </w:rPr>
                              <w:t>20</w:t>
                            </w:r>
                            <w:r w:rsidR="005851CD" w:rsidRPr="001B2D8A">
                              <w:rPr>
                                <w:rStyle w:val="Hypertextovodkaz"/>
                                <w:rFonts w:asciiTheme="majorHAnsi" w:eastAsia="Times New Roman" w:hAnsiTheme="majorHAnsi" w:cstheme="minorHAnsi"/>
                                <w:color w:val="2E74B5" w:themeColor="accent1" w:themeShade="BF"/>
                                <w:vertAlign w:val="superscript"/>
                                <w:lang w:val="en-GB" w:eastAsia="cs-CZ"/>
                              </w:rPr>
                              <w:t>th</w:t>
                            </w:r>
                            <w:r w:rsidR="005851CD" w:rsidRPr="001B2D8A">
                              <w:rPr>
                                <w:rStyle w:val="Hypertextovodkaz"/>
                                <w:rFonts w:asciiTheme="majorHAnsi" w:eastAsia="Times New Roman" w:hAnsiTheme="majorHAnsi" w:cstheme="minorHAnsi"/>
                                <w:color w:val="2E74B5" w:themeColor="accent1" w:themeShade="BF"/>
                                <w:lang w:val="en-GB" w:eastAsia="cs-CZ"/>
                              </w:rPr>
                              <w:t xml:space="preserve"> </w:t>
                            </w:r>
                            <w:r w:rsidRPr="001B2D8A">
                              <w:rPr>
                                <w:rStyle w:val="Hypertextovodkaz"/>
                                <w:rFonts w:asciiTheme="majorHAnsi" w:eastAsia="Times New Roman" w:hAnsiTheme="majorHAnsi" w:cstheme="minorHAnsi"/>
                                <w:color w:val="2E74B5" w:themeColor="accent1" w:themeShade="BF"/>
                                <w:lang w:val="en-GB" w:eastAsia="cs-CZ"/>
                              </w:rPr>
                              <w:t>November 2013</w:t>
                            </w:r>
                          </w:p>
                          <w:p w:rsidR="00FC0D56" w:rsidRPr="001B2D8A" w:rsidRDefault="002D4562" w:rsidP="00330B80">
                            <w:pPr>
                              <w:pStyle w:val="Odstavecseseznamem"/>
                              <w:numPr>
                                <w:ilvl w:val="0"/>
                                <w:numId w:val="8"/>
                              </w:numPr>
                              <w:spacing w:before="120" w:after="120"/>
                              <w:ind w:left="426"/>
                              <w:jc w:val="both"/>
                              <w:rPr>
                                <w:rStyle w:val="Hypertextovodkaz"/>
                                <w:color w:val="2E74B5" w:themeColor="accent1" w:themeShade="BF"/>
                                <w:lang w:val="en-GB"/>
                              </w:rPr>
                            </w:pPr>
                            <w:hyperlink r:id="rId80" w:history="1">
                              <w:r w:rsidR="00FC0D56" w:rsidRPr="001B2D8A">
                                <w:rPr>
                                  <w:rStyle w:val="Hypertextovodkaz"/>
                                  <w:rFonts w:asciiTheme="majorHAnsi" w:eastAsia="Times New Roman" w:hAnsiTheme="majorHAnsi" w:cstheme="minorHAnsi"/>
                                  <w:color w:val="2E74B5" w:themeColor="accent1" w:themeShade="BF"/>
                                  <w:lang w:val="en-GB" w:eastAsia="cs-CZ"/>
                                </w:rPr>
                                <w:t>Act No. 634/2004 Coll., on administrative fees,</w:t>
                              </w:r>
                            </w:hyperlink>
                            <w:r w:rsidR="00FC0D56" w:rsidRPr="001B2D8A">
                              <w:rPr>
                                <w:rStyle w:val="Hypertextovodkaz"/>
                                <w:rFonts w:asciiTheme="majorHAnsi" w:eastAsia="Times New Roman" w:hAnsiTheme="majorHAnsi" w:cstheme="minorHAnsi"/>
                                <w:color w:val="2E74B5" w:themeColor="accent1" w:themeShade="BF"/>
                                <w:lang w:val="en-GB" w:eastAsia="cs-CZ"/>
                              </w:rPr>
                              <w:t xml:space="preserve"> as amended [in particular Item 22 of the Tariff of Administrative Charges]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5pt;margin-top:66.95pt;width:527.8pt;height:250.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" fillcolor="#e7e6e6 [3214]">
                <v:textbox>
                  <w:txbxContent>
                    <w:p w:rsidR="00FC0D56" w:rsidRPr="001B2D8A" w:rsidRDefault="00FC0D56" w:rsidP="002A3B7B">
                      <w:pPr>
                        <w:spacing w:before="120" w:after="120"/>
                        <w:jc w:val="both"/>
                        <w:rPr>
                          <w:b/>
                          <w:lang w:val="en-GB"/>
                        </w:rPr>
                      </w:pPr>
                      <w:r w:rsidRPr="001B2D8A">
                        <w:rPr>
                          <w:b/>
                          <w:lang w:val="en-GB"/>
                        </w:rPr>
                        <w:t>Legal basis:</w:t>
                      </w:r>
                    </w:p>
                    <w:p w:rsidR="00FC0D56" w:rsidRPr="001B2D8A" w:rsidRDefault="00FC0D56" w:rsidP="002A3B7B">
                      <w:pPr>
                        <w:pStyle w:val="Odstavecseseznamem"/>
                        <w:numPr>
                          <w:ilvl w:val="0"/>
                          <w:numId w:val="8"/>
                        </w:numPr>
                        <w:spacing w:before="120" w:after="120"/>
                        <w:ind w:left="426"/>
                        <w:jc w:val="both"/>
                        <w:rPr>
                          <w:rStyle w:val="Hypertextovodkaz"/>
                          <w:rFonts w:asciiTheme="majorHAnsi" w:eastAsia="Times New Roman" w:hAnsiTheme="majorHAnsi" w:cstheme="minorHAnsi"/>
                          <w:color w:val="2E74B5" w:themeColor="accent1" w:themeShade="BF"/>
                          <w:lang w:val="en-GB" w:eastAsia="cs-CZ"/>
                        </w:rPr>
                      </w:pPr>
                      <w:r w:rsidRPr="001B2D8A">
                        <w:rPr>
                          <w:rStyle w:val="Hypertextovodkaz"/>
                          <w:color w:val="2E74B5" w:themeColor="accent1" w:themeShade="BF"/>
                          <w:lang w:val="en-GB" w:eastAsia="cs-CZ"/>
                        </w:rPr>
                        <w:t xml:space="preserve">Act No. 18/2004 Coll., on the recognition of professional qualifications and other </w:t>
                      </w:r>
                      <w:r w:rsidRPr="001B2D8A">
                        <w:rPr>
                          <w:rStyle w:val="Hypertextovodkaz"/>
                          <w:color w:val="2E74B5" w:themeColor="accent1" w:themeShade="BF"/>
                          <w:lang w:val="en-GB"/>
                        </w:rPr>
                        <w:t xml:space="preserve">competencies of nationals of </w:t>
                      </w:r>
                      <w:r w:rsidRPr="001B2D8A">
                        <w:rPr>
                          <w:rStyle w:val="Hypertextovodkaz"/>
                          <w:rFonts w:asciiTheme="majorHAnsi" w:eastAsia="Times New Roman" w:hAnsiTheme="majorHAnsi" w:cstheme="minorHAnsi"/>
                          <w:color w:val="2E74B5" w:themeColor="accent1" w:themeShade="BF"/>
                          <w:lang w:val="en-GB" w:eastAsia="cs-CZ"/>
                        </w:rPr>
                        <w:t>member states of the Europe</w:t>
                      </w:r>
                      <w:r w:rsidR="005851CD" w:rsidRPr="001B2D8A">
                        <w:rPr>
                          <w:rStyle w:val="Hypertextovodkaz"/>
                          <w:rFonts w:asciiTheme="majorHAnsi" w:eastAsia="Times New Roman" w:hAnsiTheme="majorHAnsi" w:cstheme="minorHAnsi"/>
                          <w:color w:val="2E74B5" w:themeColor="accent1" w:themeShade="BF"/>
                          <w:lang w:val="en-GB" w:eastAsia="cs-CZ"/>
                        </w:rPr>
                        <w:t>an Union and on the amendment to</w:t>
                      </w:r>
                      <w:r w:rsidRPr="001B2D8A">
                        <w:rPr>
                          <w:rStyle w:val="Hypertextovodkaz"/>
                          <w:rFonts w:asciiTheme="majorHAnsi" w:eastAsia="Times New Roman" w:hAnsiTheme="majorHAnsi" w:cstheme="minorHAnsi"/>
                          <w:color w:val="2E74B5" w:themeColor="accent1" w:themeShade="BF"/>
                          <w:lang w:val="en-GB" w:eastAsia="cs-CZ"/>
                        </w:rPr>
                        <w:t xml:space="preserve"> </w:t>
                      </w:r>
                      <w:r w:rsidR="005851CD" w:rsidRPr="001B2D8A">
                        <w:rPr>
                          <w:rStyle w:val="Hypertextovodkaz"/>
                          <w:rFonts w:asciiTheme="majorHAnsi" w:eastAsia="Times New Roman" w:hAnsiTheme="majorHAnsi" w:cstheme="minorHAnsi"/>
                          <w:color w:val="2E74B5" w:themeColor="accent1" w:themeShade="BF"/>
                          <w:lang w:val="en-GB" w:eastAsia="cs-CZ"/>
                        </w:rPr>
                        <w:t>certain</w:t>
                      </w:r>
                      <w:r w:rsidRPr="001B2D8A">
                        <w:rPr>
                          <w:rStyle w:val="Hypertextovodkaz"/>
                          <w:rFonts w:asciiTheme="majorHAnsi" w:eastAsia="Times New Roman" w:hAnsiTheme="majorHAnsi" w:cstheme="minorHAnsi"/>
                          <w:color w:val="2E74B5" w:themeColor="accent1" w:themeShade="BF"/>
                          <w:lang w:val="en-GB" w:eastAsia="cs-CZ"/>
                        </w:rPr>
                        <w:t xml:space="preserve"> Acts (Act on the Recognition of Professional Qualifications)</w:t>
                      </w:r>
                    </w:p>
                    <w:p w:rsidR="00FC0D56" w:rsidRPr="001B2D8A" w:rsidRDefault="00FC0D56" w:rsidP="002A3B7B">
                      <w:pPr>
                        <w:pStyle w:val="Odstavecseseznamem"/>
                        <w:numPr>
                          <w:ilvl w:val="1"/>
                          <w:numId w:val="8"/>
                        </w:numPr>
                        <w:spacing w:before="120" w:after="120"/>
                        <w:ind w:left="709"/>
                        <w:jc w:val="both"/>
                        <w:rPr>
                          <w:lang w:val="en-GB"/>
                        </w:rPr>
                      </w:pPr>
                      <w:r w:rsidRPr="001B2D8A">
                        <w:rPr>
                          <w:lang w:val="en-GB"/>
                        </w:rPr>
                        <w:t>The Act on the Recognition of Pr</w:t>
                      </w:r>
                      <w:r w:rsidR="005851CD" w:rsidRPr="001B2D8A">
                        <w:rPr>
                          <w:lang w:val="en-GB"/>
                        </w:rPr>
                        <w:t>ofessional Qualifications applies to</w:t>
                      </w:r>
                      <w:r w:rsidRPr="001B2D8A">
                        <w:rPr>
                          <w:lang w:val="en-GB"/>
                        </w:rPr>
                        <w:t xml:space="preserve"> nationals of European Union member </w:t>
                      </w:r>
                      <w:r w:rsidR="005851CD" w:rsidRPr="001B2D8A">
                        <w:rPr>
                          <w:lang w:val="en-GB"/>
                        </w:rPr>
                        <w:t>s</w:t>
                      </w:r>
                      <w:r w:rsidRPr="001B2D8A">
                        <w:rPr>
                          <w:lang w:val="en-GB"/>
                        </w:rPr>
                        <w:t xml:space="preserve">tates, their family members and other persons laid down in S. 1(2) of this Act if they have obtained their professional qualifications </w:t>
                      </w:r>
                      <w:r w:rsidR="005851CD" w:rsidRPr="001B2D8A">
                        <w:rPr>
                          <w:lang w:val="en-GB"/>
                        </w:rPr>
                        <w:t>and/</w:t>
                      </w:r>
                      <w:r w:rsidRPr="001B2D8A">
                        <w:rPr>
                          <w:lang w:val="en-GB"/>
                        </w:rPr>
                        <w:t>or have performed t</w:t>
                      </w:r>
                      <w:r w:rsidR="005851CD" w:rsidRPr="001B2D8A">
                        <w:rPr>
                          <w:lang w:val="en-GB"/>
                        </w:rPr>
                        <w:t>he</w:t>
                      </w:r>
                      <w:r w:rsidRPr="001B2D8A">
                        <w:rPr>
                          <w:lang w:val="en-GB"/>
                        </w:rPr>
                        <w:t xml:space="preserve"> regulated activity in another European Union member state, another contractual state of the Agreement on the European Economic Area </w:t>
                      </w:r>
                      <w:r w:rsidR="005851CD" w:rsidRPr="001B2D8A">
                        <w:rPr>
                          <w:lang w:val="en-GB"/>
                        </w:rPr>
                        <w:t>and/</w:t>
                      </w:r>
                      <w:r w:rsidRPr="001B2D8A">
                        <w:rPr>
                          <w:lang w:val="en-GB"/>
                        </w:rPr>
                        <w:t>or in the</w:t>
                      </w:r>
                      <w:r w:rsidR="0057016C">
                        <w:rPr>
                          <w:lang w:val="en-GB"/>
                        </w:rPr>
                        <w:t> </w:t>
                      </w:r>
                      <w:r w:rsidRPr="001B2D8A">
                        <w:rPr>
                          <w:lang w:val="en-GB"/>
                        </w:rPr>
                        <w:t>Swiss Confederation.</w:t>
                      </w:r>
                    </w:p>
                    <w:p w:rsidR="00FC0D56" w:rsidRPr="001B2D8A" w:rsidRDefault="005851CD" w:rsidP="002A3B7B">
                      <w:pPr>
                        <w:pStyle w:val="Odstavecseseznamem"/>
                        <w:numPr>
                          <w:ilvl w:val="0"/>
                          <w:numId w:val="8"/>
                        </w:numPr>
                        <w:spacing w:before="120" w:after="120"/>
                        <w:ind w:left="426"/>
                        <w:jc w:val="both"/>
                        <w:rPr>
                          <w:lang w:val="en-GB"/>
                        </w:rPr>
                      </w:pPr>
                      <w:r w:rsidRPr="001B2D8A">
                        <w:rPr>
                          <w:lang w:val="en-GB"/>
                        </w:rPr>
                        <w:t>Special laws governing in particular the</w:t>
                      </w:r>
                      <w:r w:rsidR="00FC0D56" w:rsidRPr="001B2D8A">
                        <w:rPr>
                          <w:lang w:val="en-GB"/>
                        </w:rPr>
                        <w:t xml:space="preserve"> recognition of professional qualifications and other qualifications for the performance of regulated activities (see the </w:t>
                      </w:r>
                      <w:hyperlink r:id="rId81" w:history="1">
                        <w:r w:rsidR="00FC0D56" w:rsidRPr="001B2D8A">
                          <w:rPr>
                            <w:rStyle w:val="Hypertextovodkaz"/>
                            <w:color w:val="2E74B5" w:themeColor="accent1" w:themeShade="BF"/>
                            <w:lang w:val="en-GB"/>
                          </w:rPr>
                          <w:t>Database of Regulated Professions</w:t>
                        </w:r>
                      </w:hyperlink>
                      <w:r w:rsidR="00FC0D56" w:rsidRPr="001B2D8A">
                        <w:rPr>
                          <w:lang w:val="en-GB"/>
                        </w:rPr>
                        <w:t>)</w:t>
                      </w:r>
                    </w:p>
                    <w:p w:rsidR="00FC0D56" w:rsidRPr="001B2D8A" w:rsidRDefault="00FC0D56" w:rsidP="008749FA">
                      <w:pPr>
                        <w:pStyle w:val="Odstavecseseznamem"/>
                        <w:numPr>
                          <w:ilvl w:val="0"/>
                          <w:numId w:val="8"/>
                        </w:numPr>
                        <w:spacing w:before="120" w:after="120"/>
                        <w:ind w:left="426"/>
                        <w:jc w:val="both"/>
                        <w:rPr>
                          <w:rStyle w:val="Hypertextovodkaz"/>
                          <w:color w:val="2E74B5" w:themeColor="accent1" w:themeShade="BF"/>
                          <w:lang w:val="en-GB"/>
                        </w:rPr>
                      </w:pPr>
                      <w:r w:rsidRPr="001B2D8A">
                        <w:rPr>
                          <w:rStyle w:val="Hypertextovodkaz"/>
                          <w:rFonts w:asciiTheme="majorHAnsi" w:eastAsia="Times New Roman" w:hAnsiTheme="majorHAnsi" w:cstheme="minorHAnsi"/>
                          <w:bCs/>
                          <w:color w:val="2E74B5" w:themeColor="accent1" w:themeShade="BF"/>
                          <w:lang w:val="en-GB" w:eastAsia="cs-CZ"/>
                        </w:rPr>
                        <w:t>Directive 2005/36/EC of the European Parliament and of the Council of 7</w:t>
                      </w:r>
                      <w:r w:rsidRPr="001B2D8A">
                        <w:rPr>
                          <w:rStyle w:val="Hypertextovodkaz"/>
                          <w:rFonts w:asciiTheme="majorHAnsi" w:eastAsia="Times New Roman" w:hAnsiTheme="majorHAnsi" w:cstheme="minorHAnsi"/>
                          <w:bCs/>
                          <w:color w:val="2E74B5" w:themeColor="accent1" w:themeShade="BF"/>
                          <w:vertAlign w:val="superscript"/>
                          <w:lang w:val="en-GB" w:eastAsia="cs-CZ"/>
                        </w:rPr>
                        <w:t>th</w:t>
                      </w:r>
                      <w:r w:rsidRPr="001B2D8A">
                        <w:rPr>
                          <w:rStyle w:val="Hypertextovodkaz"/>
                          <w:rFonts w:asciiTheme="majorHAnsi" w:eastAsia="Times New Roman" w:hAnsiTheme="majorHAnsi" w:cstheme="minorHAnsi"/>
                          <w:bCs/>
                          <w:color w:val="2E74B5" w:themeColor="accent1" w:themeShade="BF"/>
                          <w:lang w:val="en-GB" w:eastAsia="cs-CZ"/>
                        </w:rPr>
                        <w:t xml:space="preserve"> September 2005 on the recognition of professional qualifications, as amended by </w:t>
                      </w:r>
                      <w:r w:rsidRPr="001B2D8A">
                        <w:rPr>
                          <w:rStyle w:val="Hypertextovodkaz"/>
                          <w:rFonts w:asciiTheme="majorHAnsi" w:eastAsia="Times New Roman" w:hAnsiTheme="majorHAnsi" w:cstheme="minorHAnsi"/>
                          <w:color w:val="2E74B5" w:themeColor="accent1" w:themeShade="BF"/>
                          <w:lang w:val="en-GB" w:eastAsia="cs-CZ"/>
                        </w:rPr>
                        <w:t xml:space="preserve">Directive 2013/55/EU </w:t>
                      </w:r>
                      <w:r w:rsidRPr="001B2D8A">
                        <w:rPr>
                          <w:rStyle w:val="Hypertextovodkaz"/>
                          <w:rFonts w:asciiTheme="majorHAnsi" w:eastAsia="Times New Roman" w:hAnsiTheme="majorHAnsi" w:cstheme="minorHAnsi"/>
                          <w:bCs/>
                          <w:color w:val="2E74B5" w:themeColor="accent1" w:themeShade="BF"/>
                          <w:lang w:val="en-GB" w:eastAsia="cs-CZ"/>
                        </w:rPr>
                        <w:t>of the European Parliament and of the</w:t>
                      </w:r>
                      <w:r w:rsidR="0057016C">
                        <w:rPr>
                          <w:rStyle w:val="Hypertextovodkaz"/>
                          <w:rFonts w:asciiTheme="majorHAnsi" w:eastAsia="Times New Roman" w:hAnsiTheme="majorHAnsi" w:cstheme="minorHAnsi"/>
                          <w:bCs/>
                          <w:color w:val="2E74B5" w:themeColor="accent1" w:themeShade="BF"/>
                          <w:lang w:val="en-GB" w:eastAsia="cs-CZ"/>
                        </w:rPr>
                        <w:t> </w:t>
                      </w:r>
                      <w:r w:rsidRPr="001B2D8A">
                        <w:rPr>
                          <w:rStyle w:val="Hypertextovodkaz"/>
                          <w:rFonts w:asciiTheme="majorHAnsi" w:eastAsia="Times New Roman" w:hAnsiTheme="majorHAnsi" w:cstheme="minorHAnsi"/>
                          <w:bCs/>
                          <w:color w:val="2E74B5" w:themeColor="accent1" w:themeShade="BF"/>
                          <w:lang w:val="en-GB" w:eastAsia="cs-CZ"/>
                        </w:rPr>
                        <w:t xml:space="preserve">Council of </w:t>
                      </w:r>
                      <w:r w:rsidRPr="001B2D8A">
                        <w:rPr>
                          <w:rStyle w:val="Hypertextovodkaz"/>
                          <w:rFonts w:asciiTheme="majorHAnsi" w:eastAsia="Times New Roman" w:hAnsiTheme="majorHAnsi" w:cstheme="minorHAnsi"/>
                          <w:color w:val="2E74B5" w:themeColor="accent1" w:themeShade="BF"/>
                          <w:lang w:val="en-GB" w:eastAsia="cs-CZ"/>
                        </w:rPr>
                        <w:t>20</w:t>
                      </w:r>
                      <w:r w:rsidR="005851CD" w:rsidRPr="001B2D8A">
                        <w:rPr>
                          <w:rStyle w:val="Hypertextovodkaz"/>
                          <w:rFonts w:asciiTheme="majorHAnsi" w:eastAsia="Times New Roman" w:hAnsiTheme="majorHAnsi" w:cstheme="minorHAnsi"/>
                          <w:color w:val="2E74B5" w:themeColor="accent1" w:themeShade="BF"/>
                          <w:vertAlign w:val="superscript"/>
                          <w:lang w:val="en-GB" w:eastAsia="cs-CZ"/>
                        </w:rPr>
                        <w:t>th</w:t>
                      </w:r>
                      <w:r w:rsidR="005851CD" w:rsidRPr="001B2D8A">
                        <w:rPr>
                          <w:rStyle w:val="Hypertextovodkaz"/>
                          <w:rFonts w:asciiTheme="majorHAnsi" w:eastAsia="Times New Roman" w:hAnsiTheme="majorHAnsi" w:cstheme="minorHAnsi"/>
                          <w:color w:val="2E74B5" w:themeColor="accent1" w:themeShade="BF"/>
                          <w:lang w:val="en-GB" w:eastAsia="cs-CZ"/>
                        </w:rPr>
                        <w:t xml:space="preserve"> </w:t>
                      </w:r>
                      <w:r w:rsidRPr="001B2D8A">
                        <w:rPr>
                          <w:rStyle w:val="Hypertextovodkaz"/>
                          <w:rFonts w:asciiTheme="majorHAnsi" w:eastAsia="Times New Roman" w:hAnsiTheme="majorHAnsi" w:cstheme="minorHAnsi"/>
                          <w:color w:val="2E74B5" w:themeColor="accent1" w:themeShade="BF"/>
                          <w:lang w:val="en-GB" w:eastAsia="cs-CZ"/>
                        </w:rPr>
                        <w:t>November 2013</w:t>
                      </w:r>
                    </w:p>
                    <w:p w:rsidR="00FC0D56" w:rsidRPr="001B2D8A" w:rsidRDefault="002D4562" w:rsidP="00330B80">
                      <w:pPr>
                        <w:pStyle w:val="Odstavecseseznamem"/>
                        <w:numPr>
                          <w:ilvl w:val="0"/>
                          <w:numId w:val="8"/>
                        </w:numPr>
                        <w:spacing w:before="120" w:after="120"/>
                        <w:ind w:left="426"/>
                        <w:jc w:val="both"/>
                        <w:rPr>
                          <w:rStyle w:val="Hypertextovodkaz"/>
                          <w:color w:val="2E74B5" w:themeColor="accent1" w:themeShade="BF"/>
                          <w:lang w:val="en-GB"/>
                        </w:rPr>
                      </w:pPr>
                      <w:hyperlink r:id="rId82" w:history="1">
                        <w:r w:rsidR="00FC0D56" w:rsidRPr="001B2D8A">
                          <w:rPr>
                            <w:rStyle w:val="Hypertextovodkaz"/>
                            <w:rFonts w:asciiTheme="majorHAnsi" w:eastAsia="Times New Roman" w:hAnsiTheme="majorHAnsi" w:cstheme="minorHAnsi"/>
                            <w:color w:val="2E74B5" w:themeColor="accent1" w:themeShade="BF"/>
                            <w:lang w:val="en-GB" w:eastAsia="cs-CZ"/>
                          </w:rPr>
                          <w:t>Act No. 634/2004 Coll., on administrative fees,</w:t>
                        </w:r>
                      </w:hyperlink>
                      <w:r w:rsidR="00FC0D56" w:rsidRPr="001B2D8A">
                        <w:rPr>
                          <w:rStyle w:val="Hypertextovodkaz"/>
                          <w:rFonts w:asciiTheme="majorHAnsi" w:eastAsia="Times New Roman" w:hAnsiTheme="majorHAnsi" w:cstheme="minorHAnsi"/>
                          <w:color w:val="2E74B5" w:themeColor="accent1" w:themeShade="BF"/>
                          <w:lang w:val="en-GB" w:eastAsia="cs-CZ"/>
                        </w:rPr>
                        <w:t xml:space="preserve"> as amended [in particular Item 22 of the Tariff of Administrative Charges]</w:t>
                      </w:r>
                    </w:p>
                  </w:txbxContent>
                </v:textbox>
                <w10:wrap type="square" anchorx="margin"/>
              </v:shape>
            </w:pict>
          </mc:Fallback>
        </mc:AlternateContent>
      </w:r>
      <w:r w:rsidR="00AF0DA6" w:rsidRPr="008C00F1">
        <w:rPr>
          <w:noProof/>
          <w:lang w:val="en-GB"/>
        </w:rPr>
        <w:t>I</w:t>
      </w:r>
      <w:r w:rsidR="00F0459D" w:rsidRPr="008C00F1">
        <w:rPr>
          <w:noProof/>
          <w:lang w:val="en-GB"/>
        </w:rPr>
        <w:t>nforma</w:t>
      </w:r>
      <w:r w:rsidR="00AF0DA6" w:rsidRPr="008C00F1">
        <w:rPr>
          <w:noProof/>
          <w:lang w:val="en-GB"/>
        </w:rPr>
        <w:t>tion about what</w:t>
      </w:r>
      <w:r w:rsidR="001A230F" w:rsidRPr="008C00F1">
        <w:rPr>
          <w:noProof/>
          <w:lang w:val="en-GB"/>
        </w:rPr>
        <w:t xml:space="preserve"> </w:t>
      </w:r>
      <w:r w:rsidR="00F0459D" w:rsidRPr="008C00F1">
        <w:rPr>
          <w:noProof/>
          <w:lang w:val="en-GB"/>
        </w:rPr>
        <w:t>regul</w:t>
      </w:r>
      <w:r w:rsidR="00AF0DA6" w:rsidRPr="008C00F1">
        <w:rPr>
          <w:noProof/>
          <w:lang w:val="en-GB"/>
        </w:rPr>
        <w:t xml:space="preserve">ated </w:t>
      </w:r>
      <w:r w:rsidR="00F0459D" w:rsidRPr="008C00F1">
        <w:rPr>
          <w:noProof/>
          <w:lang w:val="en-GB"/>
        </w:rPr>
        <w:t>profes</w:t>
      </w:r>
      <w:r w:rsidR="00AF0DA6" w:rsidRPr="008C00F1">
        <w:rPr>
          <w:noProof/>
          <w:lang w:val="en-GB"/>
        </w:rPr>
        <w:t xml:space="preserve">sions </w:t>
      </w:r>
      <w:r w:rsidR="009E2EFF" w:rsidRPr="008C00F1">
        <w:rPr>
          <w:noProof/>
          <w:lang w:val="en-GB"/>
        </w:rPr>
        <w:t xml:space="preserve">the </w:t>
      </w:r>
      <w:r w:rsidR="00AF0DA6" w:rsidRPr="008C00F1">
        <w:rPr>
          <w:noProof/>
          <w:lang w:val="en-GB"/>
        </w:rPr>
        <w:t xml:space="preserve">recognition </w:t>
      </w:r>
      <w:r w:rsidR="009E2EFF" w:rsidRPr="008C00F1">
        <w:rPr>
          <w:noProof/>
          <w:lang w:val="en-GB"/>
        </w:rPr>
        <w:t>bodie</w:t>
      </w:r>
      <w:r w:rsidR="005851CD" w:rsidRPr="008C00F1">
        <w:rPr>
          <w:noProof/>
          <w:lang w:val="en-GB"/>
        </w:rPr>
        <w:t>s are in charge of</w:t>
      </w:r>
      <w:r w:rsidR="00AF0DA6" w:rsidRPr="008C00F1">
        <w:rPr>
          <w:noProof/>
          <w:lang w:val="en-GB"/>
        </w:rPr>
        <w:t xml:space="preserve"> as well as requirements for professional qualifications for the p</w:t>
      </w:r>
      <w:r w:rsidR="009E2EFF" w:rsidRPr="008C00F1">
        <w:rPr>
          <w:noProof/>
          <w:lang w:val="en-GB"/>
        </w:rPr>
        <w:t xml:space="preserve">erformance </w:t>
      </w:r>
      <w:r w:rsidR="00AF0DA6" w:rsidRPr="008C00F1">
        <w:rPr>
          <w:noProof/>
          <w:lang w:val="en-GB"/>
        </w:rPr>
        <w:t>of specific</w:t>
      </w:r>
      <w:r w:rsidR="001A230F" w:rsidRPr="008C00F1">
        <w:rPr>
          <w:noProof/>
          <w:lang w:val="en-GB"/>
        </w:rPr>
        <w:t xml:space="preserve"> regul</w:t>
      </w:r>
      <w:r w:rsidR="00AF0DA6" w:rsidRPr="008C00F1">
        <w:rPr>
          <w:noProof/>
          <w:lang w:val="en-GB"/>
        </w:rPr>
        <w:t>ated</w:t>
      </w:r>
      <w:r w:rsidR="001A230F" w:rsidRPr="008C00F1">
        <w:rPr>
          <w:noProof/>
          <w:lang w:val="en-GB"/>
        </w:rPr>
        <w:t xml:space="preserve"> profes</w:t>
      </w:r>
      <w:r w:rsidR="00AF0DA6" w:rsidRPr="008C00F1">
        <w:rPr>
          <w:noProof/>
          <w:lang w:val="en-GB"/>
        </w:rPr>
        <w:t xml:space="preserve">sions are available in the </w:t>
      </w:r>
      <w:hyperlink r:id="rId83" w:history="1">
        <w:r w:rsidR="000201B8" w:rsidRPr="008C00F1">
          <w:rPr>
            <w:rStyle w:val="Hypertextovodkaz"/>
            <w:noProof/>
            <w:color w:val="2E74B5" w:themeColor="accent1" w:themeShade="BF"/>
            <w:lang w:val="en-GB"/>
          </w:rPr>
          <w:t>Database of R</w:t>
        </w:r>
        <w:r w:rsidR="00AF0DA6" w:rsidRPr="008C00F1">
          <w:rPr>
            <w:rStyle w:val="Hypertextovodkaz"/>
            <w:noProof/>
            <w:color w:val="2E74B5" w:themeColor="accent1" w:themeShade="BF"/>
            <w:lang w:val="en-GB"/>
          </w:rPr>
          <w:t>egulated Professions</w:t>
        </w:r>
      </w:hyperlink>
      <w:r w:rsidR="00F0459D" w:rsidRPr="008C00F1">
        <w:rPr>
          <w:noProof/>
          <w:color w:val="2E74B5" w:themeColor="accent1" w:themeShade="BF"/>
          <w:lang w:val="en-GB"/>
        </w:rPr>
        <w:t>.</w:t>
      </w:r>
    </w:p>
    <w:p w:rsidR="00DB5FA0" w:rsidRPr="008C00F1" w:rsidRDefault="00DB5FA0">
      <w:pPr>
        <w:rPr>
          <w:rFonts w:asciiTheme="majorHAnsi" w:eastAsiaTheme="majorEastAsia" w:hAnsiTheme="majorHAnsi" w:cstheme="majorBidi"/>
          <w:noProof/>
          <w:color w:val="2E74B5" w:themeColor="accent1" w:themeShade="BF"/>
          <w:sz w:val="26"/>
          <w:szCs w:val="26"/>
          <w:lang w:val="en-GB"/>
        </w:rPr>
      </w:pPr>
      <w:r w:rsidRPr="008C00F1">
        <w:rPr>
          <w:noProof/>
          <w:lang w:val="en-GB"/>
        </w:rPr>
        <w:br w:type="page"/>
      </w:r>
    </w:p>
    <w:p w:rsidR="00F0459D" w:rsidRPr="008C00F1" w:rsidRDefault="007C2BC4" w:rsidP="006E5B25">
      <w:pPr>
        <w:pStyle w:val="Nadpis2"/>
        <w:numPr>
          <w:ilvl w:val="0"/>
          <w:numId w:val="34"/>
        </w:numPr>
        <w:spacing w:before="120" w:after="120"/>
        <w:rPr>
          <w:noProof/>
          <w:lang w:val="en-GB"/>
        </w:rPr>
      </w:pPr>
      <w:r w:rsidRPr="008C00F1">
        <w:rPr>
          <w:noProof/>
          <w:lang w:val="en-GB"/>
        </w:rPr>
        <w:lastRenderedPageBreak/>
        <w:t xml:space="preserve">The </w:t>
      </w:r>
      <w:r w:rsidR="00F0459D" w:rsidRPr="008C00F1">
        <w:rPr>
          <w:noProof/>
          <w:lang w:val="en-GB"/>
        </w:rPr>
        <w:t>Minist</w:t>
      </w:r>
      <w:r w:rsidR="006E5B25" w:rsidRPr="008C00F1">
        <w:rPr>
          <w:noProof/>
          <w:lang w:val="en-GB"/>
        </w:rPr>
        <w:t>ry of Education, Youth and Sports</w:t>
      </w:r>
    </w:p>
    <w:p w:rsidR="00F0459D" w:rsidRPr="008C00F1" w:rsidRDefault="007C2BC4" w:rsidP="008749FA">
      <w:pPr>
        <w:pStyle w:val="Odstavecseseznamem"/>
        <w:numPr>
          <w:ilvl w:val="1"/>
          <w:numId w:val="30"/>
        </w:numPr>
        <w:spacing w:before="120" w:after="120"/>
        <w:jc w:val="both"/>
        <w:rPr>
          <w:noProof/>
          <w:lang w:val="en-GB"/>
        </w:rPr>
      </w:pPr>
      <w:r w:rsidRPr="008C00F1">
        <w:rPr>
          <w:noProof/>
          <w:lang w:val="en-GB"/>
        </w:rPr>
        <w:t>i</w:t>
      </w:r>
      <w:r w:rsidR="006E5B25" w:rsidRPr="008C00F1">
        <w:rPr>
          <w:noProof/>
          <w:lang w:val="en-GB"/>
        </w:rPr>
        <w:t>s a c</w:t>
      </w:r>
      <w:r w:rsidR="00F0459D" w:rsidRPr="008C00F1">
        <w:rPr>
          <w:noProof/>
          <w:lang w:val="en-GB"/>
        </w:rPr>
        <w:t>oordina</w:t>
      </w:r>
      <w:r w:rsidR="006E5B25" w:rsidRPr="008C00F1">
        <w:rPr>
          <w:noProof/>
          <w:lang w:val="en-GB"/>
        </w:rPr>
        <w:t xml:space="preserve">tion body for the recognition of </w:t>
      </w:r>
      <w:r w:rsidR="00D315DB" w:rsidRPr="008C00F1">
        <w:rPr>
          <w:noProof/>
          <w:lang w:val="en-GB"/>
        </w:rPr>
        <w:t>professional</w:t>
      </w:r>
      <w:r w:rsidR="006E5B25" w:rsidRPr="008C00F1">
        <w:rPr>
          <w:noProof/>
          <w:lang w:val="en-GB"/>
        </w:rPr>
        <w:t xml:space="preserve"> qualifications;</w:t>
      </w:r>
    </w:p>
    <w:p w:rsidR="006E5B25" w:rsidRPr="008C00F1" w:rsidRDefault="007C2BC4" w:rsidP="00995A25">
      <w:pPr>
        <w:pStyle w:val="Odstavecseseznamem"/>
        <w:numPr>
          <w:ilvl w:val="1"/>
          <w:numId w:val="30"/>
        </w:numPr>
        <w:spacing w:before="120" w:after="120"/>
        <w:jc w:val="both"/>
        <w:rPr>
          <w:noProof/>
          <w:lang w:val="en-GB"/>
        </w:rPr>
      </w:pPr>
      <w:r w:rsidRPr="008C00F1">
        <w:rPr>
          <w:noProof/>
          <w:lang w:val="en-GB"/>
        </w:rPr>
        <w:t>i</w:t>
      </w:r>
      <w:r w:rsidR="001B2D8A" w:rsidRPr="008C00F1">
        <w:rPr>
          <w:noProof/>
          <w:lang w:val="en-GB"/>
        </w:rPr>
        <w:t>s an</w:t>
      </w:r>
      <w:r w:rsidR="006E5B25" w:rsidRPr="008C00F1">
        <w:rPr>
          <w:noProof/>
          <w:lang w:val="en-GB"/>
        </w:rPr>
        <w:t xml:space="preserve"> administrator of the Act</w:t>
      </w:r>
      <w:r w:rsidR="008419E9" w:rsidRPr="008C00F1">
        <w:rPr>
          <w:noProof/>
          <w:lang w:val="en-GB"/>
        </w:rPr>
        <w:t xml:space="preserve"> on the Recognition of Professional Qualifications </w:t>
      </w:r>
      <w:r w:rsidR="001D18CA" w:rsidRPr="008C00F1">
        <w:rPr>
          <w:noProof/>
          <w:lang w:val="en-GB"/>
        </w:rPr>
        <w:t>(</w:t>
      </w:r>
      <w:r w:rsidR="006E5B25" w:rsidRPr="008C00F1">
        <w:rPr>
          <w:noProof/>
          <w:lang w:val="en-GB"/>
        </w:rPr>
        <w:t>Act No</w:t>
      </w:r>
      <w:r w:rsidR="001D18CA" w:rsidRPr="008C00F1">
        <w:rPr>
          <w:noProof/>
          <w:lang w:val="en-GB"/>
        </w:rPr>
        <w:t xml:space="preserve">. 18/2004 </w:t>
      </w:r>
      <w:r w:rsidR="006E5B25" w:rsidRPr="008C00F1">
        <w:rPr>
          <w:noProof/>
          <w:lang w:val="en-GB"/>
        </w:rPr>
        <w:t>Coll</w:t>
      </w:r>
      <w:r w:rsidR="001D18CA" w:rsidRPr="008C00F1">
        <w:rPr>
          <w:noProof/>
          <w:lang w:val="en-GB"/>
        </w:rPr>
        <w:t>.</w:t>
      </w:r>
      <w:r w:rsidR="001C7D1D" w:rsidRPr="008C00F1">
        <w:rPr>
          <w:noProof/>
          <w:lang w:val="en-GB"/>
        </w:rPr>
        <w:t>,</w:t>
      </w:r>
      <w:r w:rsidR="00CB2216" w:rsidRPr="008C00F1">
        <w:rPr>
          <w:noProof/>
          <w:lang w:val="en-GB"/>
        </w:rPr>
        <w:t xml:space="preserve"> </w:t>
      </w:r>
      <w:r w:rsidR="006E5B25" w:rsidRPr="008C00F1">
        <w:rPr>
          <w:noProof/>
          <w:lang w:val="en-GB"/>
        </w:rPr>
        <w:t>as amended);</w:t>
      </w:r>
    </w:p>
    <w:p w:rsidR="00F0459D" w:rsidRPr="008C00F1" w:rsidRDefault="007C2BC4" w:rsidP="00995A25">
      <w:pPr>
        <w:pStyle w:val="Odstavecseseznamem"/>
        <w:numPr>
          <w:ilvl w:val="1"/>
          <w:numId w:val="30"/>
        </w:numPr>
        <w:spacing w:before="120" w:after="120"/>
        <w:jc w:val="both"/>
        <w:rPr>
          <w:noProof/>
          <w:lang w:val="en-GB"/>
        </w:rPr>
      </w:pPr>
      <w:r w:rsidRPr="008C00F1">
        <w:rPr>
          <w:noProof/>
          <w:lang w:val="en-GB"/>
        </w:rPr>
        <w:t>i</w:t>
      </w:r>
      <w:r w:rsidR="006E5B25" w:rsidRPr="008C00F1">
        <w:rPr>
          <w:noProof/>
          <w:lang w:val="en-GB"/>
        </w:rPr>
        <w:t xml:space="preserve">s in charge of </w:t>
      </w:r>
      <w:r w:rsidR="001F745E">
        <w:rPr>
          <w:noProof/>
          <w:highlight w:val="yellow"/>
          <w:lang w:eastAsia="cs-CZ"/>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866775</wp:posOffset>
                </wp:positionV>
                <wp:extent cx="6701155" cy="1670050"/>
                <wp:effectExtent l="0" t="0" r="11430" b="1651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155" cy="1670050"/>
                        </a:xfrm>
                        <a:prstGeom prst="rect">
                          <a:avLst/>
                        </a:prstGeom>
                        <a:solidFill>
                          <a:schemeClr val="bg2"/>
                        </a:solidFill>
                        <a:ln w="9525">
                          <a:solidFill>
                            <a:srgbClr val="000000"/>
                          </a:solidFill>
                          <a:miter lim="800000"/>
                          <a:headEnd/>
                          <a:tailEnd/>
                        </a:ln>
                      </wps:spPr>
                      <wps:txbx>
                        <w:txbxContent>
                          <w:p w:rsidR="00FC0D56" w:rsidRPr="00EF4086" w:rsidRDefault="00FC0D56" w:rsidP="00EC0444">
                            <w:pPr>
                              <w:shd w:val="clear" w:color="auto" w:fill="E7E6E6" w:themeFill="background2"/>
                              <w:spacing w:before="120" w:after="120"/>
                              <w:jc w:val="both"/>
                              <w:rPr>
                                <w:b/>
                                <w:lang w:val="en-GB"/>
                              </w:rPr>
                            </w:pPr>
                            <w:r w:rsidRPr="00EF4086">
                              <w:rPr>
                                <w:b/>
                                <w:lang w:val="en-GB"/>
                              </w:rPr>
                              <w:t>For more information go to:</w:t>
                            </w:r>
                          </w:p>
                          <w:p w:rsidR="00FC0D56" w:rsidRPr="00EF4086" w:rsidRDefault="002D4562" w:rsidP="00EC0444">
                            <w:pPr>
                              <w:shd w:val="clear" w:color="auto" w:fill="E7E6E6" w:themeFill="background2"/>
                              <w:spacing w:before="120" w:after="120"/>
                              <w:jc w:val="both"/>
                              <w:rPr>
                                <w:color w:val="2E74B5" w:themeColor="accent1" w:themeShade="BF"/>
                                <w:u w:val="single"/>
                                <w:lang w:val="en-GB"/>
                              </w:rPr>
                            </w:pPr>
                            <w:hyperlink r:id="rId84" w:history="1">
                              <w:r w:rsidR="00FC0D56" w:rsidRPr="00EF4086">
                                <w:rPr>
                                  <w:rStyle w:val="Hypertextovodkaz"/>
                                  <w:color w:val="2E74B5" w:themeColor="accent1" w:themeShade="BF"/>
                                  <w:lang w:val="en-GB"/>
                                </w:rPr>
                                <w:t>http://www.msmt.cz/mezinarodni-vztahy/uznani-odborne-kvalifikace</w:t>
                              </w:r>
                            </w:hyperlink>
                          </w:p>
                          <w:p w:rsidR="00FC0D56" w:rsidRPr="00EF4086" w:rsidRDefault="002D4562" w:rsidP="00EC0444">
                            <w:pPr>
                              <w:shd w:val="clear" w:color="auto" w:fill="E7E6E6" w:themeFill="background2"/>
                              <w:spacing w:before="120" w:after="120"/>
                              <w:jc w:val="both"/>
                              <w:rPr>
                                <w:color w:val="2E74B5" w:themeColor="accent1" w:themeShade="BF"/>
                                <w:highlight w:val="cyan"/>
                                <w:u w:val="single"/>
                                <w:lang w:val="en-GB"/>
                              </w:rPr>
                            </w:pPr>
                            <w:hyperlink r:id="rId85" w:history="1">
                              <w:r w:rsidR="00FC0D56" w:rsidRPr="00EF4086">
                                <w:rPr>
                                  <w:rStyle w:val="Hypertextovodkaz"/>
                                  <w:color w:val="2E74B5" w:themeColor="accent1" w:themeShade="BF"/>
                                  <w:lang w:val="en-GB"/>
                                </w:rPr>
                                <w:t>http://europa.eu/youreurope/citizens/work/professional-qualifications/regulated-professions/index_en.htm</w:t>
                              </w:r>
                            </w:hyperlink>
                          </w:p>
                          <w:p w:rsidR="00FC0D56" w:rsidRPr="00EF4086" w:rsidRDefault="00FC0D56" w:rsidP="00EC0444">
                            <w:pPr>
                              <w:shd w:val="clear" w:color="auto" w:fill="E7E6E6" w:themeFill="background2"/>
                              <w:spacing w:before="120" w:after="120"/>
                              <w:jc w:val="both"/>
                              <w:rPr>
                                <w:b/>
                                <w:lang w:val="en-GB"/>
                              </w:rPr>
                            </w:pPr>
                            <w:r w:rsidRPr="00EF4086">
                              <w:rPr>
                                <w:b/>
                                <w:lang w:val="en-GB"/>
                              </w:rPr>
                              <w:t>How to proceed when you file an application for the recognition of profess</w:t>
                            </w:r>
                            <w:r w:rsidR="001B2D8A">
                              <w:rPr>
                                <w:b/>
                                <w:lang w:val="en-GB"/>
                              </w:rPr>
                              <w:t xml:space="preserve">ional qualifications or a </w:t>
                            </w:r>
                            <w:r w:rsidR="004219D8">
                              <w:rPr>
                                <w:b/>
                                <w:lang w:val="en-GB"/>
                              </w:rPr>
                              <w:t>declaration o</w:t>
                            </w:r>
                            <w:r w:rsidR="008C00F1">
                              <w:rPr>
                                <w:b/>
                                <w:lang w:val="en-GB"/>
                              </w:rPr>
                              <w:t xml:space="preserve">f </w:t>
                            </w:r>
                            <w:r w:rsidRPr="00EF4086">
                              <w:rPr>
                                <w:b/>
                                <w:lang w:val="en-GB"/>
                              </w:rPr>
                              <w:t xml:space="preserve">temporary or occasional </w:t>
                            </w:r>
                            <w:r w:rsidR="004219D8">
                              <w:rPr>
                                <w:b/>
                                <w:lang w:val="en-GB"/>
                              </w:rPr>
                              <w:t xml:space="preserve">provision of </w:t>
                            </w:r>
                            <w:r w:rsidRPr="00EF4086">
                              <w:rPr>
                                <w:b/>
                                <w:lang w:val="en-GB"/>
                              </w:rPr>
                              <w:t>service</w:t>
                            </w:r>
                            <w:r w:rsidR="004219D8">
                              <w:rPr>
                                <w:b/>
                                <w:lang w:val="en-GB"/>
                              </w:rPr>
                              <w:t>s</w:t>
                            </w:r>
                          </w:p>
                          <w:p w:rsidR="00FC0D56" w:rsidRPr="00EF4086" w:rsidRDefault="002D4562" w:rsidP="00EC0444">
                            <w:pPr>
                              <w:shd w:val="clear" w:color="auto" w:fill="E7E6E6" w:themeFill="background2"/>
                              <w:spacing w:before="120" w:after="120"/>
                              <w:jc w:val="both"/>
                              <w:rPr>
                                <w:rStyle w:val="Hypertextovodkaz"/>
                                <w:color w:val="2E74B5" w:themeColor="accent1" w:themeShade="BF"/>
                                <w:lang w:val="en-GB"/>
                              </w:rPr>
                            </w:pPr>
                            <w:hyperlink r:id="rId86" w:history="1">
                              <w:r w:rsidR="00FC0D56" w:rsidRPr="00EF4086">
                                <w:rPr>
                                  <w:rStyle w:val="Hypertextovodkaz"/>
                                  <w:color w:val="2E74B5" w:themeColor="accent1" w:themeShade="BF"/>
                                  <w:lang w:val="en-GB"/>
                                </w:rPr>
                                <w:t>http://www.msmt.cz/mezinarodni-vztahy/jak-postupovat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76.45pt;margin-top:68.25pt;width:527.65pt;height:131.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" fillcolor="#e7e6e6 [3214]">
                <v:textbox>
                  <w:txbxContent>
                    <w:p w:rsidR="00FC0D56" w:rsidRPr="00EF4086" w:rsidRDefault="00FC0D56" w:rsidP="00EC0444">
                      <w:pPr>
                        <w:shd w:val="clear" w:color="auto" w:fill="E7E6E6" w:themeFill="background2"/>
                        <w:spacing w:before="120" w:after="120"/>
                        <w:jc w:val="both"/>
                        <w:rPr>
                          <w:b/>
                          <w:lang w:val="en-GB"/>
                        </w:rPr>
                      </w:pPr>
                      <w:r w:rsidRPr="00EF4086">
                        <w:rPr>
                          <w:b/>
                          <w:lang w:val="en-GB"/>
                        </w:rPr>
                        <w:t>For more information go to:</w:t>
                      </w:r>
                    </w:p>
                    <w:p w:rsidR="00FC0D56" w:rsidRPr="00EF4086" w:rsidRDefault="002D4562" w:rsidP="00EC0444">
                      <w:pPr>
                        <w:shd w:val="clear" w:color="auto" w:fill="E7E6E6" w:themeFill="background2"/>
                        <w:spacing w:before="120" w:after="120"/>
                        <w:jc w:val="both"/>
                        <w:rPr>
                          <w:color w:val="2E74B5" w:themeColor="accent1" w:themeShade="BF"/>
                          <w:u w:val="single"/>
                          <w:lang w:val="en-GB"/>
                        </w:rPr>
                      </w:pPr>
                      <w:hyperlink r:id="rId87" w:history="1">
                        <w:r w:rsidR="00FC0D56" w:rsidRPr="00EF4086">
                          <w:rPr>
                            <w:rStyle w:val="Hypertextovodkaz"/>
                            <w:color w:val="2E74B5" w:themeColor="accent1" w:themeShade="BF"/>
                            <w:lang w:val="en-GB"/>
                          </w:rPr>
                          <w:t>http://www.msmt.cz/mezinarodni-vztahy/uznani-odborne-kvalifikace</w:t>
                        </w:r>
                      </w:hyperlink>
                    </w:p>
                    <w:p w:rsidR="00FC0D56" w:rsidRPr="00EF4086" w:rsidRDefault="002D4562" w:rsidP="00EC0444">
                      <w:pPr>
                        <w:shd w:val="clear" w:color="auto" w:fill="E7E6E6" w:themeFill="background2"/>
                        <w:spacing w:before="120" w:after="120"/>
                        <w:jc w:val="both"/>
                        <w:rPr>
                          <w:color w:val="2E74B5" w:themeColor="accent1" w:themeShade="BF"/>
                          <w:highlight w:val="cyan"/>
                          <w:u w:val="single"/>
                          <w:lang w:val="en-GB"/>
                        </w:rPr>
                      </w:pPr>
                      <w:hyperlink r:id="rId88" w:history="1">
                        <w:r w:rsidR="00FC0D56" w:rsidRPr="00EF4086">
                          <w:rPr>
                            <w:rStyle w:val="Hypertextovodkaz"/>
                            <w:color w:val="2E74B5" w:themeColor="accent1" w:themeShade="BF"/>
                            <w:lang w:val="en-GB"/>
                          </w:rPr>
                          <w:t>http://europa.eu/youreurope/citizens/work/professional-qualifications/regulated-professions/index_en.htm</w:t>
                        </w:r>
                      </w:hyperlink>
                    </w:p>
                    <w:p w:rsidR="00FC0D56" w:rsidRPr="00EF4086" w:rsidRDefault="00FC0D56" w:rsidP="00EC0444">
                      <w:pPr>
                        <w:shd w:val="clear" w:color="auto" w:fill="E7E6E6" w:themeFill="background2"/>
                        <w:spacing w:before="120" w:after="120"/>
                        <w:jc w:val="both"/>
                        <w:rPr>
                          <w:b/>
                          <w:lang w:val="en-GB"/>
                        </w:rPr>
                      </w:pPr>
                      <w:r w:rsidRPr="00EF4086">
                        <w:rPr>
                          <w:b/>
                          <w:lang w:val="en-GB"/>
                        </w:rPr>
                        <w:t>How to proceed when you file an application for the recognition of profess</w:t>
                      </w:r>
                      <w:r w:rsidR="001B2D8A">
                        <w:rPr>
                          <w:b/>
                          <w:lang w:val="en-GB"/>
                        </w:rPr>
                        <w:t xml:space="preserve">ional qualifications or a </w:t>
                      </w:r>
                      <w:r w:rsidR="004219D8">
                        <w:rPr>
                          <w:b/>
                          <w:lang w:val="en-GB"/>
                        </w:rPr>
                        <w:t>declaration o</w:t>
                      </w:r>
                      <w:r w:rsidR="008C00F1">
                        <w:rPr>
                          <w:b/>
                          <w:lang w:val="en-GB"/>
                        </w:rPr>
                        <w:t xml:space="preserve">f </w:t>
                      </w:r>
                      <w:r w:rsidRPr="00EF4086">
                        <w:rPr>
                          <w:b/>
                          <w:lang w:val="en-GB"/>
                        </w:rPr>
                        <w:t xml:space="preserve">temporary or occasional </w:t>
                      </w:r>
                      <w:r w:rsidR="004219D8">
                        <w:rPr>
                          <w:b/>
                          <w:lang w:val="en-GB"/>
                        </w:rPr>
                        <w:t xml:space="preserve">provision of </w:t>
                      </w:r>
                      <w:r w:rsidRPr="00EF4086">
                        <w:rPr>
                          <w:b/>
                          <w:lang w:val="en-GB"/>
                        </w:rPr>
                        <w:t>service</w:t>
                      </w:r>
                      <w:r w:rsidR="004219D8">
                        <w:rPr>
                          <w:b/>
                          <w:lang w:val="en-GB"/>
                        </w:rPr>
                        <w:t>s</w:t>
                      </w:r>
                    </w:p>
                    <w:p w:rsidR="00FC0D56" w:rsidRPr="00EF4086" w:rsidRDefault="002D4562" w:rsidP="00EC0444">
                      <w:pPr>
                        <w:shd w:val="clear" w:color="auto" w:fill="E7E6E6" w:themeFill="background2"/>
                        <w:spacing w:before="120" w:after="120"/>
                        <w:jc w:val="both"/>
                        <w:rPr>
                          <w:rStyle w:val="Hypertextovodkaz"/>
                          <w:color w:val="2E74B5" w:themeColor="accent1" w:themeShade="BF"/>
                          <w:lang w:val="en-GB"/>
                        </w:rPr>
                      </w:pPr>
                      <w:hyperlink r:id="rId89" w:history="1">
                        <w:r w:rsidR="00FC0D56" w:rsidRPr="00EF4086">
                          <w:rPr>
                            <w:rStyle w:val="Hypertextovodkaz"/>
                            <w:color w:val="2E74B5" w:themeColor="accent1" w:themeShade="BF"/>
                            <w:lang w:val="en-GB"/>
                          </w:rPr>
                          <w:t>http://www.msmt.cz/mezinarodni-vztahy/jak-postupovat</w:t>
                        </w:r>
                      </w:hyperlink>
                    </w:p>
                  </w:txbxContent>
                </v:textbox>
                <w10:wrap type="square" anchorx="margin"/>
              </v:shape>
            </w:pict>
          </mc:Fallback>
        </mc:AlternateContent>
      </w:r>
      <w:r w:rsidR="006E5B25" w:rsidRPr="008C00F1">
        <w:rPr>
          <w:noProof/>
          <w:lang w:val="en-GB"/>
        </w:rPr>
        <w:t xml:space="preserve">the recognition of </w:t>
      </w:r>
      <w:r w:rsidR="00D315DB" w:rsidRPr="008C00F1">
        <w:rPr>
          <w:noProof/>
          <w:lang w:val="en-GB"/>
        </w:rPr>
        <w:t>professional</w:t>
      </w:r>
      <w:r w:rsidR="006E5B25" w:rsidRPr="008C00F1">
        <w:rPr>
          <w:noProof/>
          <w:lang w:val="en-GB"/>
        </w:rPr>
        <w:t xml:space="preserve"> qualifications of teachers</w:t>
      </w:r>
      <w:r w:rsidR="001C7D1D" w:rsidRPr="008C00F1">
        <w:rPr>
          <w:noProof/>
          <w:lang w:val="en-GB"/>
        </w:rPr>
        <w:t xml:space="preserve"> (</w:t>
      </w:r>
      <w:r w:rsidR="006E5B25" w:rsidRPr="008C00F1">
        <w:rPr>
          <w:noProof/>
          <w:lang w:val="en-GB"/>
        </w:rPr>
        <w:t>more information can be obtained</w:t>
      </w:r>
      <w:r w:rsidR="001C7D1D" w:rsidRPr="008C00F1">
        <w:rPr>
          <w:noProof/>
          <w:lang w:val="en-GB"/>
        </w:rPr>
        <w:t xml:space="preserve"> </w:t>
      </w:r>
      <w:hyperlink r:id="rId90" w:history="1">
        <w:r w:rsidR="006E5B25" w:rsidRPr="008C00F1">
          <w:rPr>
            <w:rStyle w:val="Hypertextovodkaz"/>
            <w:noProof/>
            <w:color w:val="2E74B5" w:themeColor="accent1" w:themeShade="BF"/>
            <w:lang w:val="en-GB"/>
          </w:rPr>
          <w:t>here</w:t>
        </w:r>
      </w:hyperlink>
      <w:r w:rsidR="001C7D1D" w:rsidRPr="008C00F1">
        <w:rPr>
          <w:noProof/>
          <w:lang w:val="en-GB"/>
        </w:rPr>
        <w:t>)</w:t>
      </w:r>
      <w:r w:rsidR="008228E9" w:rsidRPr="008C00F1">
        <w:rPr>
          <w:noProof/>
          <w:lang w:val="en-GB"/>
        </w:rPr>
        <w:t xml:space="preserve">; </w:t>
      </w:r>
      <w:r w:rsidR="00CB3834" w:rsidRPr="008C00F1">
        <w:rPr>
          <w:noProof/>
          <w:lang w:val="en-GB"/>
        </w:rPr>
        <w:t xml:space="preserve">the </w:t>
      </w:r>
      <w:r w:rsidR="00D315DB" w:rsidRPr="008C00F1">
        <w:rPr>
          <w:noProof/>
          <w:lang w:val="en-GB"/>
        </w:rPr>
        <w:t>Minister</w:t>
      </w:r>
      <w:r w:rsidR="00CB3834" w:rsidRPr="008C00F1">
        <w:rPr>
          <w:noProof/>
          <w:lang w:val="en-GB"/>
        </w:rPr>
        <w:t xml:space="preserve"> of Education, Youth and Sports </w:t>
      </w:r>
      <w:r w:rsidR="00FC0D56" w:rsidRPr="008C00F1">
        <w:rPr>
          <w:noProof/>
          <w:lang w:val="en-GB"/>
        </w:rPr>
        <w:t>decides</w:t>
      </w:r>
      <w:r w:rsidR="00CB3834" w:rsidRPr="008C00F1">
        <w:rPr>
          <w:noProof/>
          <w:lang w:val="en-GB"/>
        </w:rPr>
        <w:t xml:space="preserve"> </w:t>
      </w:r>
      <w:r w:rsidR="006E5B25" w:rsidRPr="008C00F1">
        <w:rPr>
          <w:noProof/>
          <w:lang w:val="en-GB"/>
        </w:rPr>
        <w:t xml:space="preserve">appeals against decisions </w:t>
      </w:r>
      <w:r w:rsidR="00FC0D56" w:rsidRPr="008C00F1">
        <w:rPr>
          <w:noProof/>
          <w:lang w:val="en-GB"/>
        </w:rPr>
        <w:t>concerning</w:t>
      </w:r>
      <w:r w:rsidR="006E5B25" w:rsidRPr="008C00F1">
        <w:rPr>
          <w:noProof/>
          <w:lang w:val="en-GB"/>
        </w:rPr>
        <w:t xml:space="preserve"> applications for the recognition of teaching qualifications</w:t>
      </w:r>
      <w:r w:rsidR="00CB3834" w:rsidRPr="008C00F1">
        <w:rPr>
          <w:noProof/>
          <w:lang w:val="en-GB"/>
        </w:rPr>
        <w:t xml:space="preserve"> filed through the</w:t>
      </w:r>
      <w:r w:rsidR="00051A98" w:rsidRPr="008C00F1">
        <w:rPr>
          <w:noProof/>
          <w:lang w:val="en-GB"/>
        </w:rPr>
        <w:t xml:space="preserve"> </w:t>
      </w:r>
      <w:r w:rsidR="00CB3834" w:rsidRPr="008C00F1">
        <w:rPr>
          <w:noProof/>
          <w:lang w:val="en-GB"/>
        </w:rPr>
        <w:t>Ministry of Education, Youth and Sports</w:t>
      </w:r>
      <w:r w:rsidR="001C7D1D" w:rsidRPr="008C00F1">
        <w:rPr>
          <w:noProof/>
          <w:lang w:val="en-GB"/>
        </w:rPr>
        <w:t>.</w:t>
      </w:r>
    </w:p>
    <w:p w:rsidR="00EC0444" w:rsidRPr="008C00F1" w:rsidRDefault="00790F0E" w:rsidP="00DB5FA0">
      <w:pPr>
        <w:pBdr>
          <w:top w:val="single" w:sz="4" w:space="1" w:color="auto"/>
          <w:left w:val="single" w:sz="4" w:space="4" w:color="auto"/>
          <w:bottom w:val="single" w:sz="4" w:space="1" w:color="auto"/>
          <w:right w:val="single" w:sz="4" w:space="4" w:color="auto"/>
        </w:pBdr>
        <w:shd w:val="clear" w:color="auto" w:fill="E7E6E6" w:themeFill="background2"/>
        <w:spacing w:before="120" w:after="120"/>
        <w:ind w:right="142"/>
        <w:rPr>
          <w:noProof/>
          <w:lang w:val="en-GB"/>
        </w:rPr>
      </w:pPr>
      <w:r w:rsidRPr="008C00F1">
        <w:rPr>
          <w:b/>
          <w:noProof/>
          <w:lang w:val="en-GB"/>
        </w:rPr>
        <w:t>C</w:t>
      </w:r>
      <w:r w:rsidR="00EC0444" w:rsidRPr="008C00F1">
        <w:rPr>
          <w:b/>
          <w:noProof/>
          <w:lang w:val="en-GB"/>
        </w:rPr>
        <w:t>onta</w:t>
      </w:r>
      <w:r w:rsidRPr="008C00F1">
        <w:rPr>
          <w:b/>
          <w:noProof/>
          <w:lang w:val="en-GB"/>
        </w:rPr>
        <w:t>c</w:t>
      </w:r>
      <w:r w:rsidR="00EC0444" w:rsidRPr="008C00F1">
        <w:rPr>
          <w:b/>
          <w:noProof/>
          <w:lang w:val="en-GB"/>
        </w:rPr>
        <w:t>t</w:t>
      </w:r>
      <w:r w:rsidRPr="008C00F1">
        <w:rPr>
          <w:b/>
          <w:noProof/>
          <w:lang w:val="en-GB"/>
        </w:rPr>
        <w:t xml:space="preserve"> details</w:t>
      </w:r>
      <w:r w:rsidR="00EC0444" w:rsidRPr="008C00F1">
        <w:rPr>
          <w:b/>
          <w:noProof/>
          <w:lang w:val="en-GB"/>
        </w:rPr>
        <w:t>:</w:t>
      </w:r>
      <w:r w:rsidR="00E51022" w:rsidRPr="008C00F1">
        <w:rPr>
          <w:noProof/>
          <w:lang w:val="en-GB"/>
        </w:rPr>
        <w:t xml:space="preserve"> Centre for the </w:t>
      </w:r>
      <w:r w:rsidR="00D315DB" w:rsidRPr="008C00F1">
        <w:rPr>
          <w:noProof/>
          <w:lang w:val="en-GB"/>
        </w:rPr>
        <w:t>Recognition of</w:t>
      </w:r>
      <w:r w:rsidR="00E51022" w:rsidRPr="008C00F1">
        <w:rPr>
          <w:noProof/>
          <w:lang w:val="en-GB"/>
        </w:rPr>
        <w:t xml:space="preserve"> Professional Qualifications;</w:t>
      </w:r>
      <w:r w:rsidR="00EC0444" w:rsidRPr="008C00F1">
        <w:rPr>
          <w:noProof/>
          <w:lang w:val="en-GB"/>
        </w:rPr>
        <w:t xml:space="preserve"> tel.:</w:t>
      </w:r>
      <w:r w:rsidR="00E51022" w:rsidRPr="008C00F1">
        <w:rPr>
          <w:rStyle w:val="Siln"/>
          <w:b w:val="0"/>
          <w:noProof/>
          <w:lang w:val="en-GB"/>
        </w:rPr>
        <w:t xml:space="preserve"> +420 </w:t>
      </w:r>
      <w:r w:rsidR="00EC0444" w:rsidRPr="008C00F1">
        <w:rPr>
          <w:rStyle w:val="Zdraznn"/>
          <w:i w:val="0"/>
          <w:noProof/>
          <w:lang w:val="en-GB"/>
        </w:rPr>
        <w:t>234 811 579, e</w:t>
      </w:r>
      <w:r w:rsidR="00E51022" w:rsidRPr="008C00F1">
        <w:rPr>
          <w:rStyle w:val="Zdraznn"/>
          <w:i w:val="0"/>
          <w:noProof/>
          <w:lang w:val="en-GB"/>
        </w:rPr>
        <w:t>-</w:t>
      </w:r>
      <w:r w:rsidR="00EC0444" w:rsidRPr="008C00F1">
        <w:rPr>
          <w:rStyle w:val="Zdraznn"/>
          <w:i w:val="0"/>
          <w:noProof/>
          <w:lang w:val="en-GB"/>
        </w:rPr>
        <w:t>mail:</w:t>
      </w:r>
      <w:r w:rsidR="00E51022" w:rsidRPr="008C00F1">
        <w:rPr>
          <w:rStyle w:val="Zdraznn"/>
          <w:i w:val="0"/>
          <w:noProof/>
          <w:lang w:val="en-GB"/>
        </w:rPr>
        <w:t xml:space="preserve"> </w:t>
      </w:r>
      <w:hyperlink r:id="rId91" w:history="1">
        <w:r w:rsidR="00EC0444" w:rsidRPr="008C00F1">
          <w:rPr>
            <w:rStyle w:val="Hypertextovodkaz"/>
            <w:iCs/>
            <w:noProof/>
            <w:color w:val="2E74B5" w:themeColor="accent1" w:themeShade="BF"/>
            <w:lang w:val="en-GB"/>
          </w:rPr>
          <w:t>uznavanikvalifikaci@msmt.cz</w:t>
        </w:r>
      </w:hyperlink>
    </w:p>
    <w:sectPr w:rsidR="00EC0444" w:rsidRPr="008C00F1" w:rsidSect="00DB5FA0">
      <w:headerReference w:type="default" r:id="rId92"/>
      <w:pgSz w:w="11906" w:h="16838"/>
      <w:pgMar w:top="720" w:right="707" w:bottom="720" w:left="85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C3" w:rsidRDefault="00B730C3" w:rsidP="00FE00D7">
      <w:pPr>
        <w:spacing w:after="0" w:line="240" w:lineRule="auto"/>
      </w:pPr>
      <w:r>
        <w:separator/>
      </w:r>
    </w:p>
  </w:endnote>
  <w:endnote w:type="continuationSeparator" w:id="0">
    <w:p w:rsidR="00B730C3" w:rsidRDefault="00B730C3" w:rsidP="00FE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C3" w:rsidRDefault="00B730C3" w:rsidP="00FE00D7">
      <w:pPr>
        <w:spacing w:after="0" w:line="240" w:lineRule="auto"/>
      </w:pPr>
      <w:r>
        <w:separator/>
      </w:r>
    </w:p>
  </w:footnote>
  <w:footnote w:type="continuationSeparator" w:id="0">
    <w:p w:rsidR="00B730C3" w:rsidRDefault="00B730C3" w:rsidP="00FE00D7">
      <w:pPr>
        <w:spacing w:after="0" w:line="240" w:lineRule="auto"/>
      </w:pPr>
      <w:r>
        <w:continuationSeparator/>
      </w:r>
    </w:p>
  </w:footnote>
  <w:footnote w:id="1">
    <w:p w:rsidR="00FC0D56" w:rsidRPr="008C00F1" w:rsidRDefault="00FC0D56" w:rsidP="00EE13CE">
      <w:pPr>
        <w:pStyle w:val="Textpoznpodarou"/>
        <w:jc w:val="both"/>
        <w:rPr>
          <w:noProof/>
          <w:lang w:val="en-GB"/>
        </w:rPr>
      </w:pPr>
      <w:r w:rsidRPr="008C00F1">
        <w:rPr>
          <w:rStyle w:val="Znakapoznpodarou"/>
          <w:noProof/>
          <w:lang w:val="en-GB"/>
        </w:rPr>
        <w:footnoteRef/>
      </w:r>
      <w:r w:rsidRPr="008C00F1">
        <w:rPr>
          <w:noProof/>
          <w:lang w:val="en-GB"/>
        </w:rPr>
        <w:t xml:space="preserve"> A joint statement does not have the elements of an international treaty and is therefore binding neither on Czech public universities nor on the Ministry of Education, Youth and Sports, the Ministry of Defence and/or the Ministry of the Interior. However, when public universities in the Czech Republic assess applications for the recognition of foreign higher education on the basis of certificates issued by Austrian and/or French universities, they should consider the recommendations laid down in the joint statement because they are in line with the provisions of the Higher Education Act and the Lisbon Convention.</w:t>
      </w:r>
    </w:p>
  </w:footnote>
  <w:footnote w:id="2">
    <w:p w:rsidR="00FC0D56" w:rsidRPr="008C00F1" w:rsidRDefault="00FC0D56" w:rsidP="00EE13CE">
      <w:pPr>
        <w:pStyle w:val="Textpoznpodarou"/>
        <w:jc w:val="both"/>
        <w:rPr>
          <w:noProof/>
          <w:lang w:val="en-GB"/>
        </w:rPr>
      </w:pPr>
      <w:r w:rsidRPr="008C00F1">
        <w:rPr>
          <w:rStyle w:val="Znakapoznpodarou"/>
          <w:noProof/>
          <w:lang w:val="en-GB"/>
        </w:rPr>
        <w:footnoteRef/>
      </w:r>
      <w:r w:rsidRPr="008C00F1">
        <w:rPr>
          <w:noProof/>
          <w:lang w:val="en-GB"/>
        </w:rPr>
        <w:t xml:space="preserve"> See the comment above.</w:t>
      </w:r>
    </w:p>
  </w:footnote>
  <w:footnote w:id="3">
    <w:p w:rsidR="00FC0D56" w:rsidRPr="008C00F1" w:rsidRDefault="00FC0D56" w:rsidP="00EE13CE">
      <w:pPr>
        <w:pStyle w:val="Textpoznpodarou"/>
        <w:jc w:val="both"/>
        <w:rPr>
          <w:noProof/>
          <w:lang w:val="en-GB"/>
        </w:rPr>
      </w:pPr>
      <w:r w:rsidRPr="008C00F1">
        <w:rPr>
          <w:rStyle w:val="Znakapoznpodarou"/>
          <w:noProof/>
          <w:lang w:val="en-GB"/>
        </w:rPr>
        <w:footnoteRef/>
      </w:r>
      <w:r w:rsidRPr="008C00F1">
        <w:rPr>
          <w:noProof/>
          <w:lang w:val="en-GB"/>
        </w:rPr>
        <w:t xml:space="preserve"> ENIC is a European Network o</w:t>
      </w:r>
      <w:r w:rsidR="00636031" w:rsidRPr="008C00F1">
        <w:rPr>
          <w:noProof/>
          <w:lang w:val="en-GB"/>
        </w:rPr>
        <w:t>f National Information Centres dedicated to</w:t>
      </w:r>
      <w:r w:rsidRPr="008C00F1">
        <w:rPr>
          <w:noProof/>
          <w:lang w:val="en-GB"/>
        </w:rPr>
        <w:t xml:space="preserve"> academic </w:t>
      </w:r>
      <w:r w:rsidR="00636031" w:rsidRPr="008C00F1">
        <w:rPr>
          <w:noProof/>
          <w:lang w:val="en-GB"/>
        </w:rPr>
        <w:t>m</w:t>
      </w:r>
      <w:r w:rsidRPr="008C00F1">
        <w:rPr>
          <w:noProof/>
          <w:lang w:val="en-GB"/>
        </w:rPr>
        <w:t>obility</w:t>
      </w:r>
      <w:r w:rsidR="00636031" w:rsidRPr="008C00F1">
        <w:rPr>
          <w:noProof/>
          <w:lang w:val="en-GB"/>
        </w:rPr>
        <w:t xml:space="preserve"> and recognition of higher education and qualifications</w:t>
      </w:r>
      <w:r w:rsidRPr="008C00F1">
        <w:rPr>
          <w:noProof/>
          <w:lang w:val="en-GB"/>
        </w:rPr>
        <w:t>. NARIC is a National Academic Recognition Information Centre that deals with the equivalence of foreign education and qualifications certificates. Cze</w:t>
      </w:r>
      <w:r w:rsidR="00C37A37" w:rsidRPr="008C00F1">
        <w:rPr>
          <w:noProof/>
          <w:lang w:val="en-GB"/>
        </w:rPr>
        <w:t>ch ENIC-NARIC operates as a part of</w:t>
      </w:r>
      <w:r w:rsidRPr="008C00F1">
        <w:rPr>
          <w:noProof/>
          <w:lang w:val="en-GB"/>
        </w:rPr>
        <w:t xml:space="preserve"> </w:t>
      </w:r>
      <w:r w:rsidR="00C37A37" w:rsidRPr="008C00F1">
        <w:rPr>
          <w:noProof/>
          <w:lang w:val="en-GB"/>
        </w:rPr>
        <w:t xml:space="preserve">international cooperation of the </w:t>
      </w:r>
      <w:r w:rsidRPr="008C00F1">
        <w:rPr>
          <w:noProof/>
          <w:lang w:val="en-GB"/>
        </w:rPr>
        <w:t>ENIC-NARIC centres.</w:t>
      </w:r>
    </w:p>
  </w:footnote>
  <w:footnote w:id="4">
    <w:p w:rsidR="00FC0D56" w:rsidRPr="008C00F1" w:rsidRDefault="00FC0D56" w:rsidP="00EE13CE">
      <w:pPr>
        <w:pStyle w:val="Textpoznpodarou"/>
        <w:jc w:val="both"/>
        <w:rPr>
          <w:noProof/>
          <w:lang w:val="en-GB"/>
        </w:rPr>
      </w:pPr>
      <w:r w:rsidRPr="008C00F1">
        <w:rPr>
          <w:noProof/>
          <w:lang w:val="en-GB"/>
        </w:rPr>
        <w:footnoteRef/>
      </w:r>
      <w:r w:rsidRPr="008C00F1">
        <w:rPr>
          <w:noProof/>
          <w:lang w:val="en-GB"/>
        </w:rPr>
        <w:t xml:space="preserve"> Each application is judged on an individual basis, assessing the comparability of the respective education with education provided in the Czech Republic.</w:t>
      </w:r>
    </w:p>
  </w:footnote>
  <w:footnote w:id="5">
    <w:p w:rsidR="00FC0D56" w:rsidRPr="008C00F1" w:rsidRDefault="00FC0D56" w:rsidP="00EE13CE">
      <w:pPr>
        <w:pStyle w:val="Textpoznpodarou"/>
        <w:jc w:val="both"/>
        <w:rPr>
          <w:noProof/>
          <w:lang w:val="en-GB"/>
        </w:rPr>
      </w:pPr>
      <w:r w:rsidRPr="008C00F1">
        <w:rPr>
          <w:rStyle w:val="Znakapoznpodarou"/>
          <w:noProof/>
          <w:lang w:val="en-GB"/>
        </w:rPr>
        <w:footnoteRef/>
      </w:r>
      <w:r w:rsidRPr="008C00F1">
        <w:rPr>
          <w:noProof/>
          <w:lang w:val="en-GB"/>
        </w:rPr>
        <w:t xml:space="preserve"> This way you can only register in th</w:t>
      </w:r>
      <w:r w:rsidR="004A262A" w:rsidRPr="008C00F1">
        <w:rPr>
          <w:noProof/>
          <w:lang w:val="en-GB"/>
        </w:rPr>
        <w:t>e database; you have to file your</w:t>
      </w:r>
      <w:r w:rsidRPr="008C00F1">
        <w:rPr>
          <w:noProof/>
          <w:lang w:val="en-GB"/>
        </w:rPr>
        <w:t xml:space="preserve"> ap</w:t>
      </w:r>
      <w:r w:rsidR="004A262A" w:rsidRPr="008C00F1">
        <w:rPr>
          <w:noProof/>
          <w:lang w:val="en-GB"/>
        </w:rPr>
        <w:t xml:space="preserve">plication with the required documents in paper </w:t>
      </w:r>
      <w:r w:rsidRPr="008C00F1">
        <w:rPr>
          <w:noProof/>
          <w:lang w:val="en-GB"/>
        </w:rPr>
        <w:t>form. Electronic submission is possible only with a guaranteed electronic signature.</w:t>
      </w:r>
    </w:p>
  </w:footnote>
  <w:footnote w:id="6">
    <w:p w:rsidR="00FC0D56" w:rsidRPr="008C00F1" w:rsidRDefault="00FC0D56" w:rsidP="00EE13CE">
      <w:pPr>
        <w:pStyle w:val="Textpoznpodarou"/>
        <w:jc w:val="both"/>
        <w:rPr>
          <w:noProof/>
          <w:lang w:val="en-GB"/>
        </w:rPr>
      </w:pPr>
      <w:r w:rsidRPr="008C00F1">
        <w:rPr>
          <w:rStyle w:val="Znakapoznpodarou"/>
          <w:noProof/>
          <w:lang w:val="en-GB"/>
        </w:rPr>
        <w:footnoteRef/>
      </w:r>
      <w:r w:rsidRPr="008C00F1">
        <w:rPr>
          <w:noProof/>
          <w:lang w:val="en-GB"/>
        </w:rPr>
        <w:t xml:space="preserve"> Applicants who study in the USA have to enclose the I-20 or the F-1 form with the</w:t>
      </w:r>
      <w:r w:rsidR="004A262A" w:rsidRPr="008C00F1">
        <w:rPr>
          <w:noProof/>
          <w:lang w:val="en-GB"/>
        </w:rPr>
        <w:t>ir</w:t>
      </w:r>
      <w:r w:rsidRPr="008C00F1">
        <w:rPr>
          <w:noProof/>
          <w:lang w:val="en-GB"/>
        </w:rPr>
        <w:t xml:space="preserve"> application.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755454"/>
      <w:docPartObj>
        <w:docPartGallery w:val="Page Numbers (Top of Page)"/>
        <w:docPartUnique/>
      </w:docPartObj>
    </w:sdtPr>
    <w:sdtEndPr/>
    <w:sdtContent>
      <w:p w:rsidR="00FC0D56" w:rsidRDefault="001503FC">
        <w:pPr>
          <w:pStyle w:val="Zhlav"/>
          <w:jc w:val="right"/>
        </w:pPr>
        <w:r>
          <w:fldChar w:fldCharType="begin"/>
        </w:r>
        <w:r>
          <w:instrText>PAGE   \* MERGEFORMAT</w:instrText>
        </w:r>
        <w:r>
          <w:fldChar w:fldCharType="separate"/>
        </w:r>
        <w:r w:rsidR="002D4562">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E5E72"/>
    <w:multiLevelType w:val="hybridMultilevel"/>
    <w:tmpl w:val="0CAA2346"/>
    <w:lvl w:ilvl="0" w:tplc="BBCE4EDA">
      <w:start w:val="1"/>
      <w:numFmt w:val="bullet"/>
      <w:lvlText w:val=""/>
      <w:lvlJc w:val="left"/>
      <w:pPr>
        <w:ind w:left="720" w:hanging="360"/>
      </w:pPr>
      <w:rPr>
        <w:rFonts w:ascii="Symbol" w:hAnsi="Symbo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A256B6"/>
    <w:multiLevelType w:val="hybridMultilevel"/>
    <w:tmpl w:val="CAC8F6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A137B"/>
    <w:multiLevelType w:val="hybridMultilevel"/>
    <w:tmpl w:val="05FABF7E"/>
    <w:lvl w:ilvl="0" w:tplc="54B418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0A977549"/>
    <w:multiLevelType w:val="hybridMultilevel"/>
    <w:tmpl w:val="41966D44"/>
    <w:lvl w:ilvl="0" w:tplc="638C7934">
      <w:start w:val="1"/>
      <w:numFmt w:val="bullet"/>
      <w:lvlText w:val=""/>
      <w:lvlJc w:val="left"/>
      <w:pPr>
        <w:ind w:left="720" w:hanging="360"/>
      </w:pPr>
      <w:rPr>
        <w:rFonts w:ascii="Symbol" w:hAnsi="Symbol" w:hint="default"/>
        <w:color w:val="2E74B5" w:themeColor="accent1"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B76A76"/>
    <w:multiLevelType w:val="hybridMultilevel"/>
    <w:tmpl w:val="FCF028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943C73"/>
    <w:multiLevelType w:val="hybridMultilevel"/>
    <w:tmpl w:val="8436B1EE"/>
    <w:lvl w:ilvl="0" w:tplc="6E52AA76">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E3548B"/>
    <w:multiLevelType w:val="hybridMultilevel"/>
    <w:tmpl w:val="2F9E1DCC"/>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480D04"/>
    <w:multiLevelType w:val="hybridMultilevel"/>
    <w:tmpl w:val="B16C0F88"/>
    <w:lvl w:ilvl="0" w:tplc="0D6C5526">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DE0196"/>
    <w:multiLevelType w:val="hybridMultilevel"/>
    <w:tmpl w:val="12E065BE"/>
    <w:lvl w:ilvl="0" w:tplc="04050001">
      <w:start w:val="1"/>
      <w:numFmt w:val="bullet"/>
      <w:lvlText w:val=""/>
      <w:lvlJc w:val="left"/>
      <w:pPr>
        <w:ind w:left="720" w:hanging="360"/>
      </w:pPr>
      <w:rPr>
        <w:rFonts w:ascii="Symbol" w:hAnsi="Symbol" w:hint="default"/>
      </w:rPr>
    </w:lvl>
    <w:lvl w:ilvl="1" w:tplc="85C418E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E22620"/>
    <w:multiLevelType w:val="hybridMultilevel"/>
    <w:tmpl w:val="EC96F3FC"/>
    <w:lvl w:ilvl="0" w:tplc="B060FA2C">
      <w:start w:val="1"/>
      <w:numFmt w:val="decimal"/>
      <w:lvlText w:val="%1."/>
      <w:lvlJc w:val="left"/>
      <w:pPr>
        <w:ind w:left="720" w:hanging="360"/>
      </w:pPr>
      <w:rPr>
        <w:rFonts w:hint="default"/>
        <w:b/>
      </w:rPr>
    </w:lvl>
    <w:lvl w:ilvl="1" w:tplc="D6169878">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A320C6"/>
    <w:multiLevelType w:val="multilevel"/>
    <w:tmpl w:val="A82AE8C6"/>
    <w:lvl w:ilvl="0">
      <w:start w:val="1"/>
      <w:numFmt w:val="lowerLetter"/>
      <w:lvlText w:val="%1."/>
      <w:lvlJc w:val="left"/>
      <w:pPr>
        <w:tabs>
          <w:tab w:val="num" w:pos="720"/>
        </w:tabs>
        <w:ind w:left="720" w:hanging="360"/>
      </w:pPr>
      <w:rPr>
        <w:rFonts w:asciiTheme="minorHAnsi" w:eastAsiaTheme="minorHAnsi" w:hAnsiTheme="minorHAnsi" w:cstheme="minorBidi"/>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0369E"/>
    <w:multiLevelType w:val="hybridMultilevel"/>
    <w:tmpl w:val="29BEAF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A611292"/>
    <w:multiLevelType w:val="hybridMultilevel"/>
    <w:tmpl w:val="14FE9118"/>
    <w:lvl w:ilvl="0" w:tplc="CE482E9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D272B6"/>
    <w:multiLevelType w:val="hybridMultilevel"/>
    <w:tmpl w:val="99DC24B8"/>
    <w:lvl w:ilvl="0" w:tplc="A0EE7804">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19773C"/>
    <w:multiLevelType w:val="hybridMultilevel"/>
    <w:tmpl w:val="06D0A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3534A8"/>
    <w:multiLevelType w:val="hybridMultilevel"/>
    <w:tmpl w:val="4816EEC8"/>
    <w:lvl w:ilvl="0" w:tplc="090EC67E">
      <w:start w:val="1"/>
      <w:numFmt w:val="upperLetter"/>
      <w:lvlText w:val="%1."/>
      <w:lvlJc w:val="left"/>
      <w:pPr>
        <w:ind w:left="720" w:hanging="360"/>
      </w:pPr>
      <w:rPr>
        <w:rFonts w:asciiTheme="majorHAnsi" w:eastAsiaTheme="majorEastAsia" w:hAnsiTheme="majorHAnsi" w:cstheme="majorBid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867FD7"/>
    <w:multiLevelType w:val="hybridMultilevel"/>
    <w:tmpl w:val="780ABD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3C2B12"/>
    <w:multiLevelType w:val="hybridMultilevel"/>
    <w:tmpl w:val="3244AC8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EB72B05"/>
    <w:multiLevelType w:val="hybridMultilevel"/>
    <w:tmpl w:val="A9022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F3A4F97"/>
    <w:multiLevelType w:val="hybridMultilevel"/>
    <w:tmpl w:val="85C20CD4"/>
    <w:lvl w:ilvl="0" w:tplc="DD267E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0AE0F64"/>
    <w:multiLevelType w:val="hybridMultilevel"/>
    <w:tmpl w:val="C5DACB1A"/>
    <w:lvl w:ilvl="0" w:tplc="620866D6">
      <w:start w:val="1"/>
      <w:numFmt w:val="decimal"/>
      <w:lvlText w:val="%1."/>
      <w:lvlJc w:val="left"/>
      <w:pPr>
        <w:ind w:left="720" w:hanging="360"/>
      </w:pPr>
      <w:rPr>
        <w:rFonts w:hint="default"/>
        <w:b/>
        <w:sz w:val="22"/>
        <w:szCs w:val="18"/>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1052B3D"/>
    <w:multiLevelType w:val="hybridMultilevel"/>
    <w:tmpl w:val="0FA8ED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30F543A"/>
    <w:multiLevelType w:val="hybridMultilevel"/>
    <w:tmpl w:val="85C20CD4"/>
    <w:lvl w:ilvl="0" w:tplc="DD267E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3223396"/>
    <w:multiLevelType w:val="hybridMultilevel"/>
    <w:tmpl w:val="A302319C"/>
    <w:lvl w:ilvl="0" w:tplc="3CD631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87F6211"/>
    <w:multiLevelType w:val="hybridMultilevel"/>
    <w:tmpl w:val="F2927A8A"/>
    <w:lvl w:ilvl="0" w:tplc="DD267E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BF0386"/>
    <w:multiLevelType w:val="hybridMultilevel"/>
    <w:tmpl w:val="CED2C4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B925B1C"/>
    <w:multiLevelType w:val="hybridMultilevel"/>
    <w:tmpl w:val="E03C0462"/>
    <w:lvl w:ilvl="0" w:tplc="473AC87C">
      <w:start w:val="1"/>
      <w:numFmt w:val="lowerLetter"/>
      <w:lvlText w:val="%1)"/>
      <w:lvlJc w:val="left"/>
      <w:pPr>
        <w:ind w:left="720" w:hanging="360"/>
      </w:pPr>
      <w:rPr>
        <w:rFonts w:eastAsiaTheme="minorHAnsi" w:cstheme="minorBidi"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07B532F"/>
    <w:multiLevelType w:val="hybridMultilevel"/>
    <w:tmpl w:val="10BA0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326210E"/>
    <w:multiLevelType w:val="hybridMultilevel"/>
    <w:tmpl w:val="325AF0AA"/>
    <w:lvl w:ilvl="0" w:tplc="67A475A2">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532E05"/>
    <w:multiLevelType w:val="hybridMultilevel"/>
    <w:tmpl w:val="76507F24"/>
    <w:lvl w:ilvl="0" w:tplc="9B326EA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2439AB"/>
    <w:multiLevelType w:val="hybridMultilevel"/>
    <w:tmpl w:val="242E3FFC"/>
    <w:lvl w:ilvl="0" w:tplc="CA6E75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90431A3"/>
    <w:multiLevelType w:val="hybridMultilevel"/>
    <w:tmpl w:val="E78EB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D4B4F33"/>
    <w:multiLevelType w:val="hybridMultilevel"/>
    <w:tmpl w:val="29C6D4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2F63391"/>
    <w:multiLevelType w:val="hybridMultilevel"/>
    <w:tmpl w:val="FDB244F8"/>
    <w:lvl w:ilvl="0" w:tplc="F84E8DB6">
      <w:start w:val="1"/>
      <w:numFmt w:val="bullet"/>
      <w:lvlText w:val="-"/>
      <w:lvlJc w:val="left"/>
      <w:pPr>
        <w:ind w:left="720" w:hanging="360"/>
      </w:pPr>
      <w:rPr>
        <w:rFonts w:ascii="Calibri" w:eastAsia="Times New Roman" w:hAnsi="Calibri" w:cstheme="minorHAnsi"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2F939A5"/>
    <w:multiLevelType w:val="hybridMultilevel"/>
    <w:tmpl w:val="D27C5F2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68927022"/>
    <w:multiLevelType w:val="hybridMultilevel"/>
    <w:tmpl w:val="29EC8E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E371399"/>
    <w:multiLevelType w:val="hybridMultilevel"/>
    <w:tmpl w:val="0C602686"/>
    <w:lvl w:ilvl="0" w:tplc="6FEAD4D2">
      <w:start w:val="1"/>
      <w:numFmt w:val="bullet"/>
      <w:lvlText w:val=""/>
      <w:lvlJc w:val="left"/>
      <w:pPr>
        <w:ind w:left="1494" w:hanging="360"/>
      </w:pPr>
      <w:rPr>
        <w:rFonts w:ascii="Symbol" w:hAnsi="Symbol" w:hint="default"/>
        <w:sz w:val="20"/>
        <w:szCs w:val="20"/>
      </w:rPr>
    </w:lvl>
    <w:lvl w:ilvl="1" w:tplc="04050003">
      <w:start w:val="1"/>
      <w:numFmt w:val="bullet"/>
      <w:lvlText w:val="o"/>
      <w:lvlJc w:val="left"/>
      <w:pPr>
        <w:ind w:left="6325" w:hanging="360"/>
      </w:pPr>
      <w:rPr>
        <w:rFonts w:ascii="Courier New" w:hAnsi="Courier New" w:cs="Courier New" w:hint="default"/>
      </w:rPr>
    </w:lvl>
    <w:lvl w:ilvl="2" w:tplc="04050005" w:tentative="1">
      <w:start w:val="1"/>
      <w:numFmt w:val="bullet"/>
      <w:lvlText w:val=""/>
      <w:lvlJc w:val="left"/>
      <w:pPr>
        <w:ind w:left="7045" w:hanging="360"/>
      </w:pPr>
      <w:rPr>
        <w:rFonts w:ascii="Wingdings" w:hAnsi="Wingdings" w:hint="default"/>
      </w:rPr>
    </w:lvl>
    <w:lvl w:ilvl="3" w:tplc="04050001" w:tentative="1">
      <w:start w:val="1"/>
      <w:numFmt w:val="bullet"/>
      <w:lvlText w:val=""/>
      <w:lvlJc w:val="left"/>
      <w:pPr>
        <w:ind w:left="7765" w:hanging="360"/>
      </w:pPr>
      <w:rPr>
        <w:rFonts w:ascii="Symbol" w:hAnsi="Symbol" w:hint="default"/>
      </w:rPr>
    </w:lvl>
    <w:lvl w:ilvl="4" w:tplc="04050003" w:tentative="1">
      <w:start w:val="1"/>
      <w:numFmt w:val="bullet"/>
      <w:lvlText w:val="o"/>
      <w:lvlJc w:val="left"/>
      <w:pPr>
        <w:ind w:left="8485" w:hanging="360"/>
      </w:pPr>
      <w:rPr>
        <w:rFonts w:ascii="Courier New" w:hAnsi="Courier New" w:cs="Courier New" w:hint="default"/>
      </w:rPr>
    </w:lvl>
    <w:lvl w:ilvl="5" w:tplc="04050005" w:tentative="1">
      <w:start w:val="1"/>
      <w:numFmt w:val="bullet"/>
      <w:lvlText w:val=""/>
      <w:lvlJc w:val="left"/>
      <w:pPr>
        <w:ind w:left="9205" w:hanging="360"/>
      </w:pPr>
      <w:rPr>
        <w:rFonts w:ascii="Wingdings" w:hAnsi="Wingdings" w:hint="default"/>
      </w:rPr>
    </w:lvl>
    <w:lvl w:ilvl="6" w:tplc="04050001" w:tentative="1">
      <w:start w:val="1"/>
      <w:numFmt w:val="bullet"/>
      <w:lvlText w:val=""/>
      <w:lvlJc w:val="left"/>
      <w:pPr>
        <w:ind w:left="9925" w:hanging="360"/>
      </w:pPr>
      <w:rPr>
        <w:rFonts w:ascii="Symbol" w:hAnsi="Symbol" w:hint="default"/>
      </w:rPr>
    </w:lvl>
    <w:lvl w:ilvl="7" w:tplc="04050003" w:tentative="1">
      <w:start w:val="1"/>
      <w:numFmt w:val="bullet"/>
      <w:lvlText w:val="o"/>
      <w:lvlJc w:val="left"/>
      <w:pPr>
        <w:ind w:left="10645" w:hanging="360"/>
      </w:pPr>
      <w:rPr>
        <w:rFonts w:ascii="Courier New" w:hAnsi="Courier New" w:cs="Courier New" w:hint="default"/>
      </w:rPr>
    </w:lvl>
    <w:lvl w:ilvl="8" w:tplc="04050005" w:tentative="1">
      <w:start w:val="1"/>
      <w:numFmt w:val="bullet"/>
      <w:lvlText w:val=""/>
      <w:lvlJc w:val="left"/>
      <w:pPr>
        <w:ind w:left="11365" w:hanging="360"/>
      </w:pPr>
      <w:rPr>
        <w:rFonts w:ascii="Wingdings" w:hAnsi="Wingdings" w:hint="default"/>
      </w:rPr>
    </w:lvl>
  </w:abstractNum>
  <w:abstractNum w:abstractNumId="37">
    <w:nsid w:val="72DF25B5"/>
    <w:multiLevelType w:val="hybridMultilevel"/>
    <w:tmpl w:val="6352C5E8"/>
    <w:lvl w:ilvl="0" w:tplc="0EE24238">
      <w:start w:val="1"/>
      <w:numFmt w:val="lowerLetter"/>
      <w:lvlText w:val="%1)"/>
      <w:lvlJc w:val="left"/>
      <w:pPr>
        <w:ind w:left="720" w:hanging="360"/>
      </w:pPr>
      <w:rPr>
        <w:rFonts w:asciiTheme="minorHAnsi" w:eastAsia="Times New Roman" w:hAnsiTheme="minorHAnsi" w:cstheme="minorHAns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32050D5"/>
    <w:multiLevelType w:val="hybridMultilevel"/>
    <w:tmpl w:val="85D47E5C"/>
    <w:lvl w:ilvl="0" w:tplc="090EC67E">
      <w:start w:val="1"/>
      <w:numFmt w:val="upperLetter"/>
      <w:lvlText w:val="%1."/>
      <w:lvlJc w:val="left"/>
      <w:pPr>
        <w:ind w:left="720" w:hanging="360"/>
      </w:pPr>
      <w:rPr>
        <w:rFonts w:asciiTheme="majorHAnsi" w:eastAsiaTheme="majorEastAsia" w:hAnsiTheme="majorHAnsi" w:cstheme="majorBid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3D918AE"/>
    <w:multiLevelType w:val="hybridMultilevel"/>
    <w:tmpl w:val="DEC2555E"/>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814B1C"/>
    <w:multiLevelType w:val="hybridMultilevel"/>
    <w:tmpl w:val="84BCA9C6"/>
    <w:lvl w:ilvl="0" w:tplc="A4E4290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064917"/>
    <w:multiLevelType w:val="hybridMultilevel"/>
    <w:tmpl w:val="C5DACB1A"/>
    <w:lvl w:ilvl="0" w:tplc="620866D6">
      <w:start w:val="1"/>
      <w:numFmt w:val="decimal"/>
      <w:lvlText w:val="%1."/>
      <w:lvlJc w:val="left"/>
      <w:pPr>
        <w:ind w:left="720" w:hanging="360"/>
      </w:pPr>
      <w:rPr>
        <w:rFonts w:hint="default"/>
        <w:b/>
        <w:sz w:val="22"/>
        <w:szCs w:val="18"/>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8436336"/>
    <w:multiLevelType w:val="hybridMultilevel"/>
    <w:tmpl w:val="E68413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B7D2E72"/>
    <w:multiLevelType w:val="hybridMultilevel"/>
    <w:tmpl w:val="D1506C88"/>
    <w:lvl w:ilvl="0" w:tplc="9FEC9234">
      <w:start w:val="1"/>
      <w:numFmt w:val="decimal"/>
      <w:lvlText w:val="%1."/>
      <w:lvlJc w:val="left"/>
      <w:pPr>
        <w:ind w:left="720" w:hanging="360"/>
      </w:pPr>
      <w:rPr>
        <w:rFonts w:asciiTheme="majorHAnsi" w:eastAsiaTheme="majorEastAsia" w:hAnsiTheme="majorHAnsi" w:cstheme="majorBidi" w:hint="default"/>
        <w:color w:val="2E74B5" w:themeColor="accent1" w:themeShade="BF"/>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C21D42"/>
    <w:multiLevelType w:val="hybridMultilevel"/>
    <w:tmpl w:val="5B0AE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7"/>
  </w:num>
  <w:num w:numId="4">
    <w:abstractNumId w:val="31"/>
  </w:num>
  <w:num w:numId="5">
    <w:abstractNumId w:val="25"/>
  </w:num>
  <w:num w:numId="6">
    <w:abstractNumId w:val="44"/>
  </w:num>
  <w:num w:numId="7">
    <w:abstractNumId w:val="42"/>
  </w:num>
  <w:num w:numId="8">
    <w:abstractNumId w:val="36"/>
  </w:num>
  <w:num w:numId="9">
    <w:abstractNumId w:val="35"/>
  </w:num>
  <w:num w:numId="10">
    <w:abstractNumId w:val="14"/>
  </w:num>
  <w:num w:numId="11">
    <w:abstractNumId w:val="13"/>
  </w:num>
  <w:num w:numId="12">
    <w:abstractNumId w:val="37"/>
  </w:num>
  <w:num w:numId="13">
    <w:abstractNumId w:val="33"/>
  </w:num>
  <w:num w:numId="14">
    <w:abstractNumId w:val="26"/>
  </w:num>
  <w:num w:numId="15">
    <w:abstractNumId w:val="0"/>
  </w:num>
  <w:num w:numId="16">
    <w:abstractNumId w:val="40"/>
  </w:num>
  <w:num w:numId="17">
    <w:abstractNumId w:val="29"/>
  </w:num>
  <w:num w:numId="18">
    <w:abstractNumId w:val="43"/>
  </w:num>
  <w:num w:numId="19">
    <w:abstractNumId w:val="32"/>
  </w:num>
  <w:num w:numId="20">
    <w:abstractNumId w:val="11"/>
  </w:num>
  <w:num w:numId="21">
    <w:abstractNumId w:val="9"/>
  </w:num>
  <w:num w:numId="22">
    <w:abstractNumId w:val="5"/>
  </w:num>
  <w:num w:numId="23">
    <w:abstractNumId w:val="17"/>
  </w:num>
  <w:num w:numId="24">
    <w:abstractNumId w:val="38"/>
  </w:num>
  <w:num w:numId="25">
    <w:abstractNumId w:val="23"/>
  </w:num>
  <w:num w:numId="26">
    <w:abstractNumId w:val="24"/>
  </w:num>
  <w:num w:numId="27">
    <w:abstractNumId w:val="30"/>
  </w:num>
  <w:num w:numId="28">
    <w:abstractNumId w:val="1"/>
  </w:num>
  <w:num w:numId="29">
    <w:abstractNumId w:val="7"/>
  </w:num>
  <w:num w:numId="30">
    <w:abstractNumId w:val="8"/>
  </w:num>
  <w:num w:numId="31">
    <w:abstractNumId w:val="21"/>
  </w:num>
  <w:num w:numId="32">
    <w:abstractNumId w:val="41"/>
  </w:num>
  <w:num w:numId="33">
    <w:abstractNumId w:val="16"/>
  </w:num>
  <w:num w:numId="34">
    <w:abstractNumId w:val="6"/>
  </w:num>
  <w:num w:numId="35">
    <w:abstractNumId w:val="34"/>
  </w:num>
  <w:num w:numId="36">
    <w:abstractNumId w:val="10"/>
  </w:num>
  <w:num w:numId="37">
    <w:abstractNumId w:val="39"/>
  </w:num>
  <w:num w:numId="38">
    <w:abstractNumId w:val="28"/>
  </w:num>
  <w:num w:numId="39">
    <w:abstractNumId w:val="12"/>
  </w:num>
  <w:num w:numId="40">
    <w:abstractNumId w:val="15"/>
  </w:num>
  <w:num w:numId="41">
    <w:abstractNumId w:val="2"/>
  </w:num>
  <w:num w:numId="42">
    <w:abstractNumId w:val="19"/>
  </w:num>
  <w:num w:numId="43">
    <w:abstractNumId w:val="4"/>
  </w:num>
  <w:num w:numId="44">
    <w:abstractNumId w:val="22"/>
  </w:num>
  <w:num w:numId="4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467"/>
    <w:rsid w:val="00001983"/>
    <w:rsid w:val="00002F79"/>
    <w:rsid w:val="00004AB1"/>
    <w:rsid w:val="00006F79"/>
    <w:rsid w:val="000104CC"/>
    <w:rsid w:val="00010B2B"/>
    <w:rsid w:val="000118D0"/>
    <w:rsid w:val="000201B8"/>
    <w:rsid w:val="00024194"/>
    <w:rsid w:val="0002494E"/>
    <w:rsid w:val="00025444"/>
    <w:rsid w:val="00037265"/>
    <w:rsid w:val="000410DB"/>
    <w:rsid w:val="0004332E"/>
    <w:rsid w:val="000465FB"/>
    <w:rsid w:val="00047273"/>
    <w:rsid w:val="00051432"/>
    <w:rsid w:val="00051A83"/>
    <w:rsid w:val="00051A98"/>
    <w:rsid w:val="000557AE"/>
    <w:rsid w:val="00056BAA"/>
    <w:rsid w:val="000626B2"/>
    <w:rsid w:val="00065A9E"/>
    <w:rsid w:val="00065C1D"/>
    <w:rsid w:val="00070D45"/>
    <w:rsid w:val="0007409E"/>
    <w:rsid w:val="00074322"/>
    <w:rsid w:val="00074D5C"/>
    <w:rsid w:val="00075420"/>
    <w:rsid w:val="00076CAE"/>
    <w:rsid w:val="0007726F"/>
    <w:rsid w:val="00077F5C"/>
    <w:rsid w:val="00087A48"/>
    <w:rsid w:val="00094238"/>
    <w:rsid w:val="00097B99"/>
    <w:rsid w:val="000A168C"/>
    <w:rsid w:val="000A5B2F"/>
    <w:rsid w:val="000B02D2"/>
    <w:rsid w:val="000B3E09"/>
    <w:rsid w:val="000B6458"/>
    <w:rsid w:val="000C374A"/>
    <w:rsid w:val="000C4062"/>
    <w:rsid w:val="000C467C"/>
    <w:rsid w:val="000C56BD"/>
    <w:rsid w:val="000C71A8"/>
    <w:rsid w:val="000C7664"/>
    <w:rsid w:val="000D0893"/>
    <w:rsid w:val="000D2DC3"/>
    <w:rsid w:val="000D2DEF"/>
    <w:rsid w:val="000F123C"/>
    <w:rsid w:val="000F13AF"/>
    <w:rsid w:val="000F760D"/>
    <w:rsid w:val="000F7C85"/>
    <w:rsid w:val="00101D78"/>
    <w:rsid w:val="00101E30"/>
    <w:rsid w:val="001036B2"/>
    <w:rsid w:val="00105B98"/>
    <w:rsid w:val="00106815"/>
    <w:rsid w:val="00107291"/>
    <w:rsid w:val="001109CC"/>
    <w:rsid w:val="00111521"/>
    <w:rsid w:val="00112B4E"/>
    <w:rsid w:val="001214BA"/>
    <w:rsid w:val="00126798"/>
    <w:rsid w:val="00127128"/>
    <w:rsid w:val="00132F9A"/>
    <w:rsid w:val="00133E0B"/>
    <w:rsid w:val="001503FC"/>
    <w:rsid w:val="00153E03"/>
    <w:rsid w:val="00154AA3"/>
    <w:rsid w:val="00155825"/>
    <w:rsid w:val="00165D79"/>
    <w:rsid w:val="00167BA6"/>
    <w:rsid w:val="0017234D"/>
    <w:rsid w:val="00177C25"/>
    <w:rsid w:val="00184D4A"/>
    <w:rsid w:val="00185296"/>
    <w:rsid w:val="00185B5D"/>
    <w:rsid w:val="00190E24"/>
    <w:rsid w:val="001911FB"/>
    <w:rsid w:val="001921FC"/>
    <w:rsid w:val="00195FB9"/>
    <w:rsid w:val="001A230F"/>
    <w:rsid w:val="001A2942"/>
    <w:rsid w:val="001A2B9F"/>
    <w:rsid w:val="001A4366"/>
    <w:rsid w:val="001A6981"/>
    <w:rsid w:val="001B05B6"/>
    <w:rsid w:val="001B0FC0"/>
    <w:rsid w:val="001B2D8A"/>
    <w:rsid w:val="001B46AE"/>
    <w:rsid w:val="001C7D1D"/>
    <w:rsid w:val="001D04B4"/>
    <w:rsid w:val="001D13FF"/>
    <w:rsid w:val="001D18CA"/>
    <w:rsid w:val="001D2CE5"/>
    <w:rsid w:val="001D42A3"/>
    <w:rsid w:val="001D7824"/>
    <w:rsid w:val="001E0641"/>
    <w:rsid w:val="001E07A9"/>
    <w:rsid w:val="001E2064"/>
    <w:rsid w:val="001E73B4"/>
    <w:rsid w:val="001F2F5C"/>
    <w:rsid w:val="001F5870"/>
    <w:rsid w:val="001F696C"/>
    <w:rsid w:val="001F745E"/>
    <w:rsid w:val="0020283D"/>
    <w:rsid w:val="002060F4"/>
    <w:rsid w:val="00216D0A"/>
    <w:rsid w:val="00217989"/>
    <w:rsid w:val="00222714"/>
    <w:rsid w:val="00225BFB"/>
    <w:rsid w:val="0022730E"/>
    <w:rsid w:val="00231F8D"/>
    <w:rsid w:val="00232D58"/>
    <w:rsid w:val="00241DCE"/>
    <w:rsid w:val="0024390D"/>
    <w:rsid w:val="0024485F"/>
    <w:rsid w:val="00246A99"/>
    <w:rsid w:val="00246D56"/>
    <w:rsid w:val="002478AE"/>
    <w:rsid w:val="00252487"/>
    <w:rsid w:val="002529BC"/>
    <w:rsid w:val="00256522"/>
    <w:rsid w:val="00256F4D"/>
    <w:rsid w:val="0026085A"/>
    <w:rsid w:val="00262202"/>
    <w:rsid w:val="002654DF"/>
    <w:rsid w:val="002702CA"/>
    <w:rsid w:val="00270EB9"/>
    <w:rsid w:val="00271507"/>
    <w:rsid w:val="002718DD"/>
    <w:rsid w:val="00272A58"/>
    <w:rsid w:val="0027616E"/>
    <w:rsid w:val="002764A1"/>
    <w:rsid w:val="00283637"/>
    <w:rsid w:val="0028793A"/>
    <w:rsid w:val="0029082C"/>
    <w:rsid w:val="0029192E"/>
    <w:rsid w:val="00292D61"/>
    <w:rsid w:val="002960C9"/>
    <w:rsid w:val="002A1AEB"/>
    <w:rsid w:val="002A2C9D"/>
    <w:rsid w:val="002A3B7B"/>
    <w:rsid w:val="002A5FD2"/>
    <w:rsid w:val="002A60FC"/>
    <w:rsid w:val="002A6D94"/>
    <w:rsid w:val="002B0466"/>
    <w:rsid w:val="002B3755"/>
    <w:rsid w:val="002B4A6A"/>
    <w:rsid w:val="002B7230"/>
    <w:rsid w:val="002C2B57"/>
    <w:rsid w:val="002C5A9E"/>
    <w:rsid w:val="002C5C18"/>
    <w:rsid w:val="002C7914"/>
    <w:rsid w:val="002C7DDC"/>
    <w:rsid w:val="002D12CA"/>
    <w:rsid w:val="002D4562"/>
    <w:rsid w:val="002D47E4"/>
    <w:rsid w:val="002D74F7"/>
    <w:rsid w:val="002D7B68"/>
    <w:rsid w:val="002E20F7"/>
    <w:rsid w:val="002E5D79"/>
    <w:rsid w:val="002F026D"/>
    <w:rsid w:val="002F072C"/>
    <w:rsid w:val="002F70B9"/>
    <w:rsid w:val="002F78EC"/>
    <w:rsid w:val="003019FA"/>
    <w:rsid w:val="003025BD"/>
    <w:rsid w:val="003071AB"/>
    <w:rsid w:val="00307362"/>
    <w:rsid w:val="0031004F"/>
    <w:rsid w:val="003116DC"/>
    <w:rsid w:val="00312DE6"/>
    <w:rsid w:val="00315D2E"/>
    <w:rsid w:val="00324376"/>
    <w:rsid w:val="00324514"/>
    <w:rsid w:val="00325103"/>
    <w:rsid w:val="00325C45"/>
    <w:rsid w:val="00326F1E"/>
    <w:rsid w:val="003276AF"/>
    <w:rsid w:val="00330B80"/>
    <w:rsid w:val="003311EB"/>
    <w:rsid w:val="0033400B"/>
    <w:rsid w:val="00334A1B"/>
    <w:rsid w:val="00334CE5"/>
    <w:rsid w:val="0033505B"/>
    <w:rsid w:val="00342F9C"/>
    <w:rsid w:val="00350FAB"/>
    <w:rsid w:val="00357D26"/>
    <w:rsid w:val="00362E13"/>
    <w:rsid w:val="00371833"/>
    <w:rsid w:val="0037289C"/>
    <w:rsid w:val="00374116"/>
    <w:rsid w:val="00374C5E"/>
    <w:rsid w:val="00375132"/>
    <w:rsid w:val="003755D6"/>
    <w:rsid w:val="00386EF4"/>
    <w:rsid w:val="00390C9D"/>
    <w:rsid w:val="00391986"/>
    <w:rsid w:val="00392C17"/>
    <w:rsid w:val="003930DE"/>
    <w:rsid w:val="003A3DEF"/>
    <w:rsid w:val="003A4030"/>
    <w:rsid w:val="003B37D7"/>
    <w:rsid w:val="003B5878"/>
    <w:rsid w:val="003B6651"/>
    <w:rsid w:val="003C413D"/>
    <w:rsid w:val="003D025E"/>
    <w:rsid w:val="003D0B29"/>
    <w:rsid w:val="003D11EC"/>
    <w:rsid w:val="003D23AB"/>
    <w:rsid w:val="003D6263"/>
    <w:rsid w:val="003E09B8"/>
    <w:rsid w:val="003E22B3"/>
    <w:rsid w:val="003E3F5A"/>
    <w:rsid w:val="003E73FE"/>
    <w:rsid w:val="003F2227"/>
    <w:rsid w:val="003F3A65"/>
    <w:rsid w:val="0040046E"/>
    <w:rsid w:val="0040320F"/>
    <w:rsid w:val="00404507"/>
    <w:rsid w:val="0040559F"/>
    <w:rsid w:val="00415AF2"/>
    <w:rsid w:val="00416635"/>
    <w:rsid w:val="00420081"/>
    <w:rsid w:val="004219D8"/>
    <w:rsid w:val="004226AD"/>
    <w:rsid w:val="00425E0D"/>
    <w:rsid w:val="00427A30"/>
    <w:rsid w:val="00430F35"/>
    <w:rsid w:val="00431D93"/>
    <w:rsid w:val="0043264B"/>
    <w:rsid w:val="004402F5"/>
    <w:rsid w:val="00440AC4"/>
    <w:rsid w:val="00441E45"/>
    <w:rsid w:val="0045040B"/>
    <w:rsid w:val="004510A6"/>
    <w:rsid w:val="004534B5"/>
    <w:rsid w:val="00457AC8"/>
    <w:rsid w:val="00457D46"/>
    <w:rsid w:val="0046223F"/>
    <w:rsid w:val="004649B9"/>
    <w:rsid w:val="004664E6"/>
    <w:rsid w:val="00472DE6"/>
    <w:rsid w:val="0047549F"/>
    <w:rsid w:val="004761A7"/>
    <w:rsid w:val="00486C6B"/>
    <w:rsid w:val="0048785A"/>
    <w:rsid w:val="00494759"/>
    <w:rsid w:val="00494D27"/>
    <w:rsid w:val="00495C7A"/>
    <w:rsid w:val="00496F27"/>
    <w:rsid w:val="00496F80"/>
    <w:rsid w:val="00497427"/>
    <w:rsid w:val="004A262A"/>
    <w:rsid w:val="004B3467"/>
    <w:rsid w:val="004B3886"/>
    <w:rsid w:val="004B4580"/>
    <w:rsid w:val="004B7C10"/>
    <w:rsid w:val="004D2C7B"/>
    <w:rsid w:val="004D4AF1"/>
    <w:rsid w:val="004E26BF"/>
    <w:rsid w:val="004E2A0A"/>
    <w:rsid w:val="00502744"/>
    <w:rsid w:val="00507ED1"/>
    <w:rsid w:val="0051565A"/>
    <w:rsid w:val="0051762E"/>
    <w:rsid w:val="00534063"/>
    <w:rsid w:val="00537C6C"/>
    <w:rsid w:val="0054059B"/>
    <w:rsid w:val="005615BA"/>
    <w:rsid w:val="00561B82"/>
    <w:rsid w:val="00562783"/>
    <w:rsid w:val="00566A5A"/>
    <w:rsid w:val="0057016C"/>
    <w:rsid w:val="005774D9"/>
    <w:rsid w:val="005842C0"/>
    <w:rsid w:val="005851CD"/>
    <w:rsid w:val="00585798"/>
    <w:rsid w:val="00586584"/>
    <w:rsid w:val="00595567"/>
    <w:rsid w:val="005A013A"/>
    <w:rsid w:val="005A1D46"/>
    <w:rsid w:val="005B41AE"/>
    <w:rsid w:val="005B498D"/>
    <w:rsid w:val="005B6595"/>
    <w:rsid w:val="005B742D"/>
    <w:rsid w:val="005C4625"/>
    <w:rsid w:val="005C46D3"/>
    <w:rsid w:val="005D0099"/>
    <w:rsid w:val="005E66B9"/>
    <w:rsid w:val="005E7320"/>
    <w:rsid w:val="005F6602"/>
    <w:rsid w:val="0060457C"/>
    <w:rsid w:val="00607C3F"/>
    <w:rsid w:val="00610727"/>
    <w:rsid w:val="00623E43"/>
    <w:rsid w:val="00625B21"/>
    <w:rsid w:val="00630E45"/>
    <w:rsid w:val="00636031"/>
    <w:rsid w:val="006371D2"/>
    <w:rsid w:val="00640C41"/>
    <w:rsid w:val="00642C04"/>
    <w:rsid w:val="006439D8"/>
    <w:rsid w:val="006469B8"/>
    <w:rsid w:val="00651F80"/>
    <w:rsid w:val="006541D5"/>
    <w:rsid w:val="006560A8"/>
    <w:rsid w:val="006614A3"/>
    <w:rsid w:val="006811F9"/>
    <w:rsid w:val="00682F52"/>
    <w:rsid w:val="006839A0"/>
    <w:rsid w:val="006868FB"/>
    <w:rsid w:val="0069547C"/>
    <w:rsid w:val="00697457"/>
    <w:rsid w:val="006A4D16"/>
    <w:rsid w:val="006B5588"/>
    <w:rsid w:val="006B56E8"/>
    <w:rsid w:val="006B6834"/>
    <w:rsid w:val="006C0B5B"/>
    <w:rsid w:val="006C198E"/>
    <w:rsid w:val="006C471A"/>
    <w:rsid w:val="006C4EDC"/>
    <w:rsid w:val="006C5ADE"/>
    <w:rsid w:val="006C6CEA"/>
    <w:rsid w:val="006C7787"/>
    <w:rsid w:val="006D2808"/>
    <w:rsid w:val="006D2C3D"/>
    <w:rsid w:val="006D454F"/>
    <w:rsid w:val="006D7059"/>
    <w:rsid w:val="006E4314"/>
    <w:rsid w:val="006E47EB"/>
    <w:rsid w:val="006E5B25"/>
    <w:rsid w:val="006E7C1C"/>
    <w:rsid w:val="006F1BFB"/>
    <w:rsid w:val="006F3DE0"/>
    <w:rsid w:val="006F42F2"/>
    <w:rsid w:val="006F5D71"/>
    <w:rsid w:val="006F6FFC"/>
    <w:rsid w:val="00703F14"/>
    <w:rsid w:val="0070464A"/>
    <w:rsid w:val="00706708"/>
    <w:rsid w:val="0070751C"/>
    <w:rsid w:val="00707BEC"/>
    <w:rsid w:val="00713396"/>
    <w:rsid w:val="00716431"/>
    <w:rsid w:val="00720848"/>
    <w:rsid w:val="00730232"/>
    <w:rsid w:val="007327C2"/>
    <w:rsid w:val="007330F7"/>
    <w:rsid w:val="00733ED6"/>
    <w:rsid w:val="00734CFE"/>
    <w:rsid w:val="007357CF"/>
    <w:rsid w:val="00737796"/>
    <w:rsid w:val="007419AA"/>
    <w:rsid w:val="007420B1"/>
    <w:rsid w:val="0075039D"/>
    <w:rsid w:val="00750C84"/>
    <w:rsid w:val="00755326"/>
    <w:rsid w:val="0075536A"/>
    <w:rsid w:val="00757E11"/>
    <w:rsid w:val="00761F0B"/>
    <w:rsid w:val="00766ED2"/>
    <w:rsid w:val="007704FE"/>
    <w:rsid w:val="00773410"/>
    <w:rsid w:val="00777EB4"/>
    <w:rsid w:val="00780DC3"/>
    <w:rsid w:val="0078150B"/>
    <w:rsid w:val="007834E6"/>
    <w:rsid w:val="0078381A"/>
    <w:rsid w:val="00784154"/>
    <w:rsid w:val="007844A8"/>
    <w:rsid w:val="00790F0E"/>
    <w:rsid w:val="00791828"/>
    <w:rsid w:val="007938E5"/>
    <w:rsid w:val="00794AA9"/>
    <w:rsid w:val="007A545A"/>
    <w:rsid w:val="007A6319"/>
    <w:rsid w:val="007B0EAC"/>
    <w:rsid w:val="007B5ECE"/>
    <w:rsid w:val="007B6B49"/>
    <w:rsid w:val="007C2AAD"/>
    <w:rsid w:val="007C2BC4"/>
    <w:rsid w:val="007C4723"/>
    <w:rsid w:val="007C491B"/>
    <w:rsid w:val="007C6B26"/>
    <w:rsid w:val="007D0083"/>
    <w:rsid w:val="007D24FD"/>
    <w:rsid w:val="007D2717"/>
    <w:rsid w:val="007D7CA4"/>
    <w:rsid w:val="007E4C61"/>
    <w:rsid w:val="007E4E73"/>
    <w:rsid w:val="007F08D3"/>
    <w:rsid w:val="007F1A70"/>
    <w:rsid w:val="007F2293"/>
    <w:rsid w:val="007F283A"/>
    <w:rsid w:val="007F2BA9"/>
    <w:rsid w:val="007F40CA"/>
    <w:rsid w:val="007F5593"/>
    <w:rsid w:val="008001E6"/>
    <w:rsid w:val="00805356"/>
    <w:rsid w:val="00805661"/>
    <w:rsid w:val="00807ADC"/>
    <w:rsid w:val="00811A67"/>
    <w:rsid w:val="0081548B"/>
    <w:rsid w:val="008228E9"/>
    <w:rsid w:val="00823501"/>
    <w:rsid w:val="00825390"/>
    <w:rsid w:val="00826CE5"/>
    <w:rsid w:val="0083349C"/>
    <w:rsid w:val="0083603F"/>
    <w:rsid w:val="008360DE"/>
    <w:rsid w:val="008419E9"/>
    <w:rsid w:val="008421FD"/>
    <w:rsid w:val="00845D56"/>
    <w:rsid w:val="00851C2F"/>
    <w:rsid w:val="0086537D"/>
    <w:rsid w:val="00866CBD"/>
    <w:rsid w:val="0087277C"/>
    <w:rsid w:val="008749FA"/>
    <w:rsid w:val="00875750"/>
    <w:rsid w:val="008765FE"/>
    <w:rsid w:val="00881191"/>
    <w:rsid w:val="0088752A"/>
    <w:rsid w:val="0089133E"/>
    <w:rsid w:val="0089192A"/>
    <w:rsid w:val="00897B5D"/>
    <w:rsid w:val="00897F6E"/>
    <w:rsid w:val="008A138C"/>
    <w:rsid w:val="008A17AE"/>
    <w:rsid w:val="008A1B8F"/>
    <w:rsid w:val="008A3928"/>
    <w:rsid w:val="008A5E07"/>
    <w:rsid w:val="008B6085"/>
    <w:rsid w:val="008B6199"/>
    <w:rsid w:val="008B6560"/>
    <w:rsid w:val="008B6C47"/>
    <w:rsid w:val="008C00F1"/>
    <w:rsid w:val="008C10F2"/>
    <w:rsid w:val="008C50C7"/>
    <w:rsid w:val="008C7803"/>
    <w:rsid w:val="008D07B7"/>
    <w:rsid w:val="008D3178"/>
    <w:rsid w:val="008E018A"/>
    <w:rsid w:val="008F2D24"/>
    <w:rsid w:val="008F6441"/>
    <w:rsid w:val="008F67F1"/>
    <w:rsid w:val="008F7E9E"/>
    <w:rsid w:val="0090079E"/>
    <w:rsid w:val="0090085D"/>
    <w:rsid w:val="00902A8C"/>
    <w:rsid w:val="0090457C"/>
    <w:rsid w:val="0091109E"/>
    <w:rsid w:val="00911F4E"/>
    <w:rsid w:val="00913B85"/>
    <w:rsid w:val="00915C59"/>
    <w:rsid w:val="009203F6"/>
    <w:rsid w:val="00920CFF"/>
    <w:rsid w:val="009222D6"/>
    <w:rsid w:val="0092291F"/>
    <w:rsid w:val="0092329D"/>
    <w:rsid w:val="0092652C"/>
    <w:rsid w:val="00931FF8"/>
    <w:rsid w:val="00934D4B"/>
    <w:rsid w:val="00937D68"/>
    <w:rsid w:val="00940F7D"/>
    <w:rsid w:val="009417F9"/>
    <w:rsid w:val="00944469"/>
    <w:rsid w:val="009565FB"/>
    <w:rsid w:val="0095771E"/>
    <w:rsid w:val="00963AD1"/>
    <w:rsid w:val="00965412"/>
    <w:rsid w:val="00966B63"/>
    <w:rsid w:val="009747C9"/>
    <w:rsid w:val="00976EA5"/>
    <w:rsid w:val="00977B24"/>
    <w:rsid w:val="009813BB"/>
    <w:rsid w:val="0098409B"/>
    <w:rsid w:val="009854E3"/>
    <w:rsid w:val="00986CB3"/>
    <w:rsid w:val="009876A8"/>
    <w:rsid w:val="00992A1A"/>
    <w:rsid w:val="00992A34"/>
    <w:rsid w:val="0099504F"/>
    <w:rsid w:val="00995A25"/>
    <w:rsid w:val="009A0BCE"/>
    <w:rsid w:val="009A52C3"/>
    <w:rsid w:val="009A7913"/>
    <w:rsid w:val="009A7AC2"/>
    <w:rsid w:val="009B0530"/>
    <w:rsid w:val="009B0E1A"/>
    <w:rsid w:val="009B22C6"/>
    <w:rsid w:val="009B7D39"/>
    <w:rsid w:val="009C3C09"/>
    <w:rsid w:val="009C56ED"/>
    <w:rsid w:val="009D1207"/>
    <w:rsid w:val="009D229C"/>
    <w:rsid w:val="009D2CE9"/>
    <w:rsid w:val="009E1296"/>
    <w:rsid w:val="009E2C95"/>
    <w:rsid w:val="009E2EFF"/>
    <w:rsid w:val="009E5703"/>
    <w:rsid w:val="009E7CF2"/>
    <w:rsid w:val="009F54A8"/>
    <w:rsid w:val="009F6AC1"/>
    <w:rsid w:val="00A02BB9"/>
    <w:rsid w:val="00A03D5A"/>
    <w:rsid w:val="00A10806"/>
    <w:rsid w:val="00A10CC6"/>
    <w:rsid w:val="00A12A47"/>
    <w:rsid w:val="00A12E82"/>
    <w:rsid w:val="00A17393"/>
    <w:rsid w:val="00A21335"/>
    <w:rsid w:val="00A22824"/>
    <w:rsid w:val="00A23F06"/>
    <w:rsid w:val="00A25EBC"/>
    <w:rsid w:val="00A314C3"/>
    <w:rsid w:val="00A33598"/>
    <w:rsid w:val="00A429E2"/>
    <w:rsid w:val="00A42E08"/>
    <w:rsid w:val="00A50472"/>
    <w:rsid w:val="00A50535"/>
    <w:rsid w:val="00A576BF"/>
    <w:rsid w:val="00A613D6"/>
    <w:rsid w:val="00A62902"/>
    <w:rsid w:val="00A63229"/>
    <w:rsid w:val="00A653F9"/>
    <w:rsid w:val="00A71F19"/>
    <w:rsid w:val="00A8334A"/>
    <w:rsid w:val="00A9088A"/>
    <w:rsid w:val="00A91A66"/>
    <w:rsid w:val="00A96634"/>
    <w:rsid w:val="00A97905"/>
    <w:rsid w:val="00A97BF6"/>
    <w:rsid w:val="00AA2D3A"/>
    <w:rsid w:val="00AA5482"/>
    <w:rsid w:val="00AA7169"/>
    <w:rsid w:val="00AA7C58"/>
    <w:rsid w:val="00AB11EF"/>
    <w:rsid w:val="00AB6068"/>
    <w:rsid w:val="00AD16D2"/>
    <w:rsid w:val="00AD215C"/>
    <w:rsid w:val="00AD5487"/>
    <w:rsid w:val="00AD5821"/>
    <w:rsid w:val="00AD7301"/>
    <w:rsid w:val="00AE0A7A"/>
    <w:rsid w:val="00AE1C89"/>
    <w:rsid w:val="00AE2278"/>
    <w:rsid w:val="00AF0DA6"/>
    <w:rsid w:val="00AF166E"/>
    <w:rsid w:val="00AF32DE"/>
    <w:rsid w:val="00AF3B24"/>
    <w:rsid w:val="00AF777C"/>
    <w:rsid w:val="00B0204C"/>
    <w:rsid w:val="00B02330"/>
    <w:rsid w:val="00B02DC4"/>
    <w:rsid w:val="00B04AFE"/>
    <w:rsid w:val="00B05C6A"/>
    <w:rsid w:val="00B0690F"/>
    <w:rsid w:val="00B07D47"/>
    <w:rsid w:val="00B1062A"/>
    <w:rsid w:val="00B1258F"/>
    <w:rsid w:val="00B12785"/>
    <w:rsid w:val="00B17FAC"/>
    <w:rsid w:val="00B2055B"/>
    <w:rsid w:val="00B22480"/>
    <w:rsid w:val="00B24786"/>
    <w:rsid w:val="00B34503"/>
    <w:rsid w:val="00B36009"/>
    <w:rsid w:val="00B37A98"/>
    <w:rsid w:val="00B40384"/>
    <w:rsid w:val="00B4123D"/>
    <w:rsid w:val="00B42C41"/>
    <w:rsid w:val="00B4490A"/>
    <w:rsid w:val="00B5232E"/>
    <w:rsid w:val="00B533A5"/>
    <w:rsid w:val="00B5399C"/>
    <w:rsid w:val="00B5625C"/>
    <w:rsid w:val="00B60178"/>
    <w:rsid w:val="00B606D0"/>
    <w:rsid w:val="00B60B8D"/>
    <w:rsid w:val="00B61A1E"/>
    <w:rsid w:val="00B62CEC"/>
    <w:rsid w:val="00B63FB7"/>
    <w:rsid w:val="00B66549"/>
    <w:rsid w:val="00B730C3"/>
    <w:rsid w:val="00B739AB"/>
    <w:rsid w:val="00B7406C"/>
    <w:rsid w:val="00B752C0"/>
    <w:rsid w:val="00B7682F"/>
    <w:rsid w:val="00B77A0C"/>
    <w:rsid w:val="00B836FC"/>
    <w:rsid w:val="00B85FD8"/>
    <w:rsid w:val="00BA1F72"/>
    <w:rsid w:val="00BA735F"/>
    <w:rsid w:val="00BB1204"/>
    <w:rsid w:val="00BB34D0"/>
    <w:rsid w:val="00BB391B"/>
    <w:rsid w:val="00BB5742"/>
    <w:rsid w:val="00BB58F3"/>
    <w:rsid w:val="00BB7E12"/>
    <w:rsid w:val="00BB7F5F"/>
    <w:rsid w:val="00BC02C7"/>
    <w:rsid w:val="00BC1573"/>
    <w:rsid w:val="00BC39F6"/>
    <w:rsid w:val="00BC6CE1"/>
    <w:rsid w:val="00BC7775"/>
    <w:rsid w:val="00BC7ADE"/>
    <w:rsid w:val="00BC7C8F"/>
    <w:rsid w:val="00BD1D68"/>
    <w:rsid w:val="00BD4022"/>
    <w:rsid w:val="00BD5498"/>
    <w:rsid w:val="00BD6FFB"/>
    <w:rsid w:val="00BE0F1F"/>
    <w:rsid w:val="00BE23C9"/>
    <w:rsid w:val="00BE42D0"/>
    <w:rsid w:val="00BF1D00"/>
    <w:rsid w:val="00C006D6"/>
    <w:rsid w:val="00C00AB6"/>
    <w:rsid w:val="00C02A13"/>
    <w:rsid w:val="00C1372F"/>
    <w:rsid w:val="00C149ED"/>
    <w:rsid w:val="00C15340"/>
    <w:rsid w:val="00C2018C"/>
    <w:rsid w:val="00C21840"/>
    <w:rsid w:val="00C22F95"/>
    <w:rsid w:val="00C23919"/>
    <w:rsid w:val="00C24913"/>
    <w:rsid w:val="00C25297"/>
    <w:rsid w:val="00C27C0C"/>
    <w:rsid w:val="00C32284"/>
    <w:rsid w:val="00C33DBB"/>
    <w:rsid w:val="00C344CB"/>
    <w:rsid w:val="00C34B35"/>
    <w:rsid w:val="00C35DBB"/>
    <w:rsid w:val="00C37A37"/>
    <w:rsid w:val="00C44536"/>
    <w:rsid w:val="00C532BE"/>
    <w:rsid w:val="00C572A5"/>
    <w:rsid w:val="00C6006A"/>
    <w:rsid w:val="00C63E8C"/>
    <w:rsid w:val="00C659ED"/>
    <w:rsid w:val="00C6690F"/>
    <w:rsid w:val="00C706AD"/>
    <w:rsid w:val="00C70AFB"/>
    <w:rsid w:val="00C75BE3"/>
    <w:rsid w:val="00C76EBB"/>
    <w:rsid w:val="00C779B0"/>
    <w:rsid w:val="00C77AC7"/>
    <w:rsid w:val="00C84A2A"/>
    <w:rsid w:val="00C84EC4"/>
    <w:rsid w:val="00C85517"/>
    <w:rsid w:val="00C91F58"/>
    <w:rsid w:val="00C96F75"/>
    <w:rsid w:val="00CB01E1"/>
    <w:rsid w:val="00CB05C8"/>
    <w:rsid w:val="00CB0C96"/>
    <w:rsid w:val="00CB1FCC"/>
    <w:rsid w:val="00CB2216"/>
    <w:rsid w:val="00CB3834"/>
    <w:rsid w:val="00CB6D1C"/>
    <w:rsid w:val="00CC0161"/>
    <w:rsid w:val="00CC3552"/>
    <w:rsid w:val="00CC3EB7"/>
    <w:rsid w:val="00CC45D2"/>
    <w:rsid w:val="00CC6396"/>
    <w:rsid w:val="00CD3BC8"/>
    <w:rsid w:val="00CD3FC8"/>
    <w:rsid w:val="00CD719C"/>
    <w:rsid w:val="00CE35D7"/>
    <w:rsid w:val="00CF0356"/>
    <w:rsid w:val="00D06D98"/>
    <w:rsid w:val="00D13B37"/>
    <w:rsid w:val="00D22861"/>
    <w:rsid w:val="00D23163"/>
    <w:rsid w:val="00D315DB"/>
    <w:rsid w:val="00D3265A"/>
    <w:rsid w:val="00D327FE"/>
    <w:rsid w:val="00D32CD2"/>
    <w:rsid w:val="00D332C4"/>
    <w:rsid w:val="00D3450E"/>
    <w:rsid w:val="00D42E8E"/>
    <w:rsid w:val="00D45887"/>
    <w:rsid w:val="00D47AE5"/>
    <w:rsid w:val="00D5189E"/>
    <w:rsid w:val="00D5292A"/>
    <w:rsid w:val="00D54406"/>
    <w:rsid w:val="00D547ED"/>
    <w:rsid w:val="00D55427"/>
    <w:rsid w:val="00D5575A"/>
    <w:rsid w:val="00D55A7B"/>
    <w:rsid w:val="00D6197E"/>
    <w:rsid w:val="00D62DB9"/>
    <w:rsid w:val="00D7060F"/>
    <w:rsid w:val="00D70AB0"/>
    <w:rsid w:val="00D71058"/>
    <w:rsid w:val="00D72D35"/>
    <w:rsid w:val="00D86598"/>
    <w:rsid w:val="00D87120"/>
    <w:rsid w:val="00D90B99"/>
    <w:rsid w:val="00D92B58"/>
    <w:rsid w:val="00D945F9"/>
    <w:rsid w:val="00D949F5"/>
    <w:rsid w:val="00D95192"/>
    <w:rsid w:val="00D95840"/>
    <w:rsid w:val="00D95B2D"/>
    <w:rsid w:val="00D964B2"/>
    <w:rsid w:val="00DA2916"/>
    <w:rsid w:val="00DA3151"/>
    <w:rsid w:val="00DA51AA"/>
    <w:rsid w:val="00DB32C0"/>
    <w:rsid w:val="00DB5FA0"/>
    <w:rsid w:val="00DC4AE7"/>
    <w:rsid w:val="00DC74D1"/>
    <w:rsid w:val="00DD0650"/>
    <w:rsid w:val="00DD3ED8"/>
    <w:rsid w:val="00DD4DE1"/>
    <w:rsid w:val="00DF0EC0"/>
    <w:rsid w:val="00DF2FB6"/>
    <w:rsid w:val="00DF3E9A"/>
    <w:rsid w:val="00E00D80"/>
    <w:rsid w:val="00E01EEB"/>
    <w:rsid w:val="00E066FD"/>
    <w:rsid w:val="00E06846"/>
    <w:rsid w:val="00E11A98"/>
    <w:rsid w:val="00E13655"/>
    <w:rsid w:val="00E14995"/>
    <w:rsid w:val="00E155CE"/>
    <w:rsid w:val="00E24E9C"/>
    <w:rsid w:val="00E24EBC"/>
    <w:rsid w:val="00E26550"/>
    <w:rsid w:val="00E30D0F"/>
    <w:rsid w:val="00E347C7"/>
    <w:rsid w:val="00E36E6F"/>
    <w:rsid w:val="00E374CB"/>
    <w:rsid w:val="00E42048"/>
    <w:rsid w:val="00E51022"/>
    <w:rsid w:val="00E53CE7"/>
    <w:rsid w:val="00E658FB"/>
    <w:rsid w:val="00E65B0E"/>
    <w:rsid w:val="00E702A0"/>
    <w:rsid w:val="00E71C43"/>
    <w:rsid w:val="00E73CA0"/>
    <w:rsid w:val="00E76DC1"/>
    <w:rsid w:val="00E82710"/>
    <w:rsid w:val="00E84EAE"/>
    <w:rsid w:val="00E85D61"/>
    <w:rsid w:val="00E86065"/>
    <w:rsid w:val="00E87A33"/>
    <w:rsid w:val="00E931B5"/>
    <w:rsid w:val="00E95B96"/>
    <w:rsid w:val="00E95E88"/>
    <w:rsid w:val="00E962C9"/>
    <w:rsid w:val="00EA1320"/>
    <w:rsid w:val="00EA1A71"/>
    <w:rsid w:val="00EA1B8A"/>
    <w:rsid w:val="00EA1FDD"/>
    <w:rsid w:val="00EA4D86"/>
    <w:rsid w:val="00EB0031"/>
    <w:rsid w:val="00EB01BA"/>
    <w:rsid w:val="00EB0513"/>
    <w:rsid w:val="00EB0812"/>
    <w:rsid w:val="00EB7FD4"/>
    <w:rsid w:val="00EC0444"/>
    <w:rsid w:val="00EC12B5"/>
    <w:rsid w:val="00EC7276"/>
    <w:rsid w:val="00ED0531"/>
    <w:rsid w:val="00ED217B"/>
    <w:rsid w:val="00ED4A94"/>
    <w:rsid w:val="00ED7DC2"/>
    <w:rsid w:val="00EE13CE"/>
    <w:rsid w:val="00EE1C23"/>
    <w:rsid w:val="00EE290D"/>
    <w:rsid w:val="00EE6A98"/>
    <w:rsid w:val="00EF2BF3"/>
    <w:rsid w:val="00EF2E5F"/>
    <w:rsid w:val="00EF39AE"/>
    <w:rsid w:val="00EF4086"/>
    <w:rsid w:val="00EF6C78"/>
    <w:rsid w:val="00F0459D"/>
    <w:rsid w:val="00F1019E"/>
    <w:rsid w:val="00F11389"/>
    <w:rsid w:val="00F11DCA"/>
    <w:rsid w:val="00F13E25"/>
    <w:rsid w:val="00F14020"/>
    <w:rsid w:val="00F16443"/>
    <w:rsid w:val="00F233E9"/>
    <w:rsid w:val="00F260BD"/>
    <w:rsid w:val="00F26440"/>
    <w:rsid w:val="00F26925"/>
    <w:rsid w:val="00F34EB9"/>
    <w:rsid w:val="00F406BD"/>
    <w:rsid w:val="00F452B0"/>
    <w:rsid w:val="00F4574D"/>
    <w:rsid w:val="00F5139A"/>
    <w:rsid w:val="00F53999"/>
    <w:rsid w:val="00F53E8B"/>
    <w:rsid w:val="00F55445"/>
    <w:rsid w:val="00F65CA9"/>
    <w:rsid w:val="00F702F3"/>
    <w:rsid w:val="00F7207C"/>
    <w:rsid w:val="00F7707C"/>
    <w:rsid w:val="00F80702"/>
    <w:rsid w:val="00F813B0"/>
    <w:rsid w:val="00F81BBE"/>
    <w:rsid w:val="00F82FE1"/>
    <w:rsid w:val="00F86B57"/>
    <w:rsid w:val="00F90FBE"/>
    <w:rsid w:val="00F93401"/>
    <w:rsid w:val="00F9357F"/>
    <w:rsid w:val="00FA4923"/>
    <w:rsid w:val="00FA514F"/>
    <w:rsid w:val="00FA56C5"/>
    <w:rsid w:val="00FA6518"/>
    <w:rsid w:val="00FB31AE"/>
    <w:rsid w:val="00FB3A71"/>
    <w:rsid w:val="00FB3E75"/>
    <w:rsid w:val="00FB4B6C"/>
    <w:rsid w:val="00FC0D56"/>
    <w:rsid w:val="00FC3000"/>
    <w:rsid w:val="00FC5175"/>
    <w:rsid w:val="00FD04A4"/>
    <w:rsid w:val="00FD1175"/>
    <w:rsid w:val="00FD3A41"/>
    <w:rsid w:val="00FD400A"/>
    <w:rsid w:val="00FE00D7"/>
    <w:rsid w:val="00FF20D7"/>
    <w:rsid w:val="00FF5482"/>
    <w:rsid w:val="00FF57C2"/>
    <w:rsid w:val="00FF5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3B5B4F9A-F41A-4AED-832F-E5C1A9B6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3467"/>
  </w:style>
  <w:style w:type="paragraph" w:styleId="Nadpis1">
    <w:name w:val="heading 1"/>
    <w:basedOn w:val="Normln"/>
    <w:next w:val="Normln"/>
    <w:link w:val="Nadpis1Char"/>
    <w:uiPriority w:val="9"/>
    <w:qFormat/>
    <w:rsid w:val="001115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F539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C855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B3467"/>
    <w:rPr>
      <w:b/>
      <w:bCs/>
    </w:rPr>
  </w:style>
  <w:style w:type="character" w:styleId="Hypertextovodkaz">
    <w:name w:val="Hyperlink"/>
    <w:basedOn w:val="Standardnpsmoodstavce"/>
    <w:uiPriority w:val="99"/>
    <w:unhideWhenUsed/>
    <w:rsid w:val="004B3467"/>
    <w:rPr>
      <w:color w:val="0000FF"/>
      <w:u w:val="single"/>
    </w:rPr>
  </w:style>
  <w:style w:type="paragraph" w:customStyle="1" w:styleId="tabletextnospace">
    <w:name w:val="tabletextnospace"/>
    <w:basedOn w:val="Normln"/>
    <w:rsid w:val="004B346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B3467"/>
    <w:pPr>
      <w:ind w:left="720"/>
      <w:contextualSpacing/>
    </w:pPr>
  </w:style>
  <w:style w:type="character" w:styleId="Zdraznn">
    <w:name w:val="Emphasis"/>
    <w:basedOn w:val="Standardnpsmoodstavce"/>
    <w:uiPriority w:val="20"/>
    <w:qFormat/>
    <w:rsid w:val="004B3467"/>
    <w:rPr>
      <w:i/>
      <w:iCs/>
    </w:rPr>
  </w:style>
  <w:style w:type="character" w:styleId="Sledovanodkaz">
    <w:name w:val="FollowedHyperlink"/>
    <w:basedOn w:val="Standardnpsmoodstavce"/>
    <w:uiPriority w:val="99"/>
    <w:semiHidden/>
    <w:unhideWhenUsed/>
    <w:rsid w:val="00CD3BC8"/>
    <w:rPr>
      <w:color w:val="954F72" w:themeColor="followedHyperlink"/>
      <w:u w:val="single"/>
    </w:rPr>
  </w:style>
  <w:style w:type="character" w:customStyle="1" w:styleId="eaddress">
    <w:name w:val="eaddress"/>
    <w:basedOn w:val="Standardnpsmoodstavce"/>
    <w:rsid w:val="00CD3BC8"/>
  </w:style>
  <w:style w:type="paragraph" w:styleId="Textbubliny">
    <w:name w:val="Balloon Text"/>
    <w:basedOn w:val="Normln"/>
    <w:link w:val="TextbublinyChar"/>
    <w:uiPriority w:val="99"/>
    <w:semiHidden/>
    <w:unhideWhenUsed/>
    <w:rsid w:val="00CD3B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3BC8"/>
    <w:rPr>
      <w:rFonts w:ascii="Segoe UI" w:hAnsi="Segoe UI" w:cs="Segoe UI"/>
      <w:sz w:val="18"/>
      <w:szCs w:val="18"/>
    </w:rPr>
  </w:style>
  <w:style w:type="character" w:customStyle="1" w:styleId="apple-converted-space">
    <w:name w:val="apple-converted-space"/>
    <w:basedOn w:val="Standardnpsmoodstavce"/>
    <w:rsid w:val="00EF39AE"/>
  </w:style>
  <w:style w:type="paragraph" w:styleId="Normlnweb">
    <w:name w:val="Normal (Web)"/>
    <w:basedOn w:val="Normln"/>
    <w:uiPriority w:val="99"/>
    <w:unhideWhenUsed/>
    <w:rsid w:val="0041663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FE00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00D7"/>
  </w:style>
  <w:style w:type="paragraph" w:styleId="Zpat">
    <w:name w:val="footer"/>
    <w:basedOn w:val="Normln"/>
    <w:link w:val="ZpatChar"/>
    <w:uiPriority w:val="99"/>
    <w:unhideWhenUsed/>
    <w:rsid w:val="00FE00D7"/>
    <w:pPr>
      <w:tabs>
        <w:tab w:val="center" w:pos="4536"/>
        <w:tab w:val="right" w:pos="9072"/>
      </w:tabs>
      <w:spacing w:after="0" w:line="240" w:lineRule="auto"/>
    </w:pPr>
  </w:style>
  <w:style w:type="character" w:customStyle="1" w:styleId="ZpatChar">
    <w:name w:val="Zápatí Char"/>
    <w:basedOn w:val="Standardnpsmoodstavce"/>
    <w:link w:val="Zpat"/>
    <w:uiPriority w:val="99"/>
    <w:rsid w:val="00FE00D7"/>
  </w:style>
  <w:style w:type="character" w:styleId="Odkaznakoment">
    <w:name w:val="annotation reference"/>
    <w:basedOn w:val="Standardnpsmoodstavce"/>
    <w:uiPriority w:val="99"/>
    <w:semiHidden/>
    <w:unhideWhenUsed/>
    <w:rsid w:val="00D23163"/>
    <w:rPr>
      <w:sz w:val="16"/>
      <w:szCs w:val="16"/>
    </w:rPr>
  </w:style>
  <w:style w:type="paragraph" w:styleId="Textkomente">
    <w:name w:val="annotation text"/>
    <w:basedOn w:val="Normln"/>
    <w:link w:val="TextkomenteChar"/>
    <w:uiPriority w:val="99"/>
    <w:semiHidden/>
    <w:unhideWhenUsed/>
    <w:rsid w:val="00D23163"/>
    <w:pPr>
      <w:spacing w:line="240" w:lineRule="auto"/>
    </w:pPr>
    <w:rPr>
      <w:sz w:val="20"/>
      <w:szCs w:val="20"/>
    </w:rPr>
  </w:style>
  <w:style w:type="character" w:customStyle="1" w:styleId="TextkomenteChar">
    <w:name w:val="Text komentáře Char"/>
    <w:basedOn w:val="Standardnpsmoodstavce"/>
    <w:link w:val="Textkomente"/>
    <w:uiPriority w:val="99"/>
    <w:semiHidden/>
    <w:rsid w:val="00D23163"/>
    <w:rPr>
      <w:sz w:val="20"/>
      <w:szCs w:val="20"/>
    </w:rPr>
  </w:style>
  <w:style w:type="paragraph" w:styleId="Pedmtkomente">
    <w:name w:val="annotation subject"/>
    <w:basedOn w:val="Textkomente"/>
    <w:next w:val="Textkomente"/>
    <w:link w:val="PedmtkomenteChar"/>
    <w:uiPriority w:val="99"/>
    <w:semiHidden/>
    <w:unhideWhenUsed/>
    <w:rsid w:val="00D23163"/>
    <w:rPr>
      <w:b/>
      <w:bCs/>
    </w:rPr>
  </w:style>
  <w:style w:type="character" w:customStyle="1" w:styleId="PedmtkomenteChar">
    <w:name w:val="Předmět komentáře Char"/>
    <w:basedOn w:val="TextkomenteChar"/>
    <w:link w:val="Pedmtkomente"/>
    <w:uiPriority w:val="99"/>
    <w:semiHidden/>
    <w:rsid w:val="00D23163"/>
    <w:rPr>
      <w:b/>
      <w:bCs/>
      <w:sz w:val="20"/>
      <w:szCs w:val="20"/>
    </w:rPr>
  </w:style>
  <w:style w:type="paragraph" w:styleId="Nzev">
    <w:name w:val="Title"/>
    <w:basedOn w:val="Normln"/>
    <w:next w:val="Normln"/>
    <w:link w:val="NzevChar"/>
    <w:uiPriority w:val="10"/>
    <w:qFormat/>
    <w:rsid w:val="007330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330F7"/>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111521"/>
    <w:rPr>
      <w:rFonts w:asciiTheme="majorHAnsi" w:eastAsiaTheme="majorEastAsia" w:hAnsiTheme="majorHAnsi" w:cstheme="majorBidi"/>
      <w:color w:val="2E74B5" w:themeColor="accent1" w:themeShade="BF"/>
      <w:sz w:val="32"/>
      <w:szCs w:val="32"/>
    </w:rPr>
  </w:style>
  <w:style w:type="paragraph" w:styleId="Vrazncitt">
    <w:name w:val="Intense Quote"/>
    <w:basedOn w:val="Normln"/>
    <w:next w:val="Normln"/>
    <w:link w:val="VrazncittChar"/>
    <w:uiPriority w:val="30"/>
    <w:qFormat/>
    <w:rsid w:val="00F5399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F53999"/>
    <w:rPr>
      <w:i/>
      <w:iCs/>
      <w:color w:val="5B9BD5" w:themeColor="accent1"/>
    </w:rPr>
  </w:style>
  <w:style w:type="character" w:customStyle="1" w:styleId="Nadpis2Char">
    <w:name w:val="Nadpis 2 Char"/>
    <w:basedOn w:val="Standardnpsmoodstavce"/>
    <w:link w:val="Nadpis2"/>
    <w:uiPriority w:val="9"/>
    <w:rsid w:val="00F53999"/>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C85517"/>
    <w:rPr>
      <w:rFonts w:asciiTheme="majorHAnsi" w:eastAsiaTheme="majorEastAsia" w:hAnsiTheme="majorHAnsi" w:cstheme="majorBidi"/>
      <w:color w:val="1F4D78" w:themeColor="accent1" w:themeShade="7F"/>
      <w:sz w:val="24"/>
      <w:szCs w:val="24"/>
    </w:rPr>
  </w:style>
  <w:style w:type="paragraph" w:styleId="Bezmezer">
    <w:name w:val="No Spacing"/>
    <w:link w:val="BezmezerChar"/>
    <w:uiPriority w:val="1"/>
    <w:qFormat/>
    <w:rsid w:val="005B498D"/>
    <w:pPr>
      <w:spacing w:after="0" w:line="240" w:lineRule="auto"/>
    </w:pPr>
  </w:style>
  <w:style w:type="character" w:customStyle="1" w:styleId="marker">
    <w:name w:val="marker"/>
    <w:basedOn w:val="Standardnpsmoodstavce"/>
    <w:rsid w:val="008C10F2"/>
  </w:style>
  <w:style w:type="paragraph" w:styleId="Obsah1">
    <w:name w:val="toc 1"/>
    <w:basedOn w:val="Normln"/>
    <w:next w:val="Normln"/>
    <w:autoRedefine/>
    <w:uiPriority w:val="39"/>
    <w:unhideWhenUsed/>
    <w:rsid w:val="00486C6B"/>
    <w:pPr>
      <w:shd w:val="clear" w:color="auto" w:fill="E7E6E6" w:themeFill="background2"/>
      <w:tabs>
        <w:tab w:val="left" w:pos="440"/>
        <w:tab w:val="left" w:pos="9639"/>
      </w:tabs>
      <w:spacing w:after="100"/>
    </w:pPr>
    <w:rPr>
      <w:b/>
      <w:lang w:eastAsia="cs-CZ"/>
    </w:rPr>
  </w:style>
  <w:style w:type="character" w:customStyle="1" w:styleId="BezmezerChar">
    <w:name w:val="Bez mezer Char"/>
    <w:basedOn w:val="Standardnpsmoodstavce"/>
    <w:link w:val="Bezmezer"/>
    <w:uiPriority w:val="1"/>
    <w:rsid w:val="00EC0444"/>
  </w:style>
  <w:style w:type="paragraph" w:styleId="Nadpisobsahu">
    <w:name w:val="TOC Heading"/>
    <w:basedOn w:val="Nadpis1"/>
    <w:next w:val="Normln"/>
    <w:uiPriority w:val="39"/>
    <w:unhideWhenUsed/>
    <w:qFormat/>
    <w:rsid w:val="00EC0444"/>
    <w:pPr>
      <w:outlineLvl w:val="9"/>
    </w:pPr>
    <w:rPr>
      <w:lang w:eastAsia="cs-CZ"/>
    </w:rPr>
  </w:style>
  <w:style w:type="paragraph" w:styleId="Textpoznpodarou">
    <w:name w:val="footnote text"/>
    <w:basedOn w:val="Normln"/>
    <w:link w:val="TextpoznpodarouChar"/>
    <w:uiPriority w:val="99"/>
    <w:unhideWhenUsed/>
    <w:rsid w:val="006C471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C471A"/>
    <w:rPr>
      <w:sz w:val="20"/>
      <w:szCs w:val="20"/>
    </w:rPr>
  </w:style>
  <w:style w:type="character" w:styleId="Znakapoznpodarou">
    <w:name w:val="footnote reference"/>
    <w:basedOn w:val="Standardnpsmoodstavce"/>
    <w:uiPriority w:val="99"/>
    <w:semiHidden/>
    <w:unhideWhenUsed/>
    <w:rsid w:val="006C471A"/>
    <w:rPr>
      <w:vertAlign w:val="superscript"/>
    </w:rPr>
  </w:style>
  <w:style w:type="paragraph" w:styleId="Revize">
    <w:name w:val="Revision"/>
    <w:hidden/>
    <w:uiPriority w:val="99"/>
    <w:semiHidden/>
    <w:rsid w:val="00177C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573">
      <w:bodyDiv w:val="1"/>
      <w:marLeft w:val="0"/>
      <w:marRight w:val="0"/>
      <w:marTop w:val="0"/>
      <w:marBottom w:val="0"/>
      <w:divBdr>
        <w:top w:val="none" w:sz="0" w:space="0" w:color="auto"/>
        <w:left w:val="none" w:sz="0" w:space="0" w:color="auto"/>
        <w:bottom w:val="none" w:sz="0" w:space="0" w:color="auto"/>
        <w:right w:val="none" w:sz="0" w:space="0" w:color="auto"/>
      </w:divBdr>
    </w:div>
    <w:div w:id="184171106">
      <w:bodyDiv w:val="1"/>
      <w:marLeft w:val="0"/>
      <w:marRight w:val="0"/>
      <w:marTop w:val="0"/>
      <w:marBottom w:val="0"/>
      <w:divBdr>
        <w:top w:val="none" w:sz="0" w:space="0" w:color="auto"/>
        <w:left w:val="none" w:sz="0" w:space="0" w:color="auto"/>
        <w:bottom w:val="none" w:sz="0" w:space="0" w:color="auto"/>
        <w:right w:val="none" w:sz="0" w:space="0" w:color="auto"/>
      </w:divBdr>
    </w:div>
    <w:div w:id="354621339">
      <w:bodyDiv w:val="1"/>
      <w:marLeft w:val="0"/>
      <w:marRight w:val="0"/>
      <w:marTop w:val="0"/>
      <w:marBottom w:val="0"/>
      <w:divBdr>
        <w:top w:val="none" w:sz="0" w:space="0" w:color="auto"/>
        <w:left w:val="none" w:sz="0" w:space="0" w:color="auto"/>
        <w:bottom w:val="none" w:sz="0" w:space="0" w:color="auto"/>
        <w:right w:val="none" w:sz="0" w:space="0" w:color="auto"/>
      </w:divBdr>
    </w:div>
    <w:div w:id="502284407">
      <w:bodyDiv w:val="1"/>
      <w:marLeft w:val="0"/>
      <w:marRight w:val="0"/>
      <w:marTop w:val="0"/>
      <w:marBottom w:val="0"/>
      <w:divBdr>
        <w:top w:val="none" w:sz="0" w:space="0" w:color="auto"/>
        <w:left w:val="none" w:sz="0" w:space="0" w:color="auto"/>
        <w:bottom w:val="none" w:sz="0" w:space="0" w:color="auto"/>
        <w:right w:val="none" w:sz="0" w:space="0" w:color="auto"/>
      </w:divBdr>
    </w:div>
    <w:div w:id="505631879">
      <w:bodyDiv w:val="1"/>
      <w:marLeft w:val="0"/>
      <w:marRight w:val="0"/>
      <w:marTop w:val="0"/>
      <w:marBottom w:val="0"/>
      <w:divBdr>
        <w:top w:val="none" w:sz="0" w:space="0" w:color="auto"/>
        <w:left w:val="none" w:sz="0" w:space="0" w:color="auto"/>
        <w:bottom w:val="none" w:sz="0" w:space="0" w:color="auto"/>
        <w:right w:val="none" w:sz="0" w:space="0" w:color="auto"/>
      </w:divBdr>
    </w:div>
    <w:div w:id="603197927">
      <w:bodyDiv w:val="1"/>
      <w:marLeft w:val="0"/>
      <w:marRight w:val="0"/>
      <w:marTop w:val="0"/>
      <w:marBottom w:val="0"/>
      <w:divBdr>
        <w:top w:val="none" w:sz="0" w:space="0" w:color="auto"/>
        <w:left w:val="none" w:sz="0" w:space="0" w:color="auto"/>
        <w:bottom w:val="none" w:sz="0" w:space="0" w:color="auto"/>
        <w:right w:val="none" w:sz="0" w:space="0" w:color="auto"/>
      </w:divBdr>
    </w:div>
    <w:div w:id="808936292">
      <w:bodyDiv w:val="1"/>
      <w:marLeft w:val="0"/>
      <w:marRight w:val="0"/>
      <w:marTop w:val="0"/>
      <w:marBottom w:val="0"/>
      <w:divBdr>
        <w:top w:val="none" w:sz="0" w:space="0" w:color="auto"/>
        <w:left w:val="none" w:sz="0" w:space="0" w:color="auto"/>
        <w:bottom w:val="none" w:sz="0" w:space="0" w:color="auto"/>
        <w:right w:val="none" w:sz="0" w:space="0" w:color="auto"/>
      </w:divBdr>
    </w:div>
    <w:div w:id="824933319">
      <w:bodyDiv w:val="1"/>
      <w:marLeft w:val="0"/>
      <w:marRight w:val="0"/>
      <w:marTop w:val="0"/>
      <w:marBottom w:val="0"/>
      <w:divBdr>
        <w:top w:val="none" w:sz="0" w:space="0" w:color="auto"/>
        <w:left w:val="none" w:sz="0" w:space="0" w:color="auto"/>
        <w:bottom w:val="none" w:sz="0" w:space="0" w:color="auto"/>
        <w:right w:val="none" w:sz="0" w:space="0" w:color="auto"/>
      </w:divBdr>
      <w:divsChild>
        <w:div w:id="312487520">
          <w:marLeft w:val="0"/>
          <w:marRight w:val="0"/>
          <w:marTop w:val="0"/>
          <w:marBottom w:val="0"/>
          <w:divBdr>
            <w:top w:val="none" w:sz="0" w:space="0" w:color="auto"/>
            <w:left w:val="none" w:sz="0" w:space="0" w:color="auto"/>
            <w:bottom w:val="none" w:sz="0" w:space="0" w:color="auto"/>
            <w:right w:val="none" w:sz="0" w:space="0" w:color="auto"/>
          </w:divBdr>
          <w:divsChild>
            <w:div w:id="423460840">
              <w:marLeft w:val="0"/>
              <w:marRight w:val="0"/>
              <w:marTop w:val="0"/>
              <w:marBottom w:val="0"/>
              <w:divBdr>
                <w:top w:val="none" w:sz="0" w:space="0" w:color="auto"/>
                <w:left w:val="none" w:sz="0" w:space="0" w:color="auto"/>
                <w:bottom w:val="none" w:sz="0" w:space="0" w:color="auto"/>
                <w:right w:val="none" w:sz="0" w:space="0" w:color="auto"/>
              </w:divBdr>
              <w:divsChild>
                <w:div w:id="438573452">
                  <w:marLeft w:val="0"/>
                  <w:marRight w:val="0"/>
                  <w:marTop w:val="0"/>
                  <w:marBottom w:val="0"/>
                  <w:divBdr>
                    <w:top w:val="none" w:sz="0" w:space="0" w:color="auto"/>
                    <w:left w:val="none" w:sz="0" w:space="0" w:color="auto"/>
                    <w:bottom w:val="none" w:sz="0" w:space="0" w:color="auto"/>
                    <w:right w:val="none" w:sz="0" w:space="0" w:color="auto"/>
                  </w:divBdr>
                  <w:divsChild>
                    <w:div w:id="1339191832">
                      <w:marLeft w:val="0"/>
                      <w:marRight w:val="0"/>
                      <w:marTop w:val="0"/>
                      <w:marBottom w:val="0"/>
                      <w:divBdr>
                        <w:top w:val="none" w:sz="0" w:space="0" w:color="auto"/>
                        <w:left w:val="none" w:sz="0" w:space="0" w:color="auto"/>
                        <w:bottom w:val="none" w:sz="0" w:space="0" w:color="auto"/>
                        <w:right w:val="none" w:sz="0" w:space="0" w:color="auto"/>
                      </w:divBdr>
                      <w:divsChild>
                        <w:div w:id="1810975171">
                          <w:marLeft w:val="0"/>
                          <w:marRight w:val="0"/>
                          <w:marTop w:val="0"/>
                          <w:marBottom w:val="0"/>
                          <w:divBdr>
                            <w:top w:val="none" w:sz="0" w:space="0" w:color="auto"/>
                            <w:left w:val="none" w:sz="0" w:space="0" w:color="auto"/>
                            <w:bottom w:val="none" w:sz="0" w:space="0" w:color="auto"/>
                            <w:right w:val="none" w:sz="0" w:space="0" w:color="auto"/>
                          </w:divBdr>
                          <w:divsChild>
                            <w:div w:id="1262496233">
                              <w:marLeft w:val="0"/>
                              <w:marRight w:val="0"/>
                              <w:marTop w:val="0"/>
                              <w:marBottom w:val="0"/>
                              <w:divBdr>
                                <w:top w:val="none" w:sz="0" w:space="0" w:color="auto"/>
                                <w:left w:val="none" w:sz="0" w:space="0" w:color="auto"/>
                                <w:bottom w:val="none" w:sz="0" w:space="0" w:color="auto"/>
                                <w:right w:val="none" w:sz="0" w:space="0" w:color="auto"/>
                              </w:divBdr>
                              <w:divsChild>
                                <w:div w:id="1804032045">
                                  <w:marLeft w:val="0"/>
                                  <w:marRight w:val="0"/>
                                  <w:marTop w:val="0"/>
                                  <w:marBottom w:val="0"/>
                                  <w:divBdr>
                                    <w:top w:val="none" w:sz="0" w:space="0" w:color="auto"/>
                                    <w:left w:val="none" w:sz="0" w:space="0" w:color="auto"/>
                                    <w:bottom w:val="none" w:sz="0" w:space="0" w:color="auto"/>
                                    <w:right w:val="none" w:sz="0" w:space="0" w:color="auto"/>
                                  </w:divBdr>
                                  <w:divsChild>
                                    <w:div w:id="245962002">
                                      <w:marLeft w:val="0"/>
                                      <w:marRight w:val="0"/>
                                      <w:marTop w:val="0"/>
                                      <w:marBottom w:val="0"/>
                                      <w:divBdr>
                                        <w:top w:val="none" w:sz="0" w:space="0" w:color="auto"/>
                                        <w:left w:val="none" w:sz="0" w:space="0" w:color="auto"/>
                                        <w:bottom w:val="none" w:sz="0" w:space="0" w:color="auto"/>
                                        <w:right w:val="none" w:sz="0" w:space="0" w:color="auto"/>
                                      </w:divBdr>
                                      <w:divsChild>
                                        <w:div w:id="1152481369">
                                          <w:marLeft w:val="0"/>
                                          <w:marRight w:val="0"/>
                                          <w:marTop w:val="0"/>
                                          <w:marBottom w:val="0"/>
                                          <w:divBdr>
                                            <w:top w:val="none" w:sz="0" w:space="0" w:color="auto"/>
                                            <w:left w:val="none" w:sz="0" w:space="0" w:color="auto"/>
                                            <w:bottom w:val="none" w:sz="0" w:space="0" w:color="auto"/>
                                            <w:right w:val="none" w:sz="0" w:space="0" w:color="auto"/>
                                          </w:divBdr>
                                          <w:divsChild>
                                            <w:div w:id="1762217064">
                                              <w:marLeft w:val="0"/>
                                              <w:marRight w:val="0"/>
                                              <w:marTop w:val="0"/>
                                              <w:marBottom w:val="0"/>
                                              <w:divBdr>
                                                <w:top w:val="none" w:sz="0" w:space="0" w:color="auto"/>
                                                <w:left w:val="none" w:sz="0" w:space="0" w:color="auto"/>
                                                <w:bottom w:val="none" w:sz="0" w:space="0" w:color="auto"/>
                                                <w:right w:val="none" w:sz="0" w:space="0" w:color="auto"/>
                                              </w:divBdr>
                                              <w:divsChild>
                                                <w:div w:id="1851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069212">
      <w:bodyDiv w:val="1"/>
      <w:marLeft w:val="0"/>
      <w:marRight w:val="0"/>
      <w:marTop w:val="0"/>
      <w:marBottom w:val="0"/>
      <w:divBdr>
        <w:top w:val="none" w:sz="0" w:space="0" w:color="auto"/>
        <w:left w:val="none" w:sz="0" w:space="0" w:color="auto"/>
        <w:bottom w:val="none" w:sz="0" w:space="0" w:color="auto"/>
        <w:right w:val="none" w:sz="0" w:space="0" w:color="auto"/>
      </w:divBdr>
      <w:divsChild>
        <w:div w:id="1608192216">
          <w:marLeft w:val="0"/>
          <w:marRight w:val="0"/>
          <w:marTop w:val="0"/>
          <w:marBottom w:val="150"/>
          <w:divBdr>
            <w:top w:val="none" w:sz="0" w:space="0" w:color="auto"/>
            <w:left w:val="none" w:sz="0" w:space="0" w:color="auto"/>
            <w:bottom w:val="none" w:sz="0" w:space="0" w:color="auto"/>
            <w:right w:val="none" w:sz="0" w:space="0" w:color="auto"/>
          </w:divBdr>
          <w:divsChild>
            <w:div w:id="617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37849">
      <w:bodyDiv w:val="1"/>
      <w:marLeft w:val="0"/>
      <w:marRight w:val="0"/>
      <w:marTop w:val="0"/>
      <w:marBottom w:val="0"/>
      <w:divBdr>
        <w:top w:val="none" w:sz="0" w:space="0" w:color="auto"/>
        <w:left w:val="none" w:sz="0" w:space="0" w:color="auto"/>
        <w:bottom w:val="none" w:sz="0" w:space="0" w:color="auto"/>
        <w:right w:val="none" w:sz="0" w:space="0" w:color="auto"/>
      </w:divBdr>
    </w:div>
    <w:div w:id="1053699236">
      <w:bodyDiv w:val="1"/>
      <w:marLeft w:val="0"/>
      <w:marRight w:val="0"/>
      <w:marTop w:val="0"/>
      <w:marBottom w:val="0"/>
      <w:divBdr>
        <w:top w:val="none" w:sz="0" w:space="0" w:color="auto"/>
        <w:left w:val="none" w:sz="0" w:space="0" w:color="auto"/>
        <w:bottom w:val="none" w:sz="0" w:space="0" w:color="auto"/>
        <w:right w:val="none" w:sz="0" w:space="0" w:color="auto"/>
      </w:divBdr>
    </w:div>
    <w:div w:id="1068651694">
      <w:bodyDiv w:val="1"/>
      <w:marLeft w:val="0"/>
      <w:marRight w:val="0"/>
      <w:marTop w:val="0"/>
      <w:marBottom w:val="0"/>
      <w:divBdr>
        <w:top w:val="none" w:sz="0" w:space="0" w:color="auto"/>
        <w:left w:val="none" w:sz="0" w:space="0" w:color="auto"/>
        <w:bottom w:val="none" w:sz="0" w:space="0" w:color="auto"/>
        <w:right w:val="none" w:sz="0" w:space="0" w:color="auto"/>
      </w:divBdr>
    </w:div>
    <w:div w:id="1404791986">
      <w:bodyDiv w:val="1"/>
      <w:marLeft w:val="0"/>
      <w:marRight w:val="0"/>
      <w:marTop w:val="0"/>
      <w:marBottom w:val="0"/>
      <w:divBdr>
        <w:top w:val="none" w:sz="0" w:space="0" w:color="auto"/>
        <w:left w:val="none" w:sz="0" w:space="0" w:color="auto"/>
        <w:bottom w:val="none" w:sz="0" w:space="0" w:color="auto"/>
        <w:right w:val="none" w:sz="0" w:space="0" w:color="auto"/>
      </w:divBdr>
    </w:div>
    <w:div w:id="1512835990">
      <w:bodyDiv w:val="1"/>
      <w:marLeft w:val="0"/>
      <w:marRight w:val="0"/>
      <w:marTop w:val="0"/>
      <w:marBottom w:val="0"/>
      <w:divBdr>
        <w:top w:val="none" w:sz="0" w:space="0" w:color="auto"/>
        <w:left w:val="none" w:sz="0" w:space="0" w:color="auto"/>
        <w:bottom w:val="none" w:sz="0" w:space="0" w:color="auto"/>
        <w:right w:val="none" w:sz="0" w:space="0" w:color="auto"/>
      </w:divBdr>
    </w:div>
    <w:div w:id="1627394174">
      <w:bodyDiv w:val="1"/>
      <w:marLeft w:val="0"/>
      <w:marRight w:val="0"/>
      <w:marTop w:val="0"/>
      <w:marBottom w:val="0"/>
      <w:divBdr>
        <w:top w:val="none" w:sz="0" w:space="0" w:color="auto"/>
        <w:left w:val="none" w:sz="0" w:space="0" w:color="auto"/>
        <w:bottom w:val="none" w:sz="0" w:space="0" w:color="auto"/>
        <w:right w:val="none" w:sz="0" w:space="0" w:color="auto"/>
      </w:divBdr>
    </w:div>
    <w:div w:id="1658144942">
      <w:bodyDiv w:val="1"/>
      <w:marLeft w:val="0"/>
      <w:marRight w:val="0"/>
      <w:marTop w:val="0"/>
      <w:marBottom w:val="0"/>
      <w:divBdr>
        <w:top w:val="none" w:sz="0" w:space="0" w:color="auto"/>
        <w:left w:val="none" w:sz="0" w:space="0" w:color="auto"/>
        <w:bottom w:val="none" w:sz="0" w:space="0" w:color="auto"/>
        <w:right w:val="none" w:sz="0" w:space="0" w:color="auto"/>
      </w:divBdr>
    </w:div>
    <w:div w:id="1709331951">
      <w:bodyDiv w:val="1"/>
      <w:marLeft w:val="0"/>
      <w:marRight w:val="0"/>
      <w:marTop w:val="0"/>
      <w:marBottom w:val="0"/>
      <w:divBdr>
        <w:top w:val="none" w:sz="0" w:space="0" w:color="auto"/>
        <w:left w:val="none" w:sz="0" w:space="0" w:color="auto"/>
        <w:bottom w:val="none" w:sz="0" w:space="0" w:color="auto"/>
        <w:right w:val="none" w:sz="0" w:space="0" w:color="auto"/>
      </w:divBdr>
      <w:divsChild>
        <w:div w:id="1666741609">
          <w:marLeft w:val="0"/>
          <w:marRight w:val="0"/>
          <w:marTop w:val="0"/>
          <w:marBottom w:val="0"/>
          <w:divBdr>
            <w:top w:val="none" w:sz="0" w:space="0" w:color="auto"/>
            <w:left w:val="none" w:sz="0" w:space="0" w:color="auto"/>
            <w:bottom w:val="none" w:sz="0" w:space="0" w:color="auto"/>
            <w:right w:val="none" w:sz="0" w:space="0" w:color="auto"/>
          </w:divBdr>
        </w:div>
        <w:div w:id="1641308062">
          <w:marLeft w:val="0"/>
          <w:marRight w:val="0"/>
          <w:marTop w:val="0"/>
          <w:marBottom w:val="0"/>
          <w:divBdr>
            <w:top w:val="none" w:sz="0" w:space="0" w:color="auto"/>
            <w:left w:val="none" w:sz="0" w:space="0" w:color="auto"/>
            <w:bottom w:val="none" w:sz="0" w:space="0" w:color="auto"/>
            <w:right w:val="none" w:sz="0" w:space="0" w:color="auto"/>
          </w:divBdr>
        </w:div>
      </w:divsChild>
    </w:div>
    <w:div w:id="1867015630">
      <w:bodyDiv w:val="1"/>
      <w:marLeft w:val="0"/>
      <w:marRight w:val="0"/>
      <w:marTop w:val="0"/>
      <w:marBottom w:val="0"/>
      <w:divBdr>
        <w:top w:val="none" w:sz="0" w:space="0" w:color="auto"/>
        <w:left w:val="none" w:sz="0" w:space="0" w:color="auto"/>
        <w:bottom w:val="none" w:sz="0" w:space="0" w:color="auto"/>
        <w:right w:val="none" w:sz="0" w:space="0" w:color="auto"/>
      </w:divBdr>
    </w:div>
    <w:div w:id="2037657827">
      <w:bodyDiv w:val="1"/>
      <w:marLeft w:val="0"/>
      <w:marRight w:val="0"/>
      <w:marTop w:val="0"/>
      <w:marBottom w:val="0"/>
      <w:divBdr>
        <w:top w:val="none" w:sz="0" w:space="0" w:color="auto"/>
        <w:left w:val="none" w:sz="0" w:space="0" w:color="auto"/>
        <w:bottom w:val="none" w:sz="0" w:space="0" w:color="auto"/>
        <w:right w:val="none" w:sz="0" w:space="0" w:color="auto"/>
      </w:divBdr>
      <w:divsChild>
        <w:div w:id="1682389198">
          <w:marLeft w:val="0"/>
          <w:marRight w:val="0"/>
          <w:marTop w:val="0"/>
          <w:marBottom w:val="0"/>
          <w:divBdr>
            <w:top w:val="none" w:sz="0" w:space="0" w:color="auto"/>
            <w:left w:val="none" w:sz="0" w:space="0" w:color="auto"/>
            <w:bottom w:val="none" w:sz="0" w:space="0" w:color="auto"/>
            <w:right w:val="none" w:sz="0" w:space="0" w:color="auto"/>
          </w:divBdr>
        </w:div>
        <w:div w:id="1067730147">
          <w:marLeft w:val="0"/>
          <w:marRight w:val="0"/>
          <w:marTop w:val="0"/>
          <w:marBottom w:val="0"/>
          <w:divBdr>
            <w:top w:val="none" w:sz="0" w:space="0" w:color="auto"/>
            <w:left w:val="none" w:sz="0" w:space="0" w:color="auto"/>
            <w:bottom w:val="none" w:sz="0" w:space="0" w:color="auto"/>
            <w:right w:val="none" w:sz="0" w:space="0" w:color="auto"/>
          </w:divBdr>
        </w:div>
        <w:div w:id="1195734973">
          <w:marLeft w:val="0"/>
          <w:marRight w:val="0"/>
          <w:marTop w:val="0"/>
          <w:marBottom w:val="0"/>
          <w:divBdr>
            <w:top w:val="none" w:sz="0" w:space="0" w:color="auto"/>
            <w:left w:val="none" w:sz="0" w:space="0" w:color="auto"/>
            <w:bottom w:val="none" w:sz="0" w:space="0" w:color="auto"/>
            <w:right w:val="none" w:sz="0" w:space="0" w:color="auto"/>
          </w:divBdr>
        </w:div>
        <w:div w:id="66417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smt.cz/mezinarodni-vztahy/seznam-mezinarodnich-smluv" TargetMode="External"/><Relationship Id="rId18" Type="http://schemas.openxmlformats.org/officeDocument/2006/relationships/hyperlink" Target="http://www.zakonyprolidi.cz/cs/2004-634" TargetMode="External"/><Relationship Id="rId26" Type="http://schemas.openxmlformats.org/officeDocument/2006/relationships/hyperlink" Target="https://www.hcch.net/en/instruments/conventions/authorities1/?cid=41" TargetMode="External"/><Relationship Id="rId39" Type="http://schemas.openxmlformats.org/officeDocument/2006/relationships/hyperlink" Target="mailto:nostrifikace@msmt.cz" TargetMode="External"/><Relationship Id="rId21" Type="http://schemas.openxmlformats.org/officeDocument/2006/relationships/hyperlink" Target="http://www.statnisprava.cz/rstsp/ciselniky.nsf/i/d0045" TargetMode="External"/><Relationship Id="rId34" Type="http://schemas.openxmlformats.org/officeDocument/2006/relationships/hyperlink" Target="http://www.zakonyprolidi.cz/cs/2004-500" TargetMode="External"/><Relationship Id="rId42" Type="http://schemas.openxmlformats.org/officeDocument/2006/relationships/hyperlink" Target="mailto:ov@mvcr.cz" TargetMode="External"/><Relationship Id="rId47" Type="http://schemas.openxmlformats.org/officeDocument/2006/relationships/hyperlink" Target="http://www.msmt.cz/vzdelavani/vysoke-skolstvi/a-postup-podle-ekvivalencnich-dohod-madarsko-polsko" TargetMode="External"/><Relationship Id="rId50" Type="http://schemas.openxmlformats.org/officeDocument/2006/relationships/hyperlink" Target="http://www.zakonyprolidi.cz/cs/1995-117" TargetMode="External"/><Relationship Id="rId55" Type="http://schemas.openxmlformats.org/officeDocument/2006/relationships/hyperlink" Target="http://www.zakonyprolidi.cz/cs/2004-561" TargetMode="External"/><Relationship Id="rId63" Type="http://schemas.openxmlformats.org/officeDocument/2006/relationships/hyperlink" Target="http://www.zakonyprolidi.cz/cs/1991-582" TargetMode="External"/><Relationship Id="rId68" Type="http://schemas.openxmlformats.org/officeDocument/2006/relationships/hyperlink" Target="http://www.zakonyprolidi.cz/cs/1998-111" TargetMode="External"/><Relationship Id="rId76" Type="http://schemas.openxmlformats.org/officeDocument/2006/relationships/hyperlink" Target="http://www.msmt.cz/mezinarodni-vztahy/co-je-regulovana-cinnost-ci-povolani" TargetMode="External"/><Relationship Id="rId84" Type="http://schemas.openxmlformats.org/officeDocument/2006/relationships/hyperlink" Target="http://www.msmt.cz/mezinarodni-vztahy/uznani-odborne-kvalifikace" TargetMode="External"/><Relationship Id="rId89" Type="http://schemas.openxmlformats.org/officeDocument/2006/relationships/hyperlink" Target="http://www.msmt.cz/mezinarodni-vztahy/jak-postupovat" TargetMode="External"/><Relationship Id="rId7" Type="http://schemas.openxmlformats.org/officeDocument/2006/relationships/footnotes" Target="footnotes.xml"/><Relationship Id="rId71" Type="http://schemas.openxmlformats.org/officeDocument/2006/relationships/hyperlink" Target="http://www.msmt.cz/vzdelavani/vysoke-skolstvi/uznavani-studia-na-zahranicnich-vysokych-skolach-pro-2" TargetMode="External"/><Relationship Id="rId9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smt.cz/uploads/VKav_200/ad_nostrifikace_cizojazycne/v_12_2005.pdf" TargetMode="External"/><Relationship Id="rId29" Type="http://schemas.openxmlformats.org/officeDocument/2006/relationships/hyperlink" Target="http://www.zakonyprolidi.cz/cs/2004-500" TargetMode="External"/><Relationship Id="rId11" Type="http://schemas.openxmlformats.org/officeDocument/2006/relationships/hyperlink" Target="http://www.zakonyprolidi.cz/cs/2004-500" TargetMode="External"/><Relationship Id="rId24" Type="http://schemas.openxmlformats.org/officeDocument/2006/relationships/hyperlink" Target="http://www.mvcr.cz/" TargetMode="External"/><Relationship Id="rId32" Type="http://schemas.openxmlformats.org/officeDocument/2006/relationships/hyperlink" Target="http://www.msmt.cz/mezinarodni-vztahy/seznam-mezinarodnich-smluv" TargetMode="External"/><Relationship Id="rId37" Type="http://schemas.openxmlformats.org/officeDocument/2006/relationships/hyperlink" Target="http://www.msmt.cz/mezinarodni-vztahy/seznam-mezinarodnich-smluv" TargetMode="External"/><Relationship Id="rId40" Type="http://schemas.openxmlformats.org/officeDocument/2006/relationships/hyperlink" Target="http://www.msmt.cz/vzdelavani/vysoke-skolstvi/nostrifikace" TargetMode="External"/><Relationship Id="rId45" Type="http://schemas.openxmlformats.org/officeDocument/2006/relationships/hyperlink" Target="https://www.hcch.net/en/instruments/conventions/authorities1/?cid=41" TargetMode="External"/><Relationship Id="rId53" Type="http://schemas.openxmlformats.org/officeDocument/2006/relationships/hyperlink" Target="http://www.zakonyprolidi.cz/cs/1995-117" TargetMode="External"/><Relationship Id="rId58" Type="http://schemas.openxmlformats.org/officeDocument/2006/relationships/hyperlink" Target="http://www.msmt.cz/vzdelavani/skolstvi-v-cr/uznavani-kvalifikaci-studium-v-zahranici" TargetMode="External"/><Relationship Id="rId66" Type="http://schemas.openxmlformats.org/officeDocument/2006/relationships/hyperlink" Target="http://www.zakonyprolidi.cz/cs/1995-155" TargetMode="External"/><Relationship Id="rId74" Type="http://schemas.openxmlformats.org/officeDocument/2006/relationships/hyperlink" Target="http://www.zakonyprolidi.cz/cs/2004-500" TargetMode="External"/><Relationship Id="rId79" Type="http://schemas.openxmlformats.org/officeDocument/2006/relationships/hyperlink" Target="https://uok.msmt.cz/uok/ru_list.php" TargetMode="External"/><Relationship Id="rId87" Type="http://schemas.openxmlformats.org/officeDocument/2006/relationships/hyperlink" Target="http://www.msmt.cz/mezinarodni-vztahy/uznani-odborne-kvalifikace" TargetMode="External"/><Relationship Id="rId5" Type="http://schemas.openxmlformats.org/officeDocument/2006/relationships/settings" Target="settings.xml"/><Relationship Id="rId61" Type="http://schemas.openxmlformats.org/officeDocument/2006/relationships/hyperlink" Target="http://www.nicm.cz/zdravotni-a-socialni-pojisteni-studentu" TargetMode="External"/><Relationship Id="rId82" Type="http://schemas.openxmlformats.org/officeDocument/2006/relationships/hyperlink" Target="http://www.zakonyprolidi.cz/cs/2004-634" TargetMode="External"/><Relationship Id="rId90" Type="http://schemas.openxmlformats.org/officeDocument/2006/relationships/hyperlink" Target="http://www.msmt.cz/mezinarodni-vztahy/zadost-o-uznani-odborne-kvalifikace-ziskane-v-clenskem-state" TargetMode="External"/><Relationship Id="rId19" Type="http://schemas.openxmlformats.org/officeDocument/2006/relationships/hyperlink" Target="http://www.msmt.cz/mezinarodni-vztahy/seznam-mezinarodnich-smluv" TargetMode="External"/><Relationship Id="rId14" Type="http://schemas.openxmlformats.org/officeDocument/2006/relationships/hyperlink" Target="http://www.apostil.cz/umluva-o-apostile/" TargetMode="External"/><Relationship Id="rId22" Type="http://schemas.openxmlformats.org/officeDocument/2006/relationships/hyperlink" Target="mailto:nostrifikace20@msmt.cz" TargetMode="External"/><Relationship Id="rId27" Type="http://schemas.openxmlformats.org/officeDocument/2006/relationships/hyperlink" Target="http://www.msmt.cz/vzdelavani/skolstvi-v-cr/nostrifikace-uznani-zahranicniho-zakladniho-stredniho-a" TargetMode="External"/><Relationship Id="rId30" Type="http://schemas.openxmlformats.org/officeDocument/2006/relationships/hyperlink" Target="http://www.zakonyprolidi.cz/cs/2004-634" TargetMode="External"/><Relationship Id="rId35" Type="http://schemas.openxmlformats.org/officeDocument/2006/relationships/hyperlink" Target="http://www.zakonyprolidi.cz/cs/2004-634" TargetMode="External"/><Relationship Id="rId43" Type="http://schemas.openxmlformats.org/officeDocument/2006/relationships/hyperlink" Target="http://www.mvcr.cz/" TargetMode="External"/><Relationship Id="rId48" Type="http://schemas.openxmlformats.org/officeDocument/2006/relationships/hyperlink" Target="https://www.zakonyprolidi.cz/cs/1998-111" TargetMode="External"/><Relationship Id="rId56" Type="http://schemas.openxmlformats.org/officeDocument/2006/relationships/hyperlink" Target="http://www.msmt.cz/vzdelavani/skolstvi-v-cr/uznavani-kvalifikaci-studium-v-zahranici" TargetMode="External"/><Relationship Id="rId64" Type="http://schemas.openxmlformats.org/officeDocument/2006/relationships/hyperlink" Target="http://www.zakonyprolidi.cz/cs/1998-111" TargetMode="External"/><Relationship Id="rId69" Type="http://schemas.openxmlformats.org/officeDocument/2006/relationships/hyperlink" Target="http://www.zakonyprolidi.cz/cs/2004-500" TargetMode="External"/><Relationship Id="rId77" Type="http://schemas.openxmlformats.org/officeDocument/2006/relationships/hyperlink" Target="http://www.msmt.cz/mezinarodni-vztahy/co-je-oznameni-o-docasnem-ci-prilezitostnem-poskytovani" TargetMode="External"/><Relationship Id="rId8" Type="http://schemas.openxmlformats.org/officeDocument/2006/relationships/endnotes" Target="endnotes.xml"/><Relationship Id="rId51" Type="http://schemas.openxmlformats.org/officeDocument/2006/relationships/hyperlink" Target="http://www.zakonyprolidi.cz/cs/1995-155" TargetMode="External"/><Relationship Id="rId72" Type="http://schemas.openxmlformats.org/officeDocument/2006/relationships/hyperlink" Target="https://ppsvs.msmt.cz/" TargetMode="External"/><Relationship Id="rId80" Type="http://schemas.openxmlformats.org/officeDocument/2006/relationships/hyperlink" Target="http://www.zakonyprolidi.cz/cs/2004-634" TargetMode="External"/><Relationship Id="rId85" Type="http://schemas.openxmlformats.org/officeDocument/2006/relationships/hyperlink" Target="http://europa.eu/youreurope/citizens/work/professional-qualifications/regulated-professions/index_en.htm"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zakonyprolidi.cz/cs/2004-634" TargetMode="External"/><Relationship Id="rId17" Type="http://schemas.openxmlformats.org/officeDocument/2006/relationships/hyperlink" Target="http://www.zakonyprolidi.cz/cs/2004-500" TargetMode="External"/><Relationship Id="rId25" Type="http://schemas.openxmlformats.org/officeDocument/2006/relationships/hyperlink" Target="http://www.msmt.cz/vzdelavani/skolstvi-v-cr/nostrifikace-uznani-zahranicniho-zakladniho-stredniho-a" TargetMode="External"/><Relationship Id="rId33" Type="http://schemas.openxmlformats.org/officeDocument/2006/relationships/hyperlink" Target="http://smsjm.vse.cz/wp-content/uploads/2008/10/mp5.pdf" TargetMode="External"/><Relationship Id="rId38" Type="http://schemas.openxmlformats.org/officeDocument/2006/relationships/hyperlink" Target="http://smsjm.vse.cz/wp-content/uploads/2008/10/mp5.pdf" TargetMode="External"/><Relationship Id="rId46" Type="http://schemas.openxmlformats.org/officeDocument/2006/relationships/hyperlink" Target="http://www.msmt.cz/vzdelavani/vysoke-skolstvi/nostrifikace" TargetMode="External"/><Relationship Id="rId59" Type="http://schemas.openxmlformats.org/officeDocument/2006/relationships/hyperlink" Target="https://portal.gov.cz/portal/obcan/situace/196/201/4621.html" TargetMode="External"/><Relationship Id="rId67" Type="http://schemas.openxmlformats.org/officeDocument/2006/relationships/hyperlink" Target="http://www.zakonyprolidi.cz/cs/1991-582" TargetMode="External"/><Relationship Id="rId20" Type="http://schemas.openxmlformats.org/officeDocument/2006/relationships/hyperlink" Target="http://www.apostil.cz/umluva-o-apostile/" TargetMode="External"/><Relationship Id="rId41" Type="http://schemas.openxmlformats.org/officeDocument/2006/relationships/hyperlink" Target="http://www.mocr.army.cz/" TargetMode="External"/><Relationship Id="rId54" Type="http://schemas.openxmlformats.org/officeDocument/2006/relationships/hyperlink" Target="http://www.zakonyprolidi.cz/cs/1995-155" TargetMode="External"/><Relationship Id="rId62" Type="http://schemas.openxmlformats.org/officeDocument/2006/relationships/hyperlink" Target="http://www.zakonyprolidi.cz/cs/1995-155" TargetMode="External"/><Relationship Id="rId70" Type="http://schemas.openxmlformats.org/officeDocument/2006/relationships/hyperlink" Target="http://www.enic-naric.net/" TargetMode="External"/><Relationship Id="rId75" Type="http://schemas.openxmlformats.org/officeDocument/2006/relationships/hyperlink" Target="mailto:ppvs@msmt.cz" TargetMode="External"/><Relationship Id="rId83" Type="http://schemas.openxmlformats.org/officeDocument/2006/relationships/hyperlink" Target="https://uok.msmt.cz/uok/ru_list.php" TargetMode="External"/><Relationship Id="rId88" Type="http://schemas.openxmlformats.org/officeDocument/2006/relationships/hyperlink" Target="http://europa.eu/youreurope/citizens/work/professional-qualifications/regulated-professions/index_en.htm" TargetMode="External"/><Relationship Id="rId91" Type="http://schemas.openxmlformats.org/officeDocument/2006/relationships/hyperlink" Target="mailto:uznavanikvalifikaci@msmt.cz"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onyprolidi.cz/cs/2004-561" TargetMode="External"/><Relationship Id="rId23" Type="http://schemas.openxmlformats.org/officeDocument/2006/relationships/hyperlink" Target="http://www.army.cz/" TargetMode="External"/><Relationship Id="rId28" Type="http://schemas.openxmlformats.org/officeDocument/2006/relationships/hyperlink" Target="https://portal.gov.cz/portal/obcan/situace/196/201/4623.html" TargetMode="External"/><Relationship Id="rId36" Type="http://schemas.openxmlformats.org/officeDocument/2006/relationships/hyperlink" Target="http://www.zakonyprolidi.cz/cs/2004-634" TargetMode="External"/><Relationship Id="rId49" Type="http://schemas.openxmlformats.org/officeDocument/2006/relationships/hyperlink" Target="http://www.msmt.cz/mezinarodni-vztahy/postup-pri-uznavani-akademicke-kvalifikace" TargetMode="External"/><Relationship Id="rId57" Type="http://schemas.openxmlformats.org/officeDocument/2006/relationships/hyperlink" Target="mailto:studiumvcizine@msmt.cz" TargetMode="External"/><Relationship Id="rId10" Type="http://schemas.openxmlformats.org/officeDocument/2006/relationships/hyperlink" Target="http://www.msmt.cz/uploads/VKav_200/ad_nostrifikace_cizojazycne/v_12_2005.pdf" TargetMode="External"/><Relationship Id="rId31" Type="http://schemas.openxmlformats.org/officeDocument/2006/relationships/hyperlink" Target="http://www.zakonyprolidi.cz/cs/2004-634" TargetMode="External"/><Relationship Id="rId44" Type="http://schemas.openxmlformats.org/officeDocument/2006/relationships/hyperlink" Target="http://www.msmt.cz/vzdelavani/vysoke-skolstvi/prehled-vysokych-skol-v-cr-3" TargetMode="External"/><Relationship Id="rId52" Type="http://schemas.openxmlformats.org/officeDocument/2006/relationships/hyperlink" Target="http://www.zakonyprolidi.cz/cs/2004-561" TargetMode="External"/><Relationship Id="rId60" Type="http://schemas.openxmlformats.org/officeDocument/2006/relationships/hyperlink" Target="https://www.euroskop.cz/610/sekce/zdravotni-a-socialni-pojisteni-pri-studiu-v-zahranici/" TargetMode="External"/><Relationship Id="rId65" Type="http://schemas.openxmlformats.org/officeDocument/2006/relationships/hyperlink" Target="http://www.zakonyprolidi.cz/cs/2004-500" TargetMode="External"/><Relationship Id="rId73" Type="http://schemas.openxmlformats.org/officeDocument/2006/relationships/hyperlink" Target="http://www.zakonyprolidi.cz/cs/2004-500" TargetMode="External"/><Relationship Id="rId78" Type="http://schemas.openxmlformats.org/officeDocument/2006/relationships/hyperlink" Target="http://www.msmt.cz/mezinarodni-vztahy/co-je-to-osvedceni-o-odborne-zpusobilosti" TargetMode="External"/><Relationship Id="rId81" Type="http://schemas.openxmlformats.org/officeDocument/2006/relationships/hyperlink" Target="https://uok.msmt.cz/uok/ru_list.php" TargetMode="External"/><Relationship Id="rId86" Type="http://schemas.openxmlformats.org/officeDocument/2006/relationships/hyperlink" Target="http://www.msmt.cz/mezinarodni-vztahy/jak-postupovat"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onyprolidi.cz/cs/2004-56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5DACA0-7E3F-4E00-B5FF-ADFD338E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4472</Words>
  <Characters>26386</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RECOGNITION OF FOREIGN EDUCATION and QUALIFICATIONS in the CZECH REPUBLIC</vt:lpstr>
    </vt:vector>
  </TitlesOfParts>
  <Company/>
  <LinksUpToDate>false</LinksUpToDate>
  <CharactersWithSpaces>30797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RECOGNITION OF FOREIGN EDUCATION and QUALIFICATIONS in the CZECH REPUBLIC</dc:title>
  <dc:creator>odbor mezinárodních vztahů</dc:creator>
  <cp:lastModifiedBy>Jermanová Eva</cp:lastModifiedBy>
  <cp:revision>3</cp:revision>
  <cp:lastPrinted>2017-07-24T13:39:00Z</cp:lastPrinted>
  <dcterms:created xsi:type="dcterms:W3CDTF">2018-12-17T13:33:00Z</dcterms:created>
  <dcterms:modified xsi:type="dcterms:W3CDTF">2018-12-17T13:35:00Z</dcterms:modified>
</cp:coreProperties>
</file>