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D302CC" w:rsidRPr="007B1CD2" w:rsidRDefault="00D302CC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626E2A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žádosti</w:t>
      </w:r>
      <w:r w:rsidR="007B1CD2"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 poskytnutí dotace ze státního rozpočtu na podporu 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další činnosti veřejné výzkumné instituce zřízené </w:t>
      </w:r>
      <w:r w:rsidR="00C16A61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inisterstvem</w:t>
      </w:r>
      <w:r w:rsidR="00C16A61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školství, mládeže a tělovýchovy</w:t>
      </w:r>
      <w:r w:rsidR="007B1CD2"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, pro kalendářní rok 2019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</w:t>
      </w:r>
      <w:r w:rsidR="00626E2A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DČ-VVI</w:t>
      </w: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2019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Věcné zaměření výzvy</w:t>
      </w:r>
    </w:p>
    <w:p w:rsidR="007B1CD2" w:rsidRDefault="007B1CD2" w:rsidP="0037427C">
      <w:pPr>
        <w:tabs>
          <w:tab w:val="left" w:pos="0"/>
        </w:tabs>
        <w:spacing w:after="240"/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Dotace je určena na </w:t>
      </w:r>
      <w:r>
        <w:rPr>
          <w:rFonts w:asciiTheme="minorHAnsi" w:hAnsiTheme="minorHAnsi"/>
          <w:sz w:val="24"/>
          <w:szCs w:val="24"/>
        </w:rPr>
        <w:t xml:space="preserve">podporu </w:t>
      </w:r>
      <w:r w:rsidR="00626E2A">
        <w:rPr>
          <w:rFonts w:asciiTheme="minorHAnsi" w:hAnsiTheme="minorHAnsi"/>
          <w:sz w:val="24"/>
          <w:szCs w:val="24"/>
        </w:rPr>
        <w:t>další činnosti prováděné veřejnou výzkumnou institucí v souladu se zákonem č. 341/2005 Sb., o veřejných výzkumných institucích, a její zřizovací listinou</w:t>
      </w:r>
      <w:r w:rsidR="0037427C">
        <w:rPr>
          <w:rFonts w:asciiTheme="minorHAnsi" w:hAnsiTheme="minorHAnsi"/>
          <w:sz w:val="24"/>
          <w:szCs w:val="24"/>
        </w:rPr>
        <w:t>.</w:t>
      </w:r>
      <w:r w:rsidR="00F80C4B">
        <w:rPr>
          <w:rFonts w:asciiTheme="minorHAnsi" w:hAnsiTheme="minorHAnsi"/>
          <w:sz w:val="24"/>
          <w:szCs w:val="24"/>
        </w:rPr>
        <w:t xml:space="preserve"> </w:t>
      </w:r>
      <w:r w:rsidR="00B1781F">
        <w:rPr>
          <w:rFonts w:asciiTheme="minorHAnsi" w:hAnsiTheme="minorHAnsi"/>
          <w:sz w:val="24"/>
          <w:szCs w:val="24"/>
        </w:rPr>
        <w:t>Jde o </w:t>
      </w:r>
      <w:r w:rsidR="0037427C">
        <w:rPr>
          <w:rFonts w:asciiTheme="minorHAnsi" w:hAnsiTheme="minorHAnsi"/>
          <w:sz w:val="24"/>
          <w:szCs w:val="24"/>
        </w:rPr>
        <w:t xml:space="preserve">činnost </w:t>
      </w:r>
      <w:r w:rsidR="0037427C" w:rsidRPr="0037427C">
        <w:rPr>
          <w:rFonts w:asciiTheme="minorHAnsi" w:hAnsiTheme="minorHAnsi"/>
          <w:sz w:val="24"/>
          <w:szCs w:val="24"/>
        </w:rPr>
        <w:t>prováděn</w:t>
      </w:r>
      <w:r w:rsidR="0037427C">
        <w:rPr>
          <w:rFonts w:asciiTheme="minorHAnsi" w:hAnsiTheme="minorHAnsi"/>
          <w:sz w:val="24"/>
          <w:szCs w:val="24"/>
        </w:rPr>
        <w:t>ou</w:t>
      </w:r>
      <w:r w:rsidR="0037427C" w:rsidRPr="0037427C">
        <w:rPr>
          <w:rFonts w:asciiTheme="minorHAnsi" w:hAnsiTheme="minorHAnsi"/>
          <w:sz w:val="24"/>
          <w:szCs w:val="24"/>
        </w:rPr>
        <w:t xml:space="preserve"> za účelem účinnějšího využití majetku a lidských zdrojů veřejné výzkumné instituce</w:t>
      </w:r>
      <w:r w:rsidR="0037427C">
        <w:rPr>
          <w:rFonts w:asciiTheme="minorHAnsi" w:hAnsiTheme="minorHAnsi"/>
          <w:sz w:val="24"/>
          <w:szCs w:val="24"/>
        </w:rPr>
        <w:t xml:space="preserve">, jež </w:t>
      </w:r>
      <w:r w:rsidR="0037427C" w:rsidRPr="0037427C">
        <w:rPr>
          <w:rFonts w:asciiTheme="minorHAnsi" w:hAnsiTheme="minorHAnsi"/>
          <w:sz w:val="24"/>
          <w:szCs w:val="24"/>
        </w:rPr>
        <w:t>neohrožuj</w:t>
      </w:r>
      <w:r w:rsidR="0037427C">
        <w:rPr>
          <w:rFonts w:asciiTheme="minorHAnsi" w:hAnsiTheme="minorHAnsi"/>
          <w:sz w:val="24"/>
          <w:szCs w:val="24"/>
        </w:rPr>
        <w:t>e</w:t>
      </w:r>
      <w:r w:rsidR="0037427C" w:rsidRPr="0037427C">
        <w:rPr>
          <w:rFonts w:asciiTheme="minorHAnsi" w:hAnsiTheme="minorHAnsi"/>
          <w:sz w:val="24"/>
          <w:szCs w:val="24"/>
        </w:rPr>
        <w:t xml:space="preserve"> její hlavní činnost</w:t>
      </w:r>
      <w:r w:rsidR="0037427C">
        <w:rPr>
          <w:rFonts w:asciiTheme="minorHAnsi" w:hAnsiTheme="minorHAnsi"/>
          <w:sz w:val="24"/>
          <w:szCs w:val="24"/>
        </w:rPr>
        <w:t xml:space="preserve">, </w:t>
      </w:r>
      <w:r w:rsidR="00F80C4B">
        <w:rPr>
          <w:rFonts w:asciiTheme="minorHAnsi" w:hAnsiTheme="minorHAnsi"/>
          <w:sz w:val="24"/>
          <w:szCs w:val="24"/>
        </w:rPr>
        <w:t>která zahrnuje:</w:t>
      </w:r>
    </w:p>
    <w:p w:rsidR="00A05EC5" w:rsidRPr="00B1781F" w:rsidRDefault="00A05EC5" w:rsidP="00B1781F">
      <w:pPr>
        <w:pStyle w:val="Odstavecseseznamem"/>
        <w:numPr>
          <w:ilvl w:val="0"/>
          <w:numId w:val="8"/>
        </w:numPr>
        <w:tabs>
          <w:tab w:val="left" w:pos="0"/>
        </w:tabs>
        <w:spacing w:after="240" w:line="276" w:lineRule="auto"/>
        <w:ind w:left="714" w:hanging="357"/>
        <w:rPr>
          <w:rFonts w:asciiTheme="minorHAnsi" w:eastAsia="Calibri" w:hAnsiTheme="minorHAnsi" w:cs="Times New Roman"/>
          <w:szCs w:val="24"/>
        </w:rPr>
      </w:pPr>
      <w:r w:rsidRPr="00B1781F">
        <w:rPr>
          <w:rFonts w:asciiTheme="minorHAnsi" w:eastAsia="Calibri" w:hAnsiTheme="minorHAnsi" w:cs="Times New Roman"/>
          <w:szCs w:val="24"/>
        </w:rPr>
        <w:t xml:space="preserve">přípravu podkladů </w:t>
      </w:r>
      <w:r w:rsidR="00C16A61" w:rsidRPr="00B1781F">
        <w:rPr>
          <w:rFonts w:asciiTheme="minorHAnsi" w:eastAsia="Calibri" w:hAnsiTheme="minorHAnsi" w:cs="Times New Roman"/>
          <w:szCs w:val="24"/>
        </w:rPr>
        <w:t xml:space="preserve">(analýzy současného stavu, analýzy problémů a doporučení) </w:t>
      </w:r>
      <w:r w:rsidRPr="00B1781F">
        <w:rPr>
          <w:rFonts w:asciiTheme="minorHAnsi" w:eastAsia="Calibri" w:hAnsiTheme="minorHAnsi" w:cs="Times New Roman"/>
          <w:szCs w:val="24"/>
        </w:rPr>
        <w:t xml:space="preserve">pro tvorbu základních strategických a koncepčních materiálů v gesci </w:t>
      </w:r>
      <w:r w:rsidR="00C16A61" w:rsidRPr="00B1781F">
        <w:rPr>
          <w:rFonts w:asciiTheme="minorHAnsi" w:eastAsia="Calibri" w:hAnsiTheme="minorHAnsi" w:cs="Times New Roman"/>
          <w:szCs w:val="24"/>
        </w:rPr>
        <w:t>Ministerstva školství, mládeže a tělovýchovy (dále jen „</w:t>
      </w:r>
      <w:r w:rsidRPr="00B1781F">
        <w:rPr>
          <w:rFonts w:asciiTheme="minorHAnsi" w:eastAsia="Calibri" w:hAnsiTheme="minorHAnsi" w:cs="Times New Roman"/>
          <w:szCs w:val="24"/>
        </w:rPr>
        <w:t>ministerstv</w:t>
      </w:r>
      <w:r w:rsidR="00BB558F">
        <w:rPr>
          <w:rFonts w:asciiTheme="minorHAnsi" w:eastAsia="Calibri" w:hAnsiTheme="minorHAnsi" w:cs="Times New Roman"/>
          <w:szCs w:val="24"/>
        </w:rPr>
        <w:t>o</w:t>
      </w:r>
      <w:r w:rsidR="00C16A61" w:rsidRPr="00B1781F">
        <w:rPr>
          <w:rFonts w:asciiTheme="minorHAnsi" w:eastAsia="Calibri" w:hAnsiTheme="minorHAnsi" w:cs="Times New Roman"/>
          <w:szCs w:val="24"/>
        </w:rPr>
        <w:t>“)</w:t>
      </w:r>
      <w:r w:rsidR="00967EEC" w:rsidRPr="00B1781F">
        <w:rPr>
          <w:rFonts w:asciiTheme="minorHAnsi" w:eastAsia="Calibri" w:hAnsiTheme="minorHAnsi" w:cs="Times New Roman"/>
          <w:szCs w:val="24"/>
        </w:rPr>
        <w:t xml:space="preserve"> v oblasti vysokého školství,</w:t>
      </w:r>
    </w:p>
    <w:p w:rsidR="00A05EC5" w:rsidRPr="00B1781F" w:rsidRDefault="00A05EC5" w:rsidP="00B1781F">
      <w:pPr>
        <w:pStyle w:val="Odstavecseseznamem"/>
        <w:numPr>
          <w:ilvl w:val="0"/>
          <w:numId w:val="8"/>
        </w:numPr>
        <w:tabs>
          <w:tab w:val="left" w:pos="0"/>
        </w:tabs>
        <w:spacing w:after="240" w:line="276" w:lineRule="auto"/>
        <w:ind w:left="714" w:hanging="357"/>
        <w:rPr>
          <w:rFonts w:asciiTheme="minorHAnsi" w:eastAsia="Calibri" w:hAnsiTheme="minorHAnsi" w:cs="Times New Roman"/>
          <w:szCs w:val="24"/>
        </w:rPr>
      </w:pPr>
      <w:r w:rsidRPr="00B1781F">
        <w:rPr>
          <w:rFonts w:asciiTheme="minorHAnsi" w:eastAsia="Calibri" w:hAnsiTheme="minorHAnsi" w:cs="Times New Roman"/>
          <w:szCs w:val="24"/>
        </w:rPr>
        <w:t xml:space="preserve">realizaci </w:t>
      </w:r>
      <w:r w:rsidR="00D7140A">
        <w:rPr>
          <w:rFonts w:asciiTheme="minorHAnsi" w:eastAsia="Calibri" w:hAnsiTheme="minorHAnsi" w:cs="Times New Roman"/>
          <w:szCs w:val="24"/>
        </w:rPr>
        <w:t>národního</w:t>
      </w:r>
      <w:r w:rsidRPr="00B1781F">
        <w:rPr>
          <w:rFonts w:asciiTheme="minorHAnsi" w:eastAsia="Calibri" w:hAnsiTheme="minorHAnsi" w:cs="Times New Roman"/>
          <w:szCs w:val="24"/>
        </w:rPr>
        <w:t xml:space="preserve"> šetření </w:t>
      </w:r>
      <w:r w:rsidR="00D7140A">
        <w:rPr>
          <w:rFonts w:asciiTheme="minorHAnsi" w:eastAsia="Calibri" w:hAnsiTheme="minorHAnsi" w:cs="Times New Roman"/>
          <w:szCs w:val="24"/>
        </w:rPr>
        <w:t>EUROSTUDENT VII</w:t>
      </w:r>
      <w:r w:rsidR="00967EEC" w:rsidRPr="00B1781F">
        <w:rPr>
          <w:rFonts w:asciiTheme="minorHAnsi" w:eastAsia="Calibri" w:hAnsiTheme="minorHAnsi" w:cs="Times New Roman"/>
          <w:szCs w:val="24"/>
        </w:rPr>
        <w:t>,</w:t>
      </w:r>
    </w:p>
    <w:p w:rsidR="00A05EC5" w:rsidRPr="00B1781F" w:rsidRDefault="00A05EC5" w:rsidP="00B1781F">
      <w:pPr>
        <w:pStyle w:val="Odstavecseseznamem"/>
        <w:numPr>
          <w:ilvl w:val="0"/>
          <w:numId w:val="8"/>
        </w:numPr>
        <w:tabs>
          <w:tab w:val="left" w:pos="0"/>
        </w:tabs>
        <w:spacing w:after="240" w:line="276" w:lineRule="auto"/>
        <w:ind w:left="714" w:hanging="357"/>
        <w:rPr>
          <w:rFonts w:asciiTheme="minorHAnsi" w:eastAsia="Calibri" w:hAnsiTheme="minorHAnsi" w:cs="Times New Roman"/>
          <w:szCs w:val="24"/>
        </w:rPr>
      </w:pPr>
      <w:r w:rsidRPr="00B1781F">
        <w:rPr>
          <w:rFonts w:asciiTheme="minorHAnsi" w:eastAsia="Calibri" w:hAnsiTheme="minorHAnsi" w:cs="Times New Roman"/>
          <w:szCs w:val="24"/>
        </w:rPr>
        <w:t>přípravu a realizaci konferencí a workshopů související</w:t>
      </w:r>
      <w:r w:rsidR="00C16A61" w:rsidRPr="00B1781F">
        <w:rPr>
          <w:rFonts w:asciiTheme="minorHAnsi" w:eastAsia="Calibri" w:hAnsiTheme="minorHAnsi" w:cs="Times New Roman"/>
          <w:szCs w:val="24"/>
        </w:rPr>
        <w:t>ch</w:t>
      </w:r>
      <w:r w:rsidRPr="00B1781F">
        <w:rPr>
          <w:rFonts w:asciiTheme="minorHAnsi" w:eastAsia="Calibri" w:hAnsiTheme="minorHAnsi" w:cs="Times New Roman"/>
          <w:szCs w:val="24"/>
        </w:rPr>
        <w:t xml:space="preserve"> s oblastí vysokého školství a/nebo navazující</w:t>
      </w:r>
      <w:r w:rsidR="00C16A61" w:rsidRPr="00B1781F">
        <w:rPr>
          <w:rFonts w:asciiTheme="minorHAnsi" w:eastAsia="Calibri" w:hAnsiTheme="minorHAnsi" w:cs="Times New Roman"/>
          <w:szCs w:val="24"/>
        </w:rPr>
        <w:t>ch</w:t>
      </w:r>
      <w:r w:rsidRPr="00B1781F">
        <w:rPr>
          <w:rFonts w:asciiTheme="minorHAnsi" w:eastAsia="Calibri" w:hAnsiTheme="minorHAnsi" w:cs="Times New Roman"/>
          <w:szCs w:val="24"/>
        </w:rPr>
        <w:t xml:space="preserve"> na </w:t>
      </w:r>
      <w:r w:rsidR="00C16A61" w:rsidRPr="00B1781F">
        <w:rPr>
          <w:rFonts w:asciiTheme="minorHAnsi" w:eastAsia="Calibri" w:hAnsiTheme="minorHAnsi" w:cs="Times New Roman"/>
          <w:szCs w:val="24"/>
        </w:rPr>
        <w:t>realiz</w:t>
      </w:r>
      <w:r w:rsidRPr="00B1781F">
        <w:rPr>
          <w:rFonts w:asciiTheme="minorHAnsi" w:eastAsia="Calibri" w:hAnsiTheme="minorHAnsi" w:cs="Times New Roman"/>
          <w:szCs w:val="24"/>
        </w:rPr>
        <w:t>ovaná šetření a/nebo prioritní témata minister</w:t>
      </w:r>
      <w:r w:rsidR="00C16A61" w:rsidRPr="00B1781F">
        <w:rPr>
          <w:rFonts w:asciiTheme="minorHAnsi" w:eastAsia="Calibri" w:hAnsiTheme="minorHAnsi" w:cs="Times New Roman"/>
          <w:szCs w:val="24"/>
        </w:rPr>
        <w:t>stva</w:t>
      </w:r>
      <w:r w:rsidR="00967EEC" w:rsidRPr="00B1781F">
        <w:rPr>
          <w:rFonts w:asciiTheme="minorHAnsi" w:eastAsia="Calibri" w:hAnsiTheme="minorHAnsi" w:cs="Times New Roman"/>
          <w:szCs w:val="24"/>
        </w:rPr>
        <w:t>,</w:t>
      </w:r>
    </w:p>
    <w:p w:rsidR="00C16A61" w:rsidRPr="00B1781F" w:rsidRDefault="00967EEC" w:rsidP="00B1781F">
      <w:pPr>
        <w:pStyle w:val="Odstavecseseznamem"/>
        <w:numPr>
          <w:ilvl w:val="0"/>
          <w:numId w:val="8"/>
        </w:numPr>
        <w:tabs>
          <w:tab w:val="left" w:pos="0"/>
        </w:tabs>
        <w:spacing w:after="240" w:line="276" w:lineRule="auto"/>
        <w:ind w:left="714" w:hanging="357"/>
        <w:rPr>
          <w:rFonts w:asciiTheme="minorHAnsi" w:eastAsia="Calibri" w:hAnsiTheme="minorHAnsi" w:cs="Times New Roman"/>
          <w:szCs w:val="24"/>
        </w:rPr>
      </w:pPr>
      <w:r w:rsidRPr="00B1781F">
        <w:rPr>
          <w:rFonts w:asciiTheme="minorHAnsi" w:eastAsia="Calibri" w:hAnsiTheme="minorHAnsi" w:cs="Times New Roman"/>
          <w:szCs w:val="24"/>
        </w:rPr>
        <w:t>r</w:t>
      </w:r>
      <w:r w:rsidR="00C16A61" w:rsidRPr="00B1781F">
        <w:rPr>
          <w:rFonts w:asciiTheme="minorHAnsi" w:eastAsia="Calibri" w:hAnsiTheme="minorHAnsi" w:cs="Times New Roman"/>
          <w:szCs w:val="24"/>
        </w:rPr>
        <w:t xml:space="preserve">ozvoj datové základny pro analýzu a hodnocení vysokého školství </w:t>
      </w:r>
      <w:r w:rsidRPr="00B1781F">
        <w:rPr>
          <w:rFonts w:asciiTheme="minorHAnsi" w:eastAsia="Calibri" w:hAnsiTheme="minorHAnsi" w:cs="Times New Roman"/>
          <w:szCs w:val="24"/>
        </w:rPr>
        <w:t>včetně využívání administrativních dat,</w:t>
      </w:r>
    </w:p>
    <w:p w:rsidR="00BB6A67" w:rsidRPr="00B1781F" w:rsidRDefault="00A05EC5" w:rsidP="00B1781F">
      <w:pPr>
        <w:pStyle w:val="Odstavecseseznamem"/>
        <w:numPr>
          <w:ilvl w:val="0"/>
          <w:numId w:val="8"/>
        </w:numPr>
        <w:tabs>
          <w:tab w:val="left" w:pos="0"/>
        </w:tabs>
        <w:spacing w:after="240" w:line="276" w:lineRule="auto"/>
        <w:ind w:left="714" w:hanging="357"/>
        <w:rPr>
          <w:rFonts w:asciiTheme="minorHAnsi" w:eastAsia="Calibri" w:hAnsiTheme="minorHAnsi" w:cs="Times New Roman"/>
          <w:szCs w:val="24"/>
        </w:rPr>
      </w:pPr>
      <w:r w:rsidRPr="00B1781F">
        <w:rPr>
          <w:rFonts w:asciiTheme="minorHAnsi" w:eastAsia="Calibri" w:hAnsiTheme="minorHAnsi" w:cs="Times New Roman"/>
          <w:szCs w:val="24"/>
        </w:rPr>
        <w:t>průběžnou expertní, analytickou a poradenskou činnost související s oblastí vysokého školství dle potřeb ministerstva</w:t>
      </w:r>
      <w:r w:rsidR="00967EEC" w:rsidRPr="00B1781F">
        <w:rPr>
          <w:rFonts w:asciiTheme="minorHAnsi" w:eastAsia="Calibri" w:hAnsiTheme="minorHAnsi" w:cs="Times New Roman"/>
          <w:szCs w:val="24"/>
        </w:rPr>
        <w:t>.</w:t>
      </w:r>
    </w:p>
    <w:p w:rsidR="007B1CD2" w:rsidRPr="00967EEC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Okruh oprávněných žadatelů o dotaci</w:t>
      </w:r>
    </w:p>
    <w:p w:rsidR="00BE48DB" w:rsidRPr="00BE48DB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Oprávněným ž</w:t>
      </w:r>
      <w:r w:rsidR="00BE48DB">
        <w:rPr>
          <w:rFonts w:asciiTheme="minorHAnsi" w:hAnsiTheme="minorHAnsi"/>
          <w:sz w:val="24"/>
          <w:szCs w:val="24"/>
        </w:rPr>
        <w:t xml:space="preserve">adatelem o poskytnutí dotace je </w:t>
      </w:r>
      <w:r w:rsidR="00BE48DB" w:rsidRPr="00BE48DB">
        <w:rPr>
          <w:rFonts w:asciiTheme="minorHAnsi" w:hAnsiTheme="minorHAnsi"/>
          <w:sz w:val="24"/>
          <w:szCs w:val="24"/>
        </w:rPr>
        <w:t xml:space="preserve">veřejná </w:t>
      </w:r>
      <w:r w:rsidR="00626E2A">
        <w:rPr>
          <w:rFonts w:asciiTheme="minorHAnsi" w:hAnsiTheme="minorHAnsi"/>
          <w:sz w:val="24"/>
          <w:szCs w:val="24"/>
        </w:rPr>
        <w:t xml:space="preserve">výzkumná instituce zřízená </w:t>
      </w:r>
      <w:r w:rsidR="00F80C4B">
        <w:rPr>
          <w:rFonts w:asciiTheme="minorHAnsi" w:hAnsiTheme="minorHAnsi"/>
          <w:sz w:val="24"/>
          <w:szCs w:val="24"/>
        </w:rPr>
        <w:t xml:space="preserve">ministerstvem </w:t>
      </w:r>
      <w:r w:rsidR="00626E2A">
        <w:rPr>
          <w:rFonts w:asciiTheme="minorHAnsi" w:hAnsiTheme="minorHAnsi"/>
          <w:sz w:val="24"/>
          <w:szCs w:val="24"/>
        </w:rPr>
        <w:t>podle zákona o veřejných výzkumných institucích</w:t>
      </w:r>
      <w:r w:rsidR="00F80C4B">
        <w:rPr>
          <w:rFonts w:asciiTheme="minorHAnsi" w:hAnsiTheme="minorHAnsi"/>
          <w:sz w:val="24"/>
          <w:szCs w:val="24"/>
        </w:rPr>
        <w:t>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B1CD2" w:rsidRDefault="007B1CD2" w:rsidP="00573486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6C2A49">
        <w:rPr>
          <w:rFonts w:asciiTheme="minorHAnsi" w:hAnsiTheme="minorHAnsi"/>
          <w:sz w:val="24"/>
          <w:szCs w:val="24"/>
        </w:rPr>
        <w:t>6</w:t>
      </w:r>
      <w:r w:rsidR="00BE48DB">
        <w:rPr>
          <w:rFonts w:asciiTheme="minorHAnsi" w:hAnsiTheme="minorHAnsi"/>
          <w:sz w:val="24"/>
          <w:szCs w:val="24"/>
        </w:rPr>
        <w:t> </w:t>
      </w:r>
      <w:r w:rsidR="00D7140A">
        <w:rPr>
          <w:rFonts w:asciiTheme="minorHAnsi" w:hAnsiTheme="minorHAnsi"/>
          <w:sz w:val="24"/>
          <w:szCs w:val="24"/>
        </w:rPr>
        <w:t>0</w:t>
      </w:r>
      <w:r w:rsidR="00BE48DB">
        <w:rPr>
          <w:rFonts w:asciiTheme="minorHAnsi" w:hAnsiTheme="minorHAnsi"/>
          <w:sz w:val="24"/>
          <w:szCs w:val="24"/>
        </w:rPr>
        <w:t>00 000</w:t>
      </w:r>
      <w:r w:rsidRPr="007B1CD2">
        <w:rPr>
          <w:rFonts w:asciiTheme="minorHAnsi" w:hAnsiTheme="minorHAnsi"/>
          <w:sz w:val="24"/>
          <w:szCs w:val="24"/>
        </w:rPr>
        <w:t xml:space="preserve"> Kč.</w:t>
      </w:r>
    </w:p>
    <w:p w:rsidR="007B1CD2" w:rsidRDefault="00D302CC" w:rsidP="00573486">
      <w:pPr>
        <w:jc w:val="both"/>
        <w:rPr>
          <w:rFonts w:asciiTheme="minorHAnsi" w:hAnsiTheme="minorHAnsi"/>
          <w:sz w:val="24"/>
          <w:szCs w:val="24"/>
        </w:rPr>
      </w:pPr>
      <w:r w:rsidRPr="00B1781F">
        <w:rPr>
          <w:rFonts w:asciiTheme="minorHAnsi" w:hAnsiTheme="minorHAnsi"/>
          <w:sz w:val="24"/>
          <w:szCs w:val="24"/>
        </w:rPr>
        <w:t>Dotace je poskytována pouze v neinvestičních prostředcích.</w:t>
      </w:r>
    </w:p>
    <w:p w:rsidR="00C32108" w:rsidRPr="007B1CD2" w:rsidRDefault="00C32108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Způsob stanovení výše dotace</w:t>
      </w:r>
    </w:p>
    <w:p w:rsidR="007B1CD2" w:rsidRPr="007B1CD2" w:rsidRDefault="00032885" w:rsidP="005734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Minimální výše požadované dotace činí </w:t>
      </w:r>
      <w:r w:rsidR="00626E2A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 000 000 Kč, maximální výše </w:t>
      </w:r>
      <w:r w:rsidR="007572B3" w:rsidRPr="007572B3">
        <w:rPr>
          <w:rFonts w:asciiTheme="minorHAnsi" w:hAnsiTheme="minorHAnsi"/>
          <w:sz w:val="24"/>
          <w:szCs w:val="24"/>
        </w:rPr>
        <w:t xml:space="preserve">požadované dotace </w:t>
      </w:r>
      <w:r w:rsidR="00D7140A">
        <w:rPr>
          <w:rFonts w:asciiTheme="minorHAnsi" w:hAnsiTheme="minorHAnsi"/>
          <w:sz w:val="24"/>
          <w:szCs w:val="24"/>
        </w:rPr>
        <w:t>6 0</w:t>
      </w:r>
      <w:r>
        <w:rPr>
          <w:rFonts w:asciiTheme="minorHAnsi" w:hAnsiTheme="minorHAnsi"/>
          <w:sz w:val="24"/>
          <w:szCs w:val="24"/>
        </w:rPr>
        <w:t>00 000 Kč</w:t>
      </w:r>
      <w:r w:rsidR="007572B3">
        <w:rPr>
          <w:rFonts w:asciiTheme="minorHAnsi" w:hAnsiTheme="minorHAnsi"/>
          <w:sz w:val="24"/>
          <w:szCs w:val="24"/>
        </w:rPr>
        <w:t>.</w:t>
      </w:r>
      <w:r w:rsidR="0037427C">
        <w:rPr>
          <w:rFonts w:asciiTheme="minorHAnsi" w:hAnsiTheme="minorHAnsi"/>
          <w:sz w:val="24"/>
          <w:szCs w:val="24"/>
        </w:rPr>
        <w:t xml:space="preserve"> N</w:t>
      </w:r>
      <w:r w:rsidR="0037427C" w:rsidRPr="0037427C">
        <w:rPr>
          <w:rFonts w:asciiTheme="minorHAnsi" w:hAnsiTheme="minorHAnsi"/>
          <w:sz w:val="24"/>
          <w:szCs w:val="24"/>
        </w:rPr>
        <w:t xml:space="preserve">áklady a výnosy </w:t>
      </w:r>
      <w:r w:rsidR="0037427C">
        <w:rPr>
          <w:rFonts w:asciiTheme="minorHAnsi" w:hAnsiTheme="minorHAnsi"/>
          <w:sz w:val="24"/>
          <w:szCs w:val="24"/>
        </w:rPr>
        <w:t xml:space="preserve">této </w:t>
      </w:r>
      <w:r w:rsidR="0037427C" w:rsidRPr="0037427C">
        <w:rPr>
          <w:rFonts w:asciiTheme="minorHAnsi" w:hAnsiTheme="minorHAnsi"/>
          <w:sz w:val="24"/>
          <w:szCs w:val="24"/>
        </w:rPr>
        <w:t xml:space="preserve">další činnosti </w:t>
      </w:r>
      <w:r w:rsidR="006C2A49">
        <w:rPr>
          <w:rFonts w:asciiTheme="minorHAnsi" w:hAnsiTheme="minorHAnsi"/>
          <w:sz w:val="24"/>
          <w:szCs w:val="24"/>
        </w:rPr>
        <w:t>musí být</w:t>
      </w:r>
      <w:r w:rsidR="0037427C" w:rsidRPr="0037427C">
        <w:rPr>
          <w:rFonts w:asciiTheme="minorHAnsi" w:hAnsiTheme="minorHAnsi"/>
          <w:sz w:val="24"/>
          <w:szCs w:val="24"/>
        </w:rPr>
        <w:t xml:space="preserve"> </w:t>
      </w:r>
      <w:r w:rsidR="0037427C">
        <w:rPr>
          <w:rFonts w:asciiTheme="minorHAnsi" w:hAnsiTheme="minorHAnsi"/>
          <w:sz w:val="24"/>
          <w:szCs w:val="24"/>
        </w:rPr>
        <w:t>ve</w:t>
      </w:r>
      <w:r w:rsidR="0037427C" w:rsidRPr="0037427C">
        <w:rPr>
          <w:rFonts w:asciiTheme="minorHAnsi" w:hAnsiTheme="minorHAnsi"/>
          <w:sz w:val="24"/>
          <w:szCs w:val="24"/>
        </w:rPr>
        <w:t xml:space="preserve"> shodné</w:t>
      </w:r>
      <w:r w:rsidR="0037427C">
        <w:rPr>
          <w:rFonts w:asciiTheme="minorHAnsi" w:hAnsiTheme="minorHAnsi"/>
          <w:sz w:val="24"/>
          <w:szCs w:val="24"/>
        </w:rPr>
        <w:t xml:space="preserve"> výši</w:t>
      </w:r>
      <w:r w:rsidR="006C2A49">
        <w:rPr>
          <w:rFonts w:asciiTheme="minorHAnsi" w:hAnsiTheme="minorHAnsi"/>
          <w:sz w:val="24"/>
          <w:szCs w:val="24"/>
        </w:rPr>
        <w:t>.</w:t>
      </w:r>
      <w:r w:rsidR="007572B3">
        <w:rPr>
          <w:rFonts w:asciiTheme="minorHAnsi" w:hAnsiTheme="minorHAnsi"/>
          <w:sz w:val="24"/>
          <w:szCs w:val="24"/>
        </w:rPr>
        <w:t xml:space="preserve"> </w:t>
      </w:r>
      <w:r w:rsidR="00D35EF0">
        <w:rPr>
          <w:rFonts w:asciiTheme="minorHAnsi" w:hAnsiTheme="minorHAnsi"/>
          <w:sz w:val="24"/>
          <w:szCs w:val="24"/>
        </w:rPr>
        <w:t>Výši</w:t>
      </w:r>
      <w:r w:rsidR="007B1CD2" w:rsidRPr="007B1CD2">
        <w:rPr>
          <w:rFonts w:asciiTheme="minorHAnsi" w:hAnsiTheme="minorHAnsi"/>
          <w:sz w:val="24"/>
          <w:szCs w:val="24"/>
        </w:rPr>
        <w:t xml:space="preserve"> dotace stanoví </w:t>
      </w:r>
      <w:r w:rsidR="007572B3">
        <w:rPr>
          <w:rFonts w:asciiTheme="minorHAnsi" w:hAnsiTheme="minorHAnsi"/>
          <w:sz w:val="24"/>
          <w:szCs w:val="24"/>
        </w:rPr>
        <w:t xml:space="preserve">poskytovatel </w:t>
      </w:r>
      <w:r w:rsidR="00D35EF0">
        <w:rPr>
          <w:rFonts w:asciiTheme="minorHAnsi" w:hAnsiTheme="minorHAnsi"/>
          <w:sz w:val="24"/>
          <w:szCs w:val="24"/>
        </w:rPr>
        <w:t xml:space="preserve">podle výsledku hodnocení </w:t>
      </w:r>
      <w:r w:rsidR="00F80C4B">
        <w:rPr>
          <w:rFonts w:asciiTheme="minorHAnsi" w:hAnsiTheme="minorHAnsi"/>
          <w:sz w:val="24"/>
          <w:szCs w:val="24"/>
        </w:rPr>
        <w:t>žádosti</w:t>
      </w:r>
      <w:r w:rsidR="00626E2A">
        <w:rPr>
          <w:rFonts w:asciiTheme="minorHAnsi" w:hAnsiTheme="minorHAnsi"/>
          <w:sz w:val="24"/>
          <w:szCs w:val="24"/>
        </w:rPr>
        <w:t xml:space="preserve"> </w:t>
      </w:r>
      <w:r w:rsidR="00D35EF0">
        <w:rPr>
          <w:rFonts w:asciiTheme="minorHAnsi" w:hAnsiTheme="minorHAnsi"/>
          <w:sz w:val="24"/>
          <w:szCs w:val="24"/>
        </w:rPr>
        <w:t xml:space="preserve">a </w:t>
      </w:r>
      <w:r w:rsidR="007572B3">
        <w:rPr>
          <w:rFonts w:asciiTheme="minorHAnsi" w:hAnsiTheme="minorHAnsi"/>
          <w:sz w:val="24"/>
          <w:szCs w:val="24"/>
        </w:rPr>
        <w:t xml:space="preserve">přiměřeně </w:t>
      </w:r>
      <w:r w:rsidR="00573486">
        <w:rPr>
          <w:rFonts w:asciiTheme="minorHAnsi" w:hAnsiTheme="minorHAnsi"/>
          <w:sz w:val="24"/>
          <w:szCs w:val="24"/>
        </w:rPr>
        <w:t>k aktivitám konkretizovan</w:t>
      </w:r>
      <w:r w:rsidR="00F80C4B">
        <w:rPr>
          <w:rFonts w:asciiTheme="minorHAnsi" w:hAnsiTheme="minorHAnsi"/>
          <w:sz w:val="24"/>
          <w:szCs w:val="24"/>
        </w:rPr>
        <w:t>ým</w:t>
      </w:r>
      <w:r w:rsidR="00573486">
        <w:rPr>
          <w:rFonts w:asciiTheme="minorHAnsi" w:hAnsiTheme="minorHAnsi"/>
          <w:sz w:val="24"/>
          <w:szCs w:val="24"/>
        </w:rPr>
        <w:t xml:space="preserve"> v </w:t>
      </w:r>
      <w:r w:rsidR="00D35EF0">
        <w:rPr>
          <w:rFonts w:asciiTheme="minorHAnsi" w:hAnsiTheme="minorHAnsi"/>
          <w:sz w:val="24"/>
          <w:szCs w:val="24"/>
        </w:rPr>
        <w:t>žádost</w:t>
      </w:r>
      <w:r w:rsidR="00F80C4B">
        <w:rPr>
          <w:rFonts w:asciiTheme="minorHAnsi" w:hAnsiTheme="minorHAnsi"/>
          <w:sz w:val="24"/>
          <w:szCs w:val="24"/>
        </w:rPr>
        <w:t>i</w:t>
      </w:r>
      <w:r w:rsidR="00573486">
        <w:rPr>
          <w:rFonts w:asciiTheme="minorHAnsi" w:hAnsiTheme="minorHAnsi"/>
          <w:sz w:val="24"/>
          <w:szCs w:val="24"/>
        </w:rPr>
        <w:t>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Způsob užití dotace</w:t>
      </w:r>
    </w:p>
    <w:p w:rsidR="007B1CD2" w:rsidRPr="007B1CD2" w:rsidRDefault="007B1CD2" w:rsidP="00D2057B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Prostředky dotace lze užít k úhradě nákladů na </w:t>
      </w:r>
      <w:r w:rsidR="007572B3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B1CD2">
        <w:rPr>
          <w:rFonts w:asciiTheme="minorHAnsi" w:hAnsiTheme="minorHAnsi"/>
          <w:sz w:val="24"/>
          <w:szCs w:val="24"/>
        </w:rPr>
        <w:t xml:space="preserve"> 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Dotaci lze užít k úhradě nákladů za období od 1. ledna 2019 do 31. prosince 2019 a lze ji převést do roku 2020 po</w:t>
      </w:r>
      <w:r w:rsidR="007572B3">
        <w:rPr>
          <w:rFonts w:asciiTheme="minorHAnsi" w:hAnsiTheme="minorHAnsi"/>
          <w:sz w:val="24"/>
          <w:szCs w:val="24"/>
        </w:rPr>
        <w:t xml:space="preserve">uze v souladu se </w:t>
      </w:r>
      <w:r w:rsidRPr="007B1CD2">
        <w:rPr>
          <w:rFonts w:asciiTheme="minorHAnsi" w:hAnsiTheme="minorHAnsi"/>
          <w:sz w:val="24"/>
          <w:szCs w:val="24"/>
        </w:rPr>
        <w:t>zvláštní</w:t>
      </w:r>
      <w:r w:rsidR="007572B3">
        <w:rPr>
          <w:rFonts w:asciiTheme="minorHAnsi" w:hAnsiTheme="minorHAnsi"/>
          <w:sz w:val="24"/>
          <w:szCs w:val="24"/>
        </w:rPr>
        <w:t>m</w:t>
      </w:r>
      <w:r w:rsidRPr="007B1CD2">
        <w:rPr>
          <w:rFonts w:asciiTheme="minorHAnsi" w:hAnsiTheme="minorHAnsi"/>
          <w:sz w:val="24"/>
          <w:szCs w:val="24"/>
        </w:rPr>
        <w:t xml:space="preserve"> právní</w:t>
      </w:r>
      <w:r w:rsidR="007572B3">
        <w:rPr>
          <w:rFonts w:asciiTheme="minorHAnsi" w:hAnsiTheme="minorHAnsi"/>
          <w:sz w:val="24"/>
          <w:szCs w:val="24"/>
        </w:rPr>
        <w:t>m</w:t>
      </w:r>
      <w:r w:rsidRPr="007B1CD2">
        <w:rPr>
          <w:rFonts w:asciiTheme="minorHAnsi" w:hAnsiTheme="minorHAnsi"/>
          <w:sz w:val="24"/>
          <w:szCs w:val="24"/>
        </w:rPr>
        <w:t xml:space="preserve"> předpis</w:t>
      </w:r>
      <w:r w:rsidR="007572B3">
        <w:rPr>
          <w:rFonts w:asciiTheme="minorHAnsi" w:hAnsiTheme="minorHAnsi"/>
          <w:sz w:val="24"/>
          <w:szCs w:val="24"/>
        </w:rPr>
        <w:t>em</w:t>
      </w:r>
      <w:r w:rsidRPr="007B1CD2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B1CD2">
        <w:rPr>
          <w:rFonts w:asciiTheme="minorHAnsi" w:hAnsiTheme="minorHAnsi"/>
          <w:sz w:val="24"/>
          <w:szCs w:val="24"/>
        </w:rPr>
        <w:t>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Žádost o dotaci musí být podána nejpozději do 30 dnů ode dne zveřejnění této výzvy, tj. do </w:t>
      </w:r>
      <w:r w:rsidR="00036651">
        <w:rPr>
          <w:rFonts w:asciiTheme="minorHAnsi" w:hAnsiTheme="minorHAnsi"/>
          <w:sz w:val="24"/>
          <w:szCs w:val="24"/>
        </w:rPr>
        <w:t>22. února 2019.</w:t>
      </w:r>
    </w:p>
    <w:p w:rsidR="00F80C4B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Žádost o dotaci doručí oprávněný uchazeč odboru podpory vysokých škol a výzkumu ministerstva prostřednictvím datové schránky (ID datové schránky: vidaawt). Žádost lze podat na formuláři, který </w:t>
      </w:r>
      <w:r w:rsidR="00573486">
        <w:rPr>
          <w:rFonts w:asciiTheme="minorHAnsi" w:hAnsiTheme="minorHAnsi"/>
          <w:sz w:val="24"/>
          <w:szCs w:val="24"/>
        </w:rPr>
        <w:t>je uveden v příloze</w:t>
      </w:r>
      <w:r w:rsidRPr="007B1CD2">
        <w:rPr>
          <w:rFonts w:asciiTheme="minorHAnsi" w:hAnsiTheme="minorHAnsi"/>
          <w:sz w:val="24"/>
          <w:szCs w:val="24"/>
        </w:rPr>
        <w:t xml:space="preserve"> této výzvy. 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Vady žádosti o dotaci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 ve lhůtě do 5 dnů od doručení výzvy. V případě neodstranění vad žádosti ve stanovené lhůtě ministerstvo usnesením řízení o žádosti zastaví.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Doložení dalších podkladů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</w:t>
      </w:r>
      <w:r w:rsidRPr="007B1CD2">
        <w:rPr>
          <w:rFonts w:asciiTheme="minorHAnsi" w:hAnsiTheme="minorHAnsi"/>
          <w:sz w:val="24"/>
          <w:szCs w:val="24"/>
        </w:rPr>
        <w:lastRenderedPageBreak/>
        <w:t>dotace. K doložení dalších podkladů poskytne ministerstvo žadateli o dotaci lhůtu přiměřenou povaze vyžádaných dalších podkladů.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Právní nástupnictví</w:t>
      </w:r>
    </w:p>
    <w:p w:rsidR="007B1CD2" w:rsidRPr="007B1CD2" w:rsidRDefault="005042B5" w:rsidP="005734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Ministerstvo</w:t>
      </w:r>
      <w:r w:rsidR="007B1CD2" w:rsidRPr="007B1CD2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:rsidR="002E029C" w:rsidRPr="007B1CD2" w:rsidRDefault="002E029C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C32108" w:rsidRDefault="00FF032F" w:rsidP="002E029C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C32108">
        <w:rPr>
          <w:rFonts w:asciiTheme="minorHAnsi" w:hAnsiTheme="minorHAnsi"/>
          <w:b/>
          <w:szCs w:val="24"/>
        </w:rPr>
        <w:t>Hodnocení žádosti</w:t>
      </w:r>
    </w:p>
    <w:p w:rsidR="002E029C" w:rsidRPr="00C32108" w:rsidRDefault="002E029C" w:rsidP="002E029C">
      <w:pPr>
        <w:jc w:val="both"/>
        <w:rPr>
          <w:rFonts w:asciiTheme="minorHAnsi" w:hAnsiTheme="minorHAnsi"/>
          <w:sz w:val="24"/>
          <w:szCs w:val="24"/>
        </w:rPr>
      </w:pPr>
      <w:r w:rsidRPr="00C32108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C32108">
        <w:rPr>
          <w:rFonts w:asciiTheme="minorHAnsi" w:hAnsiTheme="minorHAnsi"/>
          <w:sz w:val="24"/>
          <w:szCs w:val="24"/>
        </w:rPr>
        <w:t xml:space="preserve"> ministerstva</w:t>
      </w:r>
      <w:r w:rsidRPr="00C32108">
        <w:rPr>
          <w:rFonts w:asciiTheme="minorHAnsi" w:hAnsiTheme="minorHAnsi"/>
          <w:sz w:val="24"/>
          <w:szCs w:val="24"/>
        </w:rPr>
        <w:t>, přičemž posuzuje</w:t>
      </w:r>
    </w:p>
    <w:p w:rsidR="002E029C" w:rsidRPr="00C32108" w:rsidRDefault="002E029C" w:rsidP="002E029C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C32108">
        <w:rPr>
          <w:rFonts w:asciiTheme="minorHAnsi" w:hAnsiTheme="minorHAnsi"/>
          <w:szCs w:val="24"/>
        </w:rPr>
        <w:t>dodržení termínu pro podání žádosti</w:t>
      </w:r>
    </w:p>
    <w:p w:rsidR="002E029C" w:rsidRPr="00C32108" w:rsidRDefault="002E029C" w:rsidP="002E029C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C32108">
        <w:rPr>
          <w:rFonts w:asciiTheme="minorHAnsi" w:hAnsiTheme="minorHAnsi"/>
          <w:szCs w:val="24"/>
        </w:rPr>
        <w:t>řádné, úplné a správné vyplnění žádosti</w:t>
      </w:r>
    </w:p>
    <w:p w:rsidR="002E029C" w:rsidRPr="00C32108" w:rsidRDefault="002E029C" w:rsidP="002E029C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C32108">
        <w:rPr>
          <w:rFonts w:asciiTheme="minorHAnsi" w:hAnsiTheme="minorHAnsi"/>
          <w:szCs w:val="24"/>
        </w:rPr>
        <w:t>podání žádosti oprávněným žadatelem</w:t>
      </w:r>
    </w:p>
    <w:p w:rsidR="002E029C" w:rsidRPr="00C32108" w:rsidRDefault="002E029C" w:rsidP="002E029C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C32108">
        <w:rPr>
          <w:rFonts w:asciiTheme="minorHAnsi" w:hAnsiTheme="minorHAnsi"/>
          <w:szCs w:val="24"/>
        </w:rPr>
        <w:t>dodržení přípustné výše požadované dotace</w:t>
      </w:r>
    </w:p>
    <w:p w:rsidR="002E029C" w:rsidRPr="00C32108" w:rsidRDefault="002E029C" w:rsidP="002E029C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C32108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C32108" w:rsidRDefault="002E029C" w:rsidP="002E029C">
      <w:pPr>
        <w:rPr>
          <w:rFonts w:asciiTheme="minorHAnsi" w:hAnsiTheme="minorHAnsi"/>
          <w:sz w:val="24"/>
          <w:szCs w:val="24"/>
        </w:rPr>
      </w:pPr>
      <w:r w:rsidRPr="00C32108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C32108">
        <w:rPr>
          <w:rFonts w:asciiTheme="minorHAnsi" w:hAnsiTheme="minorHAnsi"/>
          <w:sz w:val="24"/>
          <w:szCs w:val="24"/>
        </w:rPr>
        <w:t>hodnoc</w:t>
      </w:r>
      <w:r w:rsidRPr="00C32108">
        <w:rPr>
          <w:rFonts w:asciiTheme="minorHAnsi" w:hAnsiTheme="minorHAnsi"/>
          <w:sz w:val="24"/>
          <w:szCs w:val="24"/>
        </w:rPr>
        <w:t>ení je pořízen protokol.</w:t>
      </w:r>
      <w:r w:rsidR="001E6424" w:rsidRPr="00C32108">
        <w:rPr>
          <w:rFonts w:asciiTheme="minorHAnsi" w:hAnsiTheme="minorHAnsi"/>
          <w:sz w:val="24"/>
          <w:szCs w:val="24"/>
        </w:rPr>
        <w:t xml:space="preserve"> V případě, že žádost trpí formálními vadami, je postupováno podle bodu 7</w:t>
      </w:r>
      <w:r w:rsidR="00C32108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C32108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C32108" w:rsidRDefault="002E029C" w:rsidP="002E029C">
      <w:pPr>
        <w:rPr>
          <w:rFonts w:asciiTheme="minorHAnsi" w:hAnsiTheme="minorHAnsi"/>
          <w:sz w:val="24"/>
          <w:szCs w:val="24"/>
        </w:rPr>
      </w:pPr>
      <w:r w:rsidRPr="00C32108">
        <w:rPr>
          <w:rFonts w:asciiTheme="minorHAnsi" w:hAnsiTheme="minorHAnsi"/>
          <w:sz w:val="24"/>
          <w:szCs w:val="24"/>
        </w:rPr>
        <w:t>Věcné hodnocení formálně bezvadných žádostí provede komise jmenovaná náměstkem ministra pro řízení sekce vysokého školství, vědy a výzkumu</w:t>
      </w:r>
      <w:r w:rsidR="00C32108">
        <w:rPr>
          <w:rFonts w:asciiTheme="minorHAnsi" w:hAnsiTheme="minorHAnsi"/>
          <w:sz w:val="24"/>
          <w:szCs w:val="24"/>
        </w:rPr>
        <w:t xml:space="preserve"> ministerstva</w:t>
      </w:r>
      <w:r w:rsidRPr="00C32108">
        <w:rPr>
          <w:rFonts w:asciiTheme="minorHAnsi" w:hAnsiTheme="minorHAnsi"/>
          <w:sz w:val="24"/>
          <w:szCs w:val="24"/>
        </w:rPr>
        <w:t xml:space="preserve">. </w:t>
      </w:r>
      <w:r w:rsidR="00B87F61" w:rsidRPr="00C32108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967EEC">
        <w:rPr>
          <w:rFonts w:asciiTheme="minorHAnsi" w:hAnsiTheme="minorHAnsi"/>
          <w:sz w:val="24"/>
          <w:szCs w:val="24"/>
        </w:rPr>
        <w:t>přidělením bodů</w:t>
      </w:r>
      <w:r w:rsidR="00C32108">
        <w:rPr>
          <w:rFonts w:asciiTheme="minorHAnsi" w:hAnsiTheme="minorHAnsi"/>
          <w:sz w:val="24"/>
          <w:szCs w:val="24"/>
        </w:rPr>
        <w:t xml:space="preserve"> ohodnocen</w:t>
      </w:r>
      <w:r w:rsidR="00967EEC">
        <w:rPr>
          <w:rFonts w:asciiTheme="minorHAnsi" w:hAnsiTheme="minorHAnsi"/>
          <w:sz w:val="24"/>
          <w:szCs w:val="24"/>
        </w:rPr>
        <w:t>(a)</w:t>
      </w:r>
    </w:p>
    <w:p w:rsidR="00B87F61" w:rsidRPr="00B1781F" w:rsidRDefault="00B87F61" w:rsidP="00F80C4B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1781F">
        <w:rPr>
          <w:rFonts w:asciiTheme="minorHAnsi" w:hAnsiTheme="minorHAnsi"/>
          <w:szCs w:val="24"/>
        </w:rPr>
        <w:t>soulad s  účelem výzvy</w:t>
      </w:r>
      <w:r w:rsidR="00967EEC" w:rsidRPr="00B1781F">
        <w:rPr>
          <w:rFonts w:asciiTheme="minorHAnsi" w:hAnsiTheme="minorHAnsi"/>
          <w:szCs w:val="24"/>
        </w:rPr>
        <w:t xml:space="preserve"> a relevance popsaných aktivit</w:t>
      </w:r>
      <w:r w:rsidRPr="00B1781F">
        <w:rPr>
          <w:rFonts w:asciiTheme="minorHAnsi" w:hAnsiTheme="minorHAnsi"/>
          <w:szCs w:val="24"/>
        </w:rPr>
        <w:t>…..</w:t>
      </w:r>
      <w:r w:rsidRPr="00B1781F">
        <w:rPr>
          <w:rFonts w:asciiTheme="minorHAnsi" w:hAnsiTheme="minorHAnsi"/>
          <w:szCs w:val="24"/>
        </w:rPr>
        <w:tab/>
      </w:r>
      <w:r w:rsidR="00B54E49" w:rsidRPr="00B1781F">
        <w:rPr>
          <w:rFonts w:asciiTheme="minorHAnsi" w:hAnsiTheme="minorHAnsi"/>
          <w:szCs w:val="24"/>
        </w:rPr>
        <w:t xml:space="preserve">až </w:t>
      </w:r>
      <w:r w:rsidR="00E733FA" w:rsidRPr="00B1781F">
        <w:rPr>
          <w:rFonts w:asciiTheme="minorHAnsi" w:hAnsiTheme="minorHAnsi"/>
          <w:szCs w:val="24"/>
        </w:rPr>
        <w:t>40</w:t>
      </w:r>
      <w:r w:rsidRPr="00B1781F">
        <w:rPr>
          <w:rFonts w:asciiTheme="minorHAnsi" w:hAnsiTheme="minorHAnsi"/>
          <w:szCs w:val="24"/>
        </w:rPr>
        <w:t xml:space="preserve"> bodů</w:t>
      </w:r>
    </w:p>
    <w:p w:rsidR="00B87F61" w:rsidRPr="00B1781F" w:rsidRDefault="00B87F61" w:rsidP="00F80C4B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1781F">
        <w:rPr>
          <w:rFonts w:asciiTheme="minorHAnsi" w:hAnsiTheme="minorHAnsi"/>
          <w:szCs w:val="24"/>
        </w:rPr>
        <w:t>kvalita navržených výstupů…………………………………………</w:t>
      </w:r>
      <w:r w:rsidR="0031791A" w:rsidRPr="00B1781F">
        <w:rPr>
          <w:rFonts w:asciiTheme="minorHAnsi" w:hAnsiTheme="minorHAnsi"/>
          <w:szCs w:val="24"/>
        </w:rPr>
        <w:t>.</w:t>
      </w:r>
      <w:r w:rsidRPr="00B1781F">
        <w:rPr>
          <w:rFonts w:asciiTheme="minorHAnsi" w:hAnsiTheme="minorHAnsi"/>
          <w:szCs w:val="24"/>
        </w:rPr>
        <w:tab/>
      </w:r>
      <w:r w:rsidR="00B54E49" w:rsidRPr="00B1781F">
        <w:rPr>
          <w:rFonts w:asciiTheme="minorHAnsi" w:hAnsiTheme="minorHAnsi"/>
          <w:szCs w:val="24"/>
        </w:rPr>
        <w:t xml:space="preserve">až </w:t>
      </w:r>
      <w:r w:rsidR="00E733FA" w:rsidRPr="00B1781F">
        <w:rPr>
          <w:rFonts w:asciiTheme="minorHAnsi" w:hAnsiTheme="minorHAnsi"/>
          <w:szCs w:val="24"/>
        </w:rPr>
        <w:t>30</w:t>
      </w:r>
      <w:r w:rsidRPr="00B1781F">
        <w:rPr>
          <w:rFonts w:asciiTheme="minorHAnsi" w:hAnsiTheme="minorHAnsi"/>
          <w:szCs w:val="24"/>
        </w:rPr>
        <w:t xml:space="preserve"> bodů</w:t>
      </w:r>
    </w:p>
    <w:p w:rsidR="00B87F61" w:rsidRPr="00B1781F" w:rsidRDefault="00B87F61" w:rsidP="00F80C4B">
      <w:pPr>
        <w:pStyle w:val="Odstavecseseznamem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1781F">
        <w:rPr>
          <w:rFonts w:asciiTheme="minorHAnsi" w:hAnsiTheme="minorHAnsi"/>
          <w:szCs w:val="24"/>
        </w:rPr>
        <w:t>přiměřenost požadované výše dotace………………………...</w:t>
      </w:r>
      <w:r w:rsidRPr="00B1781F">
        <w:rPr>
          <w:rFonts w:asciiTheme="minorHAnsi" w:hAnsiTheme="minorHAnsi"/>
          <w:szCs w:val="24"/>
        </w:rPr>
        <w:tab/>
      </w:r>
      <w:r w:rsidR="00B54E49" w:rsidRPr="00B1781F">
        <w:rPr>
          <w:rFonts w:asciiTheme="minorHAnsi" w:hAnsiTheme="minorHAnsi"/>
          <w:szCs w:val="24"/>
        </w:rPr>
        <w:t xml:space="preserve">až </w:t>
      </w:r>
      <w:r w:rsidR="00E733FA" w:rsidRPr="00B1781F">
        <w:rPr>
          <w:rFonts w:asciiTheme="minorHAnsi" w:hAnsiTheme="minorHAnsi"/>
          <w:szCs w:val="24"/>
        </w:rPr>
        <w:t>30</w:t>
      </w:r>
      <w:r w:rsidRPr="00B1781F">
        <w:rPr>
          <w:rFonts w:asciiTheme="minorHAnsi" w:hAnsiTheme="minorHAnsi"/>
          <w:szCs w:val="24"/>
        </w:rPr>
        <w:t xml:space="preserve"> bodů.</w:t>
      </w:r>
    </w:p>
    <w:p w:rsidR="00B87F61" w:rsidRDefault="00B87F61" w:rsidP="00B87F61">
      <w:pPr>
        <w:rPr>
          <w:rFonts w:asciiTheme="minorHAnsi" w:hAnsiTheme="minorHAnsi"/>
          <w:sz w:val="24"/>
          <w:szCs w:val="24"/>
        </w:rPr>
      </w:pPr>
      <w:r w:rsidRPr="00C32108">
        <w:rPr>
          <w:rFonts w:asciiTheme="minorHAnsi" w:hAnsiTheme="minorHAnsi"/>
          <w:sz w:val="24"/>
          <w:szCs w:val="24"/>
        </w:rPr>
        <w:lastRenderedPageBreak/>
        <w:t>Dotaci lz</w:t>
      </w:r>
      <w:r w:rsidR="00CD5863">
        <w:rPr>
          <w:rFonts w:asciiTheme="minorHAnsi" w:hAnsiTheme="minorHAnsi"/>
          <w:sz w:val="24"/>
          <w:szCs w:val="24"/>
        </w:rPr>
        <w:t>e</w:t>
      </w:r>
      <w:r w:rsidRPr="00C32108">
        <w:rPr>
          <w:rFonts w:asciiTheme="minorHAnsi" w:hAnsiTheme="minorHAnsi"/>
          <w:sz w:val="24"/>
          <w:szCs w:val="24"/>
        </w:rPr>
        <w:t xml:space="preserve"> poskytnout, pokud žádost obdrží alespoň 70 bodů. O výsledku jednání komise je pořízen zápis.</w:t>
      </w:r>
    </w:p>
    <w:p w:rsidR="00D2057B" w:rsidRPr="00C32108" w:rsidRDefault="00D2057B" w:rsidP="00B87F61">
      <w:pPr>
        <w:rPr>
          <w:rFonts w:asciiTheme="minorHAnsi" w:hAnsiTheme="minorHAnsi"/>
          <w:sz w:val="24"/>
          <w:szCs w:val="24"/>
        </w:rPr>
      </w:pPr>
    </w:p>
    <w:p w:rsidR="00FF032F" w:rsidRDefault="00FF032F" w:rsidP="00B87F61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2E029C">
        <w:rPr>
          <w:rFonts w:asciiTheme="minorHAnsi" w:hAnsiTheme="minorHAnsi"/>
          <w:b/>
          <w:szCs w:val="24"/>
        </w:rPr>
        <w:t>Rozhodnutí o poskytnutí dotace</w:t>
      </w:r>
    </w:p>
    <w:p w:rsidR="00C32108" w:rsidRPr="00F80C4B" w:rsidRDefault="001E6424" w:rsidP="00F80C4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F80C4B">
        <w:rPr>
          <w:rFonts w:asciiTheme="minorHAnsi" w:hAnsiTheme="minorHAnsi"/>
          <w:sz w:val="24"/>
          <w:szCs w:val="24"/>
        </w:rPr>
        <w:t>Dotace je poskytnuta</w:t>
      </w:r>
      <w:r w:rsidR="00C32108" w:rsidRPr="00F80C4B">
        <w:rPr>
          <w:rFonts w:asciiTheme="minorHAnsi" w:hAnsiTheme="minorHAnsi"/>
          <w:sz w:val="24"/>
          <w:szCs w:val="24"/>
        </w:rPr>
        <w:t xml:space="preserve"> na základě</w:t>
      </w:r>
      <w:r w:rsidRPr="00F80C4B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F80C4B">
        <w:rPr>
          <w:rFonts w:asciiTheme="minorHAnsi" w:hAnsiTheme="minorHAnsi"/>
          <w:sz w:val="24"/>
          <w:szCs w:val="24"/>
        </w:rPr>
        <w:t>rozpočtových pravidel</w:t>
      </w:r>
      <w:r w:rsidRPr="00F80C4B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F80C4B">
        <w:rPr>
          <w:rFonts w:asciiTheme="minorHAnsi" w:hAnsiTheme="minorHAnsi"/>
          <w:sz w:val="24"/>
          <w:szCs w:val="24"/>
        </w:rPr>
        <w:t xml:space="preserve"> a § </w:t>
      </w:r>
      <w:r w:rsidR="002928CF">
        <w:rPr>
          <w:rFonts w:asciiTheme="minorHAnsi" w:hAnsiTheme="minorHAnsi"/>
          <w:sz w:val="24"/>
          <w:szCs w:val="24"/>
        </w:rPr>
        <w:t>21 odst. 2 písm. a)</w:t>
      </w:r>
      <w:r w:rsidR="00F80C4B">
        <w:rPr>
          <w:rFonts w:asciiTheme="minorHAnsi" w:hAnsiTheme="minorHAnsi"/>
          <w:sz w:val="24"/>
          <w:szCs w:val="24"/>
        </w:rPr>
        <w:t xml:space="preserve"> zákona o </w:t>
      </w:r>
      <w:r w:rsidR="002928CF">
        <w:rPr>
          <w:rFonts w:asciiTheme="minorHAnsi" w:hAnsiTheme="minorHAnsi"/>
          <w:sz w:val="24"/>
          <w:szCs w:val="24"/>
        </w:rPr>
        <w:t>veřejných výzkumných institucích</w:t>
      </w:r>
      <w:r w:rsidRPr="00F80C4B">
        <w:rPr>
          <w:rFonts w:asciiTheme="minorHAnsi" w:hAnsiTheme="minorHAnsi"/>
          <w:sz w:val="24"/>
          <w:szCs w:val="24"/>
        </w:rPr>
        <w:t>.</w:t>
      </w:r>
      <w:r w:rsidR="00C32108" w:rsidRPr="00F80C4B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F80C4B">
        <w:rPr>
          <w:rFonts w:asciiTheme="minorHAnsi" w:hAnsiTheme="minorHAnsi"/>
          <w:sz w:val="24"/>
          <w:szCs w:val="24"/>
        </w:rPr>
        <w:t xml:space="preserve"> </w:t>
      </w:r>
      <w:r w:rsidR="002F3DF5" w:rsidRPr="00F80C4B">
        <w:rPr>
          <w:rFonts w:asciiTheme="minorHAnsi" w:hAnsiTheme="minorHAnsi"/>
          <w:sz w:val="24"/>
          <w:szCs w:val="24"/>
        </w:rPr>
        <w:t xml:space="preserve">Rozhodnutí je žadateli doručeno před odesláním finančních prostředků na účet příjemce. </w:t>
      </w:r>
    </w:p>
    <w:p w:rsidR="001E6424" w:rsidRPr="00F80C4B" w:rsidRDefault="002F3DF5" w:rsidP="00F80C4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F80C4B">
        <w:rPr>
          <w:rFonts w:asciiTheme="minorHAnsi" w:hAnsiTheme="minorHAnsi"/>
          <w:sz w:val="24"/>
          <w:szCs w:val="24"/>
        </w:rPr>
        <w:t xml:space="preserve">Vztah </w:t>
      </w:r>
      <w:r w:rsidR="0031791A" w:rsidRPr="00F80C4B">
        <w:rPr>
          <w:rFonts w:asciiTheme="minorHAnsi" w:hAnsiTheme="minorHAnsi"/>
          <w:sz w:val="24"/>
          <w:szCs w:val="24"/>
        </w:rPr>
        <w:t xml:space="preserve">řízení o poskytnutí dotace </w:t>
      </w:r>
      <w:r w:rsidRPr="00F80C4B">
        <w:rPr>
          <w:rFonts w:asciiTheme="minorHAnsi" w:hAnsiTheme="minorHAnsi"/>
          <w:sz w:val="24"/>
          <w:szCs w:val="24"/>
        </w:rPr>
        <w:t xml:space="preserve">ke správnímu řádu je upraven ustanovením § 14q </w:t>
      </w:r>
      <w:r w:rsidR="00F80C4B" w:rsidRPr="00F80C4B">
        <w:rPr>
          <w:rFonts w:asciiTheme="minorHAnsi" w:hAnsiTheme="minorHAnsi"/>
          <w:sz w:val="24"/>
          <w:szCs w:val="24"/>
        </w:rPr>
        <w:t>rozpočtových pravidel</w:t>
      </w:r>
      <w:r w:rsidRPr="00F80C4B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F80C4B" w:rsidRDefault="002F3DF5" w:rsidP="00F80C4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F80C4B">
        <w:rPr>
          <w:rFonts w:asciiTheme="minorHAnsi" w:hAnsiTheme="minorHAnsi"/>
          <w:sz w:val="24"/>
          <w:szCs w:val="24"/>
        </w:rPr>
        <w:t>Proti rozhodnutí o poskytnutí dotace a proti rozhodnutí o neposkytnutí části dotace nebo celé dotace nelze podat řádný opravný prostředek, nelze jej přezkoumat v přezkumném řízení s výjimkou ustanovení § 153 odst. 1 písm. a) správního řádu, ani nelze žádat obnovu řízení.</w:t>
      </w:r>
    </w:p>
    <w:p w:rsidR="006A20E2" w:rsidRDefault="006A20E2" w:rsidP="00F80C4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F80C4B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D2057B" w:rsidRPr="00F80C4B" w:rsidRDefault="00D2057B" w:rsidP="00F80C4B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7B1CD2" w:rsidRDefault="002F3DF5" w:rsidP="00573486">
      <w:pPr>
        <w:jc w:val="both"/>
        <w:rPr>
          <w:rFonts w:asciiTheme="minorHAnsi" w:hAnsiTheme="minorHAnsi"/>
          <w:sz w:val="24"/>
          <w:szCs w:val="24"/>
        </w:rPr>
      </w:pPr>
      <w:r w:rsidRPr="006A20E2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>
        <w:rPr>
          <w:rFonts w:asciiTheme="minorHAnsi" w:hAnsiTheme="minorHAnsi"/>
          <w:sz w:val="24"/>
          <w:szCs w:val="24"/>
        </w:rPr>
        <w:t>rozpočtových pravidel</w:t>
      </w:r>
      <w:r w:rsidRPr="006A20E2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6A20E2">
        <w:rPr>
          <w:rFonts w:asciiTheme="minorHAnsi" w:hAnsiTheme="minorHAnsi"/>
          <w:sz w:val="24"/>
          <w:szCs w:val="24"/>
        </w:rPr>
        <w:t>.</w:t>
      </w:r>
    </w:p>
    <w:p w:rsidR="00511C34" w:rsidRPr="007B1CD2" w:rsidRDefault="00511C34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Řízení o odnětí dotace</w:t>
      </w:r>
    </w:p>
    <w:p w:rsidR="007B1CD2" w:rsidRPr="007B1CD2" w:rsidRDefault="007B1CD2" w:rsidP="00573486">
      <w:pPr>
        <w:keepLines/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může ministerstvo zahájit řízení o odnětí dotace. Řízení o odnětí dotace probíhá v režimu zákona č. 500/2004 Sb., správní řád, ve znění pozdějších předpisů.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</w:t>
      </w:r>
      <w:r w:rsidR="009011A0">
        <w:rPr>
          <w:rFonts w:asciiTheme="minorHAnsi" w:hAnsiTheme="minorHAnsi"/>
          <w:sz w:val="24"/>
          <w:szCs w:val="24"/>
        </w:rPr>
        <w:t>vyhlášky č. 435/2017 Sb.</w:t>
      </w:r>
      <w:r w:rsidRPr="007B1CD2">
        <w:rPr>
          <w:rFonts w:asciiTheme="minorHAnsi" w:hAnsiTheme="minorHAnsi"/>
          <w:sz w:val="24"/>
          <w:szCs w:val="24"/>
        </w:rPr>
        <w:t>, a to na vyhláškou předepsaném formuláři.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S finančním vypořádáním musí příjemce dotace vrátit nevyčerpané finanční prostředky. Pokud příjemce vrátí tyto prostředky v průběhu kalendářního roku, ve kterém byla dotace </w:t>
      </w:r>
      <w:r w:rsidRPr="007B1CD2">
        <w:rPr>
          <w:rFonts w:asciiTheme="minorHAnsi" w:hAnsiTheme="minorHAnsi"/>
          <w:sz w:val="24"/>
          <w:szCs w:val="24"/>
        </w:rPr>
        <w:lastRenderedPageBreak/>
        <w:t>poskytnuta, tedy do 31. 12. 2019, poukáže je na účet 821001/0710. Pokud příjemce vrací nevyčerpané prostředky v rámci finančního vypořádání vztahů se státním rozpočtem, poukáže je na účet cizích prostředků 6015-0000821001/0710. Tyto finanční prostředky musí být na účet cizích prostředků připsány nejpozději 15. 2. 2020. O vrácení finančních prostředků vyrozumí příjemce ministerstvo avízem, které musí doručit elektronickou poštou na adresu aviza@msmt.cz nejpozději v den připsání vratky na účet.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 xml:space="preserve">Příjemce dotace je povinen předložit odboru podpory vysokých škol a výzkumu ministerstva vyúčtování poskytnuté dotace na formuláři a v termínu </w:t>
      </w:r>
      <w:r w:rsidR="009011A0">
        <w:rPr>
          <w:rFonts w:asciiTheme="minorHAnsi" w:hAnsiTheme="minorHAnsi"/>
          <w:sz w:val="24"/>
          <w:szCs w:val="24"/>
        </w:rPr>
        <w:t>stanovených vyhláškou o finančním vypořádání</w:t>
      </w:r>
      <w:r w:rsidRPr="007B1CD2">
        <w:rPr>
          <w:rFonts w:asciiTheme="minorHAnsi" w:hAnsiTheme="minorHAnsi"/>
          <w:sz w:val="24"/>
          <w:szCs w:val="24"/>
        </w:rPr>
        <w:t>.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B1CD2" w:rsidRDefault="007B1CD2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B1CD2">
        <w:rPr>
          <w:rFonts w:asciiTheme="minorHAnsi" w:hAnsiTheme="minorHAnsi"/>
          <w:b/>
          <w:szCs w:val="24"/>
        </w:rPr>
        <w:t>Kontrola použití dotace</w:t>
      </w:r>
    </w:p>
    <w:p w:rsidR="007B1CD2" w:rsidRP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pravidel, § 8 odst. 2 zákona č. 320/2001 Sb., o finanční kontrole ve veřejné správě a o změně některých zákonů (zákon o finanční kontrole), ve znění pozdějších předpisů</w:t>
      </w:r>
      <w:r w:rsidR="00D35EF0">
        <w:rPr>
          <w:rFonts w:asciiTheme="minorHAnsi" w:hAnsiTheme="minorHAnsi"/>
          <w:sz w:val="24"/>
          <w:szCs w:val="24"/>
        </w:rPr>
        <w:t>.</w:t>
      </w:r>
      <w:r w:rsidRPr="007B1CD2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>
        <w:rPr>
          <w:rFonts w:asciiTheme="minorHAnsi" w:hAnsiTheme="minorHAnsi"/>
          <w:sz w:val="24"/>
          <w:szCs w:val="24"/>
        </w:rPr>
        <w:t>a č. 255/2012 Sb., o </w:t>
      </w:r>
      <w:r w:rsidRPr="007B1CD2">
        <w:rPr>
          <w:rFonts w:asciiTheme="minorHAnsi" w:hAnsiTheme="minorHAnsi"/>
          <w:sz w:val="24"/>
          <w:szCs w:val="24"/>
        </w:rPr>
        <w:t xml:space="preserve">kontrole (kontrolní řád), ve znění </w:t>
      </w:r>
      <w:r w:rsidR="009011A0">
        <w:rPr>
          <w:rFonts w:asciiTheme="minorHAnsi" w:hAnsiTheme="minorHAnsi"/>
          <w:sz w:val="24"/>
          <w:szCs w:val="24"/>
        </w:rPr>
        <w:t>zákona č. 183/2017 Sb.</w:t>
      </w:r>
    </w:p>
    <w:p w:rsidR="007B1CD2" w:rsidRDefault="007B1CD2" w:rsidP="00573486">
      <w:pPr>
        <w:jc w:val="both"/>
        <w:rPr>
          <w:rFonts w:asciiTheme="minorHAnsi" w:hAnsiTheme="minorHAnsi"/>
          <w:sz w:val="24"/>
          <w:szCs w:val="24"/>
        </w:rPr>
      </w:pPr>
      <w:r w:rsidRPr="007B1CD2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D2057B" w:rsidRDefault="00D205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16D5E" w:rsidRPr="00716D5E" w:rsidRDefault="00716D5E" w:rsidP="00716D5E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16D5E">
        <w:rPr>
          <w:rFonts w:asciiTheme="minorHAnsi" w:hAnsiTheme="minorHAnsi"/>
          <w:b/>
          <w:szCs w:val="24"/>
        </w:rPr>
        <w:t>Porušení rozpočtové kázně</w:t>
      </w:r>
    </w:p>
    <w:p w:rsidR="00716D5E" w:rsidRPr="00716D5E" w:rsidRDefault="00716D5E" w:rsidP="00716D5E">
      <w:pPr>
        <w:rPr>
          <w:rFonts w:asciiTheme="minorHAnsi" w:hAnsiTheme="minorHAnsi"/>
          <w:sz w:val="24"/>
          <w:szCs w:val="24"/>
        </w:rPr>
      </w:pPr>
      <w:r w:rsidRPr="00716D5E">
        <w:rPr>
          <w:rFonts w:asciiTheme="minorHAnsi" w:hAnsiTheme="minorHAnsi"/>
          <w:sz w:val="24"/>
          <w:szCs w:val="24"/>
        </w:rPr>
        <w:t>Dopustí-li se příjemce jednání uvedeného v § 44 odst. 1 písm. b) nebo písm. j) rozpočtových pravidel, bude toto klasifikováno jako porušení rozpočtové kázně.</w:t>
      </w:r>
    </w:p>
    <w:p w:rsidR="00716D5E" w:rsidRPr="00716D5E" w:rsidRDefault="00716D5E" w:rsidP="00716D5E">
      <w:pPr>
        <w:rPr>
          <w:rFonts w:asciiTheme="minorHAnsi" w:hAnsiTheme="minorHAnsi"/>
          <w:sz w:val="24"/>
          <w:szCs w:val="24"/>
        </w:rPr>
      </w:pPr>
      <w:r w:rsidRPr="00716D5E">
        <w:rPr>
          <w:rFonts w:asciiTheme="minorHAnsi" w:hAnsiTheme="minorHAnsi"/>
          <w:sz w:val="24"/>
          <w:szCs w:val="24"/>
        </w:rPr>
        <w:t>Sankcí za porušení rozpočtové kázně je podle § 44a odst. 4 písm. b) rozpočtových pravidel povinnost provést prostřednictvím místně příslušného finančního úřadu odvod za porušení rozpočtové kázně, případně zaplatit penále za prodlení s jeho provedením.</w:t>
      </w:r>
    </w:p>
    <w:p w:rsidR="00716D5E" w:rsidRPr="00716D5E" w:rsidRDefault="00716D5E" w:rsidP="00716D5E">
      <w:pPr>
        <w:rPr>
          <w:rFonts w:asciiTheme="minorHAnsi" w:hAnsiTheme="minorHAnsi"/>
          <w:sz w:val="24"/>
          <w:szCs w:val="24"/>
        </w:rPr>
      </w:pPr>
      <w:r w:rsidRPr="00716D5E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716D5E" w:rsidRPr="00716D5E" w:rsidRDefault="00716D5E" w:rsidP="00716D5E">
      <w:pPr>
        <w:rPr>
          <w:rFonts w:asciiTheme="minorHAnsi" w:hAnsiTheme="minorHAnsi"/>
          <w:szCs w:val="24"/>
        </w:rPr>
      </w:pPr>
    </w:p>
    <w:p w:rsidR="00511C34" w:rsidRPr="00511C34" w:rsidRDefault="00511C34" w:rsidP="00573486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511C34">
        <w:rPr>
          <w:rFonts w:asciiTheme="minorHAnsi" w:hAnsiTheme="minorHAnsi"/>
          <w:b/>
          <w:szCs w:val="24"/>
        </w:rPr>
        <w:t>Účinnost</w:t>
      </w:r>
    </w:p>
    <w:p w:rsidR="00D149B8" w:rsidRPr="00E733FA" w:rsidRDefault="00511C34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733FA">
        <w:rPr>
          <w:rFonts w:asciiTheme="minorHAnsi" w:hAnsiTheme="minorHAnsi"/>
          <w:sz w:val="24"/>
          <w:szCs w:val="24"/>
        </w:rPr>
        <w:t xml:space="preserve">Vyhlášení výzvy nabývá účinnosti dnem jejího zveřejnění na webových stránkách </w:t>
      </w:r>
      <w:r w:rsidR="00BB558F">
        <w:rPr>
          <w:rFonts w:asciiTheme="minorHAnsi" w:hAnsiTheme="minorHAnsi"/>
          <w:sz w:val="24"/>
          <w:szCs w:val="24"/>
        </w:rPr>
        <w:t>ministerstva</w:t>
      </w:r>
      <w:r w:rsidRPr="00E733FA"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D149B8" w:rsidRPr="00E733FA" w:rsidSect="00A8445E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03" w:rsidRDefault="00814803" w:rsidP="007B1CD2">
      <w:pPr>
        <w:spacing w:after="0" w:line="240" w:lineRule="auto"/>
      </w:pPr>
      <w:r>
        <w:separator/>
      </w:r>
    </w:p>
  </w:endnote>
  <w:endnote w:type="continuationSeparator" w:id="0">
    <w:p w:rsidR="00814803" w:rsidRDefault="00814803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651">
          <w:rPr>
            <w:noProof/>
          </w:rPr>
          <w:t>4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03" w:rsidRDefault="00814803" w:rsidP="007B1CD2">
      <w:pPr>
        <w:spacing w:after="0" w:line="240" w:lineRule="auto"/>
      </w:pPr>
      <w:r>
        <w:separator/>
      </w:r>
    </w:p>
  </w:footnote>
  <w:footnote w:type="continuationSeparator" w:id="0">
    <w:p w:rsidR="00814803" w:rsidRDefault="00814803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</w:t>
      </w:r>
      <w:r w:rsidR="00F80C4B">
        <w:t>26 zákona č. 341/2005 Sb., o veřejných výzkumných institucích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67C0"/>
    <w:multiLevelType w:val="hybridMultilevel"/>
    <w:tmpl w:val="00B0C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47FD3"/>
    <w:multiLevelType w:val="hybridMultilevel"/>
    <w:tmpl w:val="2F308AF2"/>
    <w:lvl w:ilvl="0" w:tplc="8C62F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32885"/>
    <w:rsid w:val="00033FF1"/>
    <w:rsid w:val="00036651"/>
    <w:rsid w:val="00036701"/>
    <w:rsid w:val="001152F1"/>
    <w:rsid w:val="00121009"/>
    <w:rsid w:val="00185E74"/>
    <w:rsid w:val="00193F00"/>
    <w:rsid w:val="001E6424"/>
    <w:rsid w:val="00247761"/>
    <w:rsid w:val="002928CF"/>
    <w:rsid w:val="002D4859"/>
    <w:rsid w:val="002E029C"/>
    <w:rsid w:val="002F3DF5"/>
    <w:rsid w:val="0031791A"/>
    <w:rsid w:val="0037427C"/>
    <w:rsid w:val="004455C4"/>
    <w:rsid w:val="0047198A"/>
    <w:rsid w:val="004937E7"/>
    <w:rsid w:val="004A3BE9"/>
    <w:rsid w:val="005042B5"/>
    <w:rsid w:val="00511C34"/>
    <w:rsid w:val="00515DA5"/>
    <w:rsid w:val="00542EEA"/>
    <w:rsid w:val="00573486"/>
    <w:rsid w:val="00624900"/>
    <w:rsid w:val="00626E2A"/>
    <w:rsid w:val="006326D2"/>
    <w:rsid w:val="006A20E2"/>
    <w:rsid w:val="006C2A49"/>
    <w:rsid w:val="00716D5E"/>
    <w:rsid w:val="007572B3"/>
    <w:rsid w:val="00784FF1"/>
    <w:rsid w:val="007B1CD2"/>
    <w:rsid w:val="007D006A"/>
    <w:rsid w:val="00814803"/>
    <w:rsid w:val="009011A0"/>
    <w:rsid w:val="009062BE"/>
    <w:rsid w:val="00967EEC"/>
    <w:rsid w:val="009B052A"/>
    <w:rsid w:val="00A05EC5"/>
    <w:rsid w:val="00A340DB"/>
    <w:rsid w:val="00A8445E"/>
    <w:rsid w:val="00AA6C29"/>
    <w:rsid w:val="00B1781F"/>
    <w:rsid w:val="00B54E49"/>
    <w:rsid w:val="00B602A8"/>
    <w:rsid w:val="00B87F61"/>
    <w:rsid w:val="00BB558F"/>
    <w:rsid w:val="00BB6A67"/>
    <w:rsid w:val="00BD327B"/>
    <w:rsid w:val="00BE48DB"/>
    <w:rsid w:val="00C16A61"/>
    <w:rsid w:val="00C2137C"/>
    <w:rsid w:val="00C32108"/>
    <w:rsid w:val="00C35094"/>
    <w:rsid w:val="00CD5863"/>
    <w:rsid w:val="00CF1CC5"/>
    <w:rsid w:val="00D07A65"/>
    <w:rsid w:val="00D149B8"/>
    <w:rsid w:val="00D2057B"/>
    <w:rsid w:val="00D302CC"/>
    <w:rsid w:val="00D32DED"/>
    <w:rsid w:val="00D35EF0"/>
    <w:rsid w:val="00D63834"/>
    <w:rsid w:val="00D7140A"/>
    <w:rsid w:val="00D7357E"/>
    <w:rsid w:val="00E733FA"/>
    <w:rsid w:val="00F15FB2"/>
    <w:rsid w:val="00F80C4B"/>
    <w:rsid w:val="00F84E62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07213B"/>
    <w:rsid w:val="00171169"/>
    <w:rsid w:val="00210EF9"/>
    <w:rsid w:val="00216E5A"/>
    <w:rsid w:val="00280E02"/>
    <w:rsid w:val="003B1C72"/>
    <w:rsid w:val="004B26D5"/>
    <w:rsid w:val="006A099B"/>
    <w:rsid w:val="007A7F42"/>
    <w:rsid w:val="00861AF5"/>
    <w:rsid w:val="0087702E"/>
    <w:rsid w:val="009014B2"/>
    <w:rsid w:val="00962BA4"/>
    <w:rsid w:val="009636B1"/>
    <w:rsid w:val="009C747C"/>
    <w:rsid w:val="00AA2B3F"/>
    <w:rsid w:val="00B04D6E"/>
    <w:rsid w:val="00C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D6E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610157C8F6DE4B69880672E3D6CB27F6">
    <w:name w:val="610157C8F6DE4B69880672E3D6CB27F6"/>
    <w:rsid w:val="00171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3A2D-DEC0-48EB-BFC8-5D4594F2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2019-01-07T13:32:00Z</cp:lastPrinted>
  <dcterms:created xsi:type="dcterms:W3CDTF">2019-01-23T08:04:00Z</dcterms:created>
  <dcterms:modified xsi:type="dcterms:W3CDTF">2019-01-23T08:08:00Z</dcterms:modified>
</cp:coreProperties>
</file>