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E2" w:rsidRPr="00BA32E2" w:rsidRDefault="00BA32E2" w:rsidP="00BA32E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BA32E2">
        <w:rPr>
          <w:rFonts w:ascii="Times New Roman" w:hAnsi="Times New Roman" w:cs="Times New Roman"/>
          <w:b/>
          <w:sz w:val="28"/>
          <w:szCs w:val="24"/>
        </w:rPr>
        <w:t>Souhlas se zpracováním údajů</w:t>
      </w:r>
    </w:p>
    <w:p w:rsidR="00BA32E2" w:rsidRPr="00BA32E2" w:rsidRDefault="00BA32E2" w:rsidP="00BA32E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0048" w:rsidRPr="000F7E17" w:rsidRDefault="00C20048" w:rsidP="005319F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Uděluji tímto souhlas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Ministerstvu školství, mládeže a tělovýchovy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se sídlem</w:t>
      </w:r>
      <w:r w:rsidR="00016E5B" w:rsidRPr="000F7E17">
        <w:rPr>
          <w:rFonts w:ascii="Times New Roman" w:hAnsi="Times New Roman" w:cs="Times New Roman"/>
          <w:sz w:val="24"/>
          <w:szCs w:val="24"/>
        </w:rPr>
        <w:t xml:space="preserve"> 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Karmelitská 529/5, Malá Strana 118 12 Praha 1 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(dále jen „správce“), aby ve smyslu nařízení č. 679/2016 o ochraně osobních údajů fyzických osob (dále jen „GDPR“) zpracovával tyto osobní údaje: </w:t>
      </w:r>
    </w:p>
    <w:p w:rsidR="00C20048" w:rsidRPr="000F7E17" w:rsidRDefault="00C20048" w:rsidP="00C20048">
      <w:pPr>
        <w:pStyle w:val="Odstavecseseznamem"/>
        <w:ind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i/>
          <w:color w:val="auto"/>
          <w:sz w:val="24"/>
          <w:szCs w:val="24"/>
        </w:rPr>
        <w:t>(uveďte osobní údaje dle skutečnosti)</w:t>
      </w:r>
    </w:p>
    <w:p w:rsidR="00693CCE" w:rsidRDefault="00C20048" w:rsidP="00C2004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Jméno a příjmení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93CCE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693CCE">
        <w:rPr>
          <w:rFonts w:ascii="Times New Roman" w:hAnsi="Times New Roman" w:cs="Times New Roman"/>
          <w:color w:val="auto"/>
          <w:sz w:val="24"/>
          <w:szCs w:val="24"/>
        </w:rPr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1"/>
    </w:p>
    <w:p w:rsidR="00C20048" w:rsidRPr="000F7E17" w:rsidRDefault="00693CCE" w:rsidP="00C2004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0048" w:rsidRPr="000F7E17">
        <w:rPr>
          <w:rFonts w:ascii="Times New Roman" w:hAnsi="Times New Roman" w:cs="Times New Roman"/>
          <w:color w:val="auto"/>
          <w:sz w:val="24"/>
          <w:szCs w:val="24"/>
        </w:rPr>
        <w:t>E-mail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"/>
    </w:p>
    <w:p w:rsidR="00C20048" w:rsidRPr="000F7E17" w:rsidRDefault="00C20048" w:rsidP="00C20048">
      <w:pPr>
        <w:pStyle w:val="Odstavecseseznamem"/>
        <w:numPr>
          <w:ilvl w:val="0"/>
          <w:numId w:val="5"/>
        </w:numPr>
        <w:ind w:left="143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Rok narození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93CCE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693CCE">
        <w:rPr>
          <w:rFonts w:ascii="Times New Roman" w:hAnsi="Times New Roman" w:cs="Times New Roman"/>
          <w:color w:val="auto"/>
          <w:sz w:val="24"/>
          <w:szCs w:val="24"/>
        </w:rPr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3"/>
    </w:p>
    <w:p w:rsidR="00C20048" w:rsidRPr="000F7E17" w:rsidRDefault="00C20048" w:rsidP="00C20048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Tyto osobní údaje je nutné zpracovat pro účel esejistické soutěže 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DF5DA3" w:rsidRPr="000F7E17">
        <w:rPr>
          <w:rFonts w:ascii="Times New Roman" w:hAnsi="Times New Roman" w:cs="Times New Roman"/>
          <w:color w:val="auto"/>
          <w:sz w:val="24"/>
          <w:szCs w:val="24"/>
        </w:rPr>
        <w:t>Imagining the European o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f the future?“ 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>vyhlášené Stálou misí České republiky při Radě Evropy. Údaje budou správcem zpracovány po dobu nezbytně nutnou k naplnění účelu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16E5B" w:rsidRPr="000F7E17" w:rsidRDefault="00016E5B" w:rsidP="00C20048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V případě uspění v soutěži dále </w:t>
      </w:r>
      <w:r w:rsidR="00CD7178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uděluji souhlas se 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>zpracováním a zveřejněním</w:t>
      </w:r>
      <w:r w:rsidR="00CD7178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>osobní fotografie.</w:t>
      </w:r>
    </w:p>
    <w:p w:rsidR="00016E5B" w:rsidRPr="000F7E17" w:rsidRDefault="00016E5B" w:rsidP="00C20048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V případě uspění v</w:t>
      </w:r>
      <w:r w:rsidR="00CD7178" w:rsidRPr="000F7E1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>soutěži</w:t>
      </w:r>
      <w:r w:rsidR="00CD7178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uděluji souhlas s uveřejněním vítězné eseje.</w:t>
      </w:r>
    </w:p>
    <w:p w:rsidR="00016E5B" w:rsidRPr="000F7E17" w:rsidRDefault="00C20048" w:rsidP="00C20048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Zpracování osobních údajů je prováděno Správcem, osobní údaje však pro správce mohou zpracovávat i tito zpracovatelé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CD7178" w:rsidRDefault="00016E5B" w:rsidP="00CD7178">
      <w:pPr>
        <w:pStyle w:val="Odstavecseseznamem"/>
        <w:numPr>
          <w:ilvl w:val="0"/>
          <w:numId w:val="8"/>
        </w:numPr>
        <w:spacing w:before="6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Stálá mise České republiky při Radě Evropy</w:t>
      </w:r>
    </w:p>
    <w:p w:rsidR="00E97E0E" w:rsidRPr="000F7E17" w:rsidRDefault="00E97E0E" w:rsidP="00CD7178">
      <w:pPr>
        <w:pStyle w:val="Odstavecseseznamem"/>
        <w:numPr>
          <w:ilvl w:val="0"/>
          <w:numId w:val="8"/>
        </w:numPr>
        <w:spacing w:before="6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Ministerstvo zahraničních věcí</w:t>
      </w:r>
    </w:p>
    <w:p w:rsidR="0009212A" w:rsidRPr="00B90667" w:rsidRDefault="00016E5B" w:rsidP="002A5EC6">
      <w:pPr>
        <w:pStyle w:val="Odstavecseseznamem"/>
        <w:numPr>
          <w:ilvl w:val="0"/>
          <w:numId w:val="8"/>
        </w:numPr>
        <w:spacing w:before="60"/>
        <w:contextualSpacing w:val="0"/>
        <w:rPr>
          <w:rFonts w:ascii="Times New Roman" w:hAnsi="Times New Roman" w:cs="Times New Roman"/>
          <w:sz w:val="24"/>
          <w:szCs w:val="24"/>
        </w:rPr>
      </w:pPr>
      <w:r w:rsidRPr="00B90667">
        <w:rPr>
          <w:rFonts w:ascii="Times New Roman" w:hAnsi="Times New Roman" w:cs="Times New Roman"/>
          <w:color w:val="auto"/>
          <w:sz w:val="24"/>
          <w:szCs w:val="24"/>
        </w:rPr>
        <w:t>Rada Evropy</w:t>
      </w:r>
      <w:r w:rsidR="00CD7178" w:rsidRPr="00B906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9212A" w:rsidRDefault="00CD7178" w:rsidP="00E00C30">
      <w:pPr>
        <w:pStyle w:val="Odstavecseseznamem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9212A">
        <w:rPr>
          <w:rFonts w:ascii="Times New Roman" w:hAnsi="Times New Roman" w:cs="Times New Roman"/>
          <w:color w:val="auto"/>
          <w:sz w:val="24"/>
          <w:szCs w:val="24"/>
        </w:rPr>
        <w:t>S výše uvedeným zpracováním uděluji výslovný souhlas. Souhlas lze vzít kdykol</w:t>
      </w:r>
      <w:r w:rsidR="0009212A">
        <w:rPr>
          <w:rFonts w:ascii="Times New Roman" w:hAnsi="Times New Roman" w:cs="Times New Roman"/>
          <w:color w:val="auto"/>
          <w:sz w:val="24"/>
          <w:szCs w:val="24"/>
        </w:rPr>
        <w:t xml:space="preserve">iv zpět, a to zasláním e-mailu na kontakt: </w:t>
      </w:r>
    </w:p>
    <w:p w:rsidR="0009212A" w:rsidRDefault="009F536D" w:rsidP="0009212A">
      <w:pPr>
        <w:pStyle w:val="Odstavecseseznamem"/>
        <w:spacing w:before="60"/>
        <w:ind w:left="714" w:firstLine="0"/>
        <w:rPr>
          <w:rFonts w:ascii="Times New Roman" w:hAnsi="Times New Roman" w:cs="Times New Roman"/>
          <w:color w:val="auto"/>
          <w:sz w:val="24"/>
          <w:szCs w:val="24"/>
        </w:rPr>
      </w:pPr>
      <w:hyperlink r:id="rId8" w:history="1">
        <w:r w:rsidR="00CD7178" w:rsidRPr="0009212A">
          <w:rPr>
            <w:rStyle w:val="Hypertextovodkaz"/>
            <w:rFonts w:ascii="Times New Roman" w:hAnsi="Times New Roman" w:cs="Times New Roman"/>
            <w:sz w:val="24"/>
            <w:szCs w:val="24"/>
          </w:rPr>
          <w:t>zdenka.maskova@msmt.cz</w:t>
        </w:r>
      </w:hyperlink>
      <w:r w:rsidR="00CD7178" w:rsidRPr="0009212A">
        <w:rPr>
          <w:rFonts w:ascii="Times New Roman" w:hAnsi="Times New Roman" w:cs="Times New Roman"/>
          <w:color w:val="auto"/>
          <w:sz w:val="24"/>
          <w:szCs w:val="24"/>
        </w:rPr>
        <w:t xml:space="preserve"> nebo </w:t>
      </w:r>
      <w:hyperlink r:id="rId9" w:history="1">
        <w:r w:rsidR="00CD7178" w:rsidRPr="0009212A">
          <w:rPr>
            <w:rStyle w:val="Hypertextovodkaz"/>
            <w:rFonts w:ascii="Times New Roman" w:hAnsi="Times New Roman" w:cs="Times New Roman"/>
            <w:sz w:val="24"/>
            <w:szCs w:val="24"/>
          </w:rPr>
          <w:t>adela.linhartova@msmst.cz</w:t>
        </w:r>
      </w:hyperlink>
      <w:r w:rsidR="0009212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9212A" w:rsidRPr="0009212A" w:rsidRDefault="0009212A" w:rsidP="0009212A">
      <w:pPr>
        <w:pStyle w:val="Odstavecseseznamem"/>
        <w:spacing w:before="60"/>
        <w:ind w:left="71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20048" w:rsidRPr="0009212A" w:rsidRDefault="00C20048" w:rsidP="0009212A">
      <w:pPr>
        <w:ind w:left="360"/>
        <w:rPr>
          <w:rFonts w:ascii="Times New Roman" w:hAnsi="Times New Roman" w:cs="Times New Roman"/>
          <w:sz w:val="24"/>
          <w:szCs w:val="24"/>
        </w:rPr>
      </w:pPr>
      <w:r w:rsidRPr="0009212A">
        <w:rPr>
          <w:rFonts w:ascii="Times New Roman" w:hAnsi="Times New Roman" w:cs="Times New Roman"/>
          <w:sz w:val="24"/>
          <w:szCs w:val="24"/>
        </w:rPr>
        <w:lastRenderedPageBreak/>
        <w:t>Dle GDPR máte právo:</w:t>
      </w:r>
    </w:p>
    <w:p w:rsidR="00C20048" w:rsidRPr="000F7E17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Vzít souhlas kdykoliv zpět</w:t>
      </w:r>
    </w:p>
    <w:p w:rsidR="00C20048" w:rsidRPr="000F7E17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Požadovat informaci, jaké vaše osobní údaje zpracováváme</w:t>
      </w:r>
    </w:p>
    <w:p w:rsidR="00C20048" w:rsidRPr="000F7E17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Požádat vysvětlení ohledně zpracování osobních údajů</w:t>
      </w:r>
    </w:p>
    <w:p w:rsidR="00C20048" w:rsidRPr="000F7E17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Vyžádat si přístup k těmto údajům a tyto nechat aktualizovat nebo opravit</w:t>
      </w:r>
    </w:p>
    <w:p w:rsidR="00C20048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Požadovat opravu, výmaz osobních údajů, omezení zpracování a vznést námitku proti zpracování</w:t>
      </w:r>
    </w:p>
    <w:p w:rsidR="00693CCE" w:rsidRPr="000F7E17" w:rsidRDefault="00693CCE" w:rsidP="00693CCE">
      <w:pPr>
        <w:pStyle w:val="Odstavecseseznamem"/>
        <w:ind w:left="108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97E0E" w:rsidRDefault="00BA32E2" w:rsidP="00B90667">
      <w:pPr>
        <w:ind w:left="2832" w:firstLine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podpisu: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C20048" w:rsidRPr="000F7E17" w:rsidRDefault="00BA32E2" w:rsidP="00BA32E2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Podpis: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20048" w:rsidRPr="000F7E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36D" w:rsidRDefault="009F536D" w:rsidP="00693CCE">
      <w:pPr>
        <w:spacing w:after="0" w:line="240" w:lineRule="auto"/>
      </w:pPr>
      <w:r>
        <w:separator/>
      </w:r>
    </w:p>
  </w:endnote>
  <w:endnote w:type="continuationSeparator" w:id="0">
    <w:p w:rsidR="009F536D" w:rsidRDefault="009F536D" w:rsidP="0069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36D" w:rsidRDefault="009F536D" w:rsidP="00693CCE">
      <w:pPr>
        <w:spacing w:after="0" w:line="240" w:lineRule="auto"/>
      </w:pPr>
      <w:r>
        <w:separator/>
      </w:r>
    </w:p>
  </w:footnote>
  <w:footnote w:type="continuationSeparator" w:id="0">
    <w:p w:rsidR="009F536D" w:rsidRDefault="009F536D" w:rsidP="0069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CE" w:rsidRDefault="00693CCE" w:rsidP="00693CCE">
    <w:pPr>
      <w:jc w:val="center"/>
      <w:rPr>
        <w:rFonts w:ascii="Times New Roman" w:hAnsi="Times New Roman" w:cs="Times New Roman"/>
        <w:b/>
        <w:sz w:val="32"/>
        <w:szCs w:val="24"/>
      </w:rPr>
    </w:pPr>
    <w:r w:rsidRPr="00693CCE">
      <w:rPr>
        <w:rFonts w:ascii="Times New Roman" w:hAnsi="Times New Roman" w:cs="Times New Roman"/>
        <w:b/>
        <w:sz w:val="32"/>
        <w:szCs w:val="24"/>
      </w:rPr>
      <w:t xml:space="preserve">Esejistická soutěž k 70. výročí Rady Evropy </w:t>
    </w:r>
  </w:p>
  <w:p w:rsidR="00693CCE" w:rsidRPr="00693CCE" w:rsidRDefault="00693CCE" w:rsidP="00693CCE">
    <w:pPr>
      <w:jc w:val="center"/>
      <w:rPr>
        <w:rFonts w:ascii="Times New Roman" w:hAnsi="Times New Roman" w:cs="Times New Roman"/>
        <w:b/>
        <w:sz w:val="32"/>
        <w:szCs w:val="24"/>
      </w:rPr>
    </w:pPr>
    <w:r w:rsidRPr="00693CCE">
      <w:rPr>
        <w:rFonts w:ascii="Times New Roman" w:hAnsi="Times New Roman" w:cs="Times New Roman"/>
        <w:b/>
        <w:sz w:val="32"/>
        <w:szCs w:val="24"/>
      </w:rPr>
      <w:t>na téma „Imagining the European of the future?“</w:t>
    </w:r>
  </w:p>
  <w:p w:rsidR="00693CCE" w:rsidRDefault="00693C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D114E"/>
    <w:multiLevelType w:val="hybridMultilevel"/>
    <w:tmpl w:val="13726DFC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3AE055F7"/>
    <w:multiLevelType w:val="hybridMultilevel"/>
    <w:tmpl w:val="79A2A35A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47FA07C6"/>
    <w:multiLevelType w:val="hybridMultilevel"/>
    <w:tmpl w:val="C290965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351459"/>
    <w:multiLevelType w:val="hybridMultilevel"/>
    <w:tmpl w:val="843EE580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E15F30"/>
    <w:multiLevelType w:val="hybridMultilevel"/>
    <w:tmpl w:val="07D6E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48"/>
    <w:rsid w:val="00016E5B"/>
    <w:rsid w:val="0009212A"/>
    <w:rsid w:val="000F7E17"/>
    <w:rsid w:val="00156B26"/>
    <w:rsid w:val="00405CF5"/>
    <w:rsid w:val="005319F9"/>
    <w:rsid w:val="00693CCE"/>
    <w:rsid w:val="00887D6C"/>
    <w:rsid w:val="009F536D"/>
    <w:rsid w:val="00B90667"/>
    <w:rsid w:val="00BA32E2"/>
    <w:rsid w:val="00C20048"/>
    <w:rsid w:val="00CD7178"/>
    <w:rsid w:val="00DE5EE4"/>
    <w:rsid w:val="00DF5DA3"/>
    <w:rsid w:val="00E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FEFF-79F9-4F33-B8D4-BB10E040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C20048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200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048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0048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0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16E5B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693CC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9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CCE"/>
  </w:style>
  <w:style w:type="paragraph" w:styleId="Zpat">
    <w:name w:val="footer"/>
    <w:basedOn w:val="Normln"/>
    <w:link w:val="ZpatChar"/>
    <w:uiPriority w:val="99"/>
    <w:unhideWhenUsed/>
    <w:rsid w:val="0069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mask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ela.linhartova@msm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9CA7-E36B-45E1-A7F6-2AE058D7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Adéla</dc:creator>
  <cp:keywords/>
  <dc:description/>
  <cp:lastModifiedBy>Dvořáková Petra</cp:lastModifiedBy>
  <cp:revision>2</cp:revision>
  <dcterms:created xsi:type="dcterms:W3CDTF">2019-02-25T14:46:00Z</dcterms:created>
  <dcterms:modified xsi:type="dcterms:W3CDTF">2019-02-25T14:46:00Z</dcterms:modified>
</cp:coreProperties>
</file>