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40E5" w14:textId="77777777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611D4975" w14:textId="77777777" w:rsidR="00A8140F" w:rsidRPr="00DF7851" w:rsidRDefault="00510835" w:rsidP="00A8140F">
      <w:pPr>
        <w:jc w:val="center"/>
        <w:rPr>
          <w:rFonts w:ascii="Times New Roman" w:hAnsi="Times New Roman"/>
          <w:b/>
          <w:sz w:val="24"/>
          <w:szCs w:val="24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8140F" w:rsidRPr="00DF7851">
        <w:rPr>
          <w:rFonts w:ascii="Times New Roman" w:hAnsi="Times New Roman"/>
          <w:b/>
          <w:sz w:val="24"/>
          <w:szCs w:val="24"/>
        </w:rPr>
        <w:t>–</w:t>
      </w:r>
      <w:r w:rsidR="00A814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140F">
        <w:rPr>
          <w:rFonts w:ascii="Times New Roman" w:hAnsi="Times New Roman"/>
          <w:b/>
          <w:sz w:val="24"/>
          <w:szCs w:val="24"/>
        </w:rPr>
        <w:t>subtitul</w:t>
      </w:r>
      <w:proofErr w:type="spellEnd"/>
      <w:r w:rsidR="00A8140F">
        <w:rPr>
          <w:rFonts w:ascii="Times New Roman" w:hAnsi="Times New Roman"/>
          <w:b/>
          <w:sz w:val="24"/>
          <w:szCs w:val="24"/>
        </w:rPr>
        <w:t xml:space="preserve"> </w:t>
      </w:r>
      <w:r w:rsidR="00A8140F" w:rsidRPr="00256A41">
        <w:rPr>
          <w:rFonts w:ascii="Times New Roman" w:hAnsi="Times New Roman"/>
          <w:b/>
          <w:sz w:val="24"/>
          <w:szCs w:val="24"/>
        </w:rPr>
        <w:t>133D 221</w:t>
      </w:r>
      <w:r w:rsidR="00A8140F">
        <w:rPr>
          <w:rFonts w:ascii="Times New Roman" w:hAnsi="Times New Roman"/>
          <w:b/>
          <w:sz w:val="24"/>
          <w:szCs w:val="24"/>
        </w:rPr>
        <w:t xml:space="preserve"> </w:t>
      </w:r>
      <w:r w:rsidR="00A8140F" w:rsidRPr="00256A41">
        <w:rPr>
          <w:rFonts w:ascii="Times New Roman" w:hAnsi="Times New Roman"/>
          <w:b/>
          <w:sz w:val="24"/>
          <w:szCs w:val="24"/>
        </w:rPr>
        <w:t>Rozvoj a obnova ubytovacích a stravovacích kapacit veřejných vysokých škol</w:t>
      </w:r>
    </w:p>
    <w:p w14:paraId="72FFB74E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51DF94" w14:textId="77777777" w:rsidR="009D7077" w:rsidRPr="005A74D4" w:rsidRDefault="009D7077" w:rsidP="009D7077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47FAD3D5" w14:textId="77777777"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7C9D6C84" w14:textId="77777777"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>
        <w:rPr>
          <w:rFonts w:ascii="Times New Roman" w:hAnsi="Times New Roman"/>
          <w:sz w:val="24"/>
          <w:szCs w:val="24"/>
          <w:lang w:eastAsia="cs-CZ"/>
        </w:rPr>
        <w:t>správce programu“), věcně příslušným útvarem je odbor investic MŠMT.</w:t>
      </w:r>
    </w:p>
    <w:p w14:paraId="3E58F180" w14:textId="77777777"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(</w:t>
      </w:r>
      <w:r>
        <w:rPr>
          <w:rFonts w:ascii="Times New Roman" w:hAnsi="Times New Roman"/>
          <w:sz w:val="24"/>
          <w:szCs w:val="24"/>
          <w:lang w:eastAsia="cs-CZ"/>
        </w:rPr>
        <w:t>dále jen „</w:t>
      </w:r>
      <w:r w:rsidRPr="003B275D">
        <w:rPr>
          <w:rFonts w:ascii="Times New Roman" w:hAnsi="Times New Roman"/>
          <w:sz w:val="24"/>
          <w:szCs w:val="24"/>
          <w:lang w:eastAsia="cs-CZ"/>
        </w:rPr>
        <w:t>příjemce dotace</w:t>
      </w:r>
      <w:r>
        <w:rPr>
          <w:rFonts w:ascii="Times New Roman" w:hAnsi="Times New Roman"/>
          <w:sz w:val="24"/>
          <w:szCs w:val="24"/>
          <w:lang w:eastAsia="cs-CZ"/>
        </w:rPr>
        <w:t>“</w:t>
      </w:r>
      <w:r w:rsidRPr="003B275D">
        <w:rPr>
          <w:rFonts w:ascii="Times New Roman" w:hAnsi="Times New Roman"/>
          <w:sz w:val="24"/>
          <w:szCs w:val="24"/>
          <w:lang w:eastAsia="cs-CZ"/>
        </w:rPr>
        <w:t>) zabezpečuje další realizaci akce v souladu se správcem programu schváleným investičním záměrem (dále jen „IZ“), popř. správcem programu schválenými dodatky</w:t>
      </w:r>
      <w:r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7535848D" w14:textId="77777777" w:rsidR="009D7077" w:rsidRPr="00D4510E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její realizace. </w:t>
      </w:r>
    </w:p>
    <w:p w14:paraId="212B1940" w14:textId="77777777" w:rsidR="009D7077" w:rsidRPr="00D4510E" w:rsidRDefault="009D7077" w:rsidP="009D7077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Závazným ukazatelem v Rozhodnutí o poskytnutí dotace (dále také „Rozhodnutí“) je minimální nebo maximální závaznost celkového objemu zvlášť investičních a zvlášť neinvestičních výdajů, a to jak státního rozpočtu, tak vlastních zdrojů příjemce dotace, věcné a časové parametry - zejména termín ukončení realizace akce, termín ukončení financování akce (pokud je stanoven), termín předložení dokumentace k závěrečnému vyhodnocení akce. </w:t>
      </w:r>
    </w:p>
    <w:p w14:paraId="0D7461D4" w14:textId="77777777" w:rsidR="009D7077" w:rsidRPr="00D4510E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sankcí nedodržení struktury objemů potřeb akce vyjma položky „Rezerva na změny věcné“, která je částkou maximální. </w:t>
      </w:r>
    </w:p>
    <w:p w14:paraId="44D9B09F" w14:textId="77777777"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10E">
        <w:rPr>
          <w:rFonts w:ascii="Times New Roman" w:hAnsi="Times New Roman"/>
          <w:sz w:val="24"/>
          <w:szCs w:val="24"/>
        </w:rPr>
        <w:t>Termínem ukončení realizace akce se rozumí doba, kdy byl sepsán protokol o předání a převzetí stavby, a to bez vad a nedodělků bránících v užívání, případně o předání a převzetí dodávky nebo služby. Současně musí být do tohoto termínu uhrazeny veškeré daňové doklady za realizaci stavby, provedení služeb nebo dodání zboží související s předmětem investiční akce, tato podmínka platí jak pro</w:t>
      </w:r>
      <w:r w:rsidRPr="00497D1F">
        <w:rPr>
          <w:rFonts w:ascii="Times New Roman" w:hAnsi="Times New Roman"/>
          <w:sz w:val="24"/>
          <w:szCs w:val="24"/>
        </w:rPr>
        <w:t xml:space="preserve"> použití státního rozpočtu</w:t>
      </w:r>
      <w:r>
        <w:rPr>
          <w:rFonts w:ascii="Times New Roman" w:hAnsi="Times New Roman"/>
          <w:sz w:val="24"/>
          <w:szCs w:val="24"/>
        </w:rPr>
        <w:t>, tak i vlastních zdrojů</w:t>
      </w:r>
      <w:r w:rsidRPr="002A13AD">
        <w:rPr>
          <w:rFonts w:ascii="Times New Roman" w:hAnsi="Times New Roman"/>
          <w:sz w:val="24"/>
          <w:szCs w:val="24"/>
        </w:rPr>
        <w:t>.</w:t>
      </w:r>
    </w:p>
    <w:p w14:paraId="6E599CD9" w14:textId="4001802C" w:rsidR="009D7077" w:rsidRPr="00106A77" w:rsidRDefault="009D7077" w:rsidP="00791114">
      <w:pPr>
        <w:pStyle w:val="Odstavecseseznamem1"/>
        <w:numPr>
          <w:ilvl w:val="0"/>
          <w:numId w:val="32"/>
        </w:numPr>
        <w:tabs>
          <w:tab w:val="left" w:pos="4395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6A77">
        <w:rPr>
          <w:rFonts w:ascii="Times New Roman" w:hAnsi="Times New Roman"/>
          <w:sz w:val="24"/>
          <w:szCs w:val="24"/>
          <w:lang w:eastAsia="cs-CZ"/>
        </w:rPr>
        <w:t xml:space="preserve">Rozhodnutí se vydává na první známý </w:t>
      </w:r>
      <w:r w:rsidR="00791114" w:rsidRPr="00791114">
        <w:rPr>
          <w:rFonts w:ascii="Times New Roman" w:hAnsi="Times New Roman"/>
          <w:sz w:val="24"/>
          <w:szCs w:val="24"/>
          <w:lang w:eastAsia="cs-CZ"/>
        </w:rPr>
        <w:t>písemný návrh smlouvy nebo objednávky</w:t>
      </w:r>
      <w:r w:rsidRPr="00106A77">
        <w:rPr>
          <w:rFonts w:ascii="Times New Roman" w:hAnsi="Times New Roman"/>
          <w:sz w:val="24"/>
          <w:szCs w:val="24"/>
          <w:lang w:eastAsia="cs-CZ"/>
        </w:rPr>
        <w:t xml:space="preserve">, který bude hrazen z dotace. Závazkem je myšlena smlouva nebo objednávka.  </w:t>
      </w:r>
    </w:p>
    <w:p w14:paraId="7EE32FE8" w14:textId="77777777" w:rsidR="009D7077" w:rsidRPr="00497D1F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nebo interními předpisy příjemce dotace. </w:t>
      </w:r>
    </w:p>
    <w:p w14:paraId="195B6B6D" w14:textId="77777777" w:rsidR="00AC17D2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předloží příjemce dotace správci programu ke schválení text zadávací dokumentace, tj. zadávacích, kvalifikačních a obchodních podmínek, nebo objednávky v písemné podobě. Správce programu posuzuje </w:t>
      </w:r>
      <w:r>
        <w:rPr>
          <w:rFonts w:ascii="Times New Roman" w:hAnsi="Times New Roman"/>
          <w:sz w:val="24"/>
          <w:szCs w:val="24"/>
          <w:lang w:eastAsia="cs-CZ"/>
        </w:rPr>
        <w:t>textovou část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zadávací dokumentac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nebo objednávk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z hlediska jejího věcného, </w:t>
      </w:r>
      <w:r>
        <w:rPr>
          <w:rFonts w:ascii="Times New Roman" w:hAnsi="Times New Roman"/>
          <w:sz w:val="24"/>
          <w:szCs w:val="24"/>
          <w:lang w:eastAsia="cs-CZ"/>
        </w:rPr>
        <w:t>časového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a ekonomického souladu se schváleným IZ a stanovenými závaznými </w:t>
      </w:r>
    </w:p>
    <w:p w14:paraId="6CB1D9E1" w14:textId="6334FA6E" w:rsidR="009D7077" w:rsidRPr="00497D1F" w:rsidRDefault="009D7077" w:rsidP="00AC17D2">
      <w:pPr>
        <w:pStyle w:val="Odstavecseseznamem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>ukazateli akce. Správci programu nepřísluší posouzení legislativní správnosti zadávací dokumentace nebo objednávky, která je zcela na zodpovědnosti zadavatele.</w:t>
      </w:r>
    </w:p>
    <w:p w14:paraId="7E007DA7" w14:textId="32A146F4" w:rsidR="009D7077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</w:t>
      </w:r>
      <w:r w:rsidR="00BA194B">
        <w:rPr>
          <w:rFonts w:ascii="Times New Roman" w:hAnsi="Times New Roman"/>
          <w:sz w:val="24"/>
          <w:szCs w:val="24"/>
          <w:lang w:eastAsia="cs-CZ"/>
        </w:rPr>
        <w:t>návrh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A194B" w:rsidRPr="00497D1F">
        <w:rPr>
          <w:rFonts w:ascii="Times New Roman" w:hAnsi="Times New Roman"/>
          <w:sz w:val="24"/>
          <w:szCs w:val="24"/>
          <w:lang w:eastAsia="cs-CZ"/>
        </w:rPr>
        <w:t>smlouv</w:t>
      </w:r>
      <w:r w:rsidR="00BA194B">
        <w:rPr>
          <w:rFonts w:ascii="Times New Roman" w:hAnsi="Times New Roman"/>
          <w:sz w:val="24"/>
          <w:szCs w:val="24"/>
          <w:lang w:eastAsia="cs-CZ"/>
        </w:rPr>
        <w:t>y podepsaný dodavatelem</w:t>
      </w:r>
      <w:r w:rsidR="00BA194B" w:rsidRPr="00497D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97D1F">
        <w:rPr>
          <w:rFonts w:ascii="Times New Roman" w:hAnsi="Times New Roman"/>
          <w:sz w:val="24"/>
          <w:szCs w:val="24"/>
          <w:lang w:eastAsia="cs-CZ"/>
        </w:rPr>
        <w:t>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i v případě přímého objednávání zboží nebo služeb nebo realizace zakázky mimo režim zákona o 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3E165AD" w14:textId="77777777" w:rsidR="009D7077" w:rsidRPr="00F05125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2906A159" w14:textId="77777777" w:rsidR="009D7077" w:rsidRPr="002A13A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3AD">
        <w:rPr>
          <w:rFonts w:ascii="Times New Roman" w:hAnsi="Times New Roman"/>
          <w:sz w:val="24"/>
          <w:szCs w:val="24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</w:rPr>
        <w:t>dkládaných na změnových listech</w:t>
      </w:r>
      <w:r w:rsidRPr="002A13AD">
        <w:rPr>
          <w:rFonts w:ascii="Times New Roman" w:hAnsi="Times New Roman"/>
          <w:sz w:val="24"/>
          <w:szCs w:val="24"/>
        </w:rPr>
        <w:t xml:space="preserve">, podléhá návrh změnových listů odsouhlasení správcem programu. </w:t>
      </w:r>
      <w:r w:rsidRPr="002A13AD">
        <w:rPr>
          <w:rFonts w:ascii="Times New Roman" w:hAnsi="Times New Roman"/>
          <w:sz w:val="24"/>
          <w:szCs w:val="24"/>
          <w:lang w:eastAsia="cs-CZ"/>
        </w:rPr>
        <w:t>Na základě odsouhlasení změnových listů může být dle postupu v § 14o rozpočtových pravidel provedena změna Rozhodnutí.</w:t>
      </w:r>
    </w:p>
    <w:p w14:paraId="7E68A4C7" w14:textId="77777777"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MŠMT. </w:t>
      </w:r>
    </w:p>
    <w:p w14:paraId="0F865125" w14:textId="59AFFFCC" w:rsidR="009D7077" w:rsidRPr="002A13AD" w:rsidRDefault="00265FCC" w:rsidP="009D707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9D7077" w:rsidRPr="002A13AD">
        <w:rPr>
          <w:rFonts w:ascii="Times New Roman" w:hAnsi="Times New Roman"/>
          <w:sz w:val="24"/>
          <w:szCs w:val="24"/>
        </w:rPr>
        <w:t xml:space="preserve">ádost o změnu Rozhodnutí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A13AD">
        <w:rPr>
          <w:rFonts w:ascii="Times New Roman" w:hAnsi="Times New Roman"/>
          <w:sz w:val="24"/>
          <w:szCs w:val="24"/>
        </w:rPr>
        <w:t xml:space="preserve">IZ </w:t>
      </w:r>
      <w:r w:rsidR="009D7077" w:rsidRPr="002A13AD">
        <w:rPr>
          <w:rFonts w:ascii="Times New Roman" w:hAnsi="Times New Roman"/>
          <w:sz w:val="24"/>
          <w:szCs w:val="24"/>
        </w:rPr>
        <w:t xml:space="preserve">musí být podána </w:t>
      </w:r>
      <w:r>
        <w:rPr>
          <w:rFonts w:ascii="Times New Roman" w:hAnsi="Times New Roman"/>
          <w:sz w:val="24"/>
          <w:szCs w:val="24"/>
        </w:rPr>
        <w:t xml:space="preserve">a správcem programu odsouhlasena </w:t>
      </w:r>
      <w:r w:rsidR="009D7077" w:rsidRPr="002A13AD">
        <w:rPr>
          <w:rFonts w:ascii="Times New Roman" w:hAnsi="Times New Roman"/>
          <w:sz w:val="24"/>
          <w:szCs w:val="24"/>
        </w:rPr>
        <w:t xml:space="preserve">nejpozději </w:t>
      </w:r>
      <w:r>
        <w:rPr>
          <w:rFonts w:ascii="Times New Roman" w:hAnsi="Times New Roman"/>
          <w:sz w:val="24"/>
          <w:szCs w:val="24"/>
        </w:rPr>
        <w:br/>
      </w:r>
      <w:r w:rsidR="009D7077" w:rsidRPr="002A13AD">
        <w:rPr>
          <w:rFonts w:ascii="Times New Roman" w:hAnsi="Times New Roman"/>
          <w:sz w:val="24"/>
          <w:szCs w:val="24"/>
        </w:rPr>
        <w:t>do termínu realizace akce</w:t>
      </w:r>
      <w:r w:rsidR="009D7077">
        <w:rPr>
          <w:rFonts w:ascii="Times New Roman" w:hAnsi="Times New Roman"/>
          <w:sz w:val="24"/>
          <w:szCs w:val="24"/>
        </w:rPr>
        <w:t xml:space="preserve"> stanoveného v Rozhodnutí</w:t>
      </w:r>
      <w:r w:rsidR="009D7077" w:rsidRPr="002A13AD">
        <w:rPr>
          <w:rFonts w:ascii="Times New Roman" w:hAnsi="Times New Roman"/>
          <w:sz w:val="24"/>
          <w:szCs w:val="24"/>
        </w:rPr>
        <w:t xml:space="preserve">.    </w:t>
      </w:r>
    </w:p>
    <w:p w14:paraId="2EE3ACD1" w14:textId="77777777"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F69A67D" w14:textId="77777777" w:rsidR="009D7077" w:rsidRPr="00497D1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7D33F1B2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  <w:r w:rsidRPr="00497D1F">
        <w:rPr>
          <w:rFonts w:ascii="Times New Roman" w:hAnsi="Times New Roman"/>
          <w:sz w:val="24"/>
          <w:szCs w:val="24"/>
          <w:lang w:eastAsia="cs-CZ"/>
        </w:rPr>
        <w:t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14:paraId="4CCC2EDA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502E3E55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047216CC" w14:textId="77777777" w:rsidR="00E55643" w:rsidRDefault="00E55643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Nastavení doby splatnosti faktur bude stanoveno v zadávací </w:t>
      </w:r>
      <w:r>
        <w:rPr>
          <w:rFonts w:ascii="Times New Roman" w:hAnsi="Times New Roman"/>
          <w:sz w:val="24"/>
          <w:szCs w:val="24"/>
          <w:lang w:eastAsia="cs-CZ"/>
        </w:rPr>
        <w:t>dokumentaci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v obchodních podmínkách nebo v příslušném návrhu smluvního závazku. </w:t>
      </w:r>
    </w:p>
    <w:p w14:paraId="1887BF22" w14:textId="77777777"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Správce programu souhlasí, aby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497D1F">
        <w:rPr>
          <w:rFonts w:ascii="Times New Roman" w:hAnsi="Times New Roman"/>
          <w:sz w:val="24"/>
          <w:szCs w:val="24"/>
          <w:lang w:eastAsia="cs-CZ"/>
        </w:rPr>
        <w:t>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2ABC33B3" w14:textId="77777777" w:rsidR="009D7077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dodavatele náleží v plné výši </w:t>
      </w:r>
      <w:r>
        <w:rPr>
          <w:rFonts w:ascii="Times New Roman" w:hAnsi="Times New Roman"/>
          <w:sz w:val="24"/>
          <w:szCs w:val="24"/>
          <w:lang w:eastAsia="cs-CZ"/>
        </w:rPr>
        <w:t>příjemci 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11182449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634B838" w14:textId="77777777" w:rsidR="009D7077" w:rsidRPr="006E7D5B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0F8C22ED" w14:textId="77777777" w:rsidR="009D7077" w:rsidRPr="00FF7DAA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7DAA">
        <w:rPr>
          <w:rFonts w:ascii="Times New Roman" w:hAnsi="Times New Roman"/>
          <w:sz w:val="24"/>
          <w:szCs w:val="24"/>
        </w:rPr>
        <w:t xml:space="preserve">Prostředky státního rozpočtu budou převedeny v souladu s platebními podmínkami stanovenými v Rozhodnutí.  </w:t>
      </w:r>
    </w:p>
    <w:p w14:paraId="0E2484C4" w14:textId="7FC17AA3" w:rsidR="009D7077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porušení některého z ustanovení těchto Podmínek a pokynů pro poskytnutí </w:t>
      </w:r>
      <w:r w:rsidRPr="009C7A4B">
        <w:rPr>
          <w:rFonts w:ascii="Times New Roman" w:hAnsi="Times New Roman"/>
          <w:sz w:val="24"/>
          <w:szCs w:val="24"/>
        </w:rPr>
        <w:t>dotace lze postupem podle § 14e rozpočtových pravidel finanční prostředky nevyplatit.</w:t>
      </w:r>
    </w:p>
    <w:p w14:paraId="3C8ACB55" w14:textId="78CA35DE" w:rsidR="002A0099" w:rsidRPr="00C1215D" w:rsidRDefault="002A0099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215D">
        <w:rPr>
          <w:rFonts w:ascii="Times New Roman" w:hAnsi="Times New Roman"/>
          <w:sz w:val="24"/>
          <w:szCs w:val="24"/>
        </w:rPr>
        <w:lastRenderedPageBreak/>
        <w:t xml:space="preserve">Nikdy nesmí dojít k dvojímu financování konkrétního výdaje z jiného veřejného zdroje </w:t>
      </w:r>
      <w:r w:rsidR="00571F12">
        <w:rPr>
          <w:rFonts w:ascii="Times New Roman" w:hAnsi="Times New Roman"/>
          <w:sz w:val="24"/>
          <w:szCs w:val="24"/>
        </w:rPr>
        <w:br/>
      </w:r>
      <w:r w:rsidRPr="00C1215D">
        <w:rPr>
          <w:rFonts w:ascii="Times New Roman" w:hAnsi="Times New Roman"/>
          <w:sz w:val="24"/>
          <w:szCs w:val="24"/>
        </w:rPr>
        <w:t>(např. národního, zdroje Evropské unie).</w:t>
      </w:r>
    </w:p>
    <w:p w14:paraId="7297832F" w14:textId="405C2D27" w:rsidR="002A0099" w:rsidRPr="00C1215D" w:rsidRDefault="002A0099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215D">
        <w:rPr>
          <w:rFonts w:ascii="Times New Roman" w:hAnsi="Times New Roman"/>
          <w:sz w:val="24"/>
          <w:szCs w:val="24"/>
        </w:rPr>
        <w:t xml:space="preserve">V případě, že VVŠ provozuje koleje a menzy v rámci své ekonomické činnosti </w:t>
      </w:r>
      <w:r w:rsidRPr="00C1215D">
        <w:rPr>
          <w:rFonts w:ascii="Times New Roman" w:hAnsi="Times New Roman"/>
          <w:sz w:val="24"/>
          <w:szCs w:val="24"/>
        </w:rPr>
        <w:br/>
        <w:t xml:space="preserve">dle § 5 zákona č. 235/2004 Sb., o dani z přidané hodnoty (DPH), ve znění pozdějších předpisů, a bude u těchto výdajů nárokovat odpočet DPH dle § 72 tohoto zákona, nebude nárokovat částku DPH </w:t>
      </w:r>
      <w:r w:rsidR="00571F12">
        <w:rPr>
          <w:rFonts w:ascii="Times New Roman" w:hAnsi="Times New Roman"/>
          <w:sz w:val="24"/>
          <w:szCs w:val="24"/>
        </w:rPr>
        <w:br/>
      </w:r>
      <w:r w:rsidRPr="00C1215D">
        <w:rPr>
          <w:rFonts w:ascii="Times New Roman" w:hAnsi="Times New Roman"/>
          <w:sz w:val="24"/>
          <w:szCs w:val="24"/>
        </w:rPr>
        <w:t xml:space="preserve">z dotace. </w:t>
      </w:r>
    </w:p>
    <w:p w14:paraId="1889271B" w14:textId="77777777" w:rsidR="009B090C" w:rsidRDefault="00140277" w:rsidP="009B090C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Dotace na p</w:t>
      </w:r>
      <w:r w:rsidRPr="00A23449">
        <w:rPr>
          <w:rFonts w:ascii="Times New Roman" w:hAnsi="Times New Roman"/>
          <w:sz w:val="24"/>
          <w:szCs w:val="24"/>
        </w:rPr>
        <w:t xml:space="preserve">ořízení neinvestičního mobiliáře </w:t>
      </w:r>
      <w:r>
        <w:rPr>
          <w:rFonts w:ascii="Times New Roman" w:hAnsi="Times New Roman"/>
          <w:sz w:val="24"/>
          <w:szCs w:val="24"/>
        </w:rPr>
        <w:t xml:space="preserve">bude </w:t>
      </w:r>
      <w:r w:rsidRPr="00A23449">
        <w:rPr>
          <w:rFonts w:ascii="Times New Roman" w:hAnsi="Times New Roman"/>
          <w:sz w:val="24"/>
          <w:szCs w:val="24"/>
        </w:rPr>
        <w:t xml:space="preserve">max. do výše 20% </w:t>
      </w:r>
      <w:r>
        <w:rPr>
          <w:rFonts w:ascii="Times New Roman" w:hAnsi="Times New Roman"/>
          <w:sz w:val="24"/>
          <w:szCs w:val="24"/>
        </w:rPr>
        <w:t xml:space="preserve">skutečných </w:t>
      </w:r>
      <w:r w:rsidRPr="00A23449">
        <w:rPr>
          <w:rFonts w:ascii="Times New Roman" w:hAnsi="Times New Roman"/>
          <w:sz w:val="24"/>
          <w:szCs w:val="24"/>
        </w:rPr>
        <w:t>celkových způsobilých výdajů na stavbu bez daně z přidané hodnoty DPH</w:t>
      </w:r>
      <w:r>
        <w:rPr>
          <w:rFonts w:ascii="Times New Roman" w:hAnsi="Times New Roman"/>
          <w:sz w:val="24"/>
          <w:szCs w:val="24"/>
        </w:rPr>
        <w:t>.</w:t>
      </w:r>
      <w:r w:rsidR="009B090C">
        <w:rPr>
          <w:rFonts w:ascii="Times New Roman" w:hAnsi="Times New Roman"/>
          <w:sz w:val="24"/>
          <w:szCs w:val="24"/>
        </w:rPr>
        <w:t xml:space="preserve"> </w:t>
      </w:r>
    </w:p>
    <w:p w14:paraId="490A1F9F" w14:textId="77777777" w:rsidR="005C276A" w:rsidRDefault="009B090C" w:rsidP="009B090C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7065">
        <w:rPr>
          <w:rFonts w:ascii="Times New Roman" w:hAnsi="Times New Roman"/>
          <w:sz w:val="24"/>
          <w:szCs w:val="24"/>
        </w:rPr>
        <w:t>Dotace nemůže být poskytnuta na rozvoj, obnovu nebo vytvoření ubytovacích a stravovacích kapacit určených ke komerčnímu pronájmu nebo spravované na základě komerčního pronájmu</w:t>
      </w:r>
      <w:r w:rsidR="005C276A">
        <w:rPr>
          <w:rFonts w:ascii="Times New Roman" w:hAnsi="Times New Roman"/>
          <w:sz w:val="24"/>
          <w:szCs w:val="24"/>
        </w:rPr>
        <w:t>.</w:t>
      </w:r>
    </w:p>
    <w:p w14:paraId="48E3A6F4" w14:textId="1ECE0485" w:rsidR="00140277" w:rsidRPr="009B090C" w:rsidRDefault="005C276A" w:rsidP="009B090C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B090C" w:rsidRPr="003B7065">
        <w:rPr>
          <w:rFonts w:ascii="Times New Roman" w:hAnsi="Times New Roman"/>
          <w:sz w:val="24"/>
          <w:szCs w:val="24"/>
        </w:rPr>
        <w:t xml:space="preserve">udoucí provoz zařízení podpořených z dotace musí být </w:t>
      </w:r>
      <w:r w:rsidR="00C15EA6">
        <w:rPr>
          <w:rFonts w:ascii="Times New Roman" w:hAnsi="Times New Roman"/>
          <w:sz w:val="24"/>
          <w:szCs w:val="24"/>
        </w:rPr>
        <w:t xml:space="preserve">od jeho pořízení </w:t>
      </w:r>
      <w:r w:rsidR="009B090C" w:rsidRPr="003B7065">
        <w:rPr>
          <w:rFonts w:ascii="Times New Roman" w:hAnsi="Times New Roman"/>
          <w:sz w:val="24"/>
          <w:szCs w:val="24"/>
        </w:rPr>
        <w:t>zajištěn vlastními zaměstnanci VVŠ min. po dobu 10 let.</w:t>
      </w:r>
    </w:p>
    <w:p w14:paraId="1FAC3324" w14:textId="2BA2A3A3" w:rsidR="00C1215D" w:rsidRPr="001306EA" w:rsidRDefault="009D7077" w:rsidP="00BA194B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06EA">
        <w:rPr>
          <w:rFonts w:ascii="Times New Roman" w:hAnsi="Times New Roman"/>
          <w:sz w:val="24"/>
          <w:szCs w:val="24"/>
        </w:rPr>
        <w:t xml:space="preserve">Dotace bude </w:t>
      </w:r>
      <w:r w:rsidR="00BA194B" w:rsidRPr="00BA194B">
        <w:rPr>
          <w:rFonts w:ascii="Times New Roman" w:hAnsi="Times New Roman"/>
          <w:sz w:val="24"/>
          <w:szCs w:val="24"/>
        </w:rPr>
        <w:t>poskytnuta</w:t>
      </w:r>
      <w:r w:rsidRPr="001306EA">
        <w:rPr>
          <w:rFonts w:ascii="Times New Roman" w:hAnsi="Times New Roman"/>
          <w:sz w:val="24"/>
          <w:szCs w:val="24"/>
        </w:rPr>
        <w:t xml:space="preserve"> na základě písemné žádosti příjemce dotace. Žádost musí obsahovat vyčíslení přesné požadované částky dotace (v rozdělení na investiční a neinvestiční výdaje). Součástí žádosti bude kopie platného oboustranně podepsaného závazku</w:t>
      </w:r>
      <w:r w:rsidR="00571F12">
        <w:rPr>
          <w:rFonts w:ascii="Times New Roman" w:hAnsi="Times New Roman"/>
          <w:sz w:val="24"/>
          <w:szCs w:val="24"/>
        </w:rPr>
        <w:t>.</w:t>
      </w:r>
    </w:p>
    <w:p w14:paraId="42A8A4FD" w14:textId="146FA999" w:rsidR="009D7077" w:rsidRDefault="009D7077" w:rsidP="00BA194B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 w:rsidR="00BA194B" w:rsidRPr="00BA194B">
        <w:rPr>
          <w:rFonts w:ascii="Times New Roman" w:hAnsi="Times New Roman"/>
          <w:sz w:val="24"/>
          <w:szCs w:val="24"/>
          <w:lang w:eastAsia="cs-CZ"/>
        </w:rPr>
        <w:t>poskytnuta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na účet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zřízen</w:t>
      </w:r>
      <w:r>
        <w:rPr>
          <w:rFonts w:ascii="Times New Roman" w:hAnsi="Times New Roman"/>
          <w:sz w:val="24"/>
          <w:szCs w:val="24"/>
          <w:lang w:eastAsia="cs-CZ"/>
        </w:rPr>
        <w:t>ý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 České národní banky (dále jen “ČNB“). Příjemce dotace může hradit jednotlivé faktury související s</w:t>
      </w:r>
      <w:r>
        <w:rPr>
          <w:rFonts w:ascii="Times New Roman" w:hAnsi="Times New Roman"/>
          <w:sz w:val="24"/>
          <w:szCs w:val="24"/>
          <w:lang w:eastAsia="cs-CZ"/>
        </w:rPr>
        <w:t xml:space="preserve"> akcí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z účtu u ČNB, na který byla dotace </w:t>
      </w:r>
      <w:r>
        <w:rPr>
          <w:rFonts w:ascii="Times New Roman" w:hAnsi="Times New Roman"/>
          <w:sz w:val="24"/>
          <w:szCs w:val="24"/>
          <w:lang w:eastAsia="cs-CZ"/>
        </w:rPr>
        <w:t>převedena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případně může prostředky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převést na svůj běžný účet, ze kterého bude realizovat financování akce.    </w:t>
      </w:r>
    </w:p>
    <w:p w14:paraId="5ACE58CC" w14:textId="77777777" w:rsidR="009D7077" w:rsidRPr="002A13AD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příjemce dotace v průběhu roku zjistí, že není schopen v daném roce ani v letech následujících převedené prostředky dotace, popřípadě její část, vyčerpat, je povinen neprodleně oznámit tuto skutečnost správci programu.</w:t>
      </w:r>
    </w:p>
    <w:p w14:paraId="3931709D" w14:textId="77777777" w:rsidR="009D7077" w:rsidRPr="007F4579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se zákonem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EE6D95">
        <w:rPr>
          <w:rFonts w:ascii="Times New Roman" w:hAnsi="Times New Roman"/>
          <w:sz w:val="24"/>
          <w:szCs w:val="24"/>
          <w:lang w:eastAsia="cs-CZ"/>
        </w:rPr>
        <w:t xml:space="preserve">č. 218/2000 Sb., o rozpočtových pravidlech a o změně některých souvisejících zákonů (rozpočtová pravidla) a platnou vyhláškou vydanou Ministerstvem financí  č. 367/2015 Sb., o zásadách a lhůtách  finančního vypořádání vztahů se státním rozpočtem, státními finančními aktivy nebo Národním fondem (vyhláška o finančním vypořádání), ve znění pozdějších předpisů. Nevyčerpané finanční prostředky příjemce dotace vrátí </w:t>
      </w:r>
      <w:proofErr w:type="gramStart"/>
      <w:r w:rsidRPr="00EE6D95">
        <w:rPr>
          <w:rFonts w:ascii="Times New Roman" w:hAnsi="Times New Roman"/>
          <w:sz w:val="24"/>
          <w:szCs w:val="24"/>
          <w:lang w:eastAsia="cs-CZ"/>
        </w:rPr>
        <w:t>na</w:t>
      </w:r>
      <w:proofErr w:type="gramEnd"/>
      <w:r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38B9FD18" w14:textId="77777777" w:rsidR="009D7077" w:rsidRDefault="009D7077" w:rsidP="009D707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>usí být připsány na účet MŠMT),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Pr="002A13AD">
        <w:rPr>
          <w:rFonts w:ascii="Times New Roman" w:hAnsi="Times New Roman"/>
          <w:sz w:val="24"/>
          <w:szCs w:val="24"/>
        </w:rPr>
        <w:t>převedena,</w:t>
      </w:r>
    </w:p>
    <w:p w14:paraId="522F5530" w14:textId="77777777" w:rsidR="009D7077" w:rsidRPr="009E2ABB" w:rsidRDefault="009D7077" w:rsidP="009D7077">
      <w:pPr>
        <w:pStyle w:val="Odstavecseseznamem1"/>
        <w:numPr>
          <w:ilvl w:val="0"/>
          <w:numId w:val="3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/>
          <w:sz w:val="24"/>
          <w:szCs w:val="24"/>
        </w:rPr>
        <w:t>6015-821001/0710, pokud příjemce 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  <w:lang w:eastAsia="cs-CZ"/>
        </w:rPr>
        <w:t>.</w:t>
      </w:r>
    </w:p>
    <w:p w14:paraId="118E1010" w14:textId="71439251" w:rsidR="009B090C" w:rsidRDefault="009D7077" w:rsidP="009B090C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</w:t>
      </w:r>
      <w:r>
        <w:rPr>
          <w:rFonts w:ascii="Times New Roman" w:hAnsi="Times New Roman"/>
          <w:sz w:val="24"/>
          <w:szCs w:val="24"/>
          <w:lang w:eastAsia="cs-CZ"/>
        </w:rPr>
        <w:t>u se zákonem č. 586/1992 Sb., o 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daních z příjmu, ve znění pozdějších předpisů.  U staveb bude využíván po dobu 10 let od jeho pořízení za účelem, pro který je dotace poskytována. V případě neschopnosti dodržet daný účel pro stavbu po dobu 10 let lze v odůvodněných případech akceptovat jiné využití infrastruktury sloužící dalšímu vzdělávacímu účelu. Termínem pořízení je termín ukončení realizace akce stanovený </w:t>
      </w:r>
      <w:r w:rsidR="00571F12">
        <w:rPr>
          <w:rFonts w:ascii="Times New Roman" w:hAnsi="Times New Roman"/>
          <w:sz w:val="24"/>
          <w:szCs w:val="24"/>
          <w:lang w:eastAsia="cs-CZ"/>
        </w:rPr>
        <w:br/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  <w:r w:rsidR="009B090C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0EBDA72" w14:textId="1D9338E7" w:rsidR="009D7077" w:rsidRPr="009B090C" w:rsidRDefault="009B090C" w:rsidP="009B090C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souladu s délkou užívání pořízeného majetku z dotace dle bodu 12 v části C je 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povinen </w:t>
      </w:r>
      <w:r w:rsidRPr="00813F24">
        <w:rPr>
          <w:rFonts w:ascii="Times New Roman" w:hAnsi="Times New Roman"/>
          <w:sz w:val="24"/>
          <w:szCs w:val="24"/>
          <w:lang w:eastAsia="cs-CZ"/>
        </w:rPr>
        <w:t>předklád</w:t>
      </w:r>
      <w:r>
        <w:rPr>
          <w:rFonts w:ascii="Times New Roman" w:hAnsi="Times New Roman"/>
          <w:sz w:val="24"/>
          <w:szCs w:val="24"/>
          <w:lang w:eastAsia="cs-CZ"/>
        </w:rPr>
        <w:t>at</w:t>
      </w:r>
      <w:r w:rsidRPr="00813F24">
        <w:rPr>
          <w:rFonts w:ascii="Times New Roman" w:hAnsi="Times New Roman"/>
          <w:sz w:val="24"/>
          <w:szCs w:val="24"/>
          <w:lang w:eastAsia="cs-CZ"/>
        </w:rPr>
        <w:t xml:space="preserve"> čestné prohlášení o řádném užívání majetku pořízeného z dotace, a to každoročně počínaje následujícím dnem po termínu ukončení realizace akce stanoveném v </w:t>
      </w:r>
      <w:r>
        <w:rPr>
          <w:rFonts w:ascii="Times New Roman" w:hAnsi="Times New Roman"/>
          <w:sz w:val="24"/>
          <w:szCs w:val="24"/>
          <w:lang w:eastAsia="cs-CZ"/>
        </w:rPr>
        <w:t>R</w:t>
      </w:r>
      <w:r w:rsidRPr="00813F24">
        <w:rPr>
          <w:rFonts w:ascii="Times New Roman" w:hAnsi="Times New Roman"/>
          <w:sz w:val="24"/>
          <w:szCs w:val="24"/>
          <w:lang w:eastAsia="cs-CZ"/>
        </w:rPr>
        <w:t>ozhodnutí.</w:t>
      </w:r>
    </w:p>
    <w:p w14:paraId="03281C29" w14:textId="77777777" w:rsidR="009D7077" w:rsidRPr="003B275D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nebude po dobu 10 let od jeho pořízení převeden na jinou osobu a po dobu 10 let od jeho pořízení je účastník programu povinen </w:t>
      </w:r>
      <w:r>
        <w:rPr>
          <w:rFonts w:ascii="Times New Roman" w:hAnsi="Times New Roman"/>
          <w:sz w:val="24"/>
          <w:szCs w:val="24"/>
          <w:lang w:eastAsia="cs-CZ"/>
        </w:rPr>
        <w:t xml:space="preserve">jej </w:t>
      </w:r>
      <w:r w:rsidRPr="003B275D">
        <w:rPr>
          <w:rFonts w:ascii="Times New Roman" w:hAnsi="Times New Roman"/>
          <w:sz w:val="24"/>
          <w:szCs w:val="24"/>
          <w:lang w:eastAsia="cs-CZ"/>
        </w:rPr>
        <w:t>řádně provozovat.</w:t>
      </w:r>
    </w:p>
    <w:p w14:paraId="34CD1515" w14:textId="77777777" w:rsidR="009D7077" w:rsidRPr="003B275D" w:rsidRDefault="009D7077" w:rsidP="00C1215D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po dobu nejméně 10 let od termínu ukončení závěrečného vyhodnocení akce uchovávat veškeré doklady a písemnosti potřebné k řádnému provedení kontroly použití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25FC515F" w14:textId="77777777" w:rsidR="008B711E" w:rsidRPr="00206542" w:rsidRDefault="008B711E" w:rsidP="008B711E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06542">
        <w:rPr>
          <w:rFonts w:ascii="Times New Roman" w:hAnsi="Times New Roman"/>
          <w:sz w:val="24"/>
          <w:szCs w:val="24"/>
          <w:lang w:eastAsia="cs-CZ"/>
        </w:rPr>
        <w:lastRenderedPageBreak/>
        <w:t xml:space="preserve">Příjemce dotace je povinen vést účetnictví dle zákona č. 563/1991 Sb., </w:t>
      </w:r>
      <w:r w:rsidRPr="00322C4B">
        <w:rPr>
          <w:rFonts w:ascii="Times New Roman" w:hAnsi="Times New Roman"/>
          <w:sz w:val="24"/>
          <w:szCs w:val="24"/>
          <w:lang w:eastAsia="cs-CZ"/>
        </w:rPr>
        <w:t>účetnictví, vést analytickou evidenci s vazbou na akci a dotaci účtovat v oddělené účetní evidenci</w:t>
      </w:r>
      <w:r w:rsidRPr="00571F12">
        <w:rPr>
          <w:rFonts w:ascii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322C4B">
        <w:rPr>
          <w:rFonts w:ascii="Times New Roman" w:hAnsi="Times New Roman"/>
          <w:sz w:val="24"/>
          <w:szCs w:val="24"/>
          <w:lang w:eastAsia="cs-CZ"/>
        </w:rPr>
        <w:t>.</w:t>
      </w:r>
      <w:r w:rsidRPr="00206542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43E7315" w14:textId="6F85EB86" w:rsidR="009D7077" w:rsidRPr="00C5382B" w:rsidRDefault="009D7077" w:rsidP="00C5382B">
      <w:pPr>
        <w:pStyle w:val="Odstavecseseznamem1"/>
        <w:numPr>
          <w:ilvl w:val="0"/>
          <w:numId w:val="4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382B">
        <w:rPr>
          <w:rFonts w:ascii="Times New Roman" w:hAnsi="Times New Roman"/>
          <w:sz w:val="24"/>
          <w:szCs w:val="24"/>
          <w:lang w:eastAsia="cs-CZ"/>
        </w:rPr>
        <w:t xml:space="preserve">Po ukončení realizace akce příjemce dotace předloží správci programu v souladu s § 6 vyhlášky </w:t>
      </w:r>
      <w:r w:rsidRPr="00C5382B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  <w:r w:rsidR="007C536F" w:rsidRPr="00C5382B">
        <w:rPr>
          <w:rFonts w:ascii="Times New Roman" w:hAnsi="Times New Roman"/>
          <w:sz w:val="24"/>
          <w:szCs w:val="24"/>
          <w:lang w:eastAsia="cs-CZ"/>
        </w:rPr>
        <w:t xml:space="preserve"> Součástí dokumentace k závěrečnému vyhodnocení akce budou dokumenty</w:t>
      </w:r>
      <w:r w:rsidR="00C5382B" w:rsidRPr="00C5382B">
        <w:rPr>
          <w:rFonts w:ascii="Times New Roman" w:hAnsi="Times New Roman"/>
          <w:sz w:val="24"/>
          <w:szCs w:val="24"/>
          <w:lang w:eastAsia="cs-CZ"/>
        </w:rPr>
        <w:t xml:space="preserve"> stanovené prováděcím pokynem pro závěrečné vyhodnocení</w:t>
      </w:r>
      <w:r w:rsidR="00C5382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5382B" w:rsidRPr="00C5382B">
        <w:rPr>
          <w:rFonts w:ascii="Times New Roman" w:hAnsi="Times New Roman"/>
          <w:sz w:val="24"/>
          <w:szCs w:val="24"/>
          <w:lang w:eastAsia="cs-CZ"/>
        </w:rPr>
        <w:t>dotací poskytnutých v rámci programového financování</w:t>
      </w:r>
      <w:r w:rsidR="007C536F" w:rsidRPr="00C5382B">
        <w:rPr>
          <w:rFonts w:ascii="Times New Roman" w:hAnsi="Times New Roman"/>
          <w:sz w:val="24"/>
          <w:szCs w:val="24"/>
          <w:lang w:eastAsia="cs-CZ"/>
        </w:rPr>
        <w:t>.</w:t>
      </w:r>
    </w:p>
    <w:p w14:paraId="6063B0F9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B893B69" w14:textId="77777777" w:rsidR="009D7077" w:rsidRPr="0061443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0AB92E1F" w14:textId="77777777"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zasílat minimálně 1x za 3 měsíce počínaje vydáním Registrace akce správci programu </w:t>
      </w:r>
      <w:r>
        <w:rPr>
          <w:rFonts w:ascii="Times New Roman" w:hAnsi="Times New Roman"/>
          <w:sz w:val="24"/>
          <w:szCs w:val="24"/>
          <w:lang w:eastAsia="cs-CZ"/>
        </w:rPr>
        <w:t>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ituační zprávu o průběhu přípravy a realizace akce </w:t>
      </w:r>
      <w:r>
        <w:rPr>
          <w:rFonts w:ascii="Times New Roman" w:hAnsi="Times New Roman"/>
          <w:sz w:val="24"/>
          <w:szCs w:val="24"/>
          <w:lang w:eastAsia="cs-CZ"/>
        </w:rPr>
        <w:t xml:space="preserve">(dále také „Zpráva“) </w:t>
      </w:r>
      <w:r w:rsidRPr="003B275D">
        <w:rPr>
          <w:rFonts w:ascii="Times New Roman" w:hAnsi="Times New Roman"/>
          <w:sz w:val="24"/>
          <w:szCs w:val="24"/>
          <w:lang w:eastAsia="cs-CZ"/>
        </w:rPr>
        <w:t>včetně informací o všech případných odchylkách od schválených parametrů a harmonogramu prací a přehledného seznamu fakturace</w:t>
      </w:r>
      <w:r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7D2B2237" w14:textId="77777777"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zahájení realizace stavební části akce bude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práva rovněž obsahovat souhrnné zhodnocení závěrů kontrolních dnů konaných v daném období. Součástí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>právy bude rovněž Evidenční list akce.</w:t>
      </w:r>
    </w:p>
    <w:p w14:paraId="7ACC98B4" w14:textId="77777777"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správci programu zápisy z kontrolních dnů stavebních akcí. Jedenkrát do roka budou vyzváni zástupci správce programu k účasti na kontrolním dnu.</w:t>
      </w:r>
    </w:p>
    <w:p w14:paraId="160B33FE" w14:textId="77777777"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umožní MŠMT průběžnou i závěrečnou kontrolu dokladů a dodržení podmínek užití dotace. </w:t>
      </w:r>
    </w:p>
    <w:p w14:paraId="46D661D4" w14:textId="02C9F7F0" w:rsidR="009D7077" w:rsidRPr="00D74024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</w:t>
      </w:r>
      <w:r w:rsidR="00D16619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D16619" w:rsidRPr="003B4F35">
        <w:rPr>
          <w:rFonts w:ascii="Times New Roman" w:hAnsi="Times New Roman"/>
          <w:sz w:val="24"/>
          <w:szCs w:val="24"/>
          <w:lang w:eastAsia="cs-CZ"/>
        </w:rPr>
        <w:t>tj. součásti VVŠ, která má ve správě majetek, který je předmětem dotace</w:t>
      </w:r>
      <w:r w:rsidR="00D16619">
        <w:rPr>
          <w:rFonts w:ascii="Times New Roman" w:hAnsi="Times New Roman"/>
          <w:sz w:val="24"/>
          <w:szCs w:val="24"/>
          <w:lang w:eastAsia="cs-CZ"/>
        </w:rPr>
        <w:t>,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je úplný a odpovídá jeho požadavkům.</w:t>
      </w:r>
    </w:p>
    <w:p w14:paraId="2973D197" w14:textId="77777777" w:rsidR="009D7077" w:rsidRPr="005550F0" w:rsidRDefault="009D7077" w:rsidP="009D7077">
      <w:pPr>
        <w:pStyle w:val="Odstavecseseznamem"/>
        <w:tabs>
          <w:tab w:val="left" w:pos="439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p w14:paraId="1A917ED3" w14:textId="77777777" w:rsidR="00204210" w:rsidRPr="005550F0" w:rsidRDefault="00204210" w:rsidP="00895BDB">
      <w:pPr>
        <w:pStyle w:val="Odstavecseseznamem"/>
        <w:spacing w:after="240" w:line="240" w:lineRule="auto"/>
        <w:ind w:left="714"/>
        <w:contextualSpacing w:val="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5550F0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6A07" w14:textId="77777777" w:rsidR="00204316" w:rsidRDefault="00204316" w:rsidP="00FB2CF2">
      <w:pPr>
        <w:spacing w:after="0" w:line="240" w:lineRule="auto"/>
      </w:pPr>
      <w:r>
        <w:separator/>
      </w:r>
    </w:p>
  </w:endnote>
  <w:endnote w:type="continuationSeparator" w:id="0">
    <w:p w14:paraId="47A6620C" w14:textId="77777777" w:rsidR="00204316" w:rsidRDefault="00204316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933056"/>
      <w:docPartObj>
        <w:docPartGallery w:val="Page Numbers (Bottom of Page)"/>
        <w:docPartUnique/>
      </w:docPartObj>
    </w:sdtPr>
    <w:sdtEndPr/>
    <w:sdtContent>
      <w:p w14:paraId="4D878B25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A18FE" wp14:editId="6DFDBB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F7884" w14:textId="1D62D4C6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E48D7" w:rsidRPr="000E48D7">
                                <w:rPr>
                                  <w:noProof/>
                                  <w:color w:val="C0504D" w:themeColor="accent2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DA18FE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A0F7884" w14:textId="1D62D4C6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E48D7" w:rsidRPr="000E48D7">
                          <w:rPr>
                            <w:noProof/>
                            <w:color w:val="C0504D" w:themeColor="accent2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29CC" w14:textId="77777777" w:rsidR="00204316" w:rsidRDefault="00204316" w:rsidP="00FB2CF2">
      <w:pPr>
        <w:spacing w:after="0" w:line="240" w:lineRule="auto"/>
      </w:pPr>
      <w:r>
        <w:separator/>
      </w:r>
    </w:p>
  </w:footnote>
  <w:footnote w:type="continuationSeparator" w:id="0">
    <w:p w14:paraId="44638C44" w14:textId="77777777" w:rsidR="00204316" w:rsidRDefault="00204316" w:rsidP="00FB2CF2">
      <w:pPr>
        <w:spacing w:after="0" w:line="240" w:lineRule="auto"/>
      </w:pPr>
      <w:r>
        <w:continuationSeparator/>
      </w:r>
    </w:p>
  </w:footnote>
  <w:footnote w:id="1">
    <w:p w14:paraId="5BCA7ACF" w14:textId="77777777" w:rsidR="008B711E" w:rsidRDefault="008B711E" w:rsidP="008B711E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V souladu s vyhláškou 504/2002 Sb., kterou se provádějí některá ustanovení zákona č. 563/1991 Sb., o účetnictví, ve znění pozdějších předpisů, pro účetní jednotky, u kterých hlavním předmětem činnosti není podnikání, pokud účtují v soustavě podvojného účetnictví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C4F5" w14:textId="02AF070C" w:rsidR="00D5515F" w:rsidRPr="004645CC" w:rsidRDefault="00D5515F" w:rsidP="004645CC">
    <w:pPr>
      <w:spacing w:after="0" w:line="240" w:lineRule="auto"/>
      <w:ind w:left="425" w:hanging="425"/>
      <w:jc w:val="right"/>
      <w:rPr>
        <w:rFonts w:ascii="Times New Roman" w:hAnsi="Times New Roman"/>
        <w:sz w:val="24"/>
        <w:szCs w:val="24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  <w:r w:rsidRPr="003866A6">
      <w:rPr>
        <w:rFonts w:ascii="Times New Roman" w:hAnsi="Times New Roman"/>
        <w:sz w:val="24"/>
        <w:szCs w:val="24"/>
        <w:lang w:eastAsia="cs-CZ"/>
      </w:rPr>
      <w:t>Příloha</w:t>
    </w:r>
    <w:r w:rsidR="00F42E1C">
      <w:rPr>
        <w:rFonts w:ascii="Times New Roman" w:hAnsi="Times New Roman"/>
        <w:sz w:val="24"/>
        <w:szCs w:val="24"/>
        <w:lang w:eastAsia="cs-CZ"/>
      </w:rPr>
      <w:t xml:space="preserve"> č. </w:t>
    </w:r>
    <w:r w:rsidR="006D4DE5">
      <w:rPr>
        <w:rFonts w:ascii="Times New Roman" w:hAnsi="Times New Roman"/>
        <w:sz w:val="24"/>
        <w:szCs w:val="24"/>
        <w:lang w:eastAsia="cs-CZ"/>
      </w:rPr>
      <w:t>1 výzvy</w:t>
    </w:r>
    <w:r w:rsidRPr="003866A6">
      <w:rPr>
        <w:rFonts w:ascii="Times New Roman" w:hAnsi="Times New Roman"/>
        <w:sz w:val="24"/>
        <w:szCs w:val="24"/>
        <w:lang w:eastAsia="cs-CZ"/>
      </w:rPr>
      <w:t xml:space="preserve"> </w:t>
    </w:r>
    <w:r w:rsidR="00FE4208">
      <w:rPr>
        <w:rFonts w:ascii="Times New Roman" w:hAnsi="Times New Roman"/>
        <w:sz w:val="24"/>
        <w:szCs w:val="24"/>
        <w:lang w:eastAsia="cs-CZ"/>
      </w:rPr>
      <w:t xml:space="preserve">č. 3 </w:t>
    </w:r>
    <w:r w:rsidRPr="003866A6">
      <w:rPr>
        <w:rFonts w:ascii="Times New Roman" w:hAnsi="Times New Roman"/>
        <w:sz w:val="24"/>
        <w:szCs w:val="24"/>
        <w:lang w:eastAsia="cs-CZ"/>
      </w:rPr>
      <w:t>k </w:t>
    </w:r>
    <w:r w:rsidR="00F42E1C">
      <w:rPr>
        <w:sz w:val="24"/>
        <w:szCs w:val="24"/>
      </w:rPr>
      <w:t xml:space="preserve">č. j.: </w:t>
    </w:r>
    <w:r w:rsidR="00F42E1C" w:rsidRPr="004645CC">
      <w:rPr>
        <w:rFonts w:ascii="Times New Roman" w:hAnsi="Times New Roman"/>
        <w:sz w:val="24"/>
        <w:szCs w:val="24"/>
      </w:rPr>
      <w:t>MSMT-</w:t>
    </w:r>
    <w:r w:rsidR="005C001E">
      <w:rPr>
        <w:rFonts w:ascii="Times New Roman" w:hAnsi="Times New Roman"/>
        <w:sz w:val="24"/>
        <w:szCs w:val="24"/>
      </w:rPr>
      <w:t>38083</w:t>
    </w:r>
    <w:r w:rsidR="00F42E1C" w:rsidRPr="004645CC">
      <w:rPr>
        <w:rFonts w:ascii="Times New Roman" w:hAnsi="Times New Roman"/>
        <w:sz w:val="24"/>
        <w:szCs w:val="24"/>
      </w:rPr>
      <w:t>/2018-</w:t>
    </w:r>
    <w:r w:rsidR="006D4DE5">
      <w:rPr>
        <w:rFonts w:ascii="Times New Roman" w:hAnsi="Times New Roman"/>
        <w:sz w:val="24"/>
        <w:szCs w:val="24"/>
      </w:rPr>
      <w:t>2</w:t>
    </w:r>
  </w:p>
  <w:p w14:paraId="3711DE3F" w14:textId="1A1909C9" w:rsidR="00420D1C" w:rsidRPr="00710873" w:rsidRDefault="00D5515F" w:rsidP="004645CC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 w:rsidRPr="003866A6">
      <w:rPr>
        <w:rFonts w:ascii="Times New Roman" w:hAnsi="Times New Roman"/>
        <w:sz w:val="24"/>
        <w:szCs w:val="24"/>
        <w:lang w:eastAsia="cs-CZ"/>
      </w:rPr>
      <w:t>Identifikační číslo EDS akce 133D2</w:t>
    </w:r>
    <w:r w:rsidR="00A8140F">
      <w:rPr>
        <w:rFonts w:ascii="Times New Roman" w:hAnsi="Times New Roman"/>
        <w:sz w:val="24"/>
        <w:szCs w:val="24"/>
        <w:lang w:eastAsia="cs-CZ"/>
      </w:rPr>
      <w:t>21</w:t>
    </w:r>
    <w:r w:rsidRPr="003866A6">
      <w:rPr>
        <w:rFonts w:ascii="Times New Roman" w:hAnsi="Times New Roman"/>
        <w:sz w:val="24"/>
        <w:szCs w:val="24"/>
        <w:lang w:eastAsia="cs-CZ"/>
      </w:rPr>
      <w:t>00</w:t>
    </w:r>
    <w:r w:rsidR="00710873">
      <w:rPr>
        <w:rFonts w:ascii="Times New Roman" w:hAnsi="Times New Roman"/>
        <w:sz w:val="24"/>
        <w:szCs w:val="24"/>
        <w:lang w:eastAsia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C7"/>
    <w:multiLevelType w:val="hybridMultilevel"/>
    <w:tmpl w:val="215E5664"/>
    <w:lvl w:ilvl="0" w:tplc="AC5261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6E9C"/>
    <w:multiLevelType w:val="hybridMultilevel"/>
    <w:tmpl w:val="689C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7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9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4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7516A"/>
    <w:multiLevelType w:val="hybridMultilevel"/>
    <w:tmpl w:val="509CD726"/>
    <w:lvl w:ilvl="0" w:tplc="AC5261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8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30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19"/>
  </w:num>
  <w:num w:numId="4">
    <w:abstractNumId w:val="19"/>
  </w:num>
  <w:num w:numId="5">
    <w:abstractNumId w:val="15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4"/>
  </w:num>
  <w:num w:numId="11">
    <w:abstractNumId w:val="20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9"/>
  </w:num>
  <w:num w:numId="19">
    <w:abstractNumId w:val="19"/>
  </w:num>
  <w:num w:numId="20">
    <w:abstractNumId w:val="17"/>
  </w:num>
  <w:num w:numId="21">
    <w:abstractNumId w:val="31"/>
  </w:num>
  <w:num w:numId="22">
    <w:abstractNumId w:val="19"/>
  </w:num>
  <w:num w:numId="23">
    <w:abstractNumId w:val="13"/>
  </w:num>
  <w:num w:numId="24">
    <w:abstractNumId w:val="1"/>
  </w:num>
  <w:num w:numId="25">
    <w:abstractNumId w:val="29"/>
  </w:num>
  <w:num w:numId="26">
    <w:abstractNumId w:val="18"/>
  </w:num>
  <w:num w:numId="27">
    <w:abstractNumId w:val="27"/>
  </w:num>
  <w:num w:numId="28">
    <w:abstractNumId w:val="30"/>
  </w:num>
  <w:num w:numId="29">
    <w:abstractNumId w:val="11"/>
  </w:num>
  <w:num w:numId="30">
    <w:abstractNumId w:val="22"/>
  </w:num>
  <w:num w:numId="31">
    <w:abstractNumId w:val="26"/>
  </w:num>
  <w:num w:numId="32">
    <w:abstractNumId w:val="28"/>
  </w:num>
  <w:num w:numId="33">
    <w:abstractNumId w:val="16"/>
  </w:num>
  <w:num w:numId="34">
    <w:abstractNumId w:val="7"/>
  </w:num>
  <w:num w:numId="35">
    <w:abstractNumId w:val="10"/>
  </w:num>
  <w:num w:numId="36">
    <w:abstractNumId w:val="21"/>
  </w:num>
  <w:num w:numId="37">
    <w:abstractNumId w:val="2"/>
  </w:num>
  <w:num w:numId="38">
    <w:abstractNumId w:val="3"/>
  </w:num>
  <w:num w:numId="39">
    <w:abstractNumId w:val="12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7058"/>
    <w:rsid w:val="00024B31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75AE"/>
    <w:rsid w:val="00067841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4FE6"/>
    <w:rsid w:val="000C67DD"/>
    <w:rsid w:val="000D1576"/>
    <w:rsid w:val="000E1BA5"/>
    <w:rsid w:val="000E1C26"/>
    <w:rsid w:val="000E48D7"/>
    <w:rsid w:val="000E774A"/>
    <w:rsid w:val="000F07CD"/>
    <w:rsid w:val="000F1250"/>
    <w:rsid w:val="000F4A55"/>
    <w:rsid w:val="00100E2A"/>
    <w:rsid w:val="00106A77"/>
    <w:rsid w:val="00110096"/>
    <w:rsid w:val="00124724"/>
    <w:rsid w:val="00126A28"/>
    <w:rsid w:val="001306EA"/>
    <w:rsid w:val="001346F3"/>
    <w:rsid w:val="00137D21"/>
    <w:rsid w:val="00140277"/>
    <w:rsid w:val="001444B3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74EDA"/>
    <w:rsid w:val="0018152D"/>
    <w:rsid w:val="0018442D"/>
    <w:rsid w:val="001901F2"/>
    <w:rsid w:val="001A1D34"/>
    <w:rsid w:val="001A21F8"/>
    <w:rsid w:val="001A6287"/>
    <w:rsid w:val="001B61E5"/>
    <w:rsid w:val="001C24E0"/>
    <w:rsid w:val="001C2D45"/>
    <w:rsid w:val="001C6990"/>
    <w:rsid w:val="001C70CE"/>
    <w:rsid w:val="001D48FE"/>
    <w:rsid w:val="001E2B17"/>
    <w:rsid w:val="001F0F14"/>
    <w:rsid w:val="00204210"/>
    <w:rsid w:val="00204316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1119"/>
    <w:rsid w:val="00252565"/>
    <w:rsid w:val="00263E0D"/>
    <w:rsid w:val="00265FCC"/>
    <w:rsid w:val="0026629B"/>
    <w:rsid w:val="00273448"/>
    <w:rsid w:val="0027351B"/>
    <w:rsid w:val="002837BA"/>
    <w:rsid w:val="002A0099"/>
    <w:rsid w:val="002A13AD"/>
    <w:rsid w:val="002A1450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91E85"/>
    <w:rsid w:val="003B275D"/>
    <w:rsid w:val="003B4251"/>
    <w:rsid w:val="003C14E5"/>
    <w:rsid w:val="003C24AF"/>
    <w:rsid w:val="003C5429"/>
    <w:rsid w:val="003D3B11"/>
    <w:rsid w:val="003E0C67"/>
    <w:rsid w:val="003E275B"/>
    <w:rsid w:val="003E4AA3"/>
    <w:rsid w:val="003E4D34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42A8"/>
    <w:rsid w:val="0045431C"/>
    <w:rsid w:val="004557AF"/>
    <w:rsid w:val="004611F2"/>
    <w:rsid w:val="004645CC"/>
    <w:rsid w:val="00470824"/>
    <w:rsid w:val="004816F2"/>
    <w:rsid w:val="00481A2F"/>
    <w:rsid w:val="00497D1F"/>
    <w:rsid w:val="004A3B93"/>
    <w:rsid w:val="004A49D3"/>
    <w:rsid w:val="004B201F"/>
    <w:rsid w:val="004B5D1E"/>
    <w:rsid w:val="004D4ED3"/>
    <w:rsid w:val="004E4657"/>
    <w:rsid w:val="004F2E5B"/>
    <w:rsid w:val="004F509A"/>
    <w:rsid w:val="005014FE"/>
    <w:rsid w:val="00503610"/>
    <w:rsid w:val="00510835"/>
    <w:rsid w:val="00512DE7"/>
    <w:rsid w:val="0052609C"/>
    <w:rsid w:val="00530FE9"/>
    <w:rsid w:val="00550037"/>
    <w:rsid w:val="00550A97"/>
    <w:rsid w:val="005514AF"/>
    <w:rsid w:val="005550F0"/>
    <w:rsid w:val="00563515"/>
    <w:rsid w:val="00564868"/>
    <w:rsid w:val="00571700"/>
    <w:rsid w:val="00571F12"/>
    <w:rsid w:val="0058008D"/>
    <w:rsid w:val="005834DE"/>
    <w:rsid w:val="005916F5"/>
    <w:rsid w:val="00593BFB"/>
    <w:rsid w:val="00594C47"/>
    <w:rsid w:val="005A3168"/>
    <w:rsid w:val="005A74D4"/>
    <w:rsid w:val="005A7C89"/>
    <w:rsid w:val="005B03CE"/>
    <w:rsid w:val="005B2873"/>
    <w:rsid w:val="005C001E"/>
    <w:rsid w:val="005C0268"/>
    <w:rsid w:val="005C276A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564D8"/>
    <w:rsid w:val="0066089D"/>
    <w:rsid w:val="0066390C"/>
    <w:rsid w:val="00672B24"/>
    <w:rsid w:val="00682CB5"/>
    <w:rsid w:val="00685CF6"/>
    <w:rsid w:val="006862D2"/>
    <w:rsid w:val="00693CB3"/>
    <w:rsid w:val="0069696A"/>
    <w:rsid w:val="00697030"/>
    <w:rsid w:val="006A1A21"/>
    <w:rsid w:val="006A3396"/>
    <w:rsid w:val="006A3E75"/>
    <w:rsid w:val="006B0FCD"/>
    <w:rsid w:val="006B1119"/>
    <w:rsid w:val="006B5DEF"/>
    <w:rsid w:val="006B5F9C"/>
    <w:rsid w:val="006C3866"/>
    <w:rsid w:val="006D0D5C"/>
    <w:rsid w:val="006D4DE5"/>
    <w:rsid w:val="006D55CE"/>
    <w:rsid w:val="006D71B0"/>
    <w:rsid w:val="006E6024"/>
    <w:rsid w:val="006E7D5B"/>
    <w:rsid w:val="006F5676"/>
    <w:rsid w:val="007045DE"/>
    <w:rsid w:val="00710873"/>
    <w:rsid w:val="00713810"/>
    <w:rsid w:val="007412AB"/>
    <w:rsid w:val="0074715B"/>
    <w:rsid w:val="007558C5"/>
    <w:rsid w:val="007724DC"/>
    <w:rsid w:val="00776DD4"/>
    <w:rsid w:val="007772D6"/>
    <w:rsid w:val="007839CA"/>
    <w:rsid w:val="00785B42"/>
    <w:rsid w:val="00791114"/>
    <w:rsid w:val="0079267F"/>
    <w:rsid w:val="00794087"/>
    <w:rsid w:val="007A6390"/>
    <w:rsid w:val="007A75C7"/>
    <w:rsid w:val="007B199C"/>
    <w:rsid w:val="007B7392"/>
    <w:rsid w:val="007C536F"/>
    <w:rsid w:val="007C5F56"/>
    <w:rsid w:val="007D6964"/>
    <w:rsid w:val="007E123B"/>
    <w:rsid w:val="007E3548"/>
    <w:rsid w:val="007F0F6B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31B6"/>
    <w:rsid w:val="008700AE"/>
    <w:rsid w:val="00875F04"/>
    <w:rsid w:val="0087684B"/>
    <w:rsid w:val="0087760F"/>
    <w:rsid w:val="00880277"/>
    <w:rsid w:val="00894CEE"/>
    <w:rsid w:val="00895BDB"/>
    <w:rsid w:val="00897F49"/>
    <w:rsid w:val="008A01D5"/>
    <w:rsid w:val="008A18A5"/>
    <w:rsid w:val="008A60F5"/>
    <w:rsid w:val="008B339F"/>
    <w:rsid w:val="008B38B3"/>
    <w:rsid w:val="008B4472"/>
    <w:rsid w:val="008B711E"/>
    <w:rsid w:val="008C3804"/>
    <w:rsid w:val="008C5CB3"/>
    <w:rsid w:val="008C78B1"/>
    <w:rsid w:val="008D60C1"/>
    <w:rsid w:val="008E2367"/>
    <w:rsid w:val="008F550B"/>
    <w:rsid w:val="009002F0"/>
    <w:rsid w:val="009067EC"/>
    <w:rsid w:val="00910A6F"/>
    <w:rsid w:val="00913216"/>
    <w:rsid w:val="00913DDE"/>
    <w:rsid w:val="00916C4B"/>
    <w:rsid w:val="00922D75"/>
    <w:rsid w:val="00923CBA"/>
    <w:rsid w:val="00927CB8"/>
    <w:rsid w:val="0093396F"/>
    <w:rsid w:val="0095549C"/>
    <w:rsid w:val="00961EB2"/>
    <w:rsid w:val="00965211"/>
    <w:rsid w:val="00966D0B"/>
    <w:rsid w:val="009728C8"/>
    <w:rsid w:val="00973748"/>
    <w:rsid w:val="00975862"/>
    <w:rsid w:val="00980421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090C"/>
    <w:rsid w:val="009B1EEA"/>
    <w:rsid w:val="009B2771"/>
    <w:rsid w:val="009B3799"/>
    <w:rsid w:val="009B4146"/>
    <w:rsid w:val="009C7A4B"/>
    <w:rsid w:val="009D4619"/>
    <w:rsid w:val="009D7077"/>
    <w:rsid w:val="009E052D"/>
    <w:rsid w:val="009E2ABB"/>
    <w:rsid w:val="009E38F9"/>
    <w:rsid w:val="009F1DA7"/>
    <w:rsid w:val="009F2C57"/>
    <w:rsid w:val="009F54AA"/>
    <w:rsid w:val="00A166E0"/>
    <w:rsid w:val="00A21DF3"/>
    <w:rsid w:val="00A2796F"/>
    <w:rsid w:val="00A30AAC"/>
    <w:rsid w:val="00A42632"/>
    <w:rsid w:val="00A477EF"/>
    <w:rsid w:val="00A55B58"/>
    <w:rsid w:val="00A67350"/>
    <w:rsid w:val="00A74124"/>
    <w:rsid w:val="00A7550E"/>
    <w:rsid w:val="00A77EA4"/>
    <w:rsid w:val="00A8140F"/>
    <w:rsid w:val="00A9062B"/>
    <w:rsid w:val="00AA015A"/>
    <w:rsid w:val="00AA6BCB"/>
    <w:rsid w:val="00AB1D21"/>
    <w:rsid w:val="00AC17D2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5"/>
    <w:rsid w:val="00B32F38"/>
    <w:rsid w:val="00B34935"/>
    <w:rsid w:val="00B446BF"/>
    <w:rsid w:val="00B54744"/>
    <w:rsid w:val="00B643AD"/>
    <w:rsid w:val="00B64B32"/>
    <w:rsid w:val="00B64E0A"/>
    <w:rsid w:val="00B669C6"/>
    <w:rsid w:val="00B712DC"/>
    <w:rsid w:val="00B72063"/>
    <w:rsid w:val="00B80573"/>
    <w:rsid w:val="00BA194B"/>
    <w:rsid w:val="00BB2CDC"/>
    <w:rsid w:val="00BB4F7A"/>
    <w:rsid w:val="00BB71D1"/>
    <w:rsid w:val="00BC0250"/>
    <w:rsid w:val="00BD2701"/>
    <w:rsid w:val="00BD71CF"/>
    <w:rsid w:val="00BD72B7"/>
    <w:rsid w:val="00BD7B0C"/>
    <w:rsid w:val="00BE121A"/>
    <w:rsid w:val="00C05943"/>
    <w:rsid w:val="00C06293"/>
    <w:rsid w:val="00C1215D"/>
    <w:rsid w:val="00C15EA6"/>
    <w:rsid w:val="00C268B0"/>
    <w:rsid w:val="00C32E58"/>
    <w:rsid w:val="00C40118"/>
    <w:rsid w:val="00C407B8"/>
    <w:rsid w:val="00C41600"/>
    <w:rsid w:val="00C42C0C"/>
    <w:rsid w:val="00C430B8"/>
    <w:rsid w:val="00C516C5"/>
    <w:rsid w:val="00C5382B"/>
    <w:rsid w:val="00C64E53"/>
    <w:rsid w:val="00C73B62"/>
    <w:rsid w:val="00C848F4"/>
    <w:rsid w:val="00C8767B"/>
    <w:rsid w:val="00C91040"/>
    <w:rsid w:val="00C94CEC"/>
    <w:rsid w:val="00C97D1F"/>
    <w:rsid w:val="00CA2DDE"/>
    <w:rsid w:val="00CA5368"/>
    <w:rsid w:val="00CA59A3"/>
    <w:rsid w:val="00CB3F7F"/>
    <w:rsid w:val="00CB5A3D"/>
    <w:rsid w:val="00CC3536"/>
    <w:rsid w:val="00CD0F99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16619"/>
    <w:rsid w:val="00D228D6"/>
    <w:rsid w:val="00D34A7E"/>
    <w:rsid w:val="00D42BE2"/>
    <w:rsid w:val="00D50C5D"/>
    <w:rsid w:val="00D5515F"/>
    <w:rsid w:val="00D71C10"/>
    <w:rsid w:val="00D72547"/>
    <w:rsid w:val="00D72D0E"/>
    <w:rsid w:val="00D9174D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70FD"/>
    <w:rsid w:val="00E40BD9"/>
    <w:rsid w:val="00E45901"/>
    <w:rsid w:val="00E516F8"/>
    <w:rsid w:val="00E55643"/>
    <w:rsid w:val="00E56ECA"/>
    <w:rsid w:val="00E73F80"/>
    <w:rsid w:val="00E774EE"/>
    <w:rsid w:val="00E777C5"/>
    <w:rsid w:val="00E81D5D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3CB4"/>
    <w:rsid w:val="00ED19AB"/>
    <w:rsid w:val="00ED6510"/>
    <w:rsid w:val="00EE415D"/>
    <w:rsid w:val="00EF44F0"/>
    <w:rsid w:val="00F05125"/>
    <w:rsid w:val="00F07C20"/>
    <w:rsid w:val="00F122D2"/>
    <w:rsid w:val="00F1636D"/>
    <w:rsid w:val="00F22006"/>
    <w:rsid w:val="00F31532"/>
    <w:rsid w:val="00F33F9E"/>
    <w:rsid w:val="00F4038E"/>
    <w:rsid w:val="00F4057C"/>
    <w:rsid w:val="00F42E1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0739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4208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0ECADD1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8B7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57D4-5A5F-4357-B55A-A5A78061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1720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Vašinová Zuzana</cp:lastModifiedBy>
  <cp:revision>33</cp:revision>
  <cp:lastPrinted>2018-10-30T11:47:00Z</cp:lastPrinted>
  <dcterms:created xsi:type="dcterms:W3CDTF">2018-10-30T11:54:00Z</dcterms:created>
  <dcterms:modified xsi:type="dcterms:W3CDTF">2019-02-27T14:06:00Z</dcterms:modified>
</cp:coreProperties>
</file>