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F55F6">
        <w:rPr>
          <w:rFonts w:ascii="Times New Roman" w:hAnsi="Times New Roman" w:cs="Times New Roman"/>
          <w:sz w:val="24"/>
          <w:szCs w:val="24"/>
        </w:rPr>
      </w:r>
      <w:r w:rsidR="00EF55F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F55F6">
        <w:rPr>
          <w:rFonts w:ascii="Times New Roman" w:hAnsi="Times New Roman" w:cs="Times New Roman"/>
          <w:sz w:val="24"/>
          <w:szCs w:val="24"/>
        </w:rPr>
      </w:r>
      <w:r w:rsidR="00EF55F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F55F6">
              <w:rPr>
                <w:rFonts w:ascii="Times New Roman" w:hAnsi="Times New Roman" w:cs="Times New Roman"/>
              </w:rPr>
            </w:r>
            <w:r w:rsidR="00EF55F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F55F6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EF55F6">
              <w:rPr>
                <w:rFonts w:ascii="Times New Roman" w:hAnsi="Times New Roman" w:cs="Times New Roman"/>
                <w:b/>
                <w:bCs/>
              </w:rPr>
              <w:t>předběžné řídící kontroly finančních prostředků mimo operační programy</w:t>
            </w:r>
            <w:r w:rsidR="00D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EF55F6">
              <w:rPr>
                <w:rFonts w:ascii="Times New Roman" w:hAnsi="Times New Roman" w:cs="Times New Roman"/>
                <w:b/>
                <w:bCs/>
              </w:rPr>
              <w:t xml:space="preserve">podpory správce rozpočtu                                                                                           </w:t>
            </w:r>
            <w:bookmarkStart w:id="0" w:name="_GoBack"/>
            <w:bookmarkEnd w:id="0"/>
            <w:r w:rsidR="00EF55F6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F55F6">
              <w:rPr>
                <w:rFonts w:ascii="Times New Roman" w:hAnsi="Times New Roman" w:cs="Times New Roman"/>
              </w:rPr>
            </w:r>
            <w:r w:rsidR="00EF55F6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F55F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F55F6">
              <w:rPr>
                <w:rFonts w:ascii="Times New Roman" w:hAnsi="Times New Roman" w:cs="Times New Roman"/>
                <w:b/>
                <w:bCs/>
              </w:rPr>
              <w:t>9347/2019-3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F55F6">
        <w:rPr>
          <w:rFonts w:ascii="Times New Roman" w:hAnsi="Times New Roman" w:cs="Times New Roman"/>
          <w:b/>
          <w:bCs/>
        </w:rPr>
      </w:r>
      <w:r w:rsidR="00EF55F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F55F6">
        <w:rPr>
          <w:rFonts w:ascii="Times New Roman" w:hAnsi="Times New Roman" w:cs="Times New Roman"/>
          <w:b/>
          <w:bCs/>
        </w:rPr>
      </w:r>
      <w:r w:rsidR="00EF55F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5F6">
        <w:rPr>
          <w:rFonts w:ascii="Times New Roman" w:hAnsi="Times New Roman" w:cs="Times New Roman"/>
          <w:b/>
          <w:bCs/>
        </w:rPr>
      </w:r>
      <w:r w:rsidR="00EF55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5F6">
        <w:rPr>
          <w:rFonts w:ascii="Times New Roman" w:hAnsi="Times New Roman" w:cs="Times New Roman"/>
          <w:b/>
          <w:bCs/>
        </w:rPr>
      </w:r>
      <w:r w:rsidR="00EF55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5F6">
        <w:rPr>
          <w:rFonts w:ascii="Times New Roman" w:hAnsi="Times New Roman" w:cs="Times New Roman"/>
          <w:b/>
          <w:bCs/>
        </w:rPr>
      </w:r>
      <w:r w:rsidR="00EF55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F55F6">
        <w:rPr>
          <w:rFonts w:ascii="Times New Roman" w:hAnsi="Times New Roman" w:cs="Times New Roman"/>
          <w:b/>
          <w:bCs/>
        </w:rPr>
      </w:r>
      <w:r w:rsidR="00EF55F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5F6">
        <w:rPr>
          <w:rFonts w:ascii="Times New Roman" w:hAnsi="Times New Roman" w:cs="Times New Roman"/>
          <w:b/>
          <w:bCs/>
        </w:rPr>
      </w:r>
      <w:r w:rsidR="00EF55F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5F6">
        <w:rPr>
          <w:rFonts w:ascii="Times New Roman" w:hAnsi="Times New Roman" w:cs="Times New Roman"/>
          <w:b/>
          <w:bCs/>
        </w:rPr>
      </w:r>
      <w:r w:rsidR="00EF55F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A9" w:rsidRDefault="009356A9" w:rsidP="00386203">
      <w:pPr>
        <w:spacing w:after="0" w:line="240" w:lineRule="auto"/>
      </w:pPr>
      <w:r>
        <w:separator/>
      </w:r>
    </w:p>
  </w:endnote>
  <w:endnote w:type="continuationSeparator" w:id="0">
    <w:p w:rsidR="009356A9" w:rsidRDefault="009356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F55F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A9" w:rsidRDefault="009356A9" w:rsidP="00386203">
      <w:pPr>
        <w:spacing w:after="0" w:line="240" w:lineRule="auto"/>
      </w:pPr>
      <w:r>
        <w:separator/>
      </w:r>
    </w:p>
  </w:footnote>
  <w:footnote w:type="continuationSeparator" w:id="0">
    <w:p w:rsidR="009356A9" w:rsidRDefault="009356A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262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356A9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55F6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D10BA-E72C-4B6F-B022-85B14892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1002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14</cp:revision>
  <cp:lastPrinted>2018-05-28T10:29:00Z</cp:lastPrinted>
  <dcterms:created xsi:type="dcterms:W3CDTF">2019-01-17T11:37:00Z</dcterms:created>
  <dcterms:modified xsi:type="dcterms:W3CDTF">2019-04-05T09:48:00Z</dcterms:modified>
</cp:coreProperties>
</file>