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29149" w14:textId="0AA9FF2F" w:rsidR="008E7935" w:rsidRPr="00694F2E" w:rsidRDefault="005421A1" w:rsidP="00877A49">
      <w:pPr>
        <w:pStyle w:val="Nadpis5"/>
        <w:numPr>
          <w:ilvl w:val="0"/>
          <w:numId w:val="0"/>
        </w:numPr>
        <w:rPr>
          <w:rFonts w:asciiTheme="minorHAnsi" w:hAnsiTheme="minorHAnsi" w:cstheme="minorHAnsi"/>
          <w:i w:val="0"/>
          <w:iCs w:val="0"/>
          <w:sz w:val="28"/>
          <w:szCs w:val="28"/>
        </w:rPr>
      </w:pPr>
      <w:r>
        <w:rPr>
          <w:rFonts w:asciiTheme="minorHAnsi" w:hAnsiTheme="minorHAnsi" w:cstheme="minorHAnsi"/>
          <w:i w:val="0"/>
          <w:iCs w:val="0"/>
          <w:sz w:val="24"/>
          <w:szCs w:val="24"/>
        </w:rPr>
        <w:t xml:space="preserve">                                                                                                                                                              </w:t>
      </w:r>
      <w:bookmarkStart w:id="0" w:name="_GoBack"/>
      <w:bookmarkEnd w:id="0"/>
    </w:p>
    <w:p w14:paraId="6C7C95ED" w14:textId="77777777" w:rsidR="0043782F" w:rsidRPr="00877A49" w:rsidRDefault="0043782F" w:rsidP="00877A49">
      <w:pPr>
        <w:rPr>
          <w:rFonts w:asciiTheme="minorHAnsi" w:hAnsiTheme="minorHAnsi" w:cstheme="minorHAnsi"/>
          <w:sz w:val="24"/>
          <w:szCs w:val="24"/>
        </w:rPr>
      </w:pPr>
    </w:p>
    <w:p w14:paraId="0290A155" w14:textId="77777777" w:rsidR="00CA3B10" w:rsidRPr="00877A49" w:rsidRDefault="00CA3B10" w:rsidP="00877A49">
      <w:pPr>
        <w:jc w:val="center"/>
        <w:rPr>
          <w:rFonts w:asciiTheme="minorHAnsi" w:hAnsiTheme="minorHAnsi" w:cstheme="minorHAnsi"/>
          <w:b/>
          <w:sz w:val="24"/>
          <w:szCs w:val="24"/>
        </w:rPr>
      </w:pPr>
      <w:r w:rsidRPr="00B30A40">
        <w:rPr>
          <w:rFonts w:asciiTheme="minorHAnsi" w:hAnsiTheme="minorHAnsi" w:cstheme="minorHAnsi"/>
          <w:b/>
          <w:sz w:val="24"/>
          <w:szCs w:val="24"/>
        </w:rPr>
        <w:t>Soubor pedagogicko</w:t>
      </w:r>
      <w:r w:rsidRPr="00877A49">
        <w:rPr>
          <w:rFonts w:asciiTheme="minorHAnsi" w:hAnsiTheme="minorHAnsi" w:cstheme="minorHAnsi"/>
          <w:b/>
          <w:sz w:val="24"/>
          <w:szCs w:val="24"/>
        </w:rPr>
        <w:t xml:space="preserve">-organizačních informací </w:t>
      </w:r>
    </w:p>
    <w:p w14:paraId="0189F3A7" w14:textId="52FD5C0C" w:rsidR="00E66BC7" w:rsidRPr="00877A49" w:rsidRDefault="00CA3B10" w:rsidP="00877A49">
      <w:pPr>
        <w:jc w:val="center"/>
        <w:rPr>
          <w:rFonts w:asciiTheme="minorHAnsi" w:hAnsiTheme="minorHAnsi" w:cstheme="minorHAnsi"/>
          <w:b/>
          <w:sz w:val="24"/>
          <w:szCs w:val="24"/>
        </w:rPr>
      </w:pPr>
      <w:r w:rsidRPr="00877A49">
        <w:rPr>
          <w:rFonts w:asciiTheme="minorHAnsi" w:hAnsiTheme="minorHAnsi" w:cstheme="minorHAnsi"/>
          <w:b/>
          <w:sz w:val="24"/>
          <w:szCs w:val="24"/>
        </w:rPr>
        <w:t>pro mateřské školy, základní školy, střední školy, konzervatoře, vyšší odborné školy, základní umělecké školy, jazykové školy s právem státní jazykové zkoušky a ško</w:t>
      </w:r>
      <w:r w:rsidR="000537CF" w:rsidRPr="00877A49">
        <w:rPr>
          <w:rFonts w:asciiTheme="minorHAnsi" w:hAnsiTheme="minorHAnsi" w:cstheme="minorHAnsi"/>
          <w:b/>
          <w:sz w:val="24"/>
          <w:szCs w:val="24"/>
        </w:rPr>
        <w:t xml:space="preserve">lská zařízení na školní </w:t>
      </w:r>
      <w:r w:rsidR="000537CF" w:rsidRPr="00567667">
        <w:rPr>
          <w:rFonts w:asciiTheme="minorHAnsi" w:hAnsiTheme="minorHAnsi" w:cstheme="minorHAnsi"/>
          <w:b/>
          <w:sz w:val="24"/>
          <w:szCs w:val="24"/>
        </w:rPr>
        <w:t xml:space="preserve">rok </w:t>
      </w:r>
      <w:r w:rsidR="000A5C61" w:rsidRPr="00567667">
        <w:rPr>
          <w:rFonts w:asciiTheme="minorHAnsi" w:hAnsiTheme="minorHAnsi" w:cstheme="minorHAnsi"/>
          <w:b/>
          <w:sz w:val="24"/>
          <w:szCs w:val="24"/>
        </w:rPr>
        <w:t>201</w:t>
      </w:r>
      <w:r w:rsidR="00815EDC" w:rsidRPr="00567667">
        <w:rPr>
          <w:rFonts w:asciiTheme="minorHAnsi" w:hAnsiTheme="minorHAnsi" w:cstheme="minorHAnsi"/>
          <w:b/>
          <w:sz w:val="24"/>
          <w:szCs w:val="24"/>
        </w:rPr>
        <w:t>9</w:t>
      </w:r>
      <w:r w:rsidR="000537CF" w:rsidRPr="00567667">
        <w:rPr>
          <w:rFonts w:asciiTheme="minorHAnsi" w:hAnsiTheme="minorHAnsi" w:cstheme="minorHAnsi"/>
          <w:b/>
          <w:sz w:val="24"/>
          <w:szCs w:val="24"/>
        </w:rPr>
        <w:t>/</w:t>
      </w:r>
      <w:r w:rsidR="00815EDC" w:rsidRPr="00567667">
        <w:rPr>
          <w:rFonts w:asciiTheme="minorHAnsi" w:hAnsiTheme="minorHAnsi" w:cstheme="minorHAnsi"/>
          <w:b/>
          <w:sz w:val="24"/>
          <w:szCs w:val="24"/>
        </w:rPr>
        <w:t>2020</w:t>
      </w:r>
    </w:p>
    <w:p w14:paraId="245502DF" w14:textId="77777777" w:rsidR="00E66BC7" w:rsidRPr="00877A49" w:rsidRDefault="00E66BC7" w:rsidP="00877A49">
      <w:pPr>
        <w:rPr>
          <w:rFonts w:asciiTheme="minorHAnsi" w:hAnsiTheme="minorHAnsi" w:cstheme="minorHAnsi"/>
          <w:sz w:val="24"/>
          <w:szCs w:val="24"/>
        </w:rPr>
      </w:pPr>
    </w:p>
    <w:p w14:paraId="6C5BEE22" w14:textId="77777777" w:rsidR="00236CEA" w:rsidRPr="00877A49" w:rsidRDefault="00236CEA" w:rsidP="00877A49">
      <w:pPr>
        <w:rPr>
          <w:rFonts w:asciiTheme="minorHAnsi" w:hAnsiTheme="minorHAnsi" w:cstheme="minorHAnsi"/>
          <w:sz w:val="24"/>
          <w:szCs w:val="24"/>
        </w:rPr>
      </w:pPr>
    </w:p>
    <w:p w14:paraId="1DCB8634" w14:textId="77777777" w:rsidR="00236CEA" w:rsidRPr="00877A49" w:rsidRDefault="00236CEA" w:rsidP="00877A49">
      <w:pPr>
        <w:rPr>
          <w:rFonts w:asciiTheme="minorHAnsi" w:hAnsiTheme="minorHAnsi" w:cstheme="minorHAnsi"/>
          <w:sz w:val="24"/>
          <w:szCs w:val="24"/>
        </w:rPr>
      </w:pPr>
    </w:p>
    <w:p w14:paraId="23E82DB8" w14:textId="77777777" w:rsidR="00E66BC7" w:rsidRPr="00877A49" w:rsidRDefault="00E66BC7" w:rsidP="00877A49">
      <w:pPr>
        <w:spacing w:after="60"/>
        <w:ind w:firstLine="709"/>
        <w:jc w:val="both"/>
        <w:rPr>
          <w:rFonts w:asciiTheme="minorHAnsi" w:hAnsiTheme="minorHAnsi" w:cstheme="minorHAnsi"/>
          <w:sz w:val="24"/>
          <w:szCs w:val="24"/>
        </w:rPr>
      </w:pPr>
    </w:p>
    <w:p w14:paraId="1D2EA17F" w14:textId="525DE6A1" w:rsidR="00080F45" w:rsidRPr="00567667" w:rsidRDefault="00080F45" w:rsidP="00877A49">
      <w:pPr>
        <w:spacing w:before="60" w:after="120"/>
        <w:ind w:firstLine="708"/>
        <w:jc w:val="both"/>
        <w:rPr>
          <w:rFonts w:asciiTheme="minorHAnsi" w:hAnsiTheme="minorHAnsi" w:cstheme="minorHAnsi"/>
          <w:sz w:val="24"/>
          <w:szCs w:val="24"/>
        </w:rPr>
      </w:pPr>
      <w:r w:rsidRPr="00877A49">
        <w:rPr>
          <w:rFonts w:asciiTheme="minorHAnsi" w:hAnsiTheme="minorHAnsi" w:cstheme="minorHAnsi"/>
          <w:sz w:val="24"/>
          <w:szCs w:val="24"/>
        </w:rPr>
        <w:t xml:space="preserve">Soubor pedagogicko-organizačních informací pro mateřské školy, základní školy, </w:t>
      </w:r>
      <w:r w:rsidRPr="00567667">
        <w:rPr>
          <w:rFonts w:asciiTheme="minorHAnsi" w:hAnsiTheme="minorHAnsi" w:cstheme="minorHAnsi"/>
          <w:sz w:val="24"/>
          <w:szCs w:val="24"/>
        </w:rPr>
        <w:t xml:space="preserve">střední školy, konzervatoře, vyšší odborné školy, základní umělecké školy, jazykové školy s právem státní jazykové zkoušky a školská zařízení (dále jen </w:t>
      </w:r>
      <w:r w:rsidR="009342C2" w:rsidRPr="00567667">
        <w:rPr>
          <w:rFonts w:asciiTheme="minorHAnsi" w:hAnsiTheme="minorHAnsi" w:cstheme="minorHAnsi"/>
          <w:sz w:val="24"/>
          <w:szCs w:val="24"/>
        </w:rPr>
        <w:t>„</w:t>
      </w:r>
      <w:r w:rsidRPr="00567667">
        <w:rPr>
          <w:rFonts w:asciiTheme="minorHAnsi" w:hAnsiTheme="minorHAnsi" w:cstheme="minorHAnsi"/>
          <w:sz w:val="24"/>
          <w:szCs w:val="24"/>
        </w:rPr>
        <w:t>Soubor</w:t>
      </w:r>
      <w:r w:rsidR="009342C2" w:rsidRPr="00567667">
        <w:rPr>
          <w:rFonts w:asciiTheme="minorHAnsi" w:hAnsiTheme="minorHAnsi" w:cstheme="minorHAnsi"/>
          <w:sz w:val="24"/>
          <w:szCs w:val="24"/>
        </w:rPr>
        <w:t>“</w:t>
      </w:r>
      <w:r w:rsidRPr="00567667">
        <w:rPr>
          <w:rFonts w:asciiTheme="minorHAnsi" w:hAnsiTheme="minorHAnsi" w:cstheme="minorHAnsi"/>
          <w:sz w:val="24"/>
          <w:szCs w:val="24"/>
        </w:rPr>
        <w:t xml:space="preserve">) na školní rok </w:t>
      </w:r>
      <w:r w:rsidR="000A5C61" w:rsidRPr="00567667">
        <w:rPr>
          <w:rFonts w:asciiTheme="minorHAnsi" w:hAnsiTheme="minorHAnsi" w:cstheme="minorHAnsi"/>
          <w:sz w:val="24"/>
          <w:szCs w:val="24"/>
        </w:rPr>
        <w:t>201</w:t>
      </w:r>
      <w:r w:rsidR="00815EDC" w:rsidRPr="00567667">
        <w:rPr>
          <w:rFonts w:asciiTheme="minorHAnsi" w:hAnsiTheme="minorHAnsi" w:cstheme="minorHAnsi"/>
          <w:sz w:val="24"/>
          <w:szCs w:val="24"/>
        </w:rPr>
        <w:t>9</w:t>
      </w:r>
      <w:r w:rsidRPr="00567667">
        <w:rPr>
          <w:rFonts w:asciiTheme="minorHAnsi" w:hAnsiTheme="minorHAnsi" w:cstheme="minorHAnsi"/>
          <w:sz w:val="24"/>
          <w:szCs w:val="24"/>
        </w:rPr>
        <w:t>/</w:t>
      </w:r>
      <w:r w:rsidR="00815EDC" w:rsidRPr="00567667">
        <w:rPr>
          <w:rFonts w:asciiTheme="minorHAnsi" w:hAnsiTheme="minorHAnsi" w:cstheme="minorHAnsi"/>
          <w:sz w:val="24"/>
          <w:szCs w:val="24"/>
        </w:rPr>
        <w:t>2020</w:t>
      </w:r>
      <w:r w:rsidR="000A5C61" w:rsidRPr="00567667">
        <w:rPr>
          <w:rFonts w:asciiTheme="minorHAnsi" w:hAnsiTheme="minorHAnsi" w:cstheme="minorHAnsi"/>
          <w:sz w:val="24"/>
          <w:szCs w:val="24"/>
        </w:rPr>
        <w:t xml:space="preserve"> </w:t>
      </w:r>
      <w:r w:rsidRPr="00567667">
        <w:rPr>
          <w:rFonts w:asciiTheme="minorHAnsi" w:hAnsiTheme="minorHAnsi" w:cstheme="minorHAnsi"/>
          <w:sz w:val="24"/>
          <w:szCs w:val="24"/>
        </w:rPr>
        <w:t xml:space="preserve">má poskytnout ředitelům škol a školských zařízení, pedagogickým pracovníkům i  veřejnosti základní a aktuální informace, které se vztahují ke školnímu roku </w:t>
      </w:r>
      <w:r w:rsidR="00815EDC" w:rsidRPr="00567667">
        <w:rPr>
          <w:rFonts w:asciiTheme="minorHAnsi" w:hAnsiTheme="minorHAnsi" w:cstheme="minorHAnsi"/>
          <w:sz w:val="24"/>
          <w:szCs w:val="24"/>
        </w:rPr>
        <w:t>2019</w:t>
      </w:r>
      <w:r w:rsidRPr="00567667">
        <w:rPr>
          <w:rFonts w:asciiTheme="minorHAnsi" w:hAnsiTheme="minorHAnsi" w:cstheme="minorHAnsi"/>
          <w:sz w:val="24"/>
          <w:szCs w:val="24"/>
        </w:rPr>
        <w:t>/</w:t>
      </w:r>
      <w:r w:rsidR="00815EDC" w:rsidRPr="00567667">
        <w:rPr>
          <w:rFonts w:asciiTheme="minorHAnsi" w:hAnsiTheme="minorHAnsi" w:cstheme="minorHAnsi"/>
          <w:sz w:val="24"/>
          <w:szCs w:val="24"/>
        </w:rPr>
        <w:t>2020</w:t>
      </w:r>
      <w:r w:rsidRPr="00567667">
        <w:rPr>
          <w:rFonts w:asciiTheme="minorHAnsi" w:hAnsiTheme="minorHAnsi" w:cstheme="minorHAnsi"/>
          <w:sz w:val="24"/>
          <w:szCs w:val="24"/>
        </w:rPr>
        <w:t>.</w:t>
      </w:r>
    </w:p>
    <w:p w14:paraId="20F63AB6" w14:textId="7FBFB0C8" w:rsidR="00080F45" w:rsidRPr="00877A49" w:rsidRDefault="00080F45" w:rsidP="00877A49">
      <w:pPr>
        <w:spacing w:before="60" w:after="120"/>
        <w:ind w:firstLine="709"/>
        <w:jc w:val="both"/>
        <w:rPr>
          <w:rFonts w:asciiTheme="minorHAnsi" w:hAnsiTheme="minorHAnsi" w:cstheme="minorHAnsi"/>
          <w:sz w:val="24"/>
          <w:szCs w:val="24"/>
        </w:rPr>
      </w:pPr>
      <w:r w:rsidRPr="00567667">
        <w:rPr>
          <w:rFonts w:asciiTheme="minorHAnsi" w:hAnsiTheme="minorHAnsi" w:cstheme="minorHAnsi"/>
          <w:sz w:val="24"/>
          <w:szCs w:val="24"/>
        </w:rPr>
        <w:t xml:space="preserve">Nejedná se o závazný dokument Ministerstva školství, </w:t>
      </w:r>
      <w:r w:rsidR="00D5313C" w:rsidRPr="00567667">
        <w:rPr>
          <w:rFonts w:asciiTheme="minorHAnsi" w:hAnsiTheme="minorHAnsi" w:cstheme="minorHAnsi"/>
          <w:sz w:val="24"/>
          <w:szCs w:val="24"/>
        </w:rPr>
        <w:t>mládeže a tělovýchovy (dále</w:t>
      </w:r>
      <w:r w:rsidR="004317D6" w:rsidRPr="00567667">
        <w:rPr>
          <w:rFonts w:asciiTheme="minorHAnsi" w:hAnsiTheme="minorHAnsi" w:cstheme="minorHAnsi"/>
          <w:sz w:val="24"/>
          <w:szCs w:val="24"/>
        </w:rPr>
        <w:t xml:space="preserve"> </w:t>
      </w:r>
      <w:r w:rsidR="008D3C76" w:rsidRPr="00567667">
        <w:rPr>
          <w:rFonts w:asciiTheme="minorHAnsi" w:hAnsiTheme="minorHAnsi" w:cstheme="minorHAnsi"/>
          <w:sz w:val="24"/>
          <w:szCs w:val="24"/>
        </w:rPr>
        <w:t>také</w:t>
      </w:r>
      <w:r w:rsidR="00D5313C" w:rsidRPr="00567667">
        <w:rPr>
          <w:rFonts w:asciiTheme="minorHAnsi" w:hAnsiTheme="minorHAnsi" w:cstheme="minorHAnsi"/>
          <w:sz w:val="24"/>
          <w:szCs w:val="24"/>
        </w:rPr>
        <w:t xml:space="preserve"> „</w:t>
      </w:r>
      <w:r w:rsidRPr="00567667">
        <w:rPr>
          <w:rFonts w:asciiTheme="minorHAnsi" w:hAnsiTheme="minorHAnsi" w:cstheme="minorHAnsi"/>
          <w:sz w:val="24"/>
          <w:szCs w:val="24"/>
        </w:rPr>
        <w:t>MŠMT</w:t>
      </w:r>
      <w:r w:rsidR="00D5313C" w:rsidRPr="00567667">
        <w:rPr>
          <w:rFonts w:asciiTheme="minorHAnsi" w:hAnsiTheme="minorHAnsi" w:cstheme="minorHAnsi"/>
          <w:sz w:val="24"/>
          <w:szCs w:val="24"/>
        </w:rPr>
        <w:t>“</w:t>
      </w:r>
      <w:r w:rsidRPr="00567667">
        <w:rPr>
          <w:rFonts w:asciiTheme="minorHAnsi" w:hAnsiTheme="minorHAnsi" w:cstheme="minorHAnsi"/>
          <w:sz w:val="24"/>
          <w:szCs w:val="24"/>
        </w:rPr>
        <w:t>), nýbrž o pomůcku, která má vedení škol a školskýc</w:t>
      </w:r>
      <w:r w:rsidR="001A428F" w:rsidRPr="00567667">
        <w:rPr>
          <w:rFonts w:asciiTheme="minorHAnsi" w:hAnsiTheme="minorHAnsi" w:cstheme="minorHAnsi"/>
          <w:sz w:val="24"/>
          <w:szCs w:val="24"/>
        </w:rPr>
        <w:t>h zařízení usnadnit orientaci</w:t>
      </w:r>
      <w:r w:rsidR="001A428F" w:rsidRPr="00877A49">
        <w:rPr>
          <w:rFonts w:asciiTheme="minorHAnsi" w:hAnsiTheme="minorHAnsi" w:cstheme="minorHAnsi"/>
          <w:sz w:val="24"/>
          <w:szCs w:val="24"/>
        </w:rPr>
        <w:t xml:space="preserve"> v </w:t>
      </w:r>
      <w:r w:rsidRPr="00877A49">
        <w:rPr>
          <w:rFonts w:asciiTheme="minorHAnsi" w:hAnsiTheme="minorHAnsi" w:cstheme="minorHAnsi"/>
          <w:sz w:val="24"/>
          <w:szCs w:val="24"/>
        </w:rPr>
        <w:t>jejich práci.</w:t>
      </w:r>
    </w:p>
    <w:p w14:paraId="21372D17" w14:textId="772134F3" w:rsidR="00080F45" w:rsidRPr="00877A49" w:rsidRDefault="00080F45" w:rsidP="00877A49">
      <w:pPr>
        <w:spacing w:before="60" w:after="120"/>
        <w:jc w:val="both"/>
        <w:rPr>
          <w:rFonts w:asciiTheme="minorHAnsi" w:hAnsiTheme="minorHAnsi" w:cstheme="minorHAnsi"/>
          <w:sz w:val="24"/>
          <w:szCs w:val="24"/>
        </w:rPr>
      </w:pPr>
      <w:r w:rsidRPr="00877A49">
        <w:rPr>
          <w:rFonts w:asciiTheme="minorHAnsi" w:hAnsiTheme="minorHAnsi" w:cstheme="minorHAnsi"/>
          <w:sz w:val="24"/>
          <w:szCs w:val="24"/>
        </w:rPr>
        <w:tab/>
      </w:r>
      <w:r w:rsidRPr="00877A49">
        <w:rPr>
          <w:rFonts w:asciiTheme="minorHAnsi" w:hAnsiTheme="minorHAnsi" w:cstheme="minorHAnsi"/>
          <w:b/>
          <w:sz w:val="24"/>
          <w:szCs w:val="24"/>
        </w:rPr>
        <w:t>Soubor není právně závazný a nezakládá nárok na finanční prostředky ze státního rozpočtu</w:t>
      </w:r>
      <w:r w:rsidRPr="00877A49">
        <w:rPr>
          <w:rFonts w:asciiTheme="minorHAnsi" w:hAnsiTheme="minorHAnsi" w:cstheme="minorHAnsi"/>
          <w:sz w:val="24"/>
          <w:szCs w:val="24"/>
        </w:rPr>
        <w:t>.</w:t>
      </w:r>
    </w:p>
    <w:p w14:paraId="5CC97E15" w14:textId="77777777" w:rsidR="00080F45" w:rsidRPr="00877A49" w:rsidRDefault="00080F45" w:rsidP="00877A49">
      <w:pPr>
        <w:spacing w:before="60" w:after="120"/>
        <w:ind w:firstLine="708"/>
        <w:jc w:val="both"/>
        <w:rPr>
          <w:rFonts w:asciiTheme="minorHAnsi" w:hAnsiTheme="minorHAnsi" w:cstheme="minorHAnsi"/>
          <w:b/>
          <w:bCs/>
          <w:sz w:val="24"/>
          <w:szCs w:val="24"/>
        </w:rPr>
      </w:pPr>
      <w:r w:rsidRPr="00877A49">
        <w:rPr>
          <w:rFonts w:asciiTheme="minorHAnsi" w:hAnsiTheme="minorHAnsi" w:cstheme="minorHAnsi"/>
          <w:b/>
          <w:bCs/>
          <w:sz w:val="24"/>
          <w:szCs w:val="24"/>
        </w:rPr>
        <w:t>Platné právní předpisy mají přednost před informacemi zveřejněnými v tomto materiálu. Pokud se v průběhu školního roku změní školské právní předpisy, pozbývají tímto dotčené pasáže Souboru platnosti.</w:t>
      </w:r>
    </w:p>
    <w:p w14:paraId="38F6C458" w14:textId="4446004E" w:rsidR="00080F45" w:rsidRPr="00877A49" w:rsidRDefault="00080F45" w:rsidP="00877A49">
      <w:pPr>
        <w:spacing w:before="60" w:after="120"/>
        <w:ind w:firstLine="708"/>
        <w:jc w:val="both"/>
        <w:rPr>
          <w:rFonts w:asciiTheme="minorHAnsi" w:hAnsiTheme="minorHAnsi" w:cstheme="minorHAnsi"/>
          <w:sz w:val="24"/>
          <w:szCs w:val="24"/>
        </w:rPr>
      </w:pPr>
      <w:r w:rsidRPr="00877A49">
        <w:rPr>
          <w:rFonts w:asciiTheme="minorHAnsi" w:hAnsiTheme="minorHAnsi" w:cstheme="minorHAnsi"/>
          <w:sz w:val="24"/>
          <w:szCs w:val="24"/>
        </w:rPr>
        <w:t xml:space="preserve">Doporučujeme sledovat změny dokumentů týkajících se dané oblasti a aktuálně využívat pokyny, informace a předpisy uvedené ve Věstníku </w:t>
      </w:r>
      <w:r w:rsidR="00C77786">
        <w:rPr>
          <w:rFonts w:asciiTheme="minorHAnsi" w:hAnsiTheme="minorHAnsi" w:cstheme="minorHAnsi"/>
          <w:sz w:val="24"/>
          <w:szCs w:val="24"/>
        </w:rPr>
        <w:t>MŠMT</w:t>
      </w:r>
      <w:r w:rsidR="00427223" w:rsidRPr="00877A49">
        <w:rPr>
          <w:rFonts w:asciiTheme="minorHAnsi" w:hAnsiTheme="minorHAnsi" w:cstheme="minorHAnsi"/>
          <w:sz w:val="24"/>
          <w:szCs w:val="24"/>
        </w:rPr>
        <w:t xml:space="preserve"> </w:t>
      </w:r>
      <w:r w:rsidRPr="00877A49">
        <w:rPr>
          <w:rFonts w:asciiTheme="minorHAnsi" w:hAnsiTheme="minorHAnsi" w:cstheme="minorHAnsi"/>
          <w:sz w:val="24"/>
          <w:szCs w:val="24"/>
        </w:rPr>
        <w:t>a na webových stránkách</w:t>
      </w:r>
      <w:r w:rsidR="00427223" w:rsidRPr="00877A49">
        <w:rPr>
          <w:rFonts w:asciiTheme="minorHAnsi" w:hAnsiTheme="minorHAnsi" w:cstheme="minorHAnsi"/>
          <w:sz w:val="24"/>
          <w:szCs w:val="24"/>
        </w:rPr>
        <w:t xml:space="preserve"> MŠMT</w:t>
      </w:r>
      <w:r w:rsidRPr="00877A49">
        <w:rPr>
          <w:rFonts w:asciiTheme="minorHAnsi" w:hAnsiTheme="minorHAnsi" w:cstheme="minorHAnsi"/>
          <w:sz w:val="24"/>
          <w:szCs w:val="24"/>
        </w:rPr>
        <w:t xml:space="preserve">.             </w:t>
      </w:r>
    </w:p>
    <w:p w14:paraId="6DD74034" w14:textId="77777777" w:rsidR="00A02975" w:rsidRPr="00877A49" w:rsidRDefault="00A02975" w:rsidP="00877A49">
      <w:pPr>
        <w:spacing w:after="60"/>
        <w:rPr>
          <w:rFonts w:asciiTheme="minorHAnsi" w:hAnsiTheme="minorHAnsi" w:cstheme="minorHAnsi"/>
          <w:sz w:val="24"/>
          <w:szCs w:val="24"/>
        </w:rPr>
      </w:pPr>
      <w:r w:rsidRPr="00877A49">
        <w:rPr>
          <w:rFonts w:asciiTheme="minorHAnsi" w:hAnsiTheme="minorHAnsi" w:cstheme="minorHAnsi"/>
          <w:sz w:val="24"/>
          <w:szCs w:val="24"/>
        </w:rPr>
        <w:br/>
      </w:r>
    </w:p>
    <w:p w14:paraId="75C6FBBB" w14:textId="77777777" w:rsidR="00A02975" w:rsidRPr="00877A49" w:rsidRDefault="00A02975" w:rsidP="00877A49">
      <w:pPr>
        <w:spacing w:after="60"/>
        <w:rPr>
          <w:rFonts w:asciiTheme="minorHAnsi" w:hAnsiTheme="minorHAnsi" w:cstheme="minorHAnsi"/>
          <w:sz w:val="24"/>
          <w:szCs w:val="24"/>
        </w:rPr>
      </w:pPr>
    </w:p>
    <w:p w14:paraId="6DB4240D" w14:textId="77777777" w:rsidR="00A02975" w:rsidRPr="00877A49" w:rsidRDefault="00A02975" w:rsidP="00877A49">
      <w:pPr>
        <w:spacing w:after="60"/>
        <w:rPr>
          <w:rFonts w:asciiTheme="minorHAnsi" w:hAnsiTheme="minorHAnsi" w:cstheme="minorHAnsi"/>
          <w:sz w:val="24"/>
          <w:szCs w:val="24"/>
        </w:rPr>
      </w:pPr>
    </w:p>
    <w:p w14:paraId="32D7EEF3" w14:textId="77777777" w:rsidR="00A02975" w:rsidRPr="00877A49" w:rsidRDefault="00A02975" w:rsidP="00877A49">
      <w:pPr>
        <w:spacing w:after="60"/>
        <w:rPr>
          <w:rFonts w:asciiTheme="minorHAnsi" w:hAnsiTheme="minorHAnsi" w:cstheme="minorHAnsi"/>
          <w:sz w:val="24"/>
          <w:szCs w:val="24"/>
        </w:rPr>
      </w:pPr>
    </w:p>
    <w:p w14:paraId="20F6AD3B" w14:textId="77777777" w:rsidR="00A02975" w:rsidRPr="00877A49" w:rsidRDefault="00A02975" w:rsidP="00877A49">
      <w:pPr>
        <w:spacing w:after="60"/>
        <w:rPr>
          <w:rFonts w:asciiTheme="minorHAnsi" w:hAnsiTheme="minorHAnsi" w:cstheme="minorHAnsi"/>
          <w:sz w:val="24"/>
          <w:szCs w:val="24"/>
        </w:rPr>
      </w:pPr>
    </w:p>
    <w:p w14:paraId="326078D1" w14:textId="77777777" w:rsidR="00A02975" w:rsidRPr="00877A49" w:rsidRDefault="00A02975" w:rsidP="00877A49">
      <w:pPr>
        <w:spacing w:after="60"/>
        <w:rPr>
          <w:rFonts w:asciiTheme="minorHAnsi" w:hAnsiTheme="minorHAnsi" w:cstheme="minorHAnsi"/>
          <w:sz w:val="24"/>
          <w:szCs w:val="24"/>
        </w:rPr>
      </w:pPr>
    </w:p>
    <w:p w14:paraId="3A07AF3C" w14:textId="77777777" w:rsidR="00A02975" w:rsidRPr="00877A49" w:rsidRDefault="00A02975" w:rsidP="00877A49">
      <w:pPr>
        <w:spacing w:after="60"/>
        <w:rPr>
          <w:rFonts w:asciiTheme="minorHAnsi" w:hAnsiTheme="minorHAnsi" w:cstheme="minorHAnsi"/>
          <w:sz w:val="24"/>
          <w:szCs w:val="24"/>
        </w:rPr>
      </w:pPr>
    </w:p>
    <w:p w14:paraId="53DA6B4F" w14:textId="77777777" w:rsidR="00A02975" w:rsidRPr="00877A49" w:rsidRDefault="00A02975" w:rsidP="00877A49">
      <w:pPr>
        <w:spacing w:after="60"/>
        <w:rPr>
          <w:rFonts w:asciiTheme="minorHAnsi" w:hAnsiTheme="minorHAnsi" w:cstheme="minorHAnsi"/>
          <w:sz w:val="24"/>
          <w:szCs w:val="24"/>
        </w:rPr>
      </w:pPr>
    </w:p>
    <w:p w14:paraId="7D539FB8" w14:textId="77777777" w:rsidR="00A02975" w:rsidRPr="00877A49" w:rsidRDefault="00A02975" w:rsidP="00877A49">
      <w:pPr>
        <w:spacing w:after="60"/>
        <w:rPr>
          <w:rFonts w:asciiTheme="minorHAnsi" w:hAnsiTheme="minorHAnsi" w:cstheme="minorHAnsi"/>
          <w:sz w:val="24"/>
          <w:szCs w:val="24"/>
        </w:rPr>
      </w:pPr>
    </w:p>
    <w:p w14:paraId="0C2356E0" w14:textId="123997FF" w:rsidR="00A02975" w:rsidRPr="00877A49" w:rsidRDefault="009719D1" w:rsidP="009719D1">
      <w:pPr>
        <w:tabs>
          <w:tab w:val="left" w:pos="3945"/>
        </w:tabs>
        <w:spacing w:after="60"/>
        <w:rPr>
          <w:rFonts w:asciiTheme="minorHAnsi" w:hAnsiTheme="minorHAnsi" w:cstheme="minorHAnsi"/>
          <w:sz w:val="24"/>
          <w:szCs w:val="24"/>
        </w:rPr>
      </w:pPr>
      <w:r>
        <w:rPr>
          <w:rFonts w:asciiTheme="minorHAnsi" w:hAnsiTheme="minorHAnsi" w:cstheme="minorHAnsi"/>
          <w:sz w:val="24"/>
          <w:szCs w:val="24"/>
        </w:rPr>
        <w:tab/>
      </w:r>
    </w:p>
    <w:p w14:paraId="42C87AC2" w14:textId="77777777" w:rsidR="00A02975" w:rsidRPr="00877A49" w:rsidRDefault="00A02975" w:rsidP="00877A49">
      <w:pPr>
        <w:spacing w:after="60"/>
        <w:rPr>
          <w:rFonts w:asciiTheme="minorHAnsi" w:hAnsiTheme="minorHAnsi" w:cstheme="minorHAnsi"/>
          <w:sz w:val="24"/>
          <w:szCs w:val="24"/>
        </w:rPr>
      </w:pPr>
    </w:p>
    <w:p w14:paraId="201A44D6" w14:textId="77777777" w:rsidR="00A02975" w:rsidRPr="00877A49" w:rsidRDefault="00A02975" w:rsidP="00877A49">
      <w:pPr>
        <w:spacing w:after="60"/>
        <w:rPr>
          <w:rFonts w:asciiTheme="minorHAnsi" w:hAnsiTheme="minorHAnsi" w:cstheme="minorHAnsi"/>
          <w:sz w:val="24"/>
          <w:szCs w:val="24"/>
        </w:rPr>
      </w:pPr>
    </w:p>
    <w:p w14:paraId="2ACF8FD9" w14:textId="77777777" w:rsidR="00A02975" w:rsidRPr="00877A49" w:rsidRDefault="00A02975" w:rsidP="00877A49">
      <w:pPr>
        <w:spacing w:after="60"/>
        <w:rPr>
          <w:rFonts w:asciiTheme="minorHAnsi" w:hAnsiTheme="minorHAnsi" w:cstheme="minorHAnsi"/>
          <w:sz w:val="24"/>
          <w:szCs w:val="24"/>
        </w:rPr>
      </w:pPr>
    </w:p>
    <w:p w14:paraId="77CE43F5" w14:textId="77777777" w:rsidR="00A02975" w:rsidRPr="00877A49" w:rsidRDefault="00A02975" w:rsidP="00877A49">
      <w:pPr>
        <w:spacing w:after="60"/>
        <w:rPr>
          <w:rFonts w:asciiTheme="minorHAnsi" w:hAnsiTheme="minorHAnsi" w:cstheme="minorHAnsi"/>
          <w:sz w:val="24"/>
          <w:szCs w:val="24"/>
        </w:rPr>
      </w:pPr>
    </w:p>
    <w:p w14:paraId="3F11FCD3" w14:textId="77777777" w:rsidR="00A02975" w:rsidRPr="00877A49" w:rsidRDefault="00A02975" w:rsidP="00877A49">
      <w:pPr>
        <w:spacing w:after="60"/>
        <w:rPr>
          <w:rFonts w:asciiTheme="minorHAnsi" w:hAnsiTheme="minorHAnsi" w:cstheme="minorHAnsi"/>
          <w:sz w:val="24"/>
          <w:szCs w:val="24"/>
        </w:rPr>
      </w:pPr>
    </w:p>
    <w:bookmarkStart w:id="1" w:name="_Toc509997246" w:displacedByCustomXml="next"/>
    <w:sdt>
      <w:sdtPr>
        <w:rPr>
          <w:rFonts w:ascii="Times New Roman" w:eastAsia="Times New Roman" w:hAnsi="Times New Roman" w:cs="Times New Roman"/>
          <w:b w:val="0"/>
          <w:bCs w:val="0"/>
          <w:color w:val="auto"/>
          <w:sz w:val="20"/>
          <w:szCs w:val="20"/>
        </w:rPr>
        <w:id w:val="2095354121"/>
        <w:docPartObj>
          <w:docPartGallery w:val="Table of Contents"/>
          <w:docPartUnique/>
        </w:docPartObj>
      </w:sdtPr>
      <w:sdtContent>
        <w:p w14:paraId="4D440B33" w14:textId="687DD573" w:rsidR="00CD207E" w:rsidRPr="00376FF9" w:rsidRDefault="00CD207E" w:rsidP="003C6DD3">
          <w:pPr>
            <w:pStyle w:val="Nadpisobsahu"/>
            <w:numPr>
              <w:ilvl w:val="0"/>
              <w:numId w:val="0"/>
            </w:numPr>
            <w:rPr>
              <w:rFonts w:asciiTheme="minorHAnsi" w:hAnsiTheme="minorHAnsi"/>
              <w:color w:val="auto"/>
              <w:sz w:val="24"/>
            </w:rPr>
          </w:pPr>
          <w:r w:rsidRPr="00376FF9">
            <w:rPr>
              <w:rFonts w:asciiTheme="minorHAnsi" w:hAnsiTheme="minorHAnsi"/>
              <w:color w:val="auto"/>
              <w:sz w:val="24"/>
            </w:rPr>
            <w:t>Obsah</w:t>
          </w:r>
        </w:p>
        <w:p w14:paraId="7ABB6340" w14:textId="77777777" w:rsidR="00C12C49" w:rsidRPr="00C12C49" w:rsidRDefault="00CD207E">
          <w:pPr>
            <w:pStyle w:val="Obsah1"/>
            <w:rPr>
              <w:rFonts w:asciiTheme="minorHAnsi" w:eastAsiaTheme="minorEastAsia" w:hAnsiTheme="minorHAnsi" w:cstheme="minorBidi"/>
              <w:noProof/>
              <w:sz w:val="24"/>
              <w:szCs w:val="24"/>
            </w:rPr>
          </w:pPr>
          <w:r w:rsidRPr="00637318">
            <w:rPr>
              <w:rFonts w:asciiTheme="minorHAnsi" w:hAnsiTheme="minorHAnsi"/>
              <w:sz w:val="24"/>
              <w:szCs w:val="24"/>
            </w:rPr>
            <w:fldChar w:fldCharType="begin"/>
          </w:r>
          <w:r w:rsidRPr="00637318">
            <w:rPr>
              <w:rFonts w:asciiTheme="minorHAnsi" w:hAnsiTheme="minorHAnsi"/>
              <w:sz w:val="24"/>
              <w:szCs w:val="24"/>
            </w:rPr>
            <w:instrText xml:space="preserve"> TOC \o "1-3" \h \z \u </w:instrText>
          </w:r>
          <w:r w:rsidRPr="00637318">
            <w:rPr>
              <w:rFonts w:asciiTheme="minorHAnsi" w:hAnsiTheme="minorHAnsi"/>
              <w:sz w:val="24"/>
              <w:szCs w:val="24"/>
            </w:rPr>
            <w:fldChar w:fldCharType="separate"/>
          </w:r>
          <w:hyperlink w:anchor="_Toc4407505" w:history="1">
            <w:r w:rsidR="00C12C49" w:rsidRPr="00C12C49">
              <w:rPr>
                <w:rStyle w:val="Hypertextovodkaz"/>
                <w:rFonts w:asciiTheme="minorHAnsi" w:hAnsiTheme="minorHAnsi" w:cs="Symbol"/>
                <w:noProof/>
                <w:sz w:val="24"/>
                <w:szCs w:val="24"/>
              </w:rPr>
              <w:t>1</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Organizace školního roku 2019/2020</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_Toc4407505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sidR="007C7C62">
              <w:rPr>
                <w:rFonts w:asciiTheme="minorHAnsi" w:hAnsiTheme="minorHAnsi"/>
                <w:noProof/>
                <w:webHidden/>
                <w:sz w:val="24"/>
                <w:szCs w:val="24"/>
              </w:rPr>
              <w:t>4</w:t>
            </w:r>
            <w:r w:rsidR="00C12C49" w:rsidRPr="00C12C49">
              <w:rPr>
                <w:rFonts w:asciiTheme="minorHAnsi" w:hAnsiTheme="minorHAnsi"/>
                <w:noProof/>
                <w:webHidden/>
                <w:sz w:val="24"/>
                <w:szCs w:val="24"/>
              </w:rPr>
              <w:fldChar w:fldCharType="end"/>
            </w:r>
          </w:hyperlink>
        </w:p>
        <w:p w14:paraId="01DB82EB" w14:textId="77777777" w:rsidR="00C12C49" w:rsidRPr="00C12C49" w:rsidRDefault="007C7C62">
          <w:pPr>
            <w:pStyle w:val="Obsah2"/>
            <w:rPr>
              <w:rFonts w:asciiTheme="minorHAnsi" w:eastAsiaTheme="minorEastAsia" w:hAnsiTheme="minorHAnsi" w:cstheme="minorBidi"/>
              <w:noProof/>
              <w:sz w:val="24"/>
              <w:szCs w:val="24"/>
            </w:rPr>
          </w:pPr>
          <w:hyperlink w:anchor="_Toc4407506" w:history="1">
            <w:r w:rsidR="00C12C49" w:rsidRPr="00C12C49">
              <w:rPr>
                <w:rStyle w:val="Hypertextovodkaz"/>
                <w:rFonts w:asciiTheme="minorHAnsi" w:hAnsiTheme="minorHAnsi"/>
                <w:noProof/>
                <w:sz w:val="24"/>
                <w:szCs w:val="24"/>
              </w:rPr>
              <w:t>1.1 Organizace školního roku 2019/2020 v základních školách, středních školách, základních uměleckých školách a konzervatořích</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_Toc4407506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4</w:t>
            </w:r>
            <w:r w:rsidR="00C12C49" w:rsidRPr="00C12C49">
              <w:rPr>
                <w:rFonts w:asciiTheme="minorHAnsi" w:hAnsiTheme="minorHAnsi"/>
                <w:noProof/>
                <w:webHidden/>
                <w:sz w:val="24"/>
                <w:szCs w:val="24"/>
              </w:rPr>
              <w:fldChar w:fldCharType="end"/>
            </w:r>
          </w:hyperlink>
        </w:p>
        <w:p w14:paraId="5D3A1DCD" w14:textId="77777777" w:rsidR="00C12C49" w:rsidRPr="00C12C49" w:rsidRDefault="007C7C62">
          <w:pPr>
            <w:pStyle w:val="Obsah1"/>
            <w:rPr>
              <w:rFonts w:asciiTheme="minorHAnsi" w:eastAsiaTheme="minorEastAsia" w:hAnsiTheme="minorHAnsi" w:cstheme="minorBidi"/>
              <w:noProof/>
              <w:sz w:val="24"/>
              <w:szCs w:val="24"/>
            </w:rPr>
          </w:pPr>
          <w:hyperlink w:anchor="_Toc4407507" w:history="1">
            <w:r w:rsidR="00C12C49" w:rsidRPr="00C12C49">
              <w:rPr>
                <w:rStyle w:val="Hypertextovodkaz"/>
                <w:rFonts w:asciiTheme="minorHAnsi" w:hAnsiTheme="minorHAnsi"/>
                <w:noProof/>
                <w:sz w:val="24"/>
                <w:szCs w:val="24"/>
              </w:rPr>
              <w:t>2</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Předškolní vzdělávání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_Toc4407507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5</w:t>
            </w:r>
            <w:r w:rsidR="00C12C49" w:rsidRPr="00C12C49">
              <w:rPr>
                <w:rFonts w:asciiTheme="minorHAnsi" w:hAnsiTheme="minorHAnsi"/>
                <w:noProof/>
                <w:webHidden/>
                <w:sz w:val="24"/>
                <w:szCs w:val="24"/>
              </w:rPr>
              <w:fldChar w:fldCharType="end"/>
            </w:r>
          </w:hyperlink>
        </w:p>
        <w:p w14:paraId="32BBE589" w14:textId="0B0F2620" w:rsidR="00C12C49" w:rsidRPr="00C12C49" w:rsidRDefault="007C7C62">
          <w:pPr>
            <w:pStyle w:val="Obsah2"/>
            <w:rPr>
              <w:rFonts w:asciiTheme="minorHAnsi" w:eastAsiaTheme="minorEastAsia" w:hAnsiTheme="minorHAnsi" w:cstheme="minorBidi"/>
              <w:noProof/>
              <w:sz w:val="24"/>
              <w:szCs w:val="24"/>
            </w:rPr>
          </w:pPr>
          <w:hyperlink w:anchor="_Toc4407509" w:history="1">
            <w:r w:rsidR="005E6E8C">
              <w:rPr>
                <w:rStyle w:val="Hypertextovodkaz"/>
                <w:rFonts w:asciiTheme="minorHAnsi" w:hAnsiTheme="minorHAnsi"/>
                <w:noProof/>
                <w:sz w:val="24"/>
                <w:szCs w:val="24"/>
              </w:rPr>
              <w:t>2.1</w:t>
            </w:r>
            <w:r w:rsidR="00C12C49" w:rsidRPr="00C12C49">
              <w:rPr>
                <w:rStyle w:val="Hypertextovodkaz"/>
                <w:rFonts w:asciiTheme="minorHAnsi" w:hAnsiTheme="minorHAnsi"/>
                <w:noProof/>
                <w:sz w:val="24"/>
                <w:szCs w:val="24"/>
              </w:rPr>
              <w:t xml:space="preserve"> Důležité změny platné od školního roku 2019/2020</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_Toc4407509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5</w:t>
            </w:r>
            <w:r w:rsidR="00C12C49" w:rsidRPr="00C12C49">
              <w:rPr>
                <w:rFonts w:asciiTheme="minorHAnsi" w:hAnsiTheme="minorHAnsi"/>
                <w:noProof/>
                <w:webHidden/>
                <w:sz w:val="24"/>
                <w:szCs w:val="24"/>
              </w:rPr>
              <w:fldChar w:fldCharType="end"/>
            </w:r>
          </w:hyperlink>
        </w:p>
        <w:p w14:paraId="6D618113" w14:textId="3FBA6151" w:rsidR="00C12C49" w:rsidRPr="00C12C49" w:rsidRDefault="007C7C62">
          <w:pPr>
            <w:pStyle w:val="Obsah2"/>
            <w:rPr>
              <w:rFonts w:asciiTheme="minorHAnsi" w:eastAsiaTheme="minorEastAsia" w:hAnsiTheme="minorHAnsi" w:cstheme="minorBidi"/>
              <w:noProof/>
              <w:sz w:val="24"/>
              <w:szCs w:val="24"/>
            </w:rPr>
          </w:pPr>
          <w:hyperlink w:anchor="_Toc4407510" w:history="1">
            <w:r w:rsidR="005E6E8C">
              <w:rPr>
                <w:rStyle w:val="Hypertextovodkaz"/>
                <w:rFonts w:asciiTheme="minorHAnsi" w:hAnsiTheme="minorHAnsi"/>
                <w:noProof/>
                <w:sz w:val="24"/>
                <w:szCs w:val="24"/>
              </w:rPr>
              <w:t>2.2</w:t>
            </w:r>
            <w:r w:rsidR="00C12C49" w:rsidRPr="00C12C49">
              <w:rPr>
                <w:rStyle w:val="Hypertextovodkaz"/>
                <w:rFonts w:asciiTheme="minorHAnsi" w:hAnsiTheme="minorHAnsi"/>
                <w:noProof/>
                <w:sz w:val="24"/>
                <w:szCs w:val="24"/>
              </w:rPr>
              <w:t xml:space="preserve"> Zápis k předškolnímu vzdělávání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_Toc4407510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5</w:t>
            </w:r>
            <w:r w:rsidR="00C12C49" w:rsidRPr="00C12C49">
              <w:rPr>
                <w:rFonts w:asciiTheme="minorHAnsi" w:hAnsiTheme="minorHAnsi"/>
                <w:noProof/>
                <w:webHidden/>
                <w:sz w:val="24"/>
                <w:szCs w:val="24"/>
              </w:rPr>
              <w:fldChar w:fldCharType="end"/>
            </w:r>
          </w:hyperlink>
        </w:p>
        <w:p w14:paraId="50A19A9B" w14:textId="2C416224" w:rsidR="00C12C49" w:rsidRPr="00C12C49" w:rsidRDefault="007C7C62">
          <w:pPr>
            <w:pStyle w:val="Obsah2"/>
            <w:rPr>
              <w:rFonts w:asciiTheme="minorHAnsi" w:eastAsiaTheme="minorEastAsia" w:hAnsiTheme="minorHAnsi" w:cstheme="minorBidi"/>
              <w:noProof/>
              <w:sz w:val="24"/>
              <w:szCs w:val="24"/>
            </w:rPr>
          </w:pPr>
          <w:hyperlink w:anchor="_Toc4407511" w:history="1">
            <w:r w:rsidR="005E6E8C">
              <w:rPr>
                <w:rStyle w:val="Hypertextovodkaz"/>
                <w:rFonts w:asciiTheme="minorHAnsi" w:hAnsiTheme="minorHAnsi"/>
                <w:noProof/>
                <w:sz w:val="24"/>
                <w:szCs w:val="24"/>
              </w:rPr>
              <w:t>2.3</w:t>
            </w:r>
            <w:r w:rsidR="00C12C49" w:rsidRPr="00C12C49">
              <w:rPr>
                <w:rStyle w:val="Hypertextovodkaz"/>
                <w:rFonts w:asciiTheme="minorHAnsi" w:hAnsiTheme="minorHAnsi"/>
                <w:noProof/>
                <w:sz w:val="24"/>
                <w:szCs w:val="24"/>
              </w:rPr>
              <w:t xml:space="preserve"> Podpora dětí cizinců</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_Toc4407511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5</w:t>
            </w:r>
            <w:r w:rsidR="00C12C49" w:rsidRPr="00C12C49">
              <w:rPr>
                <w:rFonts w:asciiTheme="minorHAnsi" w:hAnsiTheme="minorHAnsi"/>
                <w:noProof/>
                <w:webHidden/>
                <w:sz w:val="24"/>
                <w:szCs w:val="24"/>
              </w:rPr>
              <w:fldChar w:fldCharType="end"/>
            </w:r>
          </w:hyperlink>
        </w:p>
        <w:p w14:paraId="62B50AF1" w14:textId="77777777" w:rsidR="00C12C49" w:rsidRPr="00C12C49" w:rsidRDefault="007C7C62">
          <w:pPr>
            <w:pStyle w:val="Obsah1"/>
            <w:rPr>
              <w:rFonts w:asciiTheme="minorHAnsi" w:eastAsiaTheme="minorEastAsia" w:hAnsiTheme="minorHAnsi" w:cstheme="minorBidi"/>
              <w:noProof/>
              <w:sz w:val="24"/>
              <w:szCs w:val="24"/>
            </w:rPr>
          </w:pPr>
          <w:hyperlink w:anchor="_Toc4407512" w:history="1">
            <w:r w:rsidR="00C12C49" w:rsidRPr="00C12C49">
              <w:rPr>
                <w:rStyle w:val="Hypertextovodkaz"/>
                <w:rFonts w:asciiTheme="minorHAnsi" w:hAnsiTheme="minorHAnsi"/>
                <w:noProof/>
                <w:sz w:val="24"/>
                <w:szCs w:val="24"/>
              </w:rPr>
              <w:t>3</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Základní vzdělávání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_Toc4407512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6</w:t>
            </w:r>
            <w:r w:rsidR="00C12C49" w:rsidRPr="00C12C49">
              <w:rPr>
                <w:rFonts w:asciiTheme="minorHAnsi" w:hAnsiTheme="minorHAnsi"/>
                <w:noProof/>
                <w:webHidden/>
                <w:sz w:val="24"/>
                <w:szCs w:val="24"/>
              </w:rPr>
              <w:fldChar w:fldCharType="end"/>
            </w:r>
          </w:hyperlink>
        </w:p>
        <w:p w14:paraId="5671A933" w14:textId="77777777" w:rsidR="00C12C49" w:rsidRPr="00C12C49" w:rsidRDefault="007C7C62">
          <w:pPr>
            <w:pStyle w:val="Obsah2"/>
            <w:rPr>
              <w:rFonts w:asciiTheme="minorHAnsi" w:eastAsiaTheme="minorEastAsia" w:hAnsiTheme="minorHAnsi" w:cstheme="minorBidi"/>
              <w:noProof/>
              <w:sz w:val="24"/>
              <w:szCs w:val="24"/>
            </w:rPr>
          </w:pPr>
          <w:hyperlink w:anchor="_Toc4407513" w:history="1">
            <w:r w:rsidR="00C12C49" w:rsidRPr="00C12C49">
              <w:rPr>
                <w:rStyle w:val="Hypertextovodkaz"/>
                <w:rFonts w:asciiTheme="minorHAnsi" w:hAnsiTheme="minorHAnsi"/>
                <w:noProof/>
                <w:sz w:val="24"/>
                <w:szCs w:val="24"/>
              </w:rPr>
              <w:t>3.1 Zápis do 1. ročníku základního vzdělávání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_Toc4407513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6</w:t>
            </w:r>
            <w:r w:rsidR="00C12C49" w:rsidRPr="00C12C49">
              <w:rPr>
                <w:rFonts w:asciiTheme="minorHAnsi" w:hAnsiTheme="minorHAnsi"/>
                <w:noProof/>
                <w:webHidden/>
                <w:sz w:val="24"/>
                <w:szCs w:val="24"/>
              </w:rPr>
              <w:fldChar w:fldCharType="end"/>
            </w:r>
          </w:hyperlink>
        </w:p>
        <w:p w14:paraId="6174E7B6" w14:textId="77777777" w:rsidR="00C12C49" w:rsidRPr="00C12C49" w:rsidRDefault="007C7C62">
          <w:pPr>
            <w:pStyle w:val="Obsah2"/>
            <w:rPr>
              <w:rFonts w:asciiTheme="minorHAnsi" w:eastAsiaTheme="minorEastAsia" w:hAnsiTheme="minorHAnsi" w:cstheme="minorBidi"/>
              <w:noProof/>
              <w:sz w:val="24"/>
              <w:szCs w:val="24"/>
            </w:rPr>
          </w:pPr>
          <w:hyperlink w:anchor="_Toc4407514" w:history="1">
            <w:r w:rsidR="00C12C49" w:rsidRPr="00C12C49">
              <w:rPr>
                <w:rStyle w:val="Hypertextovodkaz"/>
                <w:rFonts w:asciiTheme="minorHAnsi" w:hAnsiTheme="minorHAnsi"/>
                <w:noProof/>
                <w:sz w:val="24"/>
                <w:szCs w:val="24"/>
              </w:rPr>
              <w:t>3.2 Plnění povinné školní docházky v zahraničí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_Toc4407514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6</w:t>
            </w:r>
            <w:r w:rsidR="00C12C49" w:rsidRPr="00C12C49">
              <w:rPr>
                <w:rFonts w:asciiTheme="minorHAnsi" w:hAnsiTheme="minorHAnsi"/>
                <w:noProof/>
                <w:webHidden/>
                <w:sz w:val="24"/>
                <w:szCs w:val="24"/>
              </w:rPr>
              <w:fldChar w:fldCharType="end"/>
            </w:r>
          </w:hyperlink>
        </w:p>
        <w:p w14:paraId="5CEA1751" w14:textId="77777777" w:rsidR="00C12C49" w:rsidRPr="00C12C49" w:rsidRDefault="007C7C62">
          <w:pPr>
            <w:pStyle w:val="Obsah2"/>
            <w:rPr>
              <w:rFonts w:asciiTheme="minorHAnsi" w:eastAsiaTheme="minorEastAsia" w:hAnsiTheme="minorHAnsi" w:cstheme="minorBidi"/>
              <w:noProof/>
              <w:sz w:val="24"/>
              <w:szCs w:val="24"/>
            </w:rPr>
          </w:pPr>
          <w:hyperlink w:anchor="_Toc4407515" w:history="1">
            <w:r w:rsidR="00C12C49" w:rsidRPr="00C12C49">
              <w:rPr>
                <w:rStyle w:val="Hypertextovodkaz"/>
                <w:rFonts w:asciiTheme="minorHAnsi" w:hAnsiTheme="minorHAnsi"/>
                <w:noProof/>
                <w:sz w:val="24"/>
                <w:szCs w:val="24"/>
              </w:rPr>
              <w:t>3.3 Vzdělávání žáků cizinců</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_Toc4407515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7</w:t>
            </w:r>
            <w:r w:rsidR="00C12C49" w:rsidRPr="00C12C49">
              <w:rPr>
                <w:rFonts w:asciiTheme="minorHAnsi" w:hAnsiTheme="minorHAnsi"/>
                <w:noProof/>
                <w:webHidden/>
                <w:sz w:val="24"/>
                <w:szCs w:val="24"/>
              </w:rPr>
              <w:fldChar w:fldCharType="end"/>
            </w:r>
          </w:hyperlink>
        </w:p>
        <w:p w14:paraId="1B8D7557" w14:textId="77777777" w:rsidR="00C12C49" w:rsidRPr="00C12C49" w:rsidRDefault="007C7C62">
          <w:pPr>
            <w:pStyle w:val="Obsah2"/>
            <w:rPr>
              <w:rFonts w:asciiTheme="minorHAnsi" w:eastAsiaTheme="minorEastAsia" w:hAnsiTheme="minorHAnsi" w:cstheme="minorBidi"/>
              <w:noProof/>
              <w:sz w:val="24"/>
              <w:szCs w:val="24"/>
            </w:rPr>
          </w:pPr>
          <w:hyperlink w:anchor="_Toc4407516" w:history="1">
            <w:r w:rsidR="00C12C49" w:rsidRPr="00C12C49">
              <w:rPr>
                <w:rStyle w:val="Hypertextovodkaz"/>
                <w:rFonts w:asciiTheme="minorHAnsi" w:hAnsiTheme="minorHAnsi"/>
                <w:noProof/>
                <w:sz w:val="24"/>
                <w:szCs w:val="24"/>
              </w:rPr>
              <w:t>3.4 Individuální vzdělávání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_Toc4407516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8</w:t>
            </w:r>
            <w:r w:rsidR="00C12C49" w:rsidRPr="00C12C49">
              <w:rPr>
                <w:rFonts w:asciiTheme="minorHAnsi" w:hAnsiTheme="minorHAnsi"/>
                <w:noProof/>
                <w:webHidden/>
                <w:sz w:val="24"/>
                <w:szCs w:val="24"/>
              </w:rPr>
              <w:fldChar w:fldCharType="end"/>
            </w:r>
          </w:hyperlink>
        </w:p>
        <w:p w14:paraId="236D8BD8" w14:textId="77777777" w:rsidR="00C12C49" w:rsidRPr="00C12C49" w:rsidRDefault="007C7C62">
          <w:pPr>
            <w:pStyle w:val="Obsah1"/>
            <w:rPr>
              <w:rFonts w:asciiTheme="minorHAnsi" w:eastAsiaTheme="minorEastAsia" w:hAnsiTheme="minorHAnsi" w:cstheme="minorBidi"/>
              <w:noProof/>
              <w:sz w:val="24"/>
              <w:szCs w:val="24"/>
            </w:rPr>
          </w:pPr>
          <w:hyperlink w:anchor="_Toc4407518" w:history="1">
            <w:r w:rsidR="00C12C49" w:rsidRPr="00C12C49">
              <w:rPr>
                <w:rStyle w:val="Hypertextovodkaz"/>
                <w:rFonts w:asciiTheme="minorHAnsi" w:hAnsiTheme="minorHAnsi"/>
                <w:noProof/>
                <w:sz w:val="24"/>
                <w:szCs w:val="24"/>
              </w:rPr>
              <w:t>4</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Střední vzdělávání a vzdělávání v konzervatoři</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_Toc4407518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9</w:t>
            </w:r>
            <w:r w:rsidR="00C12C49" w:rsidRPr="00C12C49">
              <w:rPr>
                <w:rFonts w:asciiTheme="minorHAnsi" w:hAnsiTheme="minorHAnsi"/>
                <w:noProof/>
                <w:webHidden/>
                <w:sz w:val="24"/>
                <w:szCs w:val="24"/>
              </w:rPr>
              <w:fldChar w:fldCharType="end"/>
            </w:r>
          </w:hyperlink>
        </w:p>
        <w:p w14:paraId="3C9AA39A" w14:textId="77777777" w:rsidR="00C12C49" w:rsidRPr="00C12C49" w:rsidRDefault="007C7C62">
          <w:pPr>
            <w:pStyle w:val="Obsah2"/>
            <w:rPr>
              <w:rFonts w:asciiTheme="minorHAnsi" w:eastAsiaTheme="minorEastAsia" w:hAnsiTheme="minorHAnsi" w:cstheme="minorBidi"/>
              <w:noProof/>
              <w:sz w:val="24"/>
              <w:szCs w:val="24"/>
            </w:rPr>
          </w:pPr>
          <w:hyperlink w:anchor="_Toc4407519" w:history="1">
            <w:r w:rsidR="00C12C49" w:rsidRPr="00C12C49">
              <w:rPr>
                <w:rStyle w:val="Hypertextovodkaz"/>
                <w:rFonts w:asciiTheme="minorHAnsi" w:hAnsiTheme="minorHAnsi"/>
                <w:noProof/>
                <w:sz w:val="24"/>
                <w:szCs w:val="24"/>
              </w:rPr>
              <w:t>4.1 Termíny přijímacích zkoušek na střední školy a konzervatoře ve školním roce 2019/2020</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_Toc4407519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9</w:t>
            </w:r>
            <w:r w:rsidR="00C12C49" w:rsidRPr="00C12C49">
              <w:rPr>
                <w:rFonts w:asciiTheme="minorHAnsi" w:hAnsiTheme="minorHAnsi"/>
                <w:noProof/>
                <w:webHidden/>
                <w:sz w:val="24"/>
                <w:szCs w:val="24"/>
              </w:rPr>
              <w:fldChar w:fldCharType="end"/>
            </w:r>
          </w:hyperlink>
        </w:p>
        <w:p w14:paraId="13832563" w14:textId="77777777" w:rsidR="00C12C49" w:rsidRPr="00C12C49" w:rsidRDefault="007C7C62">
          <w:pPr>
            <w:pStyle w:val="Obsah2"/>
            <w:rPr>
              <w:rFonts w:asciiTheme="minorHAnsi" w:eastAsiaTheme="minorEastAsia" w:hAnsiTheme="minorHAnsi" w:cstheme="minorBidi"/>
              <w:noProof/>
              <w:sz w:val="24"/>
              <w:szCs w:val="24"/>
            </w:rPr>
          </w:pPr>
          <w:hyperlink w:anchor="_Toc4407520" w:history="1">
            <w:r w:rsidR="00C12C49" w:rsidRPr="00C12C49">
              <w:rPr>
                <w:rStyle w:val="Hypertextovodkaz"/>
                <w:rFonts w:asciiTheme="minorHAnsi" w:hAnsiTheme="minorHAnsi"/>
                <w:noProof/>
                <w:sz w:val="24"/>
                <w:szCs w:val="24"/>
              </w:rPr>
              <w:t>4.2 Termíny maturitních zkoušek</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_Toc4407520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10</w:t>
            </w:r>
            <w:r w:rsidR="00C12C49" w:rsidRPr="00C12C49">
              <w:rPr>
                <w:rFonts w:asciiTheme="minorHAnsi" w:hAnsiTheme="minorHAnsi"/>
                <w:noProof/>
                <w:webHidden/>
                <w:sz w:val="24"/>
                <w:szCs w:val="24"/>
              </w:rPr>
              <w:fldChar w:fldCharType="end"/>
            </w:r>
          </w:hyperlink>
        </w:p>
        <w:p w14:paraId="293E03A9" w14:textId="77777777" w:rsidR="00C12C49" w:rsidRPr="00C12C49" w:rsidRDefault="007C7C62">
          <w:pPr>
            <w:pStyle w:val="Obsah2"/>
            <w:rPr>
              <w:rFonts w:asciiTheme="minorHAnsi" w:eastAsiaTheme="minorEastAsia" w:hAnsiTheme="minorHAnsi" w:cstheme="minorBidi"/>
              <w:noProof/>
              <w:sz w:val="24"/>
              <w:szCs w:val="24"/>
            </w:rPr>
          </w:pPr>
          <w:hyperlink w:anchor="_Toc4407521" w:history="1">
            <w:r w:rsidR="00C12C49" w:rsidRPr="00C12C49">
              <w:rPr>
                <w:rStyle w:val="Hypertextovodkaz"/>
                <w:rFonts w:asciiTheme="minorHAnsi" w:hAnsiTheme="minorHAnsi"/>
                <w:noProof/>
                <w:sz w:val="24"/>
                <w:szCs w:val="24"/>
              </w:rPr>
              <w:t>4.3 Termíny závěrečných zkoušek</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_Toc4407521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13</w:t>
            </w:r>
            <w:r w:rsidR="00C12C49" w:rsidRPr="00C12C49">
              <w:rPr>
                <w:rFonts w:asciiTheme="minorHAnsi" w:hAnsiTheme="minorHAnsi"/>
                <w:noProof/>
                <w:webHidden/>
                <w:sz w:val="24"/>
                <w:szCs w:val="24"/>
              </w:rPr>
              <w:fldChar w:fldCharType="end"/>
            </w:r>
          </w:hyperlink>
        </w:p>
        <w:p w14:paraId="4B1F22D1" w14:textId="77777777" w:rsidR="00C12C49" w:rsidRPr="00C12C49" w:rsidRDefault="007C7C62">
          <w:pPr>
            <w:pStyle w:val="Obsah2"/>
            <w:rPr>
              <w:rFonts w:asciiTheme="minorHAnsi" w:eastAsiaTheme="minorEastAsia" w:hAnsiTheme="minorHAnsi" w:cstheme="minorBidi"/>
              <w:noProof/>
              <w:sz w:val="24"/>
              <w:szCs w:val="24"/>
            </w:rPr>
          </w:pPr>
          <w:hyperlink w:anchor="_Toc4407522" w:history="1">
            <w:r w:rsidR="00C12C49" w:rsidRPr="00C12C49">
              <w:rPr>
                <w:rStyle w:val="Hypertextovodkaz"/>
                <w:rFonts w:asciiTheme="minorHAnsi" w:hAnsiTheme="minorHAnsi"/>
                <w:noProof/>
                <w:sz w:val="24"/>
                <w:szCs w:val="24"/>
              </w:rPr>
              <w:t xml:space="preserve">4.4 </w:t>
            </w:r>
            <w:r w:rsidR="00C12C49" w:rsidRPr="00C12C49">
              <w:rPr>
                <w:rStyle w:val="Hypertextovodkaz"/>
                <w:rFonts w:asciiTheme="minorHAnsi" w:hAnsiTheme="minorHAnsi" w:cstheme="minorHAnsi"/>
                <w:noProof/>
                <w:sz w:val="24"/>
                <w:szCs w:val="24"/>
              </w:rPr>
              <w:t>Termíny konání absolutorií v konzervatoři</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_Toc4407522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13</w:t>
            </w:r>
            <w:r w:rsidR="00C12C49" w:rsidRPr="00C12C49">
              <w:rPr>
                <w:rFonts w:asciiTheme="minorHAnsi" w:hAnsiTheme="minorHAnsi"/>
                <w:noProof/>
                <w:webHidden/>
                <w:sz w:val="24"/>
                <w:szCs w:val="24"/>
              </w:rPr>
              <w:fldChar w:fldCharType="end"/>
            </w:r>
          </w:hyperlink>
        </w:p>
        <w:p w14:paraId="04877D27" w14:textId="77777777" w:rsidR="00C12C49" w:rsidRPr="00C12C49" w:rsidRDefault="007C7C62">
          <w:pPr>
            <w:pStyle w:val="Obsah1"/>
            <w:rPr>
              <w:rFonts w:asciiTheme="minorHAnsi" w:eastAsiaTheme="minorEastAsia" w:hAnsiTheme="minorHAnsi" w:cstheme="minorBidi"/>
              <w:noProof/>
              <w:sz w:val="24"/>
              <w:szCs w:val="24"/>
            </w:rPr>
          </w:pPr>
          <w:hyperlink w:anchor="_Toc4407523" w:history="1">
            <w:r w:rsidR="00C12C49" w:rsidRPr="00C12C49">
              <w:rPr>
                <w:rStyle w:val="Hypertextovodkaz"/>
                <w:rFonts w:asciiTheme="minorHAnsi" w:hAnsiTheme="minorHAnsi"/>
                <w:noProof/>
                <w:sz w:val="24"/>
                <w:szCs w:val="24"/>
              </w:rPr>
              <w:t>5</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Vyšší odborné vzdělávání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_Toc4407523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14</w:t>
            </w:r>
            <w:r w:rsidR="00C12C49" w:rsidRPr="00C12C49">
              <w:rPr>
                <w:rFonts w:asciiTheme="minorHAnsi" w:hAnsiTheme="minorHAnsi"/>
                <w:noProof/>
                <w:webHidden/>
                <w:sz w:val="24"/>
                <w:szCs w:val="24"/>
              </w:rPr>
              <w:fldChar w:fldCharType="end"/>
            </w:r>
          </w:hyperlink>
        </w:p>
        <w:p w14:paraId="5CD8F0BF" w14:textId="77777777" w:rsidR="00C12C49" w:rsidRPr="00C12C49" w:rsidRDefault="007C7C62">
          <w:pPr>
            <w:pStyle w:val="Obsah2"/>
            <w:rPr>
              <w:rFonts w:asciiTheme="minorHAnsi" w:eastAsiaTheme="minorEastAsia" w:hAnsiTheme="minorHAnsi" w:cstheme="minorBidi"/>
              <w:noProof/>
              <w:sz w:val="24"/>
              <w:szCs w:val="24"/>
            </w:rPr>
          </w:pPr>
          <w:hyperlink w:anchor="_Toc4407524" w:history="1">
            <w:r w:rsidR="00C12C49" w:rsidRPr="00C12C49">
              <w:rPr>
                <w:rStyle w:val="Hypertextovodkaz"/>
                <w:rFonts w:asciiTheme="minorHAnsi" w:hAnsiTheme="minorHAnsi"/>
                <w:noProof/>
                <w:sz w:val="24"/>
                <w:szCs w:val="24"/>
              </w:rPr>
              <w:t>5.1 Přijímání uchazečů ke vzdělávání ve vyšších odborných školách</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_Toc4407524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14</w:t>
            </w:r>
            <w:r w:rsidR="00C12C49" w:rsidRPr="00C12C49">
              <w:rPr>
                <w:rFonts w:asciiTheme="minorHAnsi" w:hAnsiTheme="minorHAnsi"/>
                <w:noProof/>
                <w:webHidden/>
                <w:sz w:val="24"/>
                <w:szCs w:val="24"/>
              </w:rPr>
              <w:fldChar w:fldCharType="end"/>
            </w:r>
          </w:hyperlink>
        </w:p>
        <w:p w14:paraId="0998B658" w14:textId="77777777" w:rsidR="00C12C49" w:rsidRPr="00C12C49" w:rsidRDefault="007C7C62">
          <w:pPr>
            <w:pStyle w:val="Obsah2"/>
            <w:rPr>
              <w:rFonts w:asciiTheme="minorHAnsi" w:eastAsiaTheme="minorEastAsia" w:hAnsiTheme="minorHAnsi" w:cstheme="minorBidi"/>
              <w:noProof/>
              <w:sz w:val="24"/>
              <w:szCs w:val="24"/>
            </w:rPr>
          </w:pPr>
          <w:hyperlink w:anchor="_Toc4407525" w:history="1">
            <w:r w:rsidR="00C12C49" w:rsidRPr="00C12C49">
              <w:rPr>
                <w:rStyle w:val="Hypertextovodkaz"/>
                <w:rFonts w:asciiTheme="minorHAnsi" w:hAnsiTheme="minorHAnsi"/>
                <w:noProof/>
                <w:sz w:val="24"/>
                <w:szCs w:val="24"/>
              </w:rPr>
              <w:t xml:space="preserve">5.2. Ukončování vzdělávání ve vyšších odborných </w:t>
            </w:r>
            <w:r w:rsidR="00C12C49" w:rsidRPr="00C12C49">
              <w:rPr>
                <w:rStyle w:val="Hypertextovodkaz"/>
                <w:rFonts w:asciiTheme="minorHAnsi" w:hAnsiTheme="minorHAnsi"/>
                <w:iCs/>
                <w:noProof/>
                <w:sz w:val="24"/>
                <w:szCs w:val="24"/>
              </w:rPr>
              <w:t>školách</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_Toc4407525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14</w:t>
            </w:r>
            <w:r w:rsidR="00C12C49" w:rsidRPr="00C12C49">
              <w:rPr>
                <w:rFonts w:asciiTheme="minorHAnsi" w:hAnsiTheme="minorHAnsi"/>
                <w:noProof/>
                <w:webHidden/>
                <w:sz w:val="24"/>
                <w:szCs w:val="24"/>
              </w:rPr>
              <w:fldChar w:fldCharType="end"/>
            </w:r>
          </w:hyperlink>
        </w:p>
        <w:p w14:paraId="4297F11C" w14:textId="77777777" w:rsidR="00C12C49" w:rsidRPr="00C12C49" w:rsidRDefault="007C7C62">
          <w:pPr>
            <w:pStyle w:val="Obsah1"/>
            <w:rPr>
              <w:rFonts w:asciiTheme="minorHAnsi" w:eastAsiaTheme="minorEastAsia" w:hAnsiTheme="minorHAnsi" w:cstheme="minorBidi"/>
              <w:noProof/>
              <w:sz w:val="24"/>
              <w:szCs w:val="24"/>
            </w:rPr>
          </w:pPr>
          <w:hyperlink w:anchor="_Toc4407526" w:history="1">
            <w:r w:rsidR="00C12C49" w:rsidRPr="00C12C49">
              <w:rPr>
                <w:rStyle w:val="Hypertextovodkaz"/>
                <w:rFonts w:asciiTheme="minorHAnsi" w:hAnsiTheme="minorHAnsi"/>
                <w:noProof/>
                <w:sz w:val="24"/>
                <w:szCs w:val="24"/>
              </w:rPr>
              <w:t>6</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Vysoké školství - přijímání uchazečů</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_Toc4407526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14</w:t>
            </w:r>
            <w:r w:rsidR="00C12C49" w:rsidRPr="00C12C49">
              <w:rPr>
                <w:rFonts w:asciiTheme="minorHAnsi" w:hAnsiTheme="minorHAnsi"/>
                <w:noProof/>
                <w:webHidden/>
                <w:sz w:val="24"/>
                <w:szCs w:val="24"/>
              </w:rPr>
              <w:fldChar w:fldCharType="end"/>
            </w:r>
          </w:hyperlink>
        </w:p>
        <w:p w14:paraId="5A09A047" w14:textId="77777777" w:rsidR="00C12C49" w:rsidRPr="00C12C49" w:rsidRDefault="007C7C62">
          <w:pPr>
            <w:pStyle w:val="Obsah2"/>
            <w:rPr>
              <w:rFonts w:asciiTheme="minorHAnsi" w:eastAsiaTheme="minorEastAsia" w:hAnsiTheme="minorHAnsi" w:cstheme="minorBidi"/>
              <w:noProof/>
              <w:sz w:val="24"/>
              <w:szCs w:val="24"/>
            </w:rPr>
          </w:pPr>
          <w:hyperlink w:anchor="_Toc4407527" w:history="1">
            <w:r w:rsidR="00C12C49" w:rsidRPr="00C12C49">
              <w:rPr>
                <w:rStyle w:val="Hypertextovodkaz"/>
                <w:rFonts w:asciiTheme="minorHAnsi" w:hAnsiTheme="minorHAnsi"/>
                <w:noProof/>
                <w:sz w:val="24"/>
                <w:szCs w:val="24"/>
              </w:rPr>
              <w:t>6.1 Informace o přijímání uchazečů ke studiu na vysoké školy pro akademický rok 2019/2020</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_Toc4407527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14</w:t>
            </w:r>
            <w:r w:rsidR="00C12C49" w:rsidRPr="00C12C49">
              <w:rPr>
                <w:rFonts w:asciiTheme="minorHAnsi" w:hAnsiTheme="minorHAnsi"/>
                <w:noProof/>
                <w:webHidden/>
                <w:sz w:val="24"/>
                <w:szCs w:val="24"/>
              </w:rPr>
              <w:fldChar w:fldCharType="end"/>
            </w:r>
          </w:hyperlink>
        </w:p>
        <w:p w14:paraId="3E56AD38" w14:textId="77777777" w:rsidR="00C12C49" w:rsidRPr="00C12C49" w:rsidRDefault="007C7C62">
          <w:pPr>
            <w:pStyle w:val="Obsah2"/>
            <w:rPr>
              <w:rFonts w:asciiTheme="minorHAnsi" w:eastAsiaTheme="minorEastAsia" w:hAnsiTheme="minorHAnsi" w:cstheme="minorBidi"/>
              <w:noProof/>
              <w:sz w:val="24"/>
              <w:szCs w:val="24"/>
            </w:rPr>
          </w:pPr>
          <w:hyperlink w:anchor="_Toc4407528" w:history="1">
            <w:r w:rsidR="00C12C49" w:rsidRPr="00C12C49">
              <w:rPr>
                <w:rStyle w:val="Hypertextovodkaz"/>
                <w:rFonts w:asciiTheme="minorHAnsi" w:hAnsiTheme="minorHAnsi"/>
                <w:noProof/>
                <w:sz w:val="24"/>
                <w:szCs w:val="24"/>
              </w:rPr>
              <w:t>6.2 Informace o vysokých školách a studijních programech v České republice</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_Toc4407528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14</w:t>
            </w:r>
            <w:r w:rsidR="00C12C49" w:rsidRPr="00C12C49">
              <w:rPr>
                <w:rFonts w:asciiTheme="minorHAnsi" w:hAnsiTheme="minorHAnsi"/>
                <w:noProof/>
                <w:webHidden/>
                <w:sz w:val="24"/>
                <w:szCs w:val="24"/>
              </w:rPr>
              <w:fldChar w:fldCharType="end"/>
            </w:r>
          </w:hyperlink>
        </w:p>
        <w:p w14:paraId="1E4006A0" w14:textId="77777777" w:rsidR="00C12C49" w:rsidRPr="00C12C49" w:rsidRDefault="007C7C62">
          <w:pPr>
            <w:pStyle w:val="Obsah1"/>
            <w:rPr>
              <w:rFonts w:asciiTheme="minorHAnsi" w:eastAsiaTheme="minorEastAsia" w:hAnsiTheme="minorHAnsi" w:cstheme="minorBidi"/>
              <w:noProof/>
              <w:sz w:val="24"/>
              <w:szCs w:val="24"/>
            </w:rPr>
          </w:pPr>
          <w:hyperlink w:anchor="_Toc4407529" w:history="1">
            <w:r w:rsidR="00C12C49" w:rsidRPr="00C12C49">
              <w:rPr>
                <w:rStyle w:val="Hypertextovodkaz"/>
                <w:rFonts w:asciiTheme="minorHAnsi" w:hAnsiTheme="minorHAnsi"/>
                <w:noProof/>
                <w:sz w:val="24"/>
                <w:szCs w:val="24"/>
              </w:rPr>
              <w:t>7</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Státní jazykové zkoušky</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_Toc4407529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15</w:t>
            </w:r>
            <w:r w:rsidR="00C12C49" w:rsidRPr="00C12C49">
              <w:rPr>
                <w:rFonts w:asciiTheme="minorHAnsi" w:hAnsiTheme="minorHAnsi"/>
                <w:noProof/>
                <w:webHidden/>
                <w:sz w:val="24"/>
                <w:szCs w:val="24"/>
              </w:rPr>
              <w:fldChar w:fldCharType="end"/>
            </w:r>
          </w:hyperlink>
        </w:p>
        <w:p w14:paraId="194AF454" w14:textId="77777777" w:rsidR="00C12C49" w:rsidRPr="00C12C49" w:rsidRDefault="007C7C62">
          <w:pPr>
            <w:pStyle w:val="Obsah2"/>
            <w:rPr>
              <w:rFonts w:asciiTheme="minorHAnsi" w:eastAsiaTheme="minorEastAsia" w:hAnsiTheme="minorHAnsi" w:cstheme="minorBidi"/>
              <w:noProof/>
              <w:sz w:val="24"/>
              <w:szCs w:val="24"/>
            </w:rPr>
          </w:pPr>
          <w:hyperlink w:anchor="_Toc4407530" w:history="1">
            <w:r w:rsidR="00C12C49" w:rsidRPr="00C12C49">
              <w:rPr>
                <w:rStyle w:val="Hypertextovodkaz"/>
                <w:rFonts w:asciiTheme="minorHAnsi" w:hAnsiTheme="minorHAnsi"/>
                <w:noProof/>
                <w:sz w:val="24"/>
                <w:szCs w:val="24"/>
              </w:rPr>
              <w:t>7.1 Termíny státních jazykových zkoušek</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_Toc4407530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15</w:t>
            </w:r>
            <w:r w:rsidR="00C12C49" w:rsidRPr="00C12C49">
              <w:rPr>
                <w:rFonts w:asciiTheme="minorHAnsi" w:hAnsiTheme="minorHAnsi"/>
                <w:noProof/>
                <w:webHidden/>
                <w:sz w:val="24"/>
                <w:szCs w:val="24"/>
              </w:rPr>
              <w:fldChar w:fldCharType="end"/>
            </w:r>
          </w:hyperlink>
        </w:p>
        <w:p w14:paraId="6B8C09F0" w14:textId="77777777" w:rsidR="00C12C49" w:rsidRPr="00C12C49" w:rsidRDefault="007C7C62">
          <w:pPr>
            <w:pStyle w:val="Obsah1"/>
            <w:rPr>
              <w:rFonts w:asciiTheme="minorHAnsi" w:eastAsiaTheme="minorEastAsia" w:hAnsiTheme="minorHAnsi" w:cstheme="minorBidi"/>
              <w:noProof/>
              <w:sz w:val="24"/>
              <w:szCs w:val="24"/>
            </w:rPr>
          </w:pPr>
          <w:hyperlink w:anchor="_Toc4407531" w:history="1">
            <w:r w:rsidR="00C12C49" w:rsidRPr="00C12C49">
              <w:rPr>
                <w:rStyle w:val="Hypertextovodkaz"/>
                <w:rFonts w:asciiTheme="minorHAnsi" w:hAnsiTheme="minorHAnsi"/>
                <w:noProof/>
                <w:sz w:val="24"/>
                <w:szCs w:val="24"/>
              </w:rPr>
              <w:t>8</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Státní zkoušky z grafických disciplín</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_Toc4407531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15</w:t>
            </w:r>
            <w:r w:rsidR="00C12C49" w:rsidRPr="00C12C49">
              <w:rPr>
                <w:rFonts w:asciiTheme="minorHAnsi" w:hAnsiTheme="minorHAnsi"/>
                <w:noProof/>
                <w:webHidden/>
                <w:sz w:val="24"/>
                <w:szCs w:val="24"/>
              </w:rPr>
              <w:fldChar w:fldCharType="end"/>
            </w:r>
          </w:hyperlink>
        </w:p>
        <w:p w14:paraId="76662AB4" w14:textId="77777777" w:rsidR="00C12C49" w:rsidRPr="00C12C49" w:rsidRDefault="007C7C62">
          <w:pPr>
            <w:pStyle w:val="Obsah2"/>
            <w:rPr>
              <w:rFonts w:asciiTheme="minorHAnsi" w:eastAsiaTheme="minorEastAsia" w:hAnsiTheme="minorHAnsi" w:cstheme="minorBidi"/>
              <w:noProof/>
              <w:sz w:val="24"/>
              <w:szCs w:val="24"/>
            </w:rPr>
          </w:pPr>
          <w:hyperlink w:anchor="_Toc4407532" w:history="1">
            <w:r w:rsidR="00C12C49" w:rsidRPr="00C12C49">
              <w:rPr>
                <w:rStyle w:val="Hypertextovodkaz"/>
                <w:rFonts w:asciiTheme="minorHAnsi" w:hAnsiTheme="minorHAnsi"/>
                <w:noProof/>
                <w:sz w:val="24"/>
                <w:szCs w:val="24"/>
              </w:rPr>
              <w:t>8.1 Termíny státních zkoušek z grafických disciplín</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_Toc4407532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15</w:t>
            </w:r>
            <w:r w:rsidR="00C12C49" w:rsidRPr="00C12C49">
              <w:rPr>
                <w:rFonts w:asciiTheme="minorHAnsi" w:hAnsiTheme="minorHAnsi"/>
                <w:noProof/>
                <w:webHidden/>
                <w:sz w:val="24"/>
                <w:szCs w:val="24"/>
              </w:rPr>
              <w:fldChar w:fldCharType="end"/>
            </w:r>
          </w:hyperlink>
        </w:p>
        <w:p w14:paraId="48813898" w14:textId="77777777" w:rsidR="00C12C49" w:rsidRPr="00C12C49" w:rsidRDefault="007C7C62">
          <w:pPr>
            <w:pStyle w:val="Obsah1"/>
            <w:rPr>
              <w:rFonts w:asciiTheme="minorHAnsi" w:eastAsiaTheme="minorEastAsia" w:hAnsiTheme="minorHAnsi" w:cstheme="minorBidi"/>
              <w:noProof/>
              <w:sz w:val="24"/>
              <w:szCs w:val="24"/>
            </w:rPr>
          </w:pPr>
          <w:hyperlink w:anchor="_Toc4407533" w:history="1">
            <w:r w:rsidR="00C12C49" w:rsidRPr="00C12C49">
              <w:rPr>
                <w:rStyle w:val="Hypertextovodkaz"/>
                <w:rFonts w:asciiTheme="minorHAnsi" w:hAnsiTheme="minorHAnsi"/>
                <w:noProof/>
                <w:sz w:val="24"/>
                <w:szCs w:val="24"/>
              </w:rPr>
              <w:t>9</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Základní umělecké vzdělávání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_Toc4407533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15</w:t>
            </w:r>
            <w:r w:rsidR="00C12C49" w:rsidRPr="00C12C49">
              <w:rPr>
                <w:rFonts w:asciiTheme="minorHAnsi" w:hAnsiTheme="minorHAnsi"/>
                <w:noProof/>
                <w:webHidden/>
                <w:sz w:val="24"/>
                <w:szCs w:val="24"/>
              </w:rPr>
              <w:fldChar w:fldCharType="end"/>
            </w:r>
          </w:hyperlink>
        </w:p>
        <w:p w14:paraId="20650D24" w14:textId="77777777" w:rsidR="00C12C49" w:rsidRPr="00C12C49" w:rsidRDefault="007C7C62">
          <w:pPr>
            <w:pStyle w:val="Obsah2"/>
            <w:rPr>
              <w:rFonts w:asciiTheme="minorHAnsi" w:eastAsiaTheme="minorEastAsia" w:hAnsiTheme="minorHAnsi" w:cstheme="minorBidi"/>
              <w:noProof/>
              <w:sz w:val="24"/>
              <w:szCs w:val="24"/>
            </w:rPr>
          </w:pPr>
          <w:hyperlink w:anchor="_Toc4407534" w:history="1">
            <w:r w:rsidR="00C12C49" w:rsidRPr="00C12C49">
              <w:rPr>
                <w:rStyle w:val="Hypertextovodkaz"/>
                <w:rFonts w:asciiTheme="minorHAnsi" w:hAnsiTheme="minorHAnsi"/>
                <w:noProof/>
                <w:sz w:val="24"/>
                <w:szCs w:val="24"/>
              </w:rPr>
              <w:t>9.1 Informace o vzdělávacích programech pro základní umělecké vzdělávání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_Toc4407534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15</w:t>
            </w:r>
            <w:r w:rsidR="00C12C49" w:rsidRPr="00C12C49">
              <w:rPr>
                <w:rFonts w:asciiTheme="minorHAnsi" w:hAnsiTheme="minorHAnsi"/>
                <w:noProof/>
                <w:webHidden/>
                <w:sz w:val="24"/>
                <w:szCs w:val="24"/>
              </w:rPr>
              <w:fldChar w:fldCharType="end"/>
            </w:r>
          </w:hyperlink>
        </w:p>
        <w:p w14:paraId="5FB5E376" w14:textId="77777777" w:rsidR="00C12C49" w:rsidRPr="00C12C49" w:rsidRDefault="007C7C62">
          <w:pPr>
            <w:pStyle w:val="Obsah1"/>
            <w:rPr>
              <w:rFonts w:asciiTheme="minorHAnsi" w:eastAsiaTheme="minorEastAsia" w:hAnsiTheme="minorHAnsi" w:cstheme="minorBidi"/>
              <w:noProof/>
              <w:sz w:val="24"/>
              <w:szCs w:val="24"/>
            </w:rPr>
          </w:pPr>
          <w:hyperlink w:anchor="_Toc4407535" w:history="1">
            <w:r w:rsidR="00C12C49" w:rsidRPr="00C12C49">
              <w:rPr>
                <w:rStyle w:val="Hypertextovodkaz"/>
                <w:rFonts w:asciiTheme="minorHAnsi" w:hAnsiTheme="minorHAnsi"/>
                <w:noProof/>
                <w:sz w:val="24"/>
                <w:szCs w:val="24"/>
              </w:rPr>
              <w:t>10</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Vzdělávání dětí a žáků se speciálními vzdělávacími potřebami a žáků nadaných</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_Toc4407535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16</w:t>
            </w:r>
            <w:r w:rsidR="00C12C49" w:rsidRPr="00C12C49">
              <w:rPr>
                <w:rFonts w:asciiTheme="minorHAnsi" w:hAnsiTheme="minorHAnsi"/>
                <w:noProof/>
                <w:webHidden/>
                <w:sz w:val="24"/>
                <w:szCs w:val="24"/>
              </w:rPr>
              <w:fldChar w:fldCharType="end"/>
            </w:r>
          </w:hyperlink>
        </w:p>
        <w:p w14:paraId="5FE40759" w14:textId="77777777" w:rsidR="00C12C49" w:rsidRPr="00C12C49" w:rsidRDefault="007C7C62">
          <w:pPr>
            <w:pStyle w:val="Obsah2"/>
            <w:rPr>
              <w:rFonts w:asciiTheme="minorHAnsi" w:eastAsiaTheme="minorEastAsia" w:hAnsiTheme="minorHAnsi" w:cstheme="minorBidi"/>
              <w:noProof/>
              <w:sz w:val="24"/>
              <w:szCs w:val="24"/>
            </w:rPr>
          </w:pPr>
          <w:hyperlink w:anchor="_Toc4407536" w:history="1">
            <w:r w:rsidR="00C12C49" w:rsidRPr="00C12C49">
              <w:rPr>
                <w:rStyle w:val="Hypertextovodkaz"/>
                <w:rFonts w:asciiTheme="minorHAnsi" w:hAnsiTheme="minorHAnsi"/>
                <w:noProof/>
                <w:sz w:val="24"/>
                <w:szCs w:val="24"/>
              </w:rPr>
              <w:t>10.1 Vzdělávání dětí a žáků se speciálními vzdělávacími potřebami</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_Toc4407536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16</w:t>
            </w:r>
            <w:r w:rsidR="00C12C49" w:rsidRPr="00C12C49">
              <w:rPr>
                <w:rFonts w:asciiTheme="minorHAnsi" w:hAnsiTheme="minorHAnsi"/>
                <w:noProof/>
                <w:webHidden/>
                <w:sz w:val="24"/>
                <w:szCs w:val="24"/>
              </w:rPr>
              <w:fldChar w:fldCharType="end"/>
            </w:r>
          </w:hyperlink>
        </w:p>
        <w:p w14:paraId="49FAC73C" w14:textId="77777777" w:rsidR="00C12C49" w:rsidRPr="00C12C49" w:rsidRDefault="007C7C62">
          <w:pPr>
            <w:pStyle w:val="Obsah2"/>
            <w:rPr>
              <w:rFonts w:asciiTheme="minorHAnsi" w:eastAsiaTheme="minorEastAsia" w:hAnsiTheme="minorHAnsi" w:cstheme="minorBidi"/>
              <w:noProof/>
              <w:sz w:val="24"/>
              <w:szCs w:val="24"/>
            </w:rPr>
          </w:pPr>
          <w:hyperlink w:anchor="_Toc4407537" w:history="1">
            <w:r w:rsidR="00C12C49" w:rsidRPr="00C12C49">
              <w:rPr>
                <w:rStyle w:val="Hypertextovodkaz"/>
                <w:rFonts w:asciiTheme="minorHAnsi" w:hAnsiTheme="minorHAnsi"/>
                <w:noProof/>
                <w:sz w:val="24"/>
                <w:szCs w:val="24"/>
              </w:rPr>
              <w:t>10.2 Vzdělávání nadaných žáků</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_Toc4407537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17</w:t>
            </w:r>
            <w:r w:rsidR="00C12C49" w:rsidRPr="00C12C49">
              <w:rPr>
                <w:rFonts w:asciiTheme="minorHAnsi" w:hAnsiTheme="minorHAnsi"/>
                <w:noProof/>
                <w:webHidden/>
                <w:sz w:val="24"/>
                <w:szCs w:val="24"/>
              </w:rPr>
              <w:fldChar w:fldCharType="end"/>
            </w:r>
          </w:hyperlink>
        </w:p>
        <w:p w14:paraId="34BA23D6" w14:textId="77777777" w:rsidR="00C12C49" w:rsidRPr="00C12C49" w:rsidRDefault="007C7C62">
          <w:pPr>
            <w:pStyle w:val="Obsah1"/>
            <w:rPr>
              <w:rFonts w:asciiTheme="minorHAnsi" w:eastAsiaTheme="minorEastAsia" w:hAnsiTheme="minorHAnsi" w:cstheme="minorBidi"/>
              <w:noProof/>
              <w:sz w:val="24"/>
              <w:szCs w:val="24"/>
            </w:rPr>
          </w:pPr>
          <w:hyperlink w:anchor="_Toc4407538" w:history="1">
            <w:r w:rsidR="00C12C49" w:rsidRPr="00C12C49">
              <w:rPr>
                <w:rStyle w:val="Hypertextovodkaz"/>
                <w:rFonts w:asciiTheme="minorHAnsi" w:hAnsiTheme="minorHAnsi"/>
                <w:noProof/>
                <w:sz w:val="24"/>
                <w:szCs w:val="24"/>
              </w:rPr>
              <w:t>11</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Primární prevence rizikového chování u dětí a mládeže</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_Toc4407538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17</w:t>
            </w:r>
            <w:r w:rsidR="00C12C49" w:rsidRPr="00C12C49">
              <w:rPr>
                <w:rFonts w:asciiTheme="minorHAnsi" w:hAnsiTheme="minorHAnsi"/>
                <w:noProof/>
                <w:webHidden/>
                <w:sz w:val="24"/>
                <w:szCs w:val="24"/>
              </w:rPr>
              <w:fldChar w:fldCharType="end"/>
            </w:r>
          </w:hyperlink>
        </w:p>
        <w:p w14:paraId="63FD96D1" w14:textId="77777777" w:rsidR="00C12C49" w:rsidRPr="00C12C49" w:rsidRDefault="007C7C62">
          <w:pPr>
            <w:pStyle w:val="Obsah2"/>
            <w:rPr>
              <w:rFonts w:asciiTheme="minorHAnsi" w:eastAsiaTheme="minorEastAsia" w:hAnsiTheme="minorHAnsi" w:cstheme="minorBidi"/>
              <w:noProof/>
              <w:sz w:val="24"/>
              <w:szCs w:val="24"/>
            </w:rPr>
          </w:pPr>
          <w:hyperlink w:anchor="_Toc4407539" w:history="1">
            <w:r w:rsidR="00C12C49" w:rsidRPr="00C12C49">
              <w:rPr>
                <w:rStyle w:val="Hypertextovodkaz"/>
                <w:rFonts w:asciiTheme="minorHAnsi" w:hAnsiTheme="minorHAnsi"/>
                <w:noProof/>
                <w:sz w:val="24"/>
                <w:szCs w:val="24"/>
              </w:rPr>
              <w:t>11.1 Preventivní program školy a jiné dokumenty</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_Toc4407539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18</w:t>
            </w:r>
            <w:r w:rsidR="00C12C49" w:rsidRPr="00C12C49">
              <w:rPr>
                <w:rFonts w:asciiTheme="minorHAnsi" w:hAnsiTheme="minorHAnsi"/>
                <w:noProof/>
                <w:webHidden/>
                <w:sz w:val="24"/>
                <w:szCs w:val="24"/>
              </w:rPr>
              <w:fldChar w:fldCharType="end"/>
            </w:r>
          </w:hyperlink>
        </w:p>
        <w:p w14:paraId="128FB41C" w14:textId="77777777" w:rsidR="00C12C49" w:rsidRPr="00C12C49" w:rsidRDefault="007C7C62">
          <w:pPr>
            <w:pStyle w:val="Obsah2"/>
            <w:rPr>
              <w:rFonts w:asciiTheme="minorHAnsi" w:eastAsiaTheme="minorEastAsia" w:hAnsiTheme="minorHAnsi" w:cstheme="minorBidi"/>
              <w:noProof/>
              <w:sz w:val="24"/>
              <w:szCs w:val="24"/>
            </w:rPr>
          </w:pPr>
          <w:hyperlink w:anchor="_Toc4407540" w:history="1">
            <w:r w:rsidR="00C12C49" w:rsidRPr="00C12C49">
              <w:rPr>
                <w:rStyle w:val="Hypertextovodkaz"/>
                <w:rFonts w:asciiTheme="minorHAnsi" w:hAnsiTheme="minorHAnsi"/>
                <w:noProof/>
                <w:sz w:val="24"/>
                <w:szCs w:val="24"/>
              </w:rPr>
              <w:t>11.2 Dotační program – primární prevence rizikového chování žáků</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_Toc4407540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18</w:t>
            </w:r>
            <w:r w:rsidR="00C12C49" w:rsidRPr="00C12C49">
              <w:rPr>
                <w:rFonts w:asciiTheme="minorHAnsi" w:hAnsiTheme="minorHAnsi"/>
                <w:noProof/>
                <w:webHidden/>
                <w:sz w:val="24"/>
                <w:szCs w:val="24"/>
              </w:rPr>
              <w:fldChar w:fldCharType="end"/>
            </w:r>
          </w:hyperlink>
        </w:p>
        <w:p w14:paraId="2DFD4408" w14:textId="77777777" w:rsidR="00C12C49" w:rsidRPr="00C12C49" w:rsidRDefault="007C7C62">
          <w:pPr>
            <w:pStyle w:val="Obsah2"/>
            <w:rPr>
              <w:rFonts w:asciiTheme="minorHAnsi" w:eastAsiaTheme="minorEastAsia" w:hAnsiTheme="minorHAnsi" w:cstheme="minorBidi"/>
              <w:noProof/>
              <w:sz w:val="24"/>
              <w:szCs w:val="24"/>
            </w:rPr>
          </w:pPr>
          <w:hyperlink w:anchor="_Toc4407541" w:history="1">
            <w:r w:rsidR="00C12C49" w:rsidRPr="00C12C49">
              <w:rPr>
                <w:rStyle w:val="Hypertextovodkaz"/>
                <w:rFonts w:asciiTheme="minorHAnsi" w:hAnsiTheme="minorHAnsi"/>
                <w:noProof/>
                <w:sz w:val="24"/>
                <w:szCs w:val="24"/>
              </w:rPr>
              <w:t>11.3 Certifikace odborné způsobilosti poskytovatelů programů školské primární prevence rizikového chování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_Toc4407541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19</w:t>
            </w:r>
            <w:r w:rsidR="00C12C49" w:rsidRPr="00C12C49">
              <w:rPr>
                <w:rFonts w:asciiTheme="minorHAnsi" w:hAnsiTheme="minorHAnsi"/>
                <w:noProof/>
                <w:webHidden/>
                <w:sz w:val="24"/>
                <w:szCs w:val="24"/>
              </w:rPr>
              <w:fldChar w:fldCharType="end"/>
            </w:r>
          </w:hyperlink>
        </w:p>
        <w:p w14:paraId="6827A0AD" w14:textId="77777777" w:rsidR="00C12C49" w:rsidRPr="00C12C49" w:rsidRDefault="007C7C62">
          <w:pPr>
            <w:pStyle w:val="Obsah2"/>
            <w:rPr>
              <w:rFonts w:asciiTheme="minorHAnsi" w:eastAsiaTheme="minorEastAsia" w:hAnsiTheme="minorHAnsi" w:cstheme="minorBidi"/>
              <w:noProof/>
              <w:sz w:val="24"/>
              <w:szCs w:val="24"/>
            </w:rPr>
          </w:pPr>
          <w:hyperlink w:anchor="_Toc4407542" w:history="1">
            <w:r w:rsidR="00C12C49" w:rsidRPr="00C12C49">
              <w:rPr>
                <w:rStyle w:val="Hypertextovodkaz"/>
                <w:rFonts w:asciiTheme="minorHAnsi" w:hAnsiTheme="minorHAnsi"/>
                <w:noProof/>
                <w:sz w:val="24"/>
                <w:szCs w:val="24"/>
              </w:rPr>
              <w:t>11.4 Metodické pokyny a doporučení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_Toc4407542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19</w:t>
            </w:r>
            <w:r w:rsidR="00C12C49" w:rsidRPr="00C12C49">
              <w:rPr>
                <w:rFonts w:asciiTheme="minorHAnsi" w:hAnsiTheme="minorHAnsi"/>
                <w:noProof/>
                <w:webHidden/>
                <w:sz w:val="24"/>
                <w:szCs w:val="24"/>
              </w:rPr>
              <w:fldChar w:fldCharType="end"/>
            </w:r>
          </w:hyperlink>
        </w:p>
        <w:p w14:paraId="534BE869" w14:textId="77777777" w:rsidR="00C12C49" w:rsidRPr="00C12C49" w:rsidRDefault="007C7C62">
          <w:pPr>
            <w:pStyle w:val="Obsah2"/>
            <w:rPr>
              <w:rFonts w:asciiTheme="minorHAnsi" w:eastAsiaTheme="minorEastAsia" w:hAnsiTheme="minorHAnsi" w:cstheme="minorBidi"/>
              <w:noProof/>
              <w:sz w:val="24"/>
              <w:szCs w:val="24"/>
            </w:rPr>
          </w:pPr>
          <w:hyperlink w:anchor="_Toc4407543" w:history="1">
            <w:r w:rsidR="00C12C49" w:rsidRPr="00C12C49">
              <w:rPr>
                <w:rStyle w:val="Hypertextovodkaz"/>
                <w:rFonts w:asciiTheme="minorHAnsi" w:hAnsiTheme="minorHAnsi"/>
                <w:noProof/>
                <w:sz w:val="24"/>
                <w:szCs w:val="24"/>
              </w:rPr>
              <w:t>11.5 Legislativa – primární prevence</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_Toc4407543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19</w:t>
            </w:r>
            <w:r w:rsidR="00C12C49" w:rsidRPr="00C12C49">
              <w:rPr>
                <w:rFonts w:asciiTheme="minorHAnsi" w:hAnsiTheme="minorHAnsi"/>
                <w:noProof/>
                <w:webHidden/>
                <w:sz w:val="24"/>
                <w:szCs w:val="24"/>
              </w:rPr>
              <w:fldChar w:fldCharType="end"/>
            </w:r>
          </w:hyperlink>
        </w:p>
        <w:p w14:paraId="221FDCA3" w14:textId="77777777" w:rsidR="00C12C49" w:rsidRDefault="007C7C62">
          <w:pPr>
            <w:pStyle w:val="Obsah2"/>
            <w:rPr>
              <w:rFonts w:asciiTheme="minorHAnsi" w:hAnsiTheme="minorHAnsi"/>
              <w:noProof/>
              <w:sz w:val="24"/>
              <w:szCs w:val="24"/>
            </w:rPr>
          </w:pPr>
          <w:hyperlink w:anchor="_Toc4407544" w:history="1">
            <w:r w:rsidR="00C12C49" w:rsidRPr="00C12C49">
              <w:rPr>
                <w:rStyle w:val="Hypertextovodkaz"/>
                <w:rFonts w:asciiTheme="minorHAnsi" w:hAnsiTheme="minorHAnsi"/>
                <w:noProof/>
                <w:sz w:val="24"/>
                <w:szCs w:val="24"/>
              </w:rPr>
              <w:t>11.6 Národní koordinační centrum prevence úrazů, násilí a podpory bezpečnosti pro děti</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_Toc4407544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19</w:t>
            </w:r>
            <w:r w:rsidR="00C12C49" w:rsidRPr="00C12C49">
              <w:rPr>
                <w:rFonts w:asciiTheme="minorHAnsi" w:hAnsiTheme="minorHAnsi"/>
                <w:noProof/>
                <w:webHidden/>
                <w:sz w:val="24"/>
                <w:szCs w:val="24"/>
              </w:rPr>
              <w:fldChar w:fldCharType="end"/>
            </w:r>
          </w:hyperlink>
        </w:p>
        <w:p w14:paraId="3B60208C" w14:textId="77777777" w:rsidR="00C12C49" w:rsidRPr="00C12C49" w:rsidRDefault="007C7C62">
          <w:pPr>
            <w:pStyle w:val="Obsah1"/>
            <w:rPr>
              <w:rFonts w:asciiTheme="minorHAnsi" w:eastAsiaTheme="minorEastAsia" w:hAnsiTheme="minorHAnsi" w:cstheme="minorBidi"/>
              <w:noProof/>
              <w:sz w:val="24"/>
              <w:szCs w:val="24"/>
            </w:rPr>
          </w:pPr>
          <w:hyperlink w:anchor="_Toc4407545" w:history="1">
            <w:r w:rsidR="00C12C49" w:rsidRPr="00C12C49">
              <w:rPr>
                <w:rStyle w:val="Hypertextovodkaz"/>
                <w:rFonts w:asciiTheme="minorHAnsi" w:hAnsiTheme="minorHAnsi"/>
                <w:noProof/>
                <w:sz w:val="24"/>
                <w:szCs w:val="24"/>
              </w:rPr>
              <w:t>12</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Informace České školní inspekce</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_Toc4407545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20</w:t>
            </w:r>
            <w:r w:rsidR="00C12C49" w:rsidRPr="00C12C49">
              <w:rPr>
                <w:rFonts w:asciiTheme="minorHAnsi" w:hAnsiTheme="minorHAnsi"/>
                <w:noProof/>
                <w:webHidden/>
                <w:sz w:val="24"/>
                <w:szCs w:val="24"/>
              </w:rPr>
              <w:fldChar w:fldCharType="end"/>
            </w:r>
          </w:hyperlink>
        </w:p>
        <w:p w14:paraId="71CD71B3" w14:textId="77777777" w:rsidR="00C12C49" w:rsidRPr="00C12C49" w:rsidRDefault="007C7C62">
          <w:pPr>
            <w:pStyle w:val="Obsah2"/>
            <w:rPr>
              <w:rFonts w:asciiTheme="minorHAnsi" w:eastAsiaTheme="minorEastAsia" w:hAnsiTheme="minorHAnsi" w:cstheme="minorBidi"/>
              <w:noProof/>
              <w:sz w:val="24"/>
              <w:szCs w:val="24"/>
            </w:rPr>
          </w:pPr>
          <w:hyperlink w:anchor="_Toc4407546" w:history="1">
            <w:r w:rsidR="00C12C49" w:rsidRPr="00C12C49">
              <w:rPr>
                <w:rStyle w:val="Hypertextovodkaz"/>
                <w:rFonts w:asciiTheme="minorHAnsi" w:hAnsiTheme="minorHAnsi"/>
                <w:noProof/>
                <w:sz w:val="24"/>
                <w:szCs w:val="24"/>
              </w:rPr>
              <w:t>12.1 Informační elektronické systémy České školní inspekce</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_Toc4407546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20</w:t>
            </w:r>
            <w:r w:rsidR="00C12C49" w:rsidRPr="00C12C49">
              <w:rPr>
                <w:rFonts w:asciiTheme="minorHAnsi" w:hAnsiTheme="minorHAnsi"/>
                <w:noProof/>
                <w:webHidden/>
                <w:sz w:val="24"/>
                <w:szCs w:val="24"/>
              </w:rPr>
              <w:fldChar w:fldCharType="end"/>
            </w:r>
          </w:hyperlink>
        </w:p>
        <w:p w14:paraId="718FCDDF" w14:textId="77777777" w:rsidR="00C12C49" w:rsidRPr="00C12C49" w:rsidRDefault="007C7C62">
          <w:pPr>
            <w:pStyle w:val="Obsah2"/>
            <w:rPr>
              <w:rFonts w:asciiTheme="minorHAnsi" w:eastAsiaTheme="minorEastAsia" w:hAnsiTheme="minorHAnsi" w:cstheme="minorBidi"/>
              <w:noProof/>
              <w:sz w:val="24"/>
              <w:szCs w:val="24"/>
            </w:rPr>
          </w:pPr>
          <w:hyperlink w:anchor="_Toc4407547" w:history="1">
            <w:r w:rsidR="00C12C49" w:rsidRPr="00C12C49">
              <w:rPr>
                <w:rStyle w:val="Hypertextovodkaz"/>
                <w:rFonts w:asciiTheme="minorHAnsi" w:hAnsiTheme="minorHAnsi"/>
                <w:noProof/>
                <w:sz w:val="24"/>
                <w:szCs w:val="24"/>
              </w:rPr>
              <w:t>12.2 Reporty z dat České školní inspekce – metodická podpora</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_Toc4407547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21</w:t>
            </w:r>
            <w:r w:rsidR="00C12C49" w:rsidRPr="00C12C49">
              <w:rPr>
                <w:rFonts w:asciiTheme="minorHAnsi" w:hAnsiTheme="minorHAnsi"/>
                <w:noProof/>
                <w:webHidden/>
                <w:sz w:val="24"/>
                <w:szCs w:val="24"/>
              </w:rPr>
              <w:fldChar w:fldCharType="end"/>
            </w:r>
          </w:hyperlink>
        </w:p>
        <w:p w14:paraId="34D9C8F1" w14:textId="77777777" w:rsidR="00C12C49" w:rsidRPr="00C12C49" w:rsidRDefault="007C7C62">
          <w:pPr>
            <w:pStyle w:val="Obsah2"/>
            <w:rPr>
              <w:rFonts w:asciiTheme="minorHAnsi" w:eastAsiaTheme="minorEastAsia" w:hAnsiTheme="minorHAnsi" w:cstheme="minorBidi"/>
              <w:noProof/>
              <w:sz w:val="24"/>
              <w:szCs w:val="24"/>
            </w:rPr>
          </w:pPr>
          <w:hyperlink w:anchor="_Toc4407548" w:history="1">
            <w:r w:rsidR="00C12C49" w:rsidRPr="00C12C49">
              <w:rPr>
                <w:rStyle w:val="Hypertextovodkaz"/>
                <w:rFonts w:asciiTheme="minorHAnsi" w:hAnsiTheme="minorHAnsi"/>
                <w:noProof/>
                <w:sz w:val="24"/>
                <w:szCs w:val="24"/>
              </w:rPr>
              <w:t>12.3 Zjišťování výsledků žáků v počátečním vzdělávání ve školním roce 2019/2020</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_Toc4407548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21</w:t>
            </w:r>
            <w:r w:rsidR="00C12C49" w:rsidRPr="00C12C49">
              <w:rPr>
                <w:rFonts w:asciiTheme="minorHAnsi" w:hAnsiTheme="minorHAnsi"/>
                <w:noProof/>
                <w:webHidden/>
                <w:sz w:val="24"/>
                <w:szCs w:val="24"/>
              </w:rPr>
              <w:fldChar w:fldCharType="end"/>
            </w:r>
          </w:hyperlink>
        </w:p>
        <w:p w14:paraId="21FE92CE" w14:textId="77777777" w:rsidR="00C12C49" w:rsidRPr="00C12C49" w:rsidRDefault="007C7C62">
          <w:pPr>
            <w:pStyle w:val="Obsah2"/>
            <w:rPr>
              <w:rFonts w:asciiTheme="minorHAnsi" w:eastAsiaTheme="minorEastAsia" w:hAnsiTheme="minorHAnsi" w:cstheme="minorBidi"/>
              <w:noProof/>
              <w:sz w:val="24"/>
              <w:szCs w:val="24"/>
            </w:rPr>
          </w:pPr>
          <w:hyperlink w:anchor="_Toc4407549" w:history="1">
            <w:r w:rsidR="00C12C49" w:rsidRPr="00C12C49">
              <w:rPr>
                <w:rStyle w:val="Hypertextovodkaz"/>
                <w:rFonts w:asciiTheme="minorHAnsi" w:hAnsiTheme="minorHAnsi"/>
                <w:noProof/>
                <w:sz w:val="24"/>
                <w:szCs w:val="24"/>
              </w:rPr>
              <w:t>12.4 Mezinárodní šetření výsledků žáků ve školním roce 2019/2020</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_Toc4407549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22</w:t>
            </w:r>
            <w:r w:rsidR="00C12C49" w:rsidRPr="00C12C49">
              <w:rPr>
                <w:rFonts w:asciiTheme="minorHAnsi" w:hAnsiTheme="minorHAnsi"/>
                <w:noProof/>
                <w:webHidden/>
                <w:sz w:val="24"/>
                <w:szCs w:val="24"/>
              </w:rPr>
              <w:fldChar w:fldCharType="end"/>
            </w:r>
          </w:hyperlink>
        </w:p>
        <w:p w14:paraId="3E52A6BA" w14:textId="77777777" w:rsidR="00C12C49" w:rsidRPr="00C12C49" w:rsidRDefault="007C7C62">
          <w:pPr>
            <w:pStyle w:val="Obsah2"/>
            <w:rPr>
              <w:rFonts w:asciiTheme="minorHAnsi" w:eastAsiaTheme="minorEastAsia" w:hAnsiTheme="minorHAnsi" w:cstheme="minorBidi"/>
              <w:noProof/>
              <w:sz w:val="24"/>
              <w:szCs w:val="24"/>
            </w:rPr>
          </w:pPr>
          <w:hyperlink w:anchor="_Toc4407550" w:history="1">
            <w:r w:rsidR="00C12C49" w:rsidRPr="00C12C49">
              <w:rPr>
                <w:rStyle w:val="Hypertextovodkaz"/>
                <w:rFonts w:asciiTheme="minorHAnsi" w:hAnsiTheme="minorHAnsi"/>
                <w:noProof/>
                <w:sz w:val="24"/>
                <w:szCs w:val="24"/>
              </w:rPr>
              <w:t>12.5 Inspirace pro zkvalitňování výuky přírodovědných předmětů, matematiky a čtení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_Toc4407550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22</w:t>
            </w:r>
            <w:r w:rsidR="00C12C49" w:rsidRPr="00C12C49">
              <w:rPr>
                <w:rFonts w:asciiTheme="minorHAnsi" w:hAnsiTheme="minorHAnsi"/>
                <w:noProof/>
                <w:webHidden/>
                <w:sz w:val="24"/>
                <w:szCs w:val="24"/>
              </w:rPr>
              <w:fldChar w:fldCharType="end"/>
            </w:r>
          </w:hyperlink>
        </w:p>
        <w:p w14:paraId="03D308C3" w14:textId="77777777" w:rsidR="00C12C49" w:rsidRPr="00C12C49" w:rsidRDefault="007C7C62">
          <w:pPr>
            <w:pStyle w:val="Obsah1"/>
            <w:rPr>
              <w:rFonts w:asciiTheme="minorHAnsi" w:eastAsiaTheme="minorEastAsia" w:hAnsiTheme="minorHAnsi" w:cstheme="minorBidi"/>
              <w:noProof/>
              <w:sz w:val="24"/>
              <w:szCs w:val="24"/>
            </w:rPr>
          </w:pPr>
          <w:hyperlink w:anchor="_Toc4407551" w:history="1">
            <w:r w:rsidR="00C12C49" w:rsidRPr="00C12C49">
              <w:rPr>
                <w:rStyle w:val="Hypertextovodkaz"/>
                <w:rFonts w:asciiTheme="minorHAnsi" w:hAnsiTheme="minorHAnsi"/>
                <w:noProof/>
                <w:sz w:val="24"/>
                <w:szCs w:val="24"/>
              </w:rPr>
              <w:t>13</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Mládež a mimoškolní aktivity</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_Toc4407551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22</w:t>
            </w:r>
            <w:r w:rsidR="00C12C49" w:rsidRPr="00C12C49">
              <w:rPr>
                <w:rFonts w:asciiTheme="minorHAnsi" w:hAnsiTheme="minorHAnsi"/>
                <w:noProof/>
                <w:webHidden/>
                <w:sz w:val="24"/>
                <w:szCs w:val="24"/>
              </w:rPr>
              <w:fldChar w:fldCharType="end"/>
            </w:r>
          </w:hyperlink>
        </w:p>
        <w:p w14:paraId="5203D67D" w14:textId="77777777" w:rsidR="00C12C49" w:rsidRPr="00C12C49" w:rsidRDefault="007C7C62">
          <w:pPr>
            <w:pStyle w:val="Obsah2"/>
            <w:rPr>
              <w:rFonts w:asciiTheme="minorHAnsi" w:eastAsiaTheme="minorEastAsia" w:hAnsiTheme="minorHAnsi" w:cstheme="minorBidi"/>
              <w:noProof/>
              <w:sz w:val="24"/>
              <w:szCs w:val="24"/>
            </w:rPr>
          </w:pPr>
          <w:hyperlink w:anchor="_Toc4407552" w:history="1">
            <w:r w:rsidR="00C12C49" w:rsidRPr="00C12C49">
              <w:rPr>
                <w:rStyle w:val="Hypertextovodkaz"/>
                <w:rFonts w:asciiTheme="minorHAnsi" w:hAnsiTheme="minorHAnsi"/>
                <w:noProof/>
                <w:sz w:val="24"/>
                <w:szCs w:val="24"/>
              </w:rPr>
              <w:t>13.1 Programy státní podpory práce s dětmi a mládeží pro nestátní neziskové organizace – výzva pro rok 2019 (neinvestiční)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_Toc4407552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22</w:t>
            </w:r>
            <w:r w:rsidR="00C12C49" w:rsidRPr="00C12C49">
              <w:rPr>
                <w:rFonts w:asciiTheme="minorHAnsi" w:hAnsiTheme="minorHAnsi"/>
                <w:noProof/>
                <w:webHidden/>
                <w:sz w:val="24"/>
                <w:szCs w:val="24"/>
              </w:rPr>
              <w:fldChar w:fldCharType="end"/>
            </w:r>
          </w:hyperlink>
        </w:p>
        <w:p w14:paraId="78485558" w14:textId="77777777" w:rsidR="00C12C49" w:rsidRPr="00C12C49" w:rsidRDefault="007C7C62">
          <w:pPr>
            <w:pStyle w:val="Obsah2"/>
            <w:rPr>
              <w:rFonts w:asciiTheme="minorHAnsi" w:eastAsiaTheme="minorEastAsia" w:hAnsiTheme="minorHAnsi" w:cstheme="minorBidi"/>
              <w:noProof/>
              <w:sz w:val="24"/>
              <w:szCs w:val="24"/>
            </w:rPr>
          </w:pPr>
          <w:hyperlink w:anchor="_Toc4407553" w:history="1">
            <w:r w:rsidR="00C12C49" w:rsidRPr="00C12C49">
              <w:rPr>
                <w:rStyle w:val="Hypertextovodkaz"/>
                <w:rFonts w:asciiTheme="minorHAnsi" w:hAnsiTheme="minorHAnsi"/>
                <w:noProof/>
                <w:sz w:val="24"/>
                <w:szCs w:val="24"/>
              </w:rPr>
              <w:t>13.2. Program 133 710 - Rozvoj materiálně technické základny mimoškolních aktivit dětí a mládeže</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_Toc4407553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23</w:t>
            </w:r>
            <w:r w:rsidR="00C12C49" w:rsidRPr="00C12C49">
              <w:rPr>
                <w:rFonts w:asciiTheme="minorHAnsi" w:hAnsiTheme="minorHAnsi"/>
                <w:noProof/>
                <w:webHidden/>
                <w:sz w:val="24"/>
                <w:szCs w:val="24"/>
              </w:rPr>
              <w:fldChar w:fldCharType="end"/>
            </w:r>
          </w:hyperlink>
        </w:p>
        <w:p w14:paraId="09FF0C4E" w14:textId="77777777" w:rsidR="00C12C49" w:rsidRPr="00C12C49" w:rsidRDefault="007C7C62">
          <w:pPr>
            <w:pStyle w:val="Obsah2"/>
            <w:rPr>
              <w:rFonts w:asciiTheme="minorHAnsi" w:eastAsiaTheme="minorEastAsia" w:hAnsiTheme="minorHAnsi" w:cstheme="minorBidi"/>
              <w:noProof/>
              <w:sz w:val="24"/>
              <w:szCs w:val="24"/>
            </w:rPr>
          </w:pPr>
          <w:hyperlink w:anchor="_Toc4407554" w:history="1">
            <w:r w:rsidR="00C12C49" w:rsidRPr="00C12C49">
              <w:rPr>
                <w:rStyle w:val="Hypertextovodkaz"/>
                <w:rFonts w:asciiTheme="minorHAnsi" w:hAnsiTheme="minorHAnsi"/>
                <w:noProof/>
                <w:sz w:val="24"/>
                <w:szCs w:val="24"/>
              </w:rPr>
              <w:t>13.3 Informace o zveřejnění přehledu soutěží a přehlídek</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_Toc4407554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23</w:t>
            </w:r>
            <w:r w:rsidR="00C12C49" w:rsidRPr="00C12C49">
              <w:rPr>
                <w:rFonts w:asciiTheme="minorHAnsi" w:hAnsiTheme="minorHAnsi"/>
                <w:noProof/>
                <w:webHidden/>
                <w:sz w:val="24"/>
                <w:szCs w:val="24"/>
              </w:rPr>
              <w:fldChar w:fldCharType="end"/>
            </w:r>
          </w:hyperlink>
        </w:p>
        <w:p w14:paraId="1887BF37" w14:textId="77777777" w:rsidR="00C12C49" w:rsidRPr="00C12C49" w:rsidRDefault="007C7C62">
          <w:pPr>
            <w:pStyle w:val="Obsah2"/>
            <w:rPr>
              <w:rFonts w:asciiTheme="minorHAnsi" w:eastAsiaTheme="minorEastAsia" w:hAnsiTheme="minorHAnsi" w:cstheme="minorBidi"/>
              <w:noProof/>
              <w:sz w:val="24"/>
              <w:szCs w:val="24"/>
            </w:rPr>
          </w:pPr>
          <w:hyperlink w:anchor="_Toc4407555" w:history="1">
            <w:r w:rsidR="00C12C49" w:rsidRPr="00C12C49">
              <w:rPr>
                <w:rStyle w:val="Hypertextovodkaz"/>
                <w:rFonts w:asciiTheme="minorHAnsi" w:hAnsiTheme="minorHAnsi"/>
                <w:noProof/>
                <w:sz w:val="24"/>
                <w:szCs w:val="24"/>
              </w:rPr>
              <w:t>13.4 Informace ke sportovním aktivitám škol</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_Toc4407555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23</w:t>
            </w:r>
            <w:r w:rsidR="00C12C49" w:rsidRPr="00C12C49">
              <w:rPr>
                <w:rFonts w:asciiTheme="minorHAnsi" w:hAnsiTheme="minorHAnsi"/>
                <w:noProof/>
                <w:webHidden/>
                <w:sz w:val="24"/>
                <w:szCs w:val="24"/>
              </w:rPr>
              <w:fldChar w:fldCharType="end"/>
            </w:r>
          </w:hyperlink>
        </w:p>
        <w:p w14:paraId="2ABF6145" w14:textId="77777777" w:rsidR="00C12C49" w:rsidRPr="00C12C49" w:rsidRDefault="007C7C62">
          <w:pPr>
            <w:pStyle w:val="Obsah2"/>
            <w:rPr>
              <w:rFonts w:asciiTheme="minorHAnsi" w:eastAsiaTheme="minorEastAsia" w:hAnsiTheme="minorHAnsi" w:cstheme="minorBidi"/>
              <w:noProof/>
              <w:sz w:val="24"/>
              <w:szCs w:val="24"/>
            </w:rPr>
          </w:pPr>
          <w:hyperlink w:anchor="_Toc4407556" w:history="1">
            <w:r w:rsidR="00C12C49" w:rsidRPr="00C12C49">
              <w:rPr>
                <w:rStyle w:val="Hypertextovodkaz"/>
                <w:rFonts w:asciiTheme="minorHAnsi" w:hAnsiTheme="minorHAnsi"/>
                <w:noProof/>
                <w:sz w:val="24"/>
                <w:szCs w:val="24"/>
              </w:rPr>
              <w:t>13.5. Národní informační centrum pro mládež</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_Toc4407556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24</w:t>
            </w:r>
            <w:r w:rsidR="00C12C49" w:rsidRPr="00C12C49">
              <w:rPr>
                <w:rFonts w:asciiTheme="minorHAnsi" w:hAnsiTheme="minorHAnsi"/>
                <w:noProof/>
                <w:webHidden/>
                <w:sz w:val="24"/>
                <w:szCs w:val="24"/>
              </w:rPr>
              <w:fldChar w:fldCharType="end"/>
            </w:r>
          </w:hyperlink>
        </w:p>
        <w:p w14:paraId="0B036811" w14:textId="77777777" w:rsidR="00C12C49" w:rsidRPr="00C12C49" w:rsidRDefault="007C7C62">
          <w:pPr>
            <w:pStyle w:val="Obsah1"/>
            <w:rPr>
              <w:rFonts w:asciiTheme="minorHAnsi" w:eastAsiaTheme="minorEastAsia" w:hAnsiTheme="minorHAnsi" w:cstheme="minorBidi"/>
              <w:noProof/>
              <w:sz w:val="24"/>
              <w:szCs w:val="24"/>
            </w:rPr>
          </w:pPr>
          <w:hyperlink w:anchor="_Toc4407557" w:history="1">
            <w:r w:rsidR="00C12C49" w:rsidRPr="00C12C49">
              <w:rPr>
                <w:rStyle w:val="Hypertextovodkaz"/>
                <w:rFonts w:asciiTheme="minorHAnsi" w:hAnsiTheme="minorHAnsi"/>
                <w:noProof/>
                <w:sz w:val="24"/>
                <w:szCs w:val="24"/>
              </w:rPr>
              <w:t>14</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Rejstřík škol a školských zařízení, statistické zjišťování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_Toc4407557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24</w:t>
            </w:r>
            <w:r w:rsidR="00C12C49" w:rsidRPr="00C12C49">
              <w:rPr>
                <w:rFonts w:asciiTheme="minorHAnsi" w:hAnsiTheme="minorHAnsi"/>
                <w:noProof/>
                <w:webHidden/>
                <w:sz w:val="24"/>
                <w:szCs w:val="24"/>
              </w:rPr>
              <w:fldChar w:fldCharType="end"/>
            </w:r>
          </w:hyperlink>
        </w:p>
        <w:p w14:paraId="1CBBF90B" w14:textId="77777777" w:rsidR="00C12C49" w:rsidRPr="00C12C49" w:rsidRDefault="007C7C62">
          <w:pPr>
            <w:pStyle w:val="Obsah2"/>
            <w:rPr>
              <w:rFonts w:asciiTheme="minorHAnsi" w:eastAsiaTheme="minorEastAsia" w:hAnsiTheme="minorHAnsi" w:cstheme="minorBidi"/>
              <w:noProof/>
              <w:sz w:val="24"/>
              <w:szCs w:val="24"/>
            </w:rPr>
          </w:pPr>
          <w:hyperlink w:anchor="_Toc4407558" w:history="1">
            <w:r w:rsidR="00C12C49" w:rsidRPr="00C12C49">
              <w:rPr>
                <w:rStyle w:val="Hypertextovodkaz"/>
                <w:rFonts w:asciiTheme="minorHAnsi" w:hAnsiTheme="minorHAnsi"/>
                <w:noProof/>
                <w:sz w:val="24"/>
                <w:szCs w:val="24"/>
              </w:rPr>
              <w:t>14. 1 Informace o změnách při posuzování žádostí o zápis školy nebo školského zařízení do rejstříku a při žádosti o zápis změny v rejstříku</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_Toc4407558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24</w:t>
            </w:r>
            <w:r w:rsidR="00C12C49" w:rsidRPr="00C12C49">
              <w:rPr>
                <w:rFonts w:asciiTheme="minorHAnsi" w:hAnsiTheme="minorHAnsi"/>
                <w:noProof/>
                <w:webHidden/>
                <w:sz w:val="24"/>
                <w:szCs w:val="24"/>
              </w:rPr>
              <w:fldChar w:fldCharType="end"/>
            </w:r>
          </w:hyperlink>
        </w:p>
        <w:p w14:paraId="724DDC8E" w14:textId="77777777" w:rsidR="00C12C49" w:rsidRPr="00C12C49" w:rsidRDefault="007C7C62">
          <w:pPr>
            <w:pStyle w:val="Obsah2"/>
            <w:rPr>
              <w:rFonts w:asciiTheme="minorHAnsi" w:eastAsiaTheme="minorEastAsia" w:hAnsiTheme="minorHAnsi" w:cstheme="minorBidi"/>
              <w:noProof/>
              <w:sz w:val="24"/>
              <w:szCs w:val="24"/>
            </w:rPr>
          </w:pPr>
          <w:hyperlink w:anchor="_Toc4407559" w:history="1">
            <w:r w:rsidR="00C12C49" w:rsidRPr="00C12C49">
              <w:rPr>
                <w:rStyle w:val="Hypertextovodkaz"/>
                <w:rFonts w:asciiTheme="minorHAnsi" w:hAnsiTheme="minorHAnsi"/>
                <w:noProof/>
                <w:sz w:val="24"/>
                <w:szCs w:val="24"/>
              </w:rPr>
              <w:t>14.2 Informace o resortních statistických zjišťováních</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_Toc4407559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25</w:t>
            </w:r>
            <w:r w:rsidR="00C12C49" w:rsidRPr="00C12C49">
              <w:rPr>
                <w:rFonts w:asciiTheme="minorHAnsi" w:hAnsiTheme="minorHAnsi"/>
                <w:noProof/>
                <w:webHidden/>
                <w:sz w:val="24"/>
                <w:szCs w:val="24"/>
              </w:rPr>
              <w:fldChar w:fldCharType="end"/>
            </w:r>
          </w:hyperlink>
        </w:p>
        <w:p w14:paraId="30133151" w14:textId="77777777" w:rsidR="00C12C49" w:rsidRPr="00C12C49" w:rsidRDefault="007C7C62">
          <w:pPr>
            <w:pStyle w:val="Obsah1"/>
            <w:rPr>
              <w:rFonts w:asciiTheme="minorHAnsi" w:eastAsiaTheme="minorEastAsia" w:hAnsiTheme="minorHAnsi" w:cstheme="minorBidi"/>
              <w:noProof/>
              <w:sz w:val="24"/>
              <w:szCs w:val="24"/>
            </w:rPr>
          </w:pPr>
          <w:hyperlink w:anchor="_Toc4407560" w:history="1">
            <w:r w:rsidR="00C12C49" w:rsidRPr="00C12C49">
              <w:rPr>
                <w:rStyle w:val="Hypertextovodkaz"/>
                <w:rFonts w:asciiTheme="minorHAnsi" w:hAnsiTheme="minorHAnsi"/>
                <w:noProof/>
                <w:sz w:val="24"/>
                <w:szCs w:val="24"/>
              </w:rPr>
              <w:t>15</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Další informace a doporučení pro školy, školská zařízení a pedagogické pracovníky</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_Toc4407560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26</w:t>
            </w:r>
            <w:r w:rsidR="00C12C49" w:rsidRPr="00C12C49">
              <w:rPr>
                <w:rFonts w:asciiTheme="minorHAnsi" w:hAnsiTheme="minorHAnsi"/>
                <w:noProof/>
                <w:webHidden/>
                <w:sz w:val="24"/>
                <w:szCs w:val="24"/>
              </w:rPr>
              <w:fldChar w:fldCharType="end"/>
            </w:r>
          </w:hyperlink>
        </w:p>
        <w:p w14:paraId="6B57C278" w14:textId="77777777" w:rsidR="00C12C49" w:rsidRPr="00C12C49" w:rsidRDefault="007C7C62">
          <w:pPr>
            <w:pStyle w:val="Obsah2"/>
            <w:rPr>
              <w:rFonts w:asciiTheme="minorHAnsi" w:eastAsiaTheme="minorEastAsia" w:hAnsiTheme="minorHAnsi" w:cstheme="minorBidi"/>
              <w:noProof/>
              <w:sz w:val="24"/>
              <w:szCs w:val="24"/>
            </w:rPr>
          </w:pPr>
          <w:hyperlink w:anchor="_Toc4407561" w:history="1">
            <w:r w:rsidR="00C12C49" w:rsidRPr="00C12C49">
              <w:rPr>
                <w:rStyle w:val="Hypertextovodkaz"/>
                <w:rFonts w:asciiTheme="minorHAnsi" w:hAnsiTheme="minorHAnsi"/>
                <w:noProof/>
                <w:sz w:val="24"/>
                <w:szCs w:val="24"/>
              </w:rPr>
              <w:t>15.1 Informace o učebnicích a učebních textech používaných ve školách</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_Toc4407561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26</w:t>
            </w:r>
            <w:r w:rsidR="00C12C49" w:rsidRPr="00C12C49">
              <w:rPr>
                <w:rFonts w:asciiTheme="minorHAnsi" w:hAnsiTheme="minorHAnsi"/>
                <w:noProof/>
                <w:webHidden/>
                <w:sz w:val="24"/>
                <w:szCs w:val="24"/>
              </w:rPr>
              <w:fldChar w:fldCharType="end"/>
            </w:r>
          </w:hyperlink>
        </w:p>
        <w:p w14:paraId="20CC71D4" w14:textId="77777777" w:rsidR="00C12C49" w:rsidRPr="00C12C49" w:rsidRDefault="007C7C62">
          <w:pPr>
            <w:pStyle w:val="Obsah2"/>
            <w:rPr>
              <w:rFonts w:asciiTheme="minorHAnsi" w:eastAsiaTheme="minorEastAsia" w:hAnsiTheme="minorHAnsi" w:cstheme="minorBidi"/>
              <w:noProof/>
              <w:sz w:val="24"/>
              <w:szCs w:val="24"/>
            </w:rPr>
          </w:pPr>
          <w:hyperlink w:anchor="_Toc4407562" w:history="1">
            <w:r w:rsidR="00C12C49" w:rsidRPr="00C12C49">
              <w:rPr>
                <w:rStyle w:val="Hypertextovodkaz"/>
                <w:rFonts w:asciiTheme="minorHAnsi" w:hAnsiTheme="minorHAnsi"/>
                <w:noProof/>
                <w:sz w:val="24"/>
                <w:szCs w:val="24"/>
              </w:rPr>
              <w:t>15.2 Ochrana osobních údajů</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_Toc4407562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26</w:t>
            </w:r>
            <w:r w:rsidR="00C12C49" w:rsidRPr="00C12C49">
              <w:rPr>
                <w:rFonts w:asciiTheme="minorHAnsi" w:hAnsiTheme="minorHAnsi"/>
                <w:noProof/>
                <w:webHidden/>
                <w:sz w:val="24"/>
                <w:szCs w:val="24"/>
              </w:rPr>
              <w:fldChar w:fldCharType="end"/>
            </w:r>
          </w:hyperlink>
        </w:p>
        <w:p w14:paraId="5E378BC9" w14:textId="77777777" w:rsidR="00C12C49" w:rsidRPr="00C12C49" w:rsidRDefault="007C7C62">
          <w:pPr>
            <w:pStyle w:val="Obsah2"/>
            <w:rPr>
              <w:rFonts w:asciiTheme="minorHAnsi" w:eastAsiaTheme="minorEastAsia" w:hAnsiTheme="minorHAnsi" w:cstheme="minorBidi"/>
              <w:noProof/>
              <w:sz w:val="24"/>
              <w:szCs w:val="24"/>
            </w:rPr>
          </w:pPr>
          <w:hyperlink w:anchor="_Toc4407563" w:history="1">
            <w:r w:rsidR="00C12C49" w:rsidRPr="00C12C49">
              <w:rPr>
                <w:rStyle w:val="Hypertextovodkaz"/>
                <w:rFonts w:asciiTheme="minorHAnsi" w:hAnsiTheme="minorHAnsi"/>
                <w:noProof/>
                <w:sz w:val="24"/>
                <w:szCs w:val="24"/>
              </w:rPr>
              <w:t>15.3 Medaile Ministerstva školství, mládeže a tělovýchovy</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_Toc4407563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27</w:t>
            </w:r>
            <w:r w:rsidR="00C12C49" w:rsidRPr="00C12C49">
              <w:rPr>
                <w:rFonts w:asciiTheme="minorHAnsi" w:hAnsiTheme="minorHAnsi"/>
                <w:noProof/>
                <w:webHidden/>
                <w:sz w:val="24"/>
                <w:szCs w:val="24"/>
              </w:rPr>
              <w:fldChar w:fldCharType="end"/>
            </w:r>
          </w:hyperlink>
        </w:p>
        <w:p w14:paraId="13FA7996" w14:textId="77777777" w:rsidR="00C12C49" w:rsidRPr="00C12C49" w:rsidRDefault="007C7C62">
          <w:pPr>
            <w:pStyle w:val="Obsah2"/>
            <w:rPr>
              <w:rFonts w:asciiTheme="minorHAnsi" w:eastAsiaTheme="minorEastAsia" w:hAnsiTheme="minorHAnsi" w:cstheme="minorBidi"/>
              <w:noProof/>
              <w:sz w:val="24"/>
              <w:szCs w:val="24"/>
            </w:rPr>
          </w:pPr>
          <w:hyperlink w:anchor="_Toc4407564" w:history="1">
            <w:r w:rsidR="00C12C49" w:rsidRPr="00C12C49">
              <w:rPr>
                <w:rStyle w:val="Hypertextovodkaz"/>
                <w:rFonts w:asciiTheme="minorHAnsi" w:hAnsiTheme="minorHAnsi"/>
                <w:noProof/>
                <w:sz w:val="24"/>
                <w:szCs w:val="24"/>
              </w:rPr>
              <w:t>15.4 Vzdělávací programy pořádané Národním institutem pro další vzdělávání</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_Toc4407564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27</w:t>
            </w:r>
            <w:r w:rsidR="00C12C49" w:rsidRPr="00C12C49">
              <w:rPr>
                <w:rFonts w:asciiTheme="minorHAnsi" w:hAnsiTheme="minorHAnsi"/>
                <w:noProof/>
                <w:webHidden/>
                <w:sz w:val="24"/>
                <w:szCs w:val="24"/>
              </w:rPr>
              <w:fldChar w:fldCharType="end"/>
            </w:r>
          </w:hyperlink>
        </w:p>
        <w:p w14:paraId="0B17219F" w14:textId="77777777" w:rsidR="00C12C49" w:rsidRPr="00C12C49" w:rsidRDefault="007C7C62">
          <w:pPr>
            <w:pStyle w:val="Obsah2"/>
            <w:rPr>
              <w:rFonts w:asciiTheme="minorHAnsi" w:eastAsiaTheme="minorEastAsia" w:hAnsiTheme="minorHAnsi" w:cstheme="minorBidi"/>
              <w:noProof/>
              <w:sz w:val="24"/>
              <w:szCs w:val="24"/>
            </w:rPr>
          </w:pPr>
          <w:hyperlink w:anchor="_Toc4407565" w:history="1">
            <w:r w:rsidR="00C12C49" w:rsidRPr="00C12C49">
              <w:rPr>
                <w:rStyle w:val="Hypertextovodkaz"/>
                <w:rFonts w:asciiTheme="minorHAnsi" w:hAnsiTheme="minorHAnsi"/>
                <w:noProof/>
                <w:sz w:val="24"/>
                <w:szCs w:val="24"/>
              </w:rPr>
              <w:t>15.5 Vzdělávací programy a expozice Národního pedagogického muzea a knihovny  J. A. Komenského pro školy, knihovny a pedagogy</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_Toc4407565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30</w:t>
            </w:r>
            <w:r w:rsidR="00C12C49" w:rsidRPr="00C12C49">
              <w:rPr>
                <w:rFonts w:asciiTheme="minorHAnsi" w:hAnsiTheme="minorHAnsi"/>
                <w:noProof/>
                <w:webHidden/>
                <w:sz w:val="24"/>
                <w:szCs w:val="24"/>
              </w:rPr>
              <w:fldChar w:fldCharType="end"/>
            </w:r>
          </w:hyperlink>
        </w:p>
        <w:p w14:paraId="11719819" w14:textId="77777777" w:rsidR="00C12C49" w:rsidRPr="00C12C49" w:rsidRDefault="007C7C62">
          <w:pPr>
            <w:pStyle w:val="Obsah1"/>
            <w:rPr>
              <w:rFonts w:asciiTheme="minorHAnsi" w:eastAsiaTheme="minorEastAsia" w:hAnsiTheme="minorHAnsi" w:cstheme="minorBidi"/>
              <w:noProof/>
              <w:sz w:val="24"/>
              <w:szCs w:val="24"/>
            </w:rPr>
          </w:pPr>
          <w:hyperlink w:anchor="_Toc4407566" w:history="1">
            <w:r w:rsidR="00C12C49" w:rsidRPr="00C12C49">
              <w:rPr>
                <w:rStyle w:val="Hypertextovodkaz"/>
                <w:rFonts w:asciiTheme="minorHAnsi" w:hAnsiTheme="minorHAnsi"/>
                <w:noProof/>
                <w:sz w:val="24"/>
                <w:szCs w:val="24"/>
              </w:rPr>
              <w:t>16</w:t>
            </w:r>
            <w:r w:rsidR="00C12C49" w:rsidRPr="00C12C49">
              <w:rPr>
                <w:rFonts w:asciiTheme="minorHAnsi" w:eastAsiaTheme="minorEastAsia" w:hAnsiTheme="minorHAnsi" w:cstheme="minorBidi"/>
                <w:noProof/>
                <w:sz w:val="24"/>
                <w:szCs w:val="24"/>
              </w:rPr>
              <w:tab/>
            </w:r>
            <w:r w:rsidR="00C12C49" w:rsidRPr="00C12C49">
              <w:rPr>
                <w:rStyle w:val="Hypertextovodkaz"/>
                <w:rFonts w:asciiTheme="minorHAnsi" w:hAnsiTheme="minorHAnsi"/>
                <w:noProof/>
                <w:sz w:val="24"/>
                <w:szCs w:val="24"/>
              </w:rPr>
              <w:t>Informace o výzvách OP VVV pro rok 2019</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_Toc4407566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31</w:t>
            </w:r>
            <w:r w:rsidR="00C12C49" w:rsidRPr="00C12C49">
              <w:rPr>
                <w:rFonts w:asciiTheme="minorHAnsi" w:hAnsiTheme="minorHAnsi"/>
                <w:noProof/>
                <w:webHidden/>
                <w:sz w:val="24"/>
                <w:szCs w:val="24"/>
              </w:rPr>
              <w:fldChar w:fldCharType="end"/>
            </w:r>
          </w:hyperlink>
        </w:p>
        <w:p w14:paraId="4DE4A78F" w14:textId="77777777" w:rsidR="00C12C49" w:rsidRPr="00C12C49" w:rsidRDefault="007C7C62">
          <w:pPr>
            <w:pStyle w:val="Obsah1"/>
            <w:rPr>
              <w:rFonts w:asciiTheme="minorHAnsi" w:eastAsiaTheme="minorEastAsia" w:hAnsiTheme="minorHAnsi" w:cstheme="minorBidi"/>
              <w:noProof/>
              <w:sz w:val="24"/>
              <w:szCs w:val="24"/>
            </w:rPr>
          </w:pPr>
          <w:hyperlink w:anchor="_Toc4407567" w:history="1">
            <w:r w:rsidR="00C12C49" w:rsidRPr="00C12C49">
              <w:rPr>
                <w:rStyle w:val="Hypertextovodkaz"/>
                <w:rFonts w:asciiTheme="minorHAnsi" w:hAnsiTheme="minorHAnsi"/>
                <w:noProof/>
                <w:sz w:val="24"/>
                <w:szCs w:val="24"/>
              </w:rPr>
              <w:t>Časový harmonogram školního roku 2019/2020</w:t>
            </w:r>
            <w:r w:rsidR="00C12C49" w:rsidRPr="00C12C49">
              <w:rPr>
                <w:rFonts w:asciiTheme="minorHAnsi" w:hAnsiTheme="minorHAnsi"/>
                <w:noProof/>
                <w:webHidden/>
                <w:sz w:val="24"/>
                <w:szCs w:val="24"/>
              </w:rPr>
              <w:tab/>
            </w:r>
            <w:r w:rsidR="00C12C49" w:rsidRPr="00C12C49">
              <w:rPr>
                <w:rFonts w:asciiTheme="minorHAnsi" w:hAnsiTheme="minorHAnsi"/>
                <w:noProof/>
                <w:webHidden/>
                <w:sz w:val="24"/>
                <w:szCs w:val="24"/>
              </w:rPr>
              <w:fldChar w:fldCharType="begin"/>
            </w:r>
            <w:r w:rsidR="00C12C49" w:rsidRPr="00C12C49">
              <w:rPr>
                <w:rFonts w:asciiTheme="minorHAnsi" w:hAnsiTheme="minorHAnsi"/>
                <w:noProof/>
                <w:webHidden/>
                <w:sz w:val="24"/>
                <w:szCs w:val="24"/>
              </w:rPr>
              <w:instrText xml:space="preserve"> PAGEREF _Toc4407567 \h </w:instrText>
            </w:r>
            <w:r w:rsidR="00C12C49" w:rsidRPr="00C12C49">
              <w:rPr>
                <w:rFonts w:asciiTheme="minorHAnsi" w:hAnsiTheme="minorHAnsi"/>
                <w:noProof/>
                <w:webHidden/>
                <w:sz w:val="24"/>
                <w:szCs w:val="24"/>
              </w:rPr>
            </w:r>
            <w:r w:rsidR="00C12C49" w:rsidRPr="00C12C49">
              <w:rPr>
                <w:rFonts w:asciiTheme="minorHAnsi" w:hAnsiTheme="minorHAnsi"/>
                <w:noProof/>
                <w:webHidden/>
                <w:sz w:val="24"/>
                <w:szCs w:val="24"/>
              </w:rPr>
              <w:fldChar w:fldCharType="separate"/>
            </w:r>
            <w:r>
              <w:rPr>
                <w:rFonts w:asciiTheme="minorHAnsi" w:hAnsiTheme="minorHAnsi"/>
                <w:noProof/>
                <w:webHidden/>
                <w:sz w:val="24"/>
                <w:szCs w:val="24"/>
              </w:rPr>
              <w:t>33</w:t>
            </w:r>
            <w:r w:rsidR="00C12C49" w:rsidRPr="00C12C49">
              <w:rPr>
                <w:rFonts w:asciiTheme="minorHAnsi" w:hAnsiTheme="minorHAnsi"/>
                <w:noProof/>
                <w:webHidden/>
                <w:sz w:val="24"/>
                <w:szCs w:val="24"/>
              </w:rPr>
              <w:fldChar w:fldCharType="end"/>
            </w:r>
          </w:hyperlink>
        </w:p>
        <w:p w14:paraId="43675DC7" w14:textId="77777777" w:rsidR="003C6DD3" w:rsidRDefault="00CD207E">
          <w:pPr>
            <w:rPr>
              <w:b/>
              <w:bCs/>
            </w:rPr>
          </w:pPr>
          <w:r w:rsidRPr="00637318">
            <w:rPr>
              <w:rFonts w:asciiTheme="minorHAnsi" w:hAnsiTheme="minorHAnsi"/>
              <w:b/>
              <w:bCs/>
              <w:sz w:val="24"/>
              <w:szCs w:val="24"/>
            </w:rPr>
            <w:fldChar w:fldCharType="end"/>
          </w:r>
        </w:p>
        <w:p w14:paraId="6C647C9C" w14:textId="77777777" w:rsidR="003C6DD3" w:rsidRDefault="003C6DD3">
          <w:pPr>
            <w:rPr>
              <w:b/>
              <w:bCs/>
            </w:rPr>
          </w:pPr>
        </w:p>
        <w:p w14:paraId="660D5D96" w14:textId="77777777" w:rsidR="003C6DD3" w:rsidRDefault="003C6DD3">
          <w:pPr>
            <w:rPr>
              <w:b/>
              <w:bCs/>
            </w:rPr>
          </w:pPr>
        </w:p>
        <w:p w14:paraId="29CC3982" w14:textId="77777777" w:rsidR="003C6DD3" w:rsidRDefault="003C6DD3">
          <w:pPr>
            <w:rPr>
              <w:b/>
              <w:bCs/>
            </w:rPr>
          </w:pPr>
        </w:p>
        <w:p w14:paraId="3769C6A7" w14:textId="77777777" w:rsidR="00F219C4" w:rsidRDefault="00F219C4">
          <w:pPr>
            <w:rPr>
              <w:b/>
              <w:bCs/>
            </w:rPr>
          </w:pPr>
        </w:p>
        <w:p w14:paraId="1AC6E6ED" w14:textId="77777777" w:rsidR="003C6DD3" w:rsidRDefault="003C6DD3">
          <w:pPr>
            <w:rPr>
              <w:b/>
              <w:bCs/>
            </w:rPr>
          </w:pPr>
        </w:p>
        <w:p w14:paraId="5B95DC80" w14:textId="77777777" w:rsidR="003C6DD3" w:rsidRDefault="003C6DD3">
          <w:pPr>
            <w:rPr>
              <w:b/>
              <w:bCs/>
            </w:rPr>
          </w:pPr>
        </w:p>
        <w:p w14:paraId="1F390281" w14:textId="77777777" w:rsidR="003C6DD3" w:rsidRDefault="003C6DD3">
          <w:pPr>
            <w:rPr>
              <w:b/>
              <w:bCs/>
            </w:rPr>
          </w:pPr>
        </w:p>
        <w:p w14:paraId="6921C6D5" w14:textId="77777777" w:rsidR="003C6DD3" w:rsidRDefault="003C6DD3">
          <w:pPr>
            <w:rPr>
              <w:b/>
              <w:bCs/>
            </w:rPr>
          </w:pPr>
        </w:p>
        <w:p w14:paraId="4FD5CD84" w14:textId="77777777" w:rsidR="003C6DD3" w:rsidRDefault="003C6DD3">
          <w:pPr>
            <w:rPr>
              <w:b/>
              <w:bCs/>
            </w:rPr>
          </w:pPr>
        </w:p>
        <w:p w14:paraId="583A2F9F" w14:textId="77777777" w:rsidR="003C6DD3" w:rsidRDefault="003C6DD3">
          <w:pPr>
            <w:rPr>
              <w:b/>
              <w:bCs/>
            </w:rPr>
          </w:pPr>
        </w:p>
        <w:p w14:paraId="4B41CB77" w14:textId="77777777" w:rsidR="003C6DD3" w:rsidRDefault="003C6DD3">
          <w:pPr>
            <w:rPr>
              <w:b/>
              <w:bCs/>
            </w:rPr>
          </w:pPr>
        </w:p>
        <w:p w14:paraId="362772DE" w14:textId="77777777" w:rsidR="003C6DD3" w:rsidRDefault="003C6DD3">
          <w:pPr>
            <w:rPr>
              <w:b/>
              <w:bCs/>
            </w:rPr>
          </w:pPr>
        </w:p>
        <w:p w14:paraId="226E71F0" w14:textId="77777777" w:rsidR="003C6DD3" w:rsidRDefault="003C6DD3">
          <w:pPr>
            <w:rPr>
              <w:b/>
              <w:bCs/>
            </w:rPr>
          </w:pPr>
        </w:p>
        <w:p w14:paraId="0215BC03" w14:textId="77777777" w:rsidR="003C6DD3" w:rsidRDefault="003C6DD3">
          <w:pPr>
            <w:rPr>
              <w:b/>
              <w:bCs/>
            </w:rPr>
          </w:pPr>
        </w:p>
        <w:p w14:paraId="16DA7EEE" w14:textId="77777777" w:rsidR="003C6DD3" w:rsidRDefault="003C6DD3">
          <w:pPr>
            <w:rPr>
              <w:b/>
              <w:bCs/>
            </w:rPr>
          </w:pPr>
        </w:p>
        <w:p w14:paraId="57444103" w14:textId="77777777" w:rsidR="003C6DD3" w:rsidRDefault="003C6DD3">
          <w:pPr>
            <w:rPr>
              <w:b/>
              <w:bCs/>
            </w:rPr>
          </w:pPr>
        </w:p>
        <w:p w14:paraId="707EE4AE" w14:textId="77777777" w:rsidR="003C6DD3" w:rsidRDefault="003C6DD3">
          <w:pPr>
            <w:rPr>
              <w:b/>
              <w:bCs/>
            </w:rPr>
          </w:pPr>
        </w:p>
        <w:p w14:paraId="4F17EA2F" w14:textId="77777777" w:rsidR="003C6DD3" w:rsidRDefault="003C6DD3">
          <w:pPr>
            <w:rPr>
              <w:b/>
              <w:bCs/>
            </w:rPr>
          </w:pPr>
        </w:p>
        <w:p w14:paraId="637FFA65" w14:textId="77777777" w:rsidR="003C6DD3" w:rsidRDefault="003C6DD3">
          <w:pPr>
            <w:rPr>
              <w:b/>
              <w:bCs/>
            </w:rPr>
          </w:pPr>
        </w:p>
        <w:p w14:paraId="3FB5CF0E" w14:textId="77777777" w:rsidR="003C6DD3" w:rsidRDefault="003C6DD3">
          <w:pPr>
            <w:rPr>
              <w:b/>
              <w:bCs/>
            </w:rPr>
          </w:pPr>
        </w:p>
        <w:p w14:paraId="3CD5282C" w14:textId="77777777" w:rsidR="003C6DD3" w:rsidRDefault="003C6DD3">
          <w:pPr>
            <w:rPr>
              <w:b/>
              <w:bCs/>
            </w:rPr>
          </w:pPr>
        </w:p>
        <w:p w14:paraId="587302E3" w14:textId="77777777" w:rsidR="003C6DD3" w:rsidRDefault="003C6DD3">
          <w:pPr>
            <w:rPr>
              <w:b/>
              <w:bCs/>
            </w:rPr>
          </w:pPr>
        </w:p>
        <w:p w14:paraId="4F42B5AD" w14:textId="77777777" w:rsidR="003C6DD3" w:rsidRDefault="003C6DD3">
          <w:pPr>
            <w:rPr>
              <w:b/>
              <w:bCs/>
            </w:rPr>
          </w:pPr>
        </w:p>
        <w:p w14:paraId="466E7A38" w14:textId="6F856AF0" w:rsidR="00CD207E" w:rsidRDefault="007C7C62"/>
      </w:sdtContent>
    </w:sdt>
    <w:p w14:paraId="745C8E82" w14:textId="4832FF17" w:rsidR="00A206A0" w:rsidRPr="00567667" w:rsidRDefault="00A206A0" w:rsidP="00FA0CA2">
      <w:pPr>
        <w:pStyle w:val="Nadpis1"/>
        <w:rPr>
          <w:rStyle w:val="021"/>
          <w:b w:val="0"/>
          <w:bCs w:val="0"/>
          <w:color w:val="auto"/>
          <w:szCs w:val="20"/>
        </w:rPr>
      </w:pPr>
      <w:bookmarkStart w:id="2" w:name="_Toc4407505"/>
      <w:r w:rsidRPr="00567667">
        <w:t xml:space="preserve">Organizace školního roku </w:t>
      </w:r>
      <w:r w:rsidR="00815EDC" w:rsidRPr="00567667">
        <w:t>2019</w:t>
      </w:r>
      <w:r w:rsidRPr="00567667">
        <w:t>/</w:t>
      </w:r>
      <w:r w:rsidR="003F2C18" w:rsidRPr="00567667">
        <w:t>20</w:t>
      </w:r>
      <w:bookmarkEnd w:id="1"/>
      <w:r w:rsidR="00815EDC" w:rsidRPr="00567667">
        <w:t>20</w:t>
      </w:r>
      <w:bookmarkEnd w:id="2"/>
      <w:r w:rsidR="003F2C18" w:rsidRPr="00567667">
        <w:t xml:space="preserve"> </w:t>
      </w:r>
    </w:p>
    <w:p w14:paraId="1DD3F4A9" w14:textId="1924CB5C" w:rsidR="00A206A0" w:rsidRPr="001B7406" w:rsidRDefault="007704FB" w:rsidP="000A7273">
      <w:pPr>
        <w:pStyle w:val="Nadpis2"/>
      </w:pPr>
      <w:bookmarkStart w:id="3" w:name="_Toc509997247"/>
      <w:bookmarkStart w:id="4" w:name="_Toc4407506"/>
      <w:r w:rsidRPr="001B7406">
        <w:t xml:space="preserve">1.1 </w:t>
      </w:r>
      <w:r w:rsidR="00C54C84" w:rsidRPr="001B7406">
        <w:t xml:space="preserve">Organizace školního roku </w:t>
      </w:r>
      <w:r w:rsidR="00815EDC" w:rsidRPr="001B7406">
        <w:t>2019</w:t>
      </w:r>
      <w:r w:rsidR="00C54C84" w:rsidRPr="001B7406">
        <w:t>/</w:t>
      </w:r>
      <w:r w:rsidR="00815EDC" w:rsidRPr="001B7406">
        <w:t>2020</w:t>
      </w:r>
      <w:r w:rsidR="003F2C18" w:rsidRPr="001B7406">
        <w:t xml:space="preserve"> </w:t>
      </w:r>
      <w:r w:rsidR="00A206A0" w:rsidRPr="001B7406">
        <w:t>v základních školách, středních školách, základních uměleckých školách a konzervatořích</w:t>
      </w:r>
      <w:bookmarkEnd w:id="3"/>
      <w:bookmarkEnd w:id="4"/>
    </w:p>
    <w:p w14:paraId="0CCDBB3B" w14:textId="4FEBA547" w:rsidR="002C4977" w:rsidRPr="00E812D3" w:rsidRDefault="002C4977" w:rsidP="00877A49">
      <w:pPr>
        <w:spacing w:before="120" w:after="120"/>
        <w:jc w:val="both"/>
        <w:rPr>
          <w:rFonts w:asciiTheme="minorHAnsi" w:hAnsiTheme="minorHAnsi" w:cstheme="minorHAnsi"/>
          <w:sz w:val="24"/>
          <w:szCs w:val="24"/>
        </w:rPr>
      </w:pPr>
      <w:r w:rsidRPr="001B7406">
        <w:rPr>
          <w:rFonts w:asciiTheme="minorHAnsi" w:hAnsiTheme="minorHAnsi" w:cstheme="minorHAnsi"/>
          <w:sz w:val="24"/>
          <w:szCs w:val="24"/>
        </w:rPr>
        <w:t>Období školníh</w:t>
      </w:r>
      <w:r w:rsidR="00815EDC" w:rsidRPr="001B7406">
        <w:rPr>
          <w:rFonts w:asciiTheme="minorHAnsi" w:hAnsiTheme="minorHAnsi" w:cstheme="minorHAnsi"/>
          <w:sz w:val="24"/>
          <w:szCs w:val="24"/>
        </w:rPr>
        <w:t>o vyučování ve školním roce 2019/2020</w:t>
      </w:r>
      <w:r w:rsidRPr="001B7406">
        <w:rPr>
          <w:rFonts w:asciiTheme="minorHAnsi" w:hAnsiTheme="minorHAnsi" w:cstheme="minorHAnsi"/>
          <w:sz w:val="24"/>
          <w:szCs w:val="24"/>
        </w:rPr>
        <w:t xml:space="preserve"> začne ve všech základních školách, středních školách, základních uměleckých školách a konzervatořích v </w:t>
      </w:r>
      <w:r w:rsidR="00815EDC" w:rsidRPr="001B7406">
        <w:rPr>
          <w:rFonts w:asciiTheme="minorHAnsi" w:hAnsiTheme="minorHAnsi" w:cstheme="minorHAnsi"/>
          <w:b/>
          <w:sz w:val="24"/>
          <w:szCs w:val="24"/>
        </w:rPr>
        <w:t>pondělí 2. září 2019</w:t>
      </w:r>
      <w:r w:rsidRPr="001B7406">
        <w:rPr>
          <w:rFonts w:asciiTheme="minorHAnsi" w:hAnsiTheme="minorHAnsi" w:cstheme="minorHAnsi"/>
          <w:sz w:val="24"/>
          <w:szCs w:val="24"/>
        </w:rPr>
        <w:t xml:space="preserve">. Vyučování bude v prvním pololetí ukončeno ve </w:t>
      </w:r>
      <w:r w:rsidR="00815EDC" w:rsidRPr="001B7406">
        <w:rPr>
          <w:rFonts w:asciiTheme="minorHAnsi" w:hAnsiTheme="minorHAnsi" w:cstheme="minorHAnsi"/>
          <w:b/>
          <w:sz w:val="24"/>
          <w:szCs w:val="24"/>
        </w:rPr>
        <w:t>čtvrtek 30. ledna 2020</w:t>
      </w:r>
      <w:r w:rsidRPr="001B7406">
        <w:rPr>
          <w:rFonts w:asciiTheme="minorHAnsi" w:hAnsiTheme="minorHAnsi" w:cstheme="minorHAnsi"/>
          <w:sz w:val="24"/>
          <w:szCs w:val="24"/>
        </w:rPr>
        <w:t>. Období školního vyučování ve druhém pololetí bude ukončeno v</w:t>
      </w:r>
      <w:r w:rsidR="00815EDC" w:rsidRPr="001B7406">
        <w:rPr>
          <w:rFonts w:asciiTheme="minorHAnsi" w:hAnsiTheme="minorHAnsi" w:cstheme="minorHAnsi"/>
          <w:sz w:val="24"/>
          <w:szCs w:val="24"/>
        </w:rPr>
        <w:t> </w:t>
      </w:r>
      <w:r w:rsidR="00815EDC" w:rsidRPr="001B7406">
        <w:rPr>
          <w:rFonts w:asciiTheme="minorHAnsi" w:hAnsiTheme="minorHAnsi" w:cstheme="minorHAnsi"/>
          <w:b/>
          <w:sz w:val="24"/>
          <w:szCs w:val="24"/>
        </w:rPr>
        <w:t>úterý 30. </w:t>
      </w:r>
      <w:r w:rsidR="00815EDC" w:rsidRPr="00E812D3">
        <w:rPr>
          <w:rFonts w:asciiTheme="minorHAnsi" w:hAnsiTheme="minorHAnsi" w:cstheme="minorHAnsi"/>
          <w:b/>
          <w:sz w:val="24"/>
          <w:szCs w:val="24"/>
        </w:rPr>
        <w:t>června 2020</w:t>
      </w:r>
      <w:r w:rsidRPr="00E812D3">
        <w:rPr>
          <w:rFonts w:asciiTheme="minorHAnsi" w:hAnsiTheme="minorHAnsi" w:cstheme="minorHAnsi"/>
          <w:sz w:val="24"/>
          <w:szCs w:val="24"/>
        </w:rPr>
        <w:t xml:space="preserve">. </w:t>
      </w:r>
    </w:p>
    <w:p w14:paraId="4B9484EC" w14:textId="1881E9A8" w:rsidR="002C4977" w:rsidRPr="001B7406" w:rsidRDefault="002C4977" w:rsidP="00877A49">
      <w:pPr>
        <w:spacing w:before="120" w:after="120"/>
        <w:jc w:val="both"/>
        <w:rPr>
          <w:rFonts w:asciiTheme="minorHAnsi" w:hAnsiTheme="minorHAnsi" w:cstheme="minorHAnsi"/>
          <w:sz w:val="24"/>
          <w:szCs w:val="24"/>
        </w:rPr>
      </w:pPr>
      <w:r w:rsidRPr="00E812D3">
        <w:rPr>
          <w:rFonts w:asciiTheme="minorHAnsi" w:hAnsiTheme="minorHAnsi" w:cstheme="minorHAnsi"/>
          <w:b/>
          <w:sz w:val="24"/>
          <w:szCs w:val="24"/>
        </w:rPr>
        <w:t>Podzimní prázdniny</w:t>
      </w:r>
      <w:r w:rsidRPr="00E812D3">
        <w:rPr>
          <w:rFonts w:asciiTheme="minorHAnsi" w:hAnsiTheme="minorHAnsi" w:cstheme="minorHAnsi"/>
          <w:sz w:val="24"/>
          <w:szCs w:val="24"/>
        </w:rPr>
        <w:t xml:space="preserve"> připadnou na </w:t>
      </w:r>
      <w:r w:rsidR="003045E4" w:rsidRPr="00E812D3">
        <w:rPr>
          <w:rFonts w:asciiTheme="minorHAnsi" w:hAnsiTheme="minorHAnsi" w:cstheme="minorHAnsi"/>
          <w:b/>
          <w:sz w:val="24"/>
          <w:szCs w:val="24"/>
        </w:rPr>
        <w:t>úterý</w:t>
      </w:r>
      <w:r w:rsidRPr="00E812D3">
        <w:rPr>
          <w:rFonts w:asciiTheme="minorHAnsi" w:hAnsiTheme="minorHAnsi" w:cstheme="minorHAnsi"/>
          <w:b/>
          <w:sz w:val="24"/>
          <w:szCs w:val="24"/>
        </w:rPr>
        <w:t xml:space="preserve"> 29. října a </w:t>
      </w:r>
      <w:r w:rsidR="009E0450" w:rsidRPr="00E812D3">
        <w:rPr>
          <w:rFonts w:asciiTheme="minorHAnsi" w:hAnsiTheme="minorHAnsi" w:cstheme="minorHAnsi"/>
          <w:b/>
          <w:sz w:val="24"/>
          <w:szCs w:val="24"/>
        </w:rPr>
        <w:t>středu 30. října 2019</w:t>
      </w:r>
      <w:r w:rsidRPr="00E812D3">
        <w:rPr>
          <w:rFonts w:asciiTheme="minorHAnsi" w:hAnsiTheme="minorHAnsi" w:cstheme="minorHAnsi"/>
          <w:sz w:val="24"/>
          <w:szCs w:val="24"/>
        </w:rPr>
        <w:t>.</w:t>
      </w:r>
      <w:r w:rsidRPr="001B7406">
        <w:rPr>
          <w:rFonts w:asciiTheme="minorHAnsi" w:hAnsiTheme="minorHAnsi" w:cstheme="minorHAnsi"/>
          <w:sz w:val="24"/>
          <w:szCs w:val="24"/>
        </w:rPr>
        <w:t xml:space="preserve"> </w:t>
      </w:r>
    </w:p>
    <w:p w14:paraId="1BBC3E4F" w14:textId="40EA3003" w:rsidR="002C4977" w:rsidRPr="001B7406" w:rsidRDefault="002C4977" w:rsidP="00877A49">
      <w:pPr>
        <w:spacing w:before="120" w:after="120"/>
        <w:jc w:val="both"/>
        <w:rPr>
          <w:rFonts w:asciiTheme="minorHAnsi" w:hAnsiTheme="minorHAnsi" w:cstheme="minorHAnsi"/>
          <w:sz w:val="24"/>
          <w:szCs w:val="24"/>
        </w:rPr>
      </w:pPr>
      <w:r w:rsidRPr="001B7406">
        <w:rPr>
          <w:rFonts w:asciiTheme="minorHAnsi" w:hAnsiTheme="minorHAnsi" w:cstheme="minorHAnsi"/>
          <w:b/>
          <w:sz w:val="24"/>
          <w:szCs w:val="24"/>
        </w:rPr>
        <w:t>Vánoční prázdniny</w:t>
      </w:r>
      <w:r w:rsidRPr="001B7406">
        <w:rPr>
          <w:rFonts w:asciiTheme="minorHAnsi" w:hAnsiTheme="minorHAnsi" w:cstheme="minorHAnsi"/>
          <w:sz w:val="24"/>
          <w:szCs w:val="24"/>
        </w:rPr>
        <w:t xml:space="preserve"> budou zahájeny </w:t>
      </w:r>
      <w:r w:rsidRPr="001B7406">
        <w:rPr>
          <w:rFonts w:asciiTheme="minorHAnsi" w:hAnsiTheme="minorHAnsi" w:cstheme="minorHAnsi"/>
          <w:b/>
          <w:sz w:val="24"/>
          <w:szCs w:val="24"/>
        </w:rPr>
        <w:t xml:space="preserve">v </w:t>
      </w:r>
      <w:r w:rsidR="003045E4" w:rsidRPr="001B7406">
        <w:rPr>
          <w:rFonts w:asciiTheme="minorHAnsi" w:hAnsiTheme="minorHAnsi" w:cstheme="minorHAnsi"/>
          <w:b/>
          <w:sz w:val="24"/>
          <w:szCs w:val="24"/>
        </w:rPr>
        <w:t>pondělí 23</w:t>
      </w:r>
      <w:r w:rsidRPr="001B7406">
        <w:rPr>
          <w:rFonts w:asciiTheme="minorHAnsi" w:hAnsiTheme="minorHAnsi" w:cstheme="minorHAnsi"/>
          <w:b/>
          <w:sz w:val="24"/>
          <w:szCs w:val="24"/>
        </w:rPr>
        <w:t>. prosince 2</w:t>
      </w:r>
      <w:r w:rsidR="003045E4" w:rsidRPr="001B7406">
        <w:rPr>
          <w:rFonts w:asciiTheme="minorHAnsi" w:hAnsiTheme="minorHAnsi" w:cstheme="minorHAnsi"/>
          <w:b/>
          <w:sz w:val="24"/>
          <w:szCs w:val="24"/>
        </w:rPr>
        <w:t>019</w:t>
      </w:r>
      <w:r w:rsidRPr="001B7406">
        <w:rPr>
          <w:rFonts w:asciiTheme="minorHAnsi" w:hAnsiTheme="minorHAnsi" w:cstheme="minorHAnsi"/>
          <w:b/>
          <w:sz w:val="24"/>
          <w:szCs w:val="24"/>
        </w:rPr>
        <w:t xml:space="preserve"> a skončí </w:t>
      </w:r>
      <w:r w:rsidR="003045E4" w:rsidRPr="001B7406">
        <w:rPr>
          <w:rFonts w:asciiTheme="minorHAnsi" w:hAnsiTheme="minorHAnsi" w:cstheme="minorHAnsi"/>
          <w:b/>
          <w:sz w:val="24"/>
          <w:szCs w:val="24"/>
        </w:rPr>
        <w:t>v pátek 3. ledna 2020</w:t>
      </w:r>
      <w:r w:rsidRPr="001B7406">
        <w:rPr>
          <w:rFonts w:asciiTheme="minorHAnsi" w:hAnsiTheme="minorHAnsi" w:cstheme="minorHAnsi"/>
          <w:sz w:val="24"/>
          <w:szCs w:val="24"/>
        </w:rPr>
        <w:t xml:space="preserve">. Vyučování začne </w:t>
      </w:r>
      <w:r w:rsidR="003045E4" w:rsidRPr="001B7406">
        <w:rPr>
          <w:rFonts w:asciiTheme="minorHAnsi" w:hAnsiTheme="minorHAnsi" w:cstheme="minorHAnsi"/>
          <w:b/>
          <w:sz w:val="24"/>
          <w:szCs w:val="24"/>
        </w:rPr>
        <w:t>v pondělí 6</w:t>
      </w:r>
      <w:r w:rsidRPr="001B7406">
        <w:rPr>
          <w:rFonts w:asciiTheme="minorHAnsi" w:hAnsiTheme="minorHAnsi" w:cstheme="minorHAnsi"/>
          <w:b/>
          <w:sz w:val="24"/>
          <w:szCs w:val="24"/>
        </w:rPr>
        <w:t>.</w:t>
      </w:r>
      <w:r w:rsidR="003045E4" w:rsidRPr="001B7406">
        <w:rPr>
          <w:rFonts w:asciiTheme="minorHAnsi" w:hAnsiTheme="minorHAnsi" w:cstheme="minorHAnsi"/>
          <w:b/>
          <w:sz w:val="24"/>
          <w:szCs w:val="24"/>
        </w:rPr>
        <w:t xml:space="preserve"> ledna 2020</w:t>
      </w:r>
      <w:r w:rsidRPr="001B7406">
        <w:rPr>
          <w:rFonts w:asciiTheme="minorHAnsi" w:hAnsiTheme="minorHAnsi" w:cstheme="minorHAnsi"/>
          <w:sz w:val="24"/>
          <w:szCs w:val="24"/>
        </w:rPr>
        <w:t xml:space="preserve">. </w:t>
      </w:r>
    </w:p>
    <w:p w14:paraId="40513FFB" w14:textId="5F0C78C6" w:rsidR="00052D29" w:rsidRPr="001B7406" w:rsidRDefault="002C4977" w:rsidP="00877A49">
      <w:pPr>
        <w:spacing w:before="120" w:after="120"/>
        <w:jc w:val="both"/>
        <w:rPr>
          <w:rFonts w:asciiTheme="minorHAnsi" w:hAnsiTheme="minorHAnsi" w:cstheme="minorHAnsi"/>
          <w:sz w:val="24"/>
          <w:szCs w:val="24"/>
        </w:rPr>
      </w:pPr>
      <w:r w:rsidRPr="001B7406">
        <w:rPr>
          <w:rFonts w:asciiTheme="minorHAnsi" w:hAnsiTheme="minorHAnsi" w:cstheme="minorHAnsi"/>
          <w:sz w:val="24"/>
          <w:szCs w:val="24"/>
        </w:rPr>
        <w:t xml:space="preserve">Jednodenní </w:t>
      </w:r>
      <w:r w:rsidRPr="001B7406">
        <w:rPr>
          <w:rFonts w:asciiTheme="minorHAnsi" w:hAnsiTheme="minorHAnsi" w:cstheme="minorHAnsi"/>
          <w:b/>
          <w:sz w:val="24"/>
          <w:szCs w:val="24"/>
        </w:rPr>
        <w:t>pololetní prázdniny</w:t>
      </w:r>
      <w:r w:rsidRPr="001B7406">
        <w:rPr>
          <w:rFonts w:asciiTheme="minorHAnsi" w:hAnsiTheme="minorHAnsi" w:cstheme="minorHAnsi"/>
          <w:sz w:val="24"/>
          <w:szCs w:val="24"/>
        </w:rPr>
        <w:t xml:space="preserve"> připadnou na </w:t>
      </w:r>
      <w:r w:rsidRPr="001B7406">
        <w:rPr>
          <w:rFonts w:asciiTheme="minorHAnsi" w:hAnsiTheme="minorHAnsi" w:cstheme="minorHAnsi"/>
          <w:b/>
          <w:sz w:val="24"/>
          <w:szCs w:val="24"/>
        </w:rPr>
        <w:t xml:space="preserve">pátek </w:t>
      </w:r>
      <w:r w:rsidR="003045E4" w:rsidRPr="001B7406">
        <w:rPr>
          <w:rFonts w:asciiTheme="minorHAnsi" w:hAnsiTheme="minorHAnsi" w:cstheme="minorHAnsi"/>
          <w:b/>
          <w:sz w:val="24"/>
          <w:szCs w:val="24"/>
        </w:rPr>
        <w:t>3</w:t>
      </w:r>
      <w:r w:rsidRPr="001B7406">
        <w:rPr>
          <w:rFonts w:asciiTheme="minorHAnsi" w:hAnsiTheme="minorHAnsi" w:cstheme="minorHAnsi"/>
          <w:b/>
          <w:sz w:val="24"/>
          <w:szCs w:val="24"/>
        </w:rPr>
        <w:t xml:space="preserve">1. </w:t>
      </w:r>
      <w:r w:rsidR="003045E4" w:rsidRPr="001B7406">
        <w:rPr>
          <w:rFonts w:asciiTheme="minorHAnsi" w:hAnsiTheme="minorHAnsi" w:cstheme="minorHAnsi"/>
          <w:b/>
          <w:sz w:val="24"/>
          <w:szCs w:val="24"/>
        </w:rPr>
        <w:t>ledna 2020</w:t>
      </w:r>
      <w:r w:rsidRPr="001B7406">
        <w:rPr>
          <w:rFonts w:asciiTheme="minorHAnsi" w:hAnsiTheme="minorHAnsi" w:cstheme="minorHAnsi"/>
          <w:sz w:val="24"/>
          <w:szCs w:val="24"/>
        </w:rPr>
        <w:t>.</w:t>
      </w:r>
    </w:p>
    <w:p w14:paraId="4F63E525" w14:textId="77777777" w:rsidR="00DF2B22" w:rsidRPr="001B7406" w:rsidRDefault="00DF2B22" w:rsidP="00877A49">
      <w:pPr>
        <w:spacing w:after="120"/>
        <w:rPr>
          <w:rFonts w:asciiTheme="minorHAnsi" w:hAnsiTheme="minorHAnsi" w:cstheme="minorHAnsi"/>
          <w:sz w:val="24"/>
          <w:szCs w:val="24"/>
        </w:rPr>
      </w:pPr>
      <w:r w:rsidRPr="001B7406">
        <w:rPr>
          <w:rFonts w:asciiTheme="minorHAnsi" w:hAnsiTheme="minorHAnsi" w:cstheme="minorHAnsi"/>
          <w:b/>
          <w:bCs/>
          <w:sz w:val="24"/>
          <w:szCs w:val="24"/>
        </w:rPr>
        <w:t>Jarní prázdniny</w:t>
      </w:r>
      <w:r w:rsidRPr="001B7406">
        <w:rPr>
          <w:rFonts w:asciiTheme="minorHAnsi" w:hAnsiTheme="minorHAnsi" w:cstheme="minorHAnsi"/>
          <w:sz w:val="24"/>
          <w:szCs w:val="24"/>
        </w:rPr>
        <w:t xml:space="preserve"> v délce jednoho týdne jsou podle sídla školy stanoveny takto: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9"/>
        <w:gridCol w:w="7911"/>
      </w:tblGrid>
      <w:tr w:rsidR="00455556" w:rsidRPr="001B7406" w14:paraId="7B233EF9" w14:textId="77777777" w:rsidTr="00595E5C">
        <w:trPr>
          <w:tblCellSpacing w:w="0" w:type="dxa"/>
        </w:trPr>
        <w:tc>
          <w:tcPr>
            <w:tcW w:w="0" w:type="auto"/>
            <w:hideMark/>
          </w:tcPr>
          <w:p w14:paraId="465AA9C3" w14:textId="77777777" w:rsidR="00DF2B22" w:rsidRPr="001B7406" w:rsidRDefault="00DF2B22" w:rsidP="00877A49">
            <w:pPr>
              <w:spacing w:after="120"/>
              <w:rPr>
                <w:rFonts w:asciiTheme="minorHAnsi" w:hAnsiTheme="minorHAnsi" w:cstheme="minorHAnsi"/>
              </w:rPr>
            </w:pPr>
            <w:r w:rsidRPr="001B7406">
              <w:rPr>
                <w:rFonts w:asciiTheme="minorHAnsi" w:hAnsiTheme="minorHAnsi" w:cstheme="minorHAnsi"/>
                <w:b/>
                <w:bCs/>
              </w:rPr>
              <w:t> Termín</w:t>
            </w:r>
            <w:r w:rsidRPr="001B7406">
              <w:rPr>
                <w:rFonts w:asciiTheme="minorHAnsi" w:hAnsiTheme="minorHAnsi" w:cstheme="minorHAnsi"/>
              </w:rPr>
              <w:t xml:space="preserve"> </w:t>
            </w:r>
          </w:p>
        </w:tc>
        <w:tc>
          <w:tcPr>
            <w:tcW w:w="0" w:type="auto"/>
            <w:hideMark/>
          </w:tcPr>
          <w:p w14:paraId="1F2F7835" w14:textId="77777777" w:rsidR="00DF2B22" w:rsidRPr="001B7406" w:rsidRDefault="00DF2B22" w:rsidP="00877A49">
            <w:pPr>
              <w:spacing w:after="120"/>
              <w:rPr>
                <w:rFonts w:asciiTheme="minorHAnsi" w:hAnsiTheme="minorHAnsi" w:cstheme="minorHAnsi"/>
              </w:rPr>
            </w:pPr>
            <w:r w:rsidRPr="001B7406">
              <w:rPr>
                <w:rFonts w:asciiTheme="minorHAnsi" w:hAnsiTheme="minorHAnsi" w:cstheme="minorHAnsi"/>
                <w:b/>
                <w:bCs/>
              </w:rPr>
              <w:t> Okresy, obvody hl. města Prahy</w:t>
            </w:r>
            <w:r w:rsidRPr="001B7406">
              <w:rPr>
                <w:rFonts w:asciiTheme="minorHAnsi" w:hAnsiTheme="minorHAnsi" w:cstheme="minorHAnsi"/>
              </w:rPr>
              <w:t xml:space="preserve"> </w:t>
            </w:r>
          </w:p>
        </w:tc>
      </w:tr>
      <w:tr w:rsidR="00455556" w:rsidRPr="001B7406" w14:paraId="4F3EB9AC" w14:textId="77777777" w:rsidTr="00595E5C">
        <w:trPr>
          <w:tblCellSpacing w:w="0" w:type="dxa"/>
        </w:trPr>
        <w:tc>
          <w:tcPr>
            <w:tcW w:w="0" w:type="auto"/>
          </w:tcPr>
          <w:p w14:paraId="54DD2C0A" w14:textId="528F375C" w:rsidR="002C4977" w:rsidRPr="001B7406" w:rsidRDefault="003045E4" w:rsidP="00877A49">
            <w:pPr>
              <w:spacing w:after="120"/>
              <w:rPr>
                <w:rFonts w:asciiTheme="minorHAnsi" w:hAnsiTheme="minorHAnsi" w:cstheme="minorHAnsi"/>
                <w:b/>
                <w:bCs/>
              </w:rPr>
            </w:pPr>
            <w:r w:rsidRPr="001B7406">
              <w:rPr>
                <w:rFonts w:asciiTheme="minorHAnsi" w:hAnsiTheme="minorHAnsi" w:cstheme="minorHAnsi"/>
                <w:b/>
              </w:rPr>
              <w:t>3. 2. - 9. 2. 2020</w:t>
            </w:r>
          </w:p>
        </w:tc>
        <w:tc>
          <w:tcPr>
            <w:tcW w:w="0" w:type="auto"/>
            <w:vAlign w:val="center"/>
          </w:tcPr>
          <w:p w14:paraId="43EF528D" w14:textId="6D3D86CF" w:rsidR="002C4977" w:rsidRPr="001B7406" w:rsidRDefault="00EC164C" w:rsidP="00EC164C">
            <w:pPr>
              <w:spacing w:after="120"/>
              <w:jc w:val="both"/>
              <w:rPr>
                <w:rFonts w:asciiTheme="minorHAnsi" w:hAnsiTheme="minorHAnsi" w:cstheme="minorHAnsi"/>
              </w:rPr>
            </w:pPr>
            <w:r w:rsidRPr="001B7406">
              <w:rPr>
                <w:rFonts w:asciiTheme="minorHAnsi" w:hAnsiTheme="minorHAnsi" w:cstheme="minorHAnsi"/>
              </w:rPr>
              <w:t>Mladá   Boleslav, Příbram, Tábor, Prachatice, Strakonice, Ústí nad Labem, Chomutov,   Most, Jičín, Rychnov nad Kněžnou, Olomouc, Šumperk, Opava, Jeseník</w:t>
            </w:r>
            <w:r w:rsidRPr="001B7406">
              <w:rPr>
                <w:rFonts w:ascii="Arial" w:hAnsi="Arial" w:cs="Arial"/>
                <w:color w:val="4C4C4C"/>
                <w:sz w:val="19"/>
                <w:szCs w:val="19"/>
              </w:rPr>
              <w:t>  </w:t>
            </w:r>
          </w:p>
        </w:tc>
      </w:tr>
      <w:tr w:rsidR="00455556" w:rsidRPr="001B7406" w14:paraId="7A61E955" w14:textId="77777777" w:rsidTr="00595E5C">
        <w:trPr>
          <w:tblCellSpacing w:w="0" w:type="dxa"/>
        </w:trPr>
        <w:tc>
          <w:tcPr>
            <w:tcW w:w="0" w:type="auto"/>
            <w:hideMark/>
          </w:tcPr>
          <w:p w14:paraId="1233DFBB" w14:textId="68E9FE14" w:rsidR="00DF2B22" w:rsidRPr="001B7406" w:rsidRDefault="003045E4" w:rsidP="00877A49">
            <w:pPr>
              <w:spacing w:after="120"/>
              <w:rPr>
                <w:rFonts w:asciiTheme="minorHAnsi" w:hAnsiTheme="minorHAnsi" w:cstheme="minorHAnsi"/>
              </w:rPr>
            </w:pPr>
            <w:r w:rsidRPr="001B7406">
              <w:rPr>
                <w:rStyle w:val="Siln"/>
                <w:rFonts w:asciiTheme="minorHAnsi" w:hAnsiTheme="minorHAnsi"/>
              </w:rPr>
              <w:t>10. 2. - 16. 2. 2020</w:t>
            </w:r>
          </w:p>
        </w:tc>
        <w:tc>
          <w:tcPr>
            <w:tcW w:w="0" w:type="auto"/>
            <w:vAlign w:val="center"/>
            <w:hideMark/>
          </w:tcPr>
          <w:p w14:paraId="6B1AB36A" w14:textId="517C89C6" w:rsidR="00DF2B22" w:rsidRPr="001B7406" w:rsidRDefault="00EC164C" w:rsidP="00877A49">
            <w:pPr>
              <w:spacing w:after="120"/>
              <w:jc w:val="both"/>
              <w:rPr>
                <w:rFonts w:asciiTheme="minorHAnsi" w:hAnsiTheme="minorHAnsi" w:cstheme="minorHAnsi"/>
              </w:rPr>
            </w:pPr>
            <w:r w:rsidRPr="001B7406">
              <w:rPr>
                <w:rFonts w:asciiTheme="minorHAnsi" w:hAnsiTheme="minorHAnsi" w:cstheme="minorHAnsi"/>
              </w:rPr>
              <w:t>Benešov, Beroun, Rokycany, České Budějovice, Český Krumlov, Klatovy, Trutnov, Pardubice, Chrudim, Svitavy, Ústí nad Orlicí, Ostrava-město, Prostějov</w:t>
            </w:r>
          </w:p>
        </w:tc>
      </w:tr>
      <w:tr w:rsidR="00455556" w:rsidRPr="001B7406" w14:paraId="2DC11ECB" w14:textId="77777777" w:rsidTr="00595E5C">
        <w:trPr>
          <w:tblCellSpacing w:w="0" w:type="dxa"/>
        </w:trPr>
        <w:tc>
          <w:tcPr>
            <w:tcW w:w="0" w:type="auto"/>
            <w:hideMark/>
          </w:tcPr>
          <w:p w14:paraId="19415D97" w14:textId="1E3D9D06" w:rsidR="00DF2B22" w:rsidRPr="001B7406" w:rsidRDefault="003045E4" w:rsidP="00877A49">
            <w:pPr>
              <w:spacing w:after="120"/>
              <w:rPr>
                <w:rFonts w:asciiTheme="minorHAnsi" w:hAnsiTheme="minorHAnsi" w:cstheme="minorHAnsi"/>
              </w:rPr>
            </w:pPr>
            <w:r w:rsidRPr="001B7406">
              <w:rPr>
                <w:rFonts w:asciiTheme="minorHAnsi" w:hAnsiTheme="minorHAnsi" w:cstheme="minorHAnsi"/>
                <w:b/>
                <w:bCs/>
              </w:rPr>
              <w:t>17</w:t>
            </w:r>
            <w:r w:rsidR="00E158DE" w:rsidRPr="001B7406">
              <w:rPr>
                <w:rFonts w:asciiTheme="minorHAnsi" w:hAnsiTheme="minorHAnsi" w:cstheme="minorHAnsi"/>
                <w:b/>
                <w:bCs/>
              </w:rPr>
              <w:t xml:space="preserve">. 2. - </w:t>
            </w:r>
            <w:r w:rsidRPr="001B7406">
              <w:rPr>
                <w:rFonts w:asciiTheme="minorHAnsi" w:hAnsiTheme="minorHAnsi" w:cstheme="minorHAnsi"/>
                <w:b/>
                <w:bCs/>
              </w:rPr>
              <w:t>23</w:t>
            </w:r>
            <w:r w:rsidR="00E158DE" w:rsidRPr="001B7406">
              <w:rPr>
                <w:rFonts w:asciiTheme="minorHAnsi" w:hAnsiTheme="minorHAnsi" w:cstheme="minorHAnsi"/>
                <w:b/>
                <w:bCs/>
              </w:rPr>
              <w:t>. </w:t>
            </w:r>
            <w:r w:rsidRPr="001B7406">
              <w:rPr>
                <w:rFonts w:asciiTheme="minorHAnsi" w:hAnsiTheme="minorHAnsi" w:cstheme="minorHAnsi"/>
                <w:b/>
                <w:bCs/>
              </w:rPr>
              <w:t>2. 2020</w:t>
            </w:r>
            <w:r w:rsidR="00DF2B22" w:rsidRPr="001B7406">
              <w:rPr>
                <w:rFonts w:asciiTheme="minorHAnsi" w:hAnsiTheme="minorHAnsi" w:cstheme="minorHAnsi"/>
              </w:rPr>
              <w:t xml:space="preserve"> </w:t>
            </w:r>
          </w:p>
        </w:tc>
        <w:tc>
          <w:tcPr>
            <w:tcW w:w="0" w:type="auto"/>
            <w:vAlign w:val="center"/>
            <w:hideMark/>
          </w:tcPr>
          <w:p w14:paraId="7BB01922" w14:textId="69895688" w:rsidR="00DF2B22" w:rsidRPr="001B7406" w:rsidRDefault="00EC164C" w:rsidP="00877A49">
            <w:pPr>
              <w:spacing w:after="120"/>
              <w:jc w:val="both"/>
              <w:rPr>
                <w:rFonts w:asciiTheme="minorHAnsi" w:hAnsiTheme="minorHAnsi" w:cstheme="minorHAnsi"/>
              </w:rPr>
            </w:pPr>
            <w:r w:rsidRPr="001B7406">
              <w:rPr>
                <w:rFonts w:asciiTheme="minorHAnsi" w:hAnsiTheme="minorHAnsi" w:cstheme="minorHAnsi"/>
              </w:rPr>
              <w:t>Praha 1 až 5, Blansko, Brno-město, Brno-venkov, Břeclav, Hodonín, Vyškov, Znojmo, Domažlice, Tachov, Louny, Karviná</w:t>
            </w:r>
          </w:p>
        </w:tc>
      </w:tr>
      <w:tr w:rsidR="00455556" w:rsidRPr="001B7406" w14:paraId="2D672B36" w14:textId="77777777" w:rsidTr="00595E5C">
        <w:trPr>
          <w:tblCellSpacing w:w="0" w:type="dxa"/>
        </w:trPr>
        <w:tc>
          <w:tcPr>
            <w:tcW w:w="0" w:type="auto"/>
            <w:hideMark/>
          </w:tcPr>
          <w:p w14:paraId="64C72BE2" w14:textId="0B8242FB" w:rsidR="00DF2B22" w:rsidRPr="001B7406" w:rsidRDefault="003045E4" w:rsidP="00877A49">
            <w:pPr>
              <w:spacing w:after="120"/>
              <w:rPr>
                <w:rFonts w:asciiTheme="minorHAnsi" w:hAnsiTheme="minorHAnsi" w:cstheme="minorHAnsi"/>
              </w:rPr>
            </w:pPr>
            <w:r w:rsidRPr="001B7406">
              <w:rPr>
                <w:rFonts w:asciiTheme="minorHAnsi" w:hAnsiTheme="minorHAnsi" w:cstheme="minorHAnsi"/>
                <w:b/>
                <w:bCs/>
              </w:rPr>
              <w:t>24</w:t>
            </w:r>
            <w:r w:rsidR="00C06E0B" w:rsidRPr="001B7406">
              <w:rPr>
                <w:rFonts w:asciiTheme="minorHAnsi" w:hAnsiTheme="minorHAnsi" w:cstheme="minorHAnsi"/>
                <w:b/>
                <w:bCs/>
              </w:rPr>
              <w:t>. </w:t>
            </w:r>
            <w:r w:rsidR="00DF2B22" w:rsidRPr="001B7406">
              <w:rPr>
                <w:rFonts w:asciiTheme="minorHAnsi" w:hAnsiTheme="minorHAnsi" w:cstheme="minorHAnsi"/>
                <w:b/>
                <w:bCs/>
              </w:rPr>
              <w:t xml:space="preserve">2. </w:t>
            </w:r>
            <w:r w:rsidRPr="001B7406">
              <w:rPr>
                <w:rFonts w:asciiTheme="minorHAnsi" w:hAnsiTheme="minorHAnsi" w:cstheme="minorHAnsi"/>
                <w:b/>
                <w:bCs/>
              </w:rPr>
              <w:t>– 1</w:t>
            </w:r>
            <w:r w:rsidR="00AA79D4" w:rsidRPr="001B7406">
              <w:rPr>
                <w:rFonts w:asciiTheme="minorHAnsi" w:hAnsiTheme="minorHAnsi" w:cstheme="minorHAnsi"/>
                <w:b/>
                <w:bCs/>
              </w:rPr>
              <w:t xml:space="preserve">. 3. </w:t>
            </w:r>
            <w:r w:rsidRPr="001B7406">
              <w:rPr>
                <w:rFonts w:asciiTheme="minorHAnsi" w:hAnsiTheme="minorHAnsi" w:cstheme="minorHAnsi"/>
                <w:b/>
                <w:bCs/>
              </w:rPr>
              <w:t>2020</w:t>
            </w:r>
            <w:r w:rsidR="00DF2B22" w:rsidRPr="001B7406">
              <w:rPr>
                <w:rFonts w:asciiTheme="minorHAnsi" w:hAnsiTheme="minorHAnsi" w:cstheme="minorHAnsi"/>
              </w:rPr>
              <w:t xml:space="preserve"> </w:t>
            </w:r>
          </w:p>
        </w:tc>
        <w:tc>
          <w:tcPr>
            <w:tcW w:w="0" w:type="auto"/>
            <w:vAlign w:val="center"/>
            <w:hideMark/>
          </w:tcPr>
          <w:p w14:paraId="47EB6AA6" w14:textId="12F4A8B8" w:rsidR="00DF2B22" w:rsidRPr="001B7406" w:rsidRDefault="003045E4" w:rsidP="00877A49">
            <w:pPr>
              <w:spacing w:after="120"/>
              <w:jc w:val="both"/>
              <w:rPr>
                <w:rFonts w:asciiTheme="minorHAnsi" w:hAnsiTheme="minorHAnsi" w:cstheme="minorHAnsi"/>
              </w:rPr>
            </w:pPr>
            <w:r w:rsidRPr="001B7406">
              <w:rPr>
                <w:rFonts w:asciiTheme="minorHAnsi" w:hAnsiTheme="minorHAnsi" w:cstheme="minorHAnsi"/>
              </w:rPr>
              <w:t>Praha 6 až 10, Cheb, Karlovy Vary, Sokolov, Nymburk, Jindřichův Hradec, Litoměřice, Děčín, Přerov, Frýdek-Místek</w:t>
            </w:r>
          </w:p>
        </w:tc>
      </w:tr>
      <w:tr w:rsidR="00455556" w:rsidRPr="001B7406" w14:paraId="454E827F" w14:textId="77777777" w:rsidTr="00595E5C">
        <w:trPr>
          <w:tblCellSpacing w:w="0" w:type="dxa"/>
        </w:trPr>
        <w:tc>
          <w:tcPr>
            <w:tcW w:w="0" w:type="auto"/>
            <w:hideMark/>
          </w:tcPr>
          <w:p w14:paraId="69F18657" w14:textId="05184C6E" w:rsidR="00DF2B22" w:rsidRPr="001B7406" w:rsidRDefault="00C02974" w:rsidP="00877A49">
            <w:pPr>
              <w:spacing w:after="120"/>
              <w:rPr>
                <w:rFonts w:asciiTheme="minorHAnsi" w:hAnsiTheme="minorHAnsi" w:cstheme="minorHAnsi"/>
              </w:rPr>
            </w:pPr>
            <w:r w:rsidRPr="001B7406">
              <w:rPr>
                <w:rFonts w:asciiTheme="minorHAnsi" w:hAnsiTheme="minorHAnsi" w:cstheme="minorHAnsi"/>
                <w:b/>
                <w:bCs/>
              </w:rPr>
              <w:t>2</w:t>
            </w:r>
            <w:r w:rsidR="00DF2B22" w:rsidRPr="001B7406">
              <w:rPr>
                <w:rFonts w:asciiTheme="minorHAnsi" w:hAnsiTheme="minorHAnsi" w:cstheme="minorHAnsi"/>
                <w:b/>
                <w:bCs/>
              </w:rPr>
              <w:t xml:space="preserve">. 3. </w:t>
            </w:r>
            <w:r w:rsidR="003045E4" w:rsidRPr="001B7406">
              <w:rPr>
                <w:rFonts w:asciiTheme="minorHAnsi" w:hAnsiTheme="minorHAnsi" w:cstheme="minorHAnsi"/>
                <w:b/>
                <w:bCs/>
              </w:rPr>
              <w:t>– 8</w:t>
            </w:r>
            <w:r w:rsidR="00AA79D4" w:rsidRPr="001B7406">
              <w:rPr>
                <w:rFonts w:asciiTheme="minorHAnsi" w:hAnsiTheme="minorHAnsi" w:cstheme="minorHAnsi"/>
                <w:b/>
                <w:bCs/>
              </w:rPr>
              <w:t xml:space="preserve">. 3. </w:t>
            </w:r>
            <w:r w:rsidR="003045E4" w:rsidRPr="001B7406">
              <w:rPr>
                <w:rFonts w:asciiTheme="minorHAnsi" w:hAnsiTheme="minorHAnsi" w:cstheme="minorHAnsi"/>
                <w:b/>
                <w:bCs/>
              </w:rPr>
              <w:t>2020</w:t>
            </w:r>
            <w:r w:rsidR="00DF2B22" w:rsidRPr="001B7406">
              <w:rPr>
                <w:rFonts w:asciiTheme="minorHAnsi" w:hAnsiTheme="minorHAnsi" w:cstheme="minorHAnsi"/>
              </w:rPr>
              <w:t xml:space="preserve"> </w:t>
            </w:r>
          </w:p>
        </w:tc>
        <w:tc>
          <w:tcPr>
            <w:tcW w:w="0" w:type="auto"/>
            <w:vAlign w:val="center"/>
            <w:hideMark/>
          </w:tcPr>
          <w:p w14:paraId="71BB9BA2" w14:textId="238AAF14" w:rsidR="00DF2B22" w:rsidRPr="001B7406" w:rsidRDefault="003045E4" w:rsidP="00877A49">
            <w:pPr>
              <w:spacing w:after="120"/>
              <w:jc w:val="both"/>
              <w:rPr>
                <w:rFonts w:asciiTheme="minorHAnsi" w:hAnsiTheme="minorHAnsi" w:cstheme="minorHAnsi"/>
              </w:rPr>
            </w:pPr>
            <w:r w:rsidRPr="001B7406">
              <w:rPr>
                <w:rFonts w:asciiTheme="minorHAnsi" w:hAnsiTheme="minorHAnsi" w:cstheme="minorHAnsi"/>
              </w:rPr>
              <w:t xml:space="preserve">Kroměříž, Uherské Hradiště, Vsetín, Zlín, Praha-východ, Praha-západ, Mělník, Rakovník, </w:t>
            </w:r>
            <w:r w:rsidRPr="001B7406">
              <w:rPr>
                <w:rFonts w:asciiTheme="minorHAnsi" w:hAnsiTheme="minorHAnsi" w:cstheme="minorHAnsi"/>
              </w:rPr>
              <w:br/>
              <w:t>Plzeň-město, Plzeň-sever, Plzeň-jih, Hradec Králové, Teplice, Nový Jičín</w:t>
            </w:r>
          </w:p>
        </w:tc>
      </w:tr>
      <w:tr w:rsidR="00455556" w:rsidRPr="001B7406" w14:paraId="6B3A28E1" w14:textId="77777777" w:rsidTr="00595E5C">
        <w:trPr>
          <w:tblCellSpacing w:w="0" w:type="dxa"/>
        </w:trPr>
        <w:tc>
          <w:tcPr>
            <w:tcW w:w="0" w:type="auto"/>
            <w:hideMark/>
          </w:tcPr>
          <w:p w14:paraId="6FF12AA9" w14:textId="454D9528" w:rsidR="00DF2B22" w:rsidRPr="001B7406" w:rsidRDefault="003045E4" w:rsidP="00877A49">
            <w:pPr>
              <w:spacing w:after="120"/>
              <w:rPr>
                <w:rFonts w:asciiTheme="minorHAnsi" w:hAnsiTheme="minorHAnsi" w:cstheme="minorHAnsi"/>
              </w:rPr>
            </w:pPr>
            <w:r w:rsidRPr="001B7406">
              <w:rPr>
                <w:rFonts w:asciiTheme="minorHAnsi" w:hAnsiTheme="minorHAnsi" w:cstheme="minorHAnsi"/>
                <w:b/>
                <w:bCs/>
              </w:rPr>
              <w:t>9</w:t>
            </w:r>
            <w:r w:rsidR="00DF2B22" w:rsidRPr="001B7406">
              <w:rPr>
                <w:rFonts w:asciiTheme="minorHAnsi" w:hAnsiTheme="minorHAnsi" w:cstheme="minorHAnsi"/>
                <w:b/>
                <w:bCs/>
              </w:rPr>
              <w:t>. 3. - 1</w:t>
            </w:r>
            <w:r w:rsidRPr="001B7406">
              <w:rPr>
                <w:rFonts w:asciiTheme="minorHAnsi" w:hAnsiTheme="minorHAnsi" w:cstheme="minorHAnsi"/>
                <w:b/>
                <w:bCs/>
              </w:rPr>
              <w:t>5. 3. 2020</w:t>
            </w:r>
            <w:r w:rsidR="00DF2B22" w:rsidRPr="001B7406">
              <w:rPr>
                <w:rFonts w:asciiTheme="minorHAnsi" w:hAnsiTheme="minorHAnsi" w:cstheme="minorHAnsi"/>
              </w:rPr>
              <w:t xml:space="preserve"> </w:t>
            </w:r>
          </w:p>
        </w:tc>
        <w:tc>
          <w:tcPr>
            <w:tcW w:w="0" w:type="auto"/>
            <w:vAlign w:val="center"/>
            <w:hideMark/>
          </w:tcPr>
          <w:p w14:paraId="11FE7E26" w14:textId="0165FCDE" w:rsidR="00DF2B22" w:rsidRPr="001B7406" w:rsidRDefault="003045E4" w:rsidP="00877A49">
            <w:pPr>
              <w:spacing w:after="120"/>
              <w:jc w:val="both"/>
              <w:rPr>
                <w:rFonts w:asciiTheme="minorHAnsi" w:hAnsiTheme="minorHAnsi" w:cstheme="minorHAnsi"/>
              </w:rPr>
            </w:pPr>
            <w:r w:rsidRPr="001B7406">
              <w:rPr>
                <w:rFonts w:asciiTheme="minorHAnsi" w:hAnsiTheme="minorHAnsi" w:cstheme="minorHAnsi"/>
              </w:rPr>
              <w:t>Česká Lípa, Jablonec nad Nisou, Liberec, Semily, Havlíčkův Brod, Jihlava, Pelhřimov, Třebíč, Žďár nad Sázavou, Kladno, Kolín, Kutná Hora, Písek, Náchod, Bruntál</w:t>
            </w:r>
          </w:p>
        </w:tc>
      </w:tr>
    </w:tbl>
    <w:p w14:paraId="56E01BBC" w14:textId="77777777" w:rsidR="002E5EE1" w:rsidRPr="001B7406" w:rsidRDefault="002E5EE1" w:rsidP="00877A49">
      <w:pPr>
        <w:spacing w:before="120"/>
        <w:contextualSpacing/>
        <w:rPr>
          <w:rFonts w:asciiTheme="minorHAnsi" w:hAnsiTheme="minorHAnsi" w:cstheme="minorHAnsi"/>
          <w:bCs/>
          <w:sz w:val="19"/>
          <w:szCs w:val="19"/>
        </w:rPr>
      </w:pPr>
    </w:p>
    <w:p w14:paraId="06BF2A11" w14:textId="36580A1B" w:rsidR="00DF2B22" w:rsidRPr="001B7406" w:rsidRDefault="00DF2B22" w:rsidP="00877A49">
      <w:pPr>
        <w:spacing w:before="120"/>
        <w:contextualSpacing/>
        <w:rPr>
          <w:rFonts w:asciiTheme="minorHAnsi" w:hAnsiTheme="minorHAnsi" w:cstheme="minorHAnsi"/>
          <w:sz w:val="19"/>
          <w:szCs w:val="19"/>
        </w:rPr>
      </w:pPr>
      <w:r w:rsidRPr="001B7406">
        <w:rPr>
          <w:rFonts w:asciiTheme="minorHAnsi" w:hAnsiTheme="minorHAnsi" w:cstheme="minorHAnsi"/>
          <w:bCs/>
          <w:sz w:val="19"/>
          <w:szCs w:val="19"/>
        </w:rPr>
        <w:t>Poznámky k tabulce:</w:t>
      </w:r>
      <w:r w:rsidRPr="001B7406">
        <w:rPr>
          <w:rFonts w:asciiTheme="minorHAnsi" w:hAnsiTheme="minorHAnsi" w:cstheme="minorHAnsi"/>
          <w:sz w:val="19"/>
          <w:szCs w:val="19"/>
        </w:rPr>
        <w:t xml:space="preserve"> </w:t>
      </w:r>
    </w:p>
    <w:p w14:paraId="33395A51" w14:textId="18DA1F9B" w:rsidR="00BA50DF" w:rsidRPr="001B7406" w:rsidRDefault="00DF2B22" w:rsidP="00CA55A3">
      <w:pPr>
        <w:spacing w:after="120"/>
        <w:contextualSpacing/>
        <w:jc w:val="both"/>
        <w:rPr>
          <w:rFonts w:asciiTheme="minorHAnsi" w:hAnsiTheme="minorHAnsi" w:cstheme="minorHAnsi"/>
          <w:b/>
          <w:bCs/>
          <w:sz w:val="19"/>
          <w:szCs w:val="19"/>
        </w:rPr>
      </w:pPr>
      <w:r w:rsidRPr="001B7406">
        <w:rPr>
          <w:rFonts w:asciiTheme="minorHAnsi" w:hAnsiTheme="minorHAnsi" w:cstheme="minorHAnsi"/>
          <w:b/>
          <w:bCs/>
          <w:sz w:val="19"/>
          <w:szCs w:val="19"/>
        </w:rPr>
        <w:t>Praha 1 až 5 jsou městské části:</w:t>
      </w:r>
      <w:r w:rsidRPr="001B7406">
        <w:rPr>
          <w:rFonts w:asciiTheme="minorHAnsi" w:hAnsiTheme="minorHAnsi" w:cstheme="minorHAnsi"/>
          <w:sz w:val="19"/>
          <w:szCs w:val="19"/>
        </w:rPr>
        <w:t> Praha 1,  Praha 2,  Praha 3,  Praha 4,  Praha 5,  Praha</w:t>
      </w:r>
      <w:r w:rsidR="00BA50DF" w:rsidRPr="001B7406">
        <w:rPr>
          <w:rFonts w:asciiTheme="minorHAnsi" w:hAnsiTheme="minorHAnsi" w:cstheme="minorHAnsi"/>
          <w:sz w:val="19"/>
          <w:szCs w:val="19"/>
        </w:rPr>
        <w:t xml:space="preserve"> 11,  Praha 12, Praha 13, Praha </w:t>
      </w:r>
      <w:r w:rsidRPr="001B7406">
        <w:rPr>
          <w:rFonts w:asciiTheme="minorHAnsi" w:hAnsiTheme="minorHAnsi" w:cstheme="minorHAnsi"/>
          <w:sz w:val="19"/>
          <w:szCs w:val="19"/>
        </w:rPr>
        <w:t>16, Praha-Kunratice, Praha-Libuš, Praha-Lipence, Praha-Lochkov, Praha-Řeporyje, Praha-Slivenec, Praha-Šeberov, Praha-</w:t>
      </w:r>
      <w:r w:rsidR="00CA55A3" w:rsidRPr="001B7406">
        <w:rPr>
          <w:rFonts w:asciiTheme="minorHAnsi" w:hAnsiTheme="minorHAnsi" w:cstheme="minorHAnsi"/>
          <w:sz w:val="19"/>
          <w:szCs w:val="19"/>
        </w:rPr>
        <w:t> </w:t>
      </w:r>
      <w:r w:rsidRPr="001B7406">
        <w:rPr>
          <w:rFonts w:asciiTheme="minorHAnsi" w:hAnsiTheme="minorHAnsi" w:cstheme="minorHAnsi"/>
          <w:sz w:val="19"/>
          <w:szCs w:val="19"/>
        </w:rPr>
        <w:t>Újezd, Praha-Velká Chuchle, Praha-Zbraslav, Praha-Zličín.</w:t>
      </w:r>
    </w:p>
    <w:p w14:paraId="586A04F0" w14:textId="398CB584" w:rsidR="00DF2B22" w:rsidRPr="001B7406" w:rsidRDefault="00DF2B22" w:rsidP="00CA55A3">
      <w:pPr>
        <w:spacing w:after="120"/>
        <w:contextualSpacing/>
        <w:jc w:val="both"/>
        <w:rPr>
          <w:rFonts w:asciiTheme="minorHAnsi" w:hAnsiTheme="minorHAnsi" w:cstheme="minorHAnsi"/>
          <w:b/>
          <w:bCs/>
          <w:sz w:val="19"/>
          <w:szCs w:val="19"/>
        </w:rPr>
      </w:pPr>
      <w:r w:rsidRPr="001B7406">
        <w:rPr>
          <w:rFonts w:asciiTheme="minorHAnsi" w:hAnsiTheme="minorHAnsi" w:cstheme="minorHAnsi"/>
          <w:b/>
          <w:bCs/>
          <w:sz w:val="19"/>
          <w:szCs w:val="19"/>
        </w:rPr>
        <w:t>Praha 6 až 10 jsou městské části:</w:t>
      </w:r>
      <w:r w:rsidR="00B722E4" w:rsidRPr="001B7406">
        <w:rPr>
          <w:rFonts w:asciiTheme="minorHAnsi" w:hAnsiTheme="minorHAnsi" w:cstheme="minorHAnsi"/>
          <w:sz w:val="19"/>
          <w:szCs w:val="19"/>
        </w:rPr>
        <w:t xml:space="preserve"> Praha 6, Praha 7, Praha 8, </w:t>
      </w:r>
      <w:r w:rsidRPr="001B7406">
        <w:rPr>
          <w:rFonts w:asciiTheme="minorHAnsi" w:hAnsiTheme="minorHAnsi" w:cstheme="minorHAnsi"/>
          <w:sz w:val="19"/>
          <w:szCs w:val="19"/>
        </w:rPr>
        <w:t>Praha 9, Praha 10, Praha 14, Praha 15, Praha 17, Praha 18, Praha  19, Praha  20, Praha  21, Praha  22, Praha-Kolovraty, Praha-Běchovice, Praha-Benice, Praha-Březiněves,</w:t>
      </w:r>
      <w:r w:rsidR="00CA55A3" w:rsidRPr="001B7406">
        <w:rPr>
          <w:rFonts w:asciiTheme="minorHAnsi" w:hAnsiTheme="minorHAnsi" w:cstheme="minorHAnsi"/>
          <w:sz w:val="19"/>
          <w:szCs w:val="19"/>
        </w:rPr>
        <w:br/>
      </w:r>
      <w:r w:rsidRPr="001B7406">
        <w:rPr>
          <w:rFonts w:asciiTheme="minorHAnsi" w:hAnsiTheme="minorHAnsi" w:cstheme="minorHAnsi"/>
          <w:sz w:val="19"/>
          <w:szCs w:val="19"/>
        </w:rPr>
        <w:t>Praha-Čakovice, Praha-Ďáblice, Praha-Dolní  Chabry, Prah</w:t>
      </w:r>
      <w:r w:rsidR="00BA50DF" w:rsidRPr="001B7406">
        <w:rPr>
          <w:rFonts w:asciiTheme="minorHAnsi" w:hAnsiTheme="minorHAnsi" w:cstheme="minorHAnsi"/>
          <w:sz w:val="19"/>
          <w:szCs w:val="19"/>
        </w:rPr>
        <w:t xml:space="preserve">a-Dolní  Měcholupy, Praha-Dolní </w:t>
      </w:r>
      <w:r w:rsidRPr="001B7406">
        <w:rPr>
          <w:rFonts w:asciiTheme="minorHAnsi" w:hAnsiTheme="minorHAnsi" w:cstheme="minorHAnsi"/>
          <w:sz w:val="19"/>
          <w:szCs w:val="19"/>
        </w:rPr>
        <w:t>Počernice, Praha-Dubeč, Praha-Klánovice, Praha-Koloděje, P</w:t>
      </w:r>
      <w:r w:rsidR="002612D8" w:rsidRPr="001B7406">
        <w:rPr>
          <w:rFonts w:asciiTheme="minorHAnsi" w:hAnsiTheme="minorHAnsi" w:cstheme="minorHAnsi"/>
          <w:sz w:val="19"/>
          <w:szCs w:val="19"/>
        </w:rPr>
        <w:t xml:space="preserve">raha-Královice, Praha-Křeslice, </w:t>
      </w:r>
      <w:r w:rsidRPr="001B7406">
        <w:rPr>
          <w:rFonts w:asciiTheme="minorHAnsi" w:hAnsiTheme="minorHAnsi" w:cstheme="minorHAnsi"/>
          <w:sz w:val="19"/>
          <w:szCs w:val="19"/>
        </w:rPr>
        <w:t>Praha-Lysolaje, Praha-Nebušice,</w:t>
      </w:r>
      <w:r w:rsidR="0079663E" w:rsidRPr="001B7406">
        <w:rPr>
          <w:rFonts w:asciiTheme="minorHAnsi" w:hAnsiTheme="minorHAnsi" w:cstheme="minorHAnsi"/>
          <w:sz w:val="19"/>
          <w:szCs w:val="19"/>
        </w:rPr>
        <w:t xml:space="preserve"> </w:t>
      </w:r>
      <w:r w:rsidRPr="001B7406">
        <w:rPr>
          <w:rFonts w:asciiTheme="minorHAnsi" w:hAnsiTheme="minorHAnsi" w:cstheme="minorHAnsi"/>
          <w:sz w:val="19"/>
          <w:szCs w:val="19"/>
        </w:rPr>
        <w:t>Praha-Nedvězí,</w:t>
      </w:r>
      <w:r w:rsidR="0079663E" w:rsidRPr="001B7406">
        <w:rPr>
          <w:rFonts w:asciiTheme="minorHAnsi" w:hAnsiTheme="minorHAnsi" w:cstheme="minorHAnsi"/>
          <w:sz w:val="19"/>
          <w:szCs w:val="19"/>
        </w:rPr>
        <w:t xml:space="preserve"> </w:t>
      </w:r>
      <w:r w:rsidRPr="001B7406">
        <w:rPr>
          <w:rFonts w:asciiTheme="minorHAnsi" w:hAnsiTheme="minorHAnsi" w:cstheme="minorHAnsi"/>
          <w:sz w:val="19"/>
          <w:szCs w:val="19"/>
        </w:rPr>
        <w:t>Praha-Petrovice, Praha-Přední</w:t>
      </w:r>
      <w:r w:rsidR="00CA55A3" w:rsidRPr="001B7406">
        <w:rPr>
          <w:rFonts w:asciiTheme="minorHAnsi" w:hAnsiTheme="minorHAnsi" w:cstheme="minorHAnsi"/>
          <w:sz w:val="19"/>
          <w:szCs w:val="19"/>
        </w:rPr>
        <w:t> </w:t>
      </w:r>
      <w:r w:rsidRPr="001B7406">
        <w:rPr>
          <w:rFonts w:asciiTheme="minorHAnsi" w:hAnsiTheme="minorHAnsi" w:cstheme="minorHAnsi"/>
          <w:sz w:val="19"/>
          <w:szCs w:val="19"/>
        </w:rPr>
        <w:t>Kopanina, Praha-Satalice, Praha-Suchdol, Praha-Štěrboholy, Praha-</w:t>
      </w:r>
      <w:r w:rsidR="00CA55A3" w:rsidRPr="001B7406">
        <w:rPr>
          <w:rFonts w:asciiTheme="minorHAnsi" w:hAnsiTheme="minorHAnsi" w:cstheme="minorHAnsi"/>
          <w:sz w:val="19"/>
          <w:szCs w:val="19"/>
        </w:rPr>
        <w:t> </w:t>
      </w:r>
      <w:r w:rsidRPr="001B7406">
        <w:rPr>
          <w:rFonts w:asciiTheme="minorHAnsi" w:hAnsiTheme="minorHAnsi" w:cstheme="minorHAnsi"/>
          <w:sz w:val="19"/>
          <w:szCs w:val="19"/>
        </w:rPr>
        <w:t xml:space="preserve">Troja, Praha-Vinoř. </w:t>
      </w:r>
    </w:p>
    <w:p w14:paraId="4086629A" w14:textId="77777777" w:rsidR="00CB42AA" w:rsidRPr="001B7406" w:rsidRDefault="00CB42AA" w:rsidP="00877A49">
      <w:pPr>
        <w:spacing w:after="120"/>
        <w:contextualSpacing/>
        <w:jc w:val="both"/>
        <w:rPr>
          <w:rFonts w:asciiTheme="minorHAnsi" w:hAnsiTheme="minorHAnsi" w:cstheme="minorHAnsi"/>
        </w:rPr>
      </w:pPr>
    </w:p>
    <w:p w14:paraId="217C0CC6" w14:textId="0F433B2C" w:rsidR="00CB42AA" w:rsidRPr="00E61E8D" w:rsidRDefault="002C4977" w:rsidP="00877A49">
      <w:pPr>
        <w:spacing w:before="120" w:after="120"/>
        <w:jc w:val="both"/>
        <w:rPr>
          <w:rFonts w:asciiTheme="minorHAnsi" w:hAnsiTheme="minorHAnsi"/>
          <w:sz w:val="24"/>
          <w:szCs w:val="24"/>
        </w:rPr>
      </w:pPr>
      <w:r w:rsidRPr="00603403">
        <w:rPr>
          <w:rFonts w:asciiTheme="minorHAnsi" w:hAnsiTheme="minorHAnsi"/>
          <w:b/>
          <w:bCs/>
          <w:sz w:val="24"/>
          <w:szCs w:val="24"/>
        </w:rPr>
        <w:t>Velikonoční prázdniny</w:t>
      </w:r>
      <w:r w:rsidRPr="00603403">
        <w:rPr>
          <w:rFonts w:asciiTheme="minorHAnsi" w:hAnsiTheme="minorHAnsi"/>
          <w:sz w:val="24"/>
          <w:szCs w:val="24"/>
        </w:rPr>
        <w:t xml:space="preserve"> připadnou </w:t>
      </w:r>
      <w:r w:rsidR="00EC164C" w:rsidRPr="00603403">
        <w:rPr>
          <w:rFonts w:asciiTheme="minorHAnsi" w:hAnsiTheme="minorHAnsi"/>
          <w:b/>
          <w:bCs/>
          <w:sz w:val="24"/>
          <w:szCs w:val="24"/>
        </w:rPr>
        <w:t>na čtvrtek 9. dubna 2020</w:t>
      </w:r>
      <w:r w:rsidRPr="00603403">
        <w:rPr>
          <w:rFonts w:asciiTheme="minorHAnsi" w:hAnsiTheme="minorHAnsi"/>
          <w:sz w:val="24"/>
          <w:szCs w:val="24"/>
        </w:rPr>
        <w:t>,</w:t>
      </w:r>
      <w:r w:rsidR="00EC164C" w:rsidRPr="00603403">
        <w:rPr>
          <w:rFonts w:asciiTheme="minorHAnsi" w:hAnsiTheme="minorHAnsi"/>
          <w:sz w:val="24"/>
          <w:szCs w:val="24"/>
        </w:rPr>
        <w:t xml:space="preserve"> pátek 10. dubna 2020</w:t>
      </w:r>
      <w:r w:rsidRPr="00603403">
        <w:rPr>
          <w:rFonts w:asciiTheme="minorHAnsi" w:hAnsiTheme="minorHAnsi"/>
          <w:sz w:val="24"/>
          <w:szCs w:val="24"/>
        </w:rPr>
        <w:t xml:space="preserve"> je</w:t>
      </w:r>
      <w:r w:rsidR="00573AC9" w:rsidRPr="00603403">
        <w:rPr>
          <w:rFonts w:asciiTheme="minorHAnsi" w:hAnsiTheme="minorHAnsi"/>
          <w:sz w:val="24"/>
          <w:szCs w:val="24"/>
        </w:rPr>
        <w:br/>
      </w:r>
      <w:r w:rsidRPr="00603403">
        <w:rPr>
          <w:rFonts w:asciiTheme="minorHAnsi" w:hAnsiTheme="minorHAnsi"/>
          <w:sz w:val="24"/>
          <w:szCs w:val="24"/>
        </w:rPr>
        <w:t xml:space="preserve">tzv. ostatním svátkem podle zákona č. 245/2000 Sb., o státních svátcích, o ostatních svátcích, </w:t>
      </w:r>
      <w:r w:rsidR="00F50FB1" w:rsidRPr="00603403">
        <w:rPr>
          <w:rFonts w:asciiTheme="minorHAnsi" w:hAnsiTheme="minorHAnsi"/>
          <w:sz w:val="24"/>
          <w:szCs w:val="24"/>
        </w:rPr>
        <w:br/>
      </w:r>
      <w:r w:rsidRPr="00E61E8D">
        <w:rPr>
          <w:rFonts w:asciiTheme="minorHAnsi" w:hAnsiTheme="minorHAnsi"/>
          <w:sz w:val="24"/>
          <w:szCs w:val="24"/>
        </w:rPr>
        <w:t>o významných dnech a o dnech pracovního klidu, ve znění pozdějších předpisů.</w:t>
      </w:r>
    </w:p>
    <w:p w14:paraId="7FC17F50" w14:textId="5738B92B" w:rsidR="002C4977" w:rsidRPr="00E61E8D" w:rsidRDefault="002C4977" w:rsidP="000A66E3">
      <w:pPr>
        <w:spacing w:before="120" w:after="120"/>
        <w:jc w:val="both"/>
        <w:rPr>
          <w:rFonts w:asciiTheme="minorHAnsi" w:hAnsiTheme="minorHAnsi"/>
          <w:sz w:val="24"/>
          <w:szCs w:val="24"/>
        </w:rPr>
      </w:pPr>
      <w:r w:rsidRPr="00E61E8D">
        <w:rPr>
          <w:rFonts w:asciiTheme="minorHAnsi" w:hAnsiTheme="minorHAnsi"/>
          <w:b/>
          <w:bCs/>
          <w:sz w:val="24"/>
          <w:szCs w:val="24"/>
        </w:rPr>
        <w:t>Hlavní prázdniny</w:t>
      </w:r>
      <w:r w:rsidRPr="00E61E8D">
        <w:rPr>
          <w:rFonts w:asciiTheme="minorHAnsi" w:hAnsiTheme="minorHAnsi"/>
          <w:sz w:val="24"/>
          <w:szCs w:val="24"/>
        </w:rPr>
        <w:t xml:space="preserve"> budou trvat </w:t>
      </w:r>
      <w:r w:rsidRPr="00E61E8D">
        <w:rPr>
          <w:rFonts w:asciiTheme="minorHAnsi" w:hAnsiTheme="minorHAnsi"/>
          <w:b/>
          <w:bCs/>
          <w:sz w:val="24"/>
          <w:szCs w:val="24"/>
        </w:rPr>
        <w:t xml:space="preserve">od </w:t>
      </w:r>
      <w:r w:rsidR="00EC164C" w:rsidRPr="00E61E8D">
        <w:rPr>
          <w:rFonts w:asciiTheme="minorHAnsi" w:hAnsiTheme="minorHAnsi"/>
          <w:b/>
          <w:bCs/>
          <w:sz w:val="24"/>
          <w:szCs w:val="24"/>
        </w:rPr>
        <w:t>středy 1. července 2020</w:t>
      </w:r>
      <w:r w:rsidRPr="00E61E8D">
        <w:rPr>
          <w:rFonts w:asciiTheme="minorHAnsi" w:hAnsiTheme="minorHAnsi"/>
          <w:b/>
          <w:bCs/>
          <w:sz w:val="24"/>
          <w:szCs w:val="24"/>
        </w:rPr>
        <w:t xml:space="preserve"> do </w:t>
      </w:r>
      <w:r w:rsidR="00EC164C" w:rsidRPr="00E61E8D">
        <w:rPr>
          <w:rFonts w:asciiTheme="minorHAnsi" w:hAnsiTheme="minorHAnsi"/>
          <w:b/>
          <w:bCs/>
          <w:sz w:val="24"/>
          <w:szCs w:val="24"/>
        </w:rPr>
        <w:t>pondělí</w:t>
      </w:r>
      <w:r w:rsidRPr="00E61E8D">
        <w:rPr>
          <w:rFonts w:asciiTheme="minorHAnsi" w:hAnsiTheme="minorHAnsi"/>
          <w:b/>
          <w:bCs/>
          <w:sz w:val="24"/>
          <w:szCs w:val="24"/>
        </w:rPr>
        <w:t xml:space="preserve"> </w:t>
      </w:r>
      <w:r w:rsidR="00EC164C" w:rsidRPr="00E61E8D">
        <w:rPr>
          <w:rFonts w:asciiTheme="minorHAnsi" w:hAnsiTheme="minorHAnsi"/>
          <w:b/>
          <w:bCs/>
          <w:sz w:val="24"/>
          <w:szCs w:val="24"/>
        </w:rPr>
        <w:t>3</w:t>
      </w:r>
      <w:r w:rsidRPr="00E61E8D">
        <w:rPr>
          <w:rFonts w:asciiTheme="minorHAnsi" w:hAnsiTheme="minorHAnsi"/>
          <w:b/>
          <w:bCs/>
          <w:sz w:val="24"/>
          <w:szCs w:val="24"/>
        </w:rPr>
        <w:t xml:space="preserve">1. </w:t>
      </w:r>
      <w:r w:rsidR="00EC164C" w:rsidRPr="00E61E8D">
        <w:rPr>
          <w:rFonts w:asciiTheme="minorHAnsi" w:hAnsiTheme="minorHAnsi"/>
          <w:b/>
          <w:bCs/>
          <w:sz w:val="24"/>
          <w:szCs w:val="24"/>
        </w:rPr>
        <w:t>srpna 2020</w:t>
      </w:r>
      <w:r w:rsidR="00DF71BD" w:rsidRPr="00E61E8D">
        <w:rPr>
          <w:rFonts w:asciiTheme="minorHAnsi" w:hAnsiTheme="minorHAnsi"/>
          <w:sz w:val="24"/>
          <w:szCs w:val="24"/>
        </w:rPr>
        <w:t>.</w:t>
      </w:r>
    </w:p>
    <w:p w14:paraId="3D3E0E48" w14:textId="6AA79529" w:rsidR="002C4977" w:rsidRPr="00E61E8D" w:rsidRDefault="002C4977" w:rsidP="000A66E3">
      <w:pPr>
        <w:spacing w:before="120" w:after="120"/>
        <w:rPr>
          <w:rFonts w:asciiTheme="minorHAnsi" w:hAnsiTheme="minorHAnsi"/>
          <w:sz w:val="24"/>
          <w:szCs w:val="24"/>
        </w:rPr>
      </w:pPr>
      <w:r w:rsidRPr="00E61E8D">
        <w:rPr>
          <w:rFonts w:asciiTheme="minorHAnsi" w:hAnsiTheme="minorHAnsi"/>
          <w:sz w:val="24"/>
          <w:szCs w:val="24"/>
        </w:rPr>
        <w:t>Období školníh</w:t>
      </w:r>
      <w:r w:rsidR="00EC164C" w:rsidRPr="00E61E8D">
        <w:rPr>
          <w:rFonts w:asciiTheme="minorHAnsi" w:hAnsiTheme="minorHAnsi"/>
          <w:sz w:val="24"/>
          <w:szCs w:val="24"/>
        </w:rPr>
        <w:t>o vyučování ve školním roce 2020/2021</w:t>
      </w:r>
      <w:r w:rsidRPr="00E61E8D">
        <w:rPr>
          <w:rFonts w:asciiTheme="minorHAnsi" w:hAnsiTheme="minorHAnsi"/>
          <w:sz w:val="24"/>
          <w:szCs w:val="24"/>
        </w:rPr>
        <w:t xml:space="preserve"> začne </w:t>
      </w:r>
      <w:r w:rsidRPr="00E61E8D">
        <w:rPr>
          <w:rFonts w:asciiTheme="minorHAnsi" w:hAnsiTheme="minorHAnsi"/>
          <w:b/>
          <w:bCs/>
          <w:sz w:val="24"/>
          <w:szCs w:val="24"/>
        </w:rPr>
        <w:t xml:space="preserve">v </w:t>
      </w:r>
      <w:r w:rsidR="00EC164C" w:rsidRPr="00E61E8D">
        <w:rPr>
          <w:rFonts w:asciiTheme="minorHAnsi" w:hAnsiTheme="minorHAnsi"/>
          <w:b/>
          <w:bCs/>
          <w:sz w:val="24"/>
          <w:szCs w:val="24"/>
        </w:rPr>
        <w:t>úterý 1</w:t>
      </w:r>
      <w:r w:rsidRPr="00E61E8D">
        <w:rPr>
          <w:rFonts w:asciiTheme="minorHAnsi" w:hAnsiTheme="minorHAnsi"/>
          <w:b/>
          <w:bCs/>
          <w:sz w:val="24"/>
          <w:szCs w:val="24"/>
        </w:rPr>
        <w:t>. září 20</w:t>
      </w:r>
      <w:r w:rsidR="00EC164C" w:rsidRPr="00E61E8D">
        <w:rPr>
          <w:rFonts w:asciiTheme="minorHAnsi" w:hAnsiTheme="minorHAnsi"/>
          <w:b/>
          <w:bCs/>
          <w:sz w:val="24"/>
          <w:szCs w:val="24"/>
        </w:rPr>
        <w:t>20</w:t>
      </w:r>
      <w:r w:rsidRPr="00E61E8D">
        <w:rPr>
          <w:rFonts w:asciiTheme="minorHAnsi" w:hAnsiTheme="minorHAnsi"/>
          <w:b/>
          <w:bCs/>
          <w:sz w:val="24"/>
          <w:szCs w:val="24"/>
        </w:rPr>
        <w:t>.</w:t>
      </w:r>
      <w:r w:rsidRPr="00E61E8D">
        <w:rPr>
          <w:rFonts w:asciiTheme="minorHAnsi" w:hAnsiTheme="minorHAnsi"/>
          <w:sz w:val="24"/>
          <w:szCs w:val="24"/>
        </w:rPr>
        <w:t xml:space="preserve"> </w:t>
      </w:r>
    </w:p>
    <w:p w14:paraId="0436E2C6" w14:textId="6D4DD027" w:rsidR="00852DFB" w:rsidRPr="00E61E8D" w:rsidRDefault="00852DFB" w:rsidP="007A76B4">
      <w:pPr>
        <w:spacing w:before="120" w:after="240"/>
        <w:jc w:val="both"/>
        <w:rPr>
          <w:rFonts w:asciiTheme="minorHAnsi" w:hAnsiTheme="minorHAnsi"/>
          <w:sz w:val="24"/>
          <w:szCs w:val="24"/>
        </w:rPr>
      </w:pPr>
      <w:r w:rsidRPr="00E61E8D">
        <w:rPr>
          <w:rFonts w:asciiTheme="minorHAnsi" w:hAnsiTheme="minorHAnsi" w:cstheme="minorHAnsi"/>
          <w:i/>
          <w:iCs/>
          <w:spacing w:val="15"/>
          <w:sz w:val="24"/>
          <w:szCs w:val="24"/>
        </w:rPr>
        <w:t xml:space="preserve">Bližší informace poskytne odbor správy a řízení vzdělávací </w:t>
      </w:r>
      <w:r w:rsidR="001D21CE" w:rsidRPr="00E61E8D">
        <w:rPr>
          <w:rFonts w:asciiTheme="minorHAnsi" w:hAnsiTheme="minorHAnsi" w:cstheme="minorHAnsi"/>
          <w:i/>
          <w:iCs/>
          <w:spacing w:val="15"/>
          <w:sz w:val="24"/>
          <w:szCs w:val="24"/>
        </w:rPr>
        <w:t>soustavy</w:t>
      </w:r>
      <w:r w:rsidR="00D73399" w:rsidRPr="00E61E8D">
        <w:rPr>
          <w:rFonts w:asciiTheme="minorHAnsi" w:hAnsiTheme="minorHAnsi" w:cstheme="minorHAnsi"/>
          <w:i/>
          <w:iCs/>
          <w:spacing w:val="15"/>
          <w:sz w:val="24"/>
          <w:szCs w:val="24"/>
        </w:rPr>
        <w:t xml:space="preserve"> </w:t>
      </w:r>
      <w:r w:rsidR="00D73399" w:rsidRPr="00E61E8D">
        <w:rPr>
          <w:rFonts w:asciiTheme="minorHAnsi" w:hAnsiTheme="minorHAnsi" w:cstheme="minorHAnsi"/>
          <w:i/>
          <w:iCs/>
          <w:spacing w:val="15"/>
          <w:sz w:val="24"/>
          <w:szCs w:val="24"/>
        </w:rPr>
        <w:br/>
        <w:t>(tel. 234 812 310</w:t>
      </w:r>
      <w:r w:rsidRPr="00E61E8D">
        <w:rPr>
          <w:rFonts w:asciiTheme="minorHAnsi" w:hAnsiTheme="minorHAnsi" w:cstheme="minorHAnsi"/>
          <w:i/>
          <w:iCs/>
          <w:spacing w:val="15"/>
          <w:sz w:val="24"/>
          <w:szCs w:val="24"/>
        </w:rPr>
        <w:t>).</w:t>
      </w:r>
    </w:p>
    <w:p w14:paraId="6A7C1894" w14:textId="5FFA0670" w:rsidR="00BF69A6" w:rsidRPr="00E61E8D" w:rsidRDefault="00BF69A6" w:rsidP="00FA0CA2">
      <w:pPr>
        <w:pStyle w:val="Nadpis1"/>
      </w:pPr>
      <w:bookmarkStart w:id="5" w:name="_Toc509997251"/>
      <w:bookmarkStart w:id="6" w:name="_Toc4407507"/>
      <w:r w:rsidRPr="00E61E8D">
        <w:t>Předškolní vzdělávání</w:t>
      </w:r>
      <w:bookmarkEnd w:id="5"/>
      <w:bookmarkEnd w:id="6"/>
    </w:p>
    <w:p w14:paraId="45CBFEBE" w14:textId="1EAEA0AE" w:rsidR="00F414F5" w:rsidRPr="00E61E8D" w:rsidRDefault="00A6438F" w:rsidP="00F414F5">
      <w:pPr>
        <w:pStyle w:val="Nadpis2"/>
      </w:pPr>
      <w:bookmarkStart w:id="7" w:name="_Toc4407509"/>
      <w:bookmarkStart w:id="8" w:name="_Toc509997253"/>
      <w:r w:rsidRPr="00E61E8D">
        <w:t>2</w:t>
      </w:r>
      <w:r w:rsidR="005E6E8C">
        <w:t>.1</w:t>
      </w:r>
      <w:r w:rsidR="00F414F5" w:rsidRPr="00E61E8D">
        <w:t xml:space="preserve"> Důležité změny platné od školního roku 2019/2020</w:t>
      </w:r>
      <w:bookmarkEnd w:id="7"/>
    </w:p>
    <w:p w14:paraId="3DF88994" w14:textId="431DA777" w:rsidR="00F414F5" w:rsidRPr="004811E2" w:rsidRDefault="00F414F5" w:rsidP="00F414F5">
      <w:pPr>
        <w:shd w:val="clear" w:color="auto" w:fill="FFFFFF" w:themeFill="background1"/>
        <w:autoSpaceDE w:val="0"/>
        <w:autoSpaceDN w:val="0"/>
        <w:adjustRightInd w:val="0"/>
        <w:spacing w:before="120" w:after="240"/>
        <w:jc w:val="both"/>
        <w:rPr>
          <w:rFonts w:asciiTheme="minorHAnsi" w:hAnsiTheme="minorHAnsi" w:cstheme="minorHAnsi"/>
          <w:sz w:val="24"/>
          <w:szCs w:val="24"/>
        </w:rPr>
      </w:pPr>
      <w:r w:rsidRPr="00E61E8D">
        <w:rPr>
          <w:rFonts w:asciiTheme="minorHAnsi" w:hAnsiTheme="minorHAnsi" w:cstheme="minorHAnsi"/>
          <w:sz w:val="24"/>
          <w:szCs w:val="24"/>
        </w:rPr>
        <w:t>Ve školním roce 2018/2019 byla připravena a schválena novela vyhlášky č. 14/2005 Sb., o předškolním vzdělávání, ve znění vyhlášky č. 151/2018 Sb. (dále „vyhláška</w:t>
      </w:r>
      <w:r w:rsidR="00D73399" w:rsidRPr="00E61E8D">
        <w:rPr>
          <w:rFonts w:asciiTheme="minorHAnsi" w:hAnsiTheme="minorHAnsi" w:cstheme="minorHAnsi"/>
          <w:sz w:val="24"/>
          <w:szCs w:val="24"/>
        </w:rPr>
        <w:t xml:space="preserve"> č. 151/2018 Sb.</w:t>
      </w:r>
      <w:r w:rsidRPr="00E61E8D">
        <w:rPr>
          <w:rFonts w:asciiTheme="minorHAnsi" w:hAnsiTheme="minorHAnsi" w:cstheme="minorHAnsi"/>
          <w:sz w:val="24"/>
          <w:szCs w:val="24"/>
        </w:rPr>
        <w:t xml:space="preserve">“), a to s účinností od 1. 9. 2018 a aplikovatelností od 1. 1. 2020 v souladu se zahájením reformy financování regionálního školství. Tato vyhláška </w:t>
      </w:r>
      <w:r w:rsidRPr="00603403">
        <w:rPr>
          <w:rFonts w:asciiTheme="minorHAnsi" w:hAnsiTheme="minorHAnsi" w:cstheme="minorHAnsi"/>
          <w:sz w:val="24"/>
          <w:szCs w:val="24"/>
        </w:rPr>
        <w:t xml:space="preserve">stanovuje hodnoty </w:t>
      </w:r>
      <w:proofErr w:type="spellStart"/>
      <w:r w:rsidRPr="00603403">
        <w:rPr>
          <w:rFonts w:asciiTheme="minorHAnsi" w:hAnsiTheme="minorHAnsi" w:cstheme="minorHAnsi"/>
          <w:sz w:val="24"/>
          <w:szCs w:val="24"/>
        </w:rPr>
        <w:t>PHmax</w:t>
      </w:r>
      <w:proofErr w:type="spellEnd"/>
      <w:r w:rsidRPr="00603403">
        <w:rPr>
          <w:rFonts w:asciiTheme="minorHAnsi" w:hAnsiTheme="minorHAnsi" w:cstheme="minorHAnsi"/>
          <w:sz w:val="24"/>
          <w:szCs w:val="24"/>
        </w:rPr>
        <w:t xml:space="preserve"> – jedná se o maximální počet hodin přímé pedagogické činnosti financované ze státního rozpočtu na</w:t>
      </w:r>
      <w:r w:rsidR="007B2DB8">
        <w:rPr>
          <w:rFonts w:asciiTheme="minorHAnsi" w:hAnsiTheme="minorHAnsi" w:cstheme="minorHAnsi"/>
          <w:sz w:val="24"/>
          <w:szCs w:val="24"/>
        </w:rPr>
        <w:t> </w:t>
      </w:r>
      <w:r w:rsidRPr="00603403">
        <w:rPr>
          <w:rFonts w:asciiTheme="minorHAnsi" w:hAnsiTheme="minorHAnsi" w:cstheme="minorHAnsi"/>
          <w:sz w:val="24"/>
          <w:szCs w:val="24"/>
        </w:rPr>
        <w:t xml:space="preserve">mateřskou školu. Hodnoty </w:t>
      </w:r>
      <w:proofErr w:type="spellStart"/>
      <w:r w:rsidRPr="00603403">
        <w:rPr>
          <w:rFonts w:asciiTheme="minorHAnsi" w:hAnsiTheme="minorHAnsi" w:cstheme="minorHAnsi"/>
          <w:sz w:val="24"/>
          <w:szCs w:val="24"/>
        </w:rPr>
        <w:t>PHmax</w:t>
      </w:r>
      <w:proofErr w:type="spellEnd"/>
      <w:r w:rsidRPr="00603403">
        <w:rPr>
          <w:rFonts w:asciiTheme="minorHAnsi" w:hAnsiTheme="minorHAnsi" w:cstheme="minorHAnsi"/>
          <w:sz w:val="24"/>
          <w:szCs w:val="24"/>
        </w:rPr>
        <w:t xml:space="preserve"> jsou nastaveny s ohledem na počet tříd v jednom pracovišti (samostatné budově) a druhy provozu mateřské školy. Norma je též nastavena i </w:t>
      </w:r>
      <w:r w:rsidR="00D73399">
        <w:rPr>
          <w:rFonts w:asciiTheme="minorHAnsi" w:hAnsiTheme="minorHAnsi" w:cstheme="minorHAnsi"/>
          <w:sz w:val="24"/>
          <w:szCs w:val="24"/>
        </w:rPr>
        <w:t>pro mateřské školy</w:t>
      </w:r>
      <w:r w:rsidRPr="00603403">
        <w:rPr>
          <w:rFonts w:asciiTheme="minorHAnsi" w:hAnsiTheme="minorHAnsi" w:cstheme="minorHAnsi"/>
          <w:sz w:val="24"/>
          <w:szCs w:val="24"/>
        </w:rPr>
        <w:t xml:space="preserve"> při zdravotnických zařízeních. Rozhodujícím faktorem pro přidělení finančních prostředků již nebude počet dětí ve třídě, ale skutečný počet hodin přímé pedagogické činnosti potřebný pro zajištění provozu mateřské školy. Jak bylo zmíněno výše, v hodnotách </w:t>
      </w:r>
      <w:proofErr w:type="spellStart"/>
      <w:r w:rsidRPr="00603403">
        <w:rPr>
          <w:rFonts w:asciiTheme="minorHAnsi" w:hAnsiTheme="minorHAnsi" w:cstheme="minorHAnsi"/>
          <w:sz w:val="24"/>
          <w:szCs w:val="24"/>
        </w:rPr>
        <w:t>PHmax</w:t>
      </w:r>
      <w:proofErr w:type="spellEnd"/>
      <w:r w:rsidRPr="00603403">
        <w:rPr>
          <w:rFonts w:asciiTheme="minorHAnsi" w:hAnsiTheme="minorHAnsi" w:cstheme="minorHAnsi"/>
          <w:sz w:val="24"/>
          <w:szCs w:val="24"/>
        </w:rPr>
        <w:t xml:space="preserve"> je zohledněno </w:t>
      </w:r>
      <w:r w:rsidRPr="004811E2">
        <w:rPr>
          <w:rFonts w:asciiTheme="minorHAnsi" w:hAnsiTheme="minorHAnsi" w:cstheme="minorHAnsi"/>
          <w:sz w:val="24"/>
          <w:szCs w:val="24"/>
        </w:rPr>
        <w:t xml:space="preserve">také překrývání přímé pedagogické činnosti učitelů mateřské školy. </w:t>
      </w:r>
    </w:p>
    <w:p w14:paraId="02C2C258" w14:textId="63F0F218" w:rsidR="00F414F5" w:rsidRPr="004811E2" w:rsidRDefault="00F414F5" w:rsidP="00F414F5">
      <w:pPr>
        <w:shd w:val="clear" w:color="auto" w:fill="FFFFFF" w:themeFill="background1"/>
        <w:autoSpaceDE w:val="0"/>
        <w:autoSpaceDN w:val="0"/>
        <w:adjustRightInd w:val="0"/>
        <w:spacing w:before="120" w:after="240"/>
        <w:jc w:val="both"/>
        <w:rPr>
          <w:rFonts w:asciiTheme="minorHAnsi" w:hAnsiTheme="minorHAnsi" w:cstheme="minorHAnsi"/>
          <w:sz w:val="24"/>
          <w:szCs w:val="24"/>
        </w:rPr>
      </w:pPr>
      <w:r w:rsidRPr="004811E2">
        <w:rPr>
          <w:rFonts w:asciiTheme="minorHAnsi" w:hAnsiTheme="minorHAnsi" w:cstheme="minorHAnsi"/>
          <w:sz w:val="24"/>
          <w:szCs w:val="24"/>
        </w:rPr>
        <w:t>Vyhláška</w:t>
      </w:r>
      <w:r w:rsidR="00D73399" w:rsidRPr="00D73399">
        <w:rPr>
          <w:rFonts w:asciiTheme="minorHAnsi" w:hAnsiTheme="minorHAnsi" w:cstheme="minorHAnsi"/>
          <w:sz w:val="24"/>
          <w:szCs w:val="24"/>
        </w:rPr>
        <w:t xml:space="preserve"> </w:t>
      </w:r>
      <w:r w:rsidR="00D73399">
        <w:rPr>
          <w:rFonts w:asciiTheme="minorHAnsi" w:hAnsiTheme="minorHAnsi" w:cstheme="minorHAnsi"/>
          <w:sz w:val="24"/>
          <w:szCs w:val="24"/>
        </w:rPr>
        <w:t>č. 151/2018 Sb</w:t>
      </w:r>
      <w:r w:rsidR="00E21721">
        <w:rPr>
          <w:rFonts w:asciiTheme="minorHAnsi" w:hAnsiTheme="minorHAnsi" w:cstheme="minorHAnsi"/>
          <w:sz w:val="24"/>
          <w:szCs w:val="24"/>
        </w:rPr>
        <w:t>.</w:t>
      </w:r>
      <w:r w:rsidRPr="004811E2">
        <w:rPr>
          <w:rFonts w:asciiTheme="minorHAnsi" w:hAnsiTheme="minorHAnsi" w:cstheme="minorHAnsi"/>
          <w:sz w:val="24"/>
          <w:szCs w:val="24"/>
        </w:rPr>
        <w:t xml:space="preserve"> také nově stanovila minimální počty dětí ve třídách mateřské školy s účinností od 1. 9. 2018. V rámci zvyšování kvality vzdělávání a zohlednění vzdělávacích potřeb jednotlivých dětí byly tyto minimální počty sníženy, a to s ohledem na vícetřídní mateřské školy. Mateřské školy tak mohou v rámci svých prostorových, organizačních a</w:t>
      </w:r>
      <w:r w:rsidR="00D73399">
        <w:rPr>
          <w:rFonts w:asciiTheme="minorHAnsi" w:hAnsiTheme="minorHAnsi" w:cstheme="minorHAnsi"/>
          <w:sz w:val="24"/>
          <w:szCs w:val="24"/>
        </w:rPr>
        <w:t> </w:t>
      </w:r>
      <w:r w:rsidRPr="004811E2">
        <w:rPr>
          <w:rFonts w:asciiTheme="minorHAnsi" w:hAnsiTheme="minorHAnsi" w:cstheme="minorHAnsi"/>
          <w:sz w:val="24"/>
          <w:szCs w:val="24"/>
        </w:rPr>
        <w:t>personálních možností třídy mateřské školy rozdělit a zvýšit tak kvalitu vzdělávání.</w:t>
      </w:r>
    </w:p>
    <w:p w14:paraId="04A659B4" w14:textId="11290266" w:rsidR="00F414F5" w:rsidRPr="004811E2" w:rsidRDefault="00F414F5" w:rsidP="00F414F5">
      <w:pPr>
        <w:shd w:val="clear" w:color="auto" w:fill="FFFFFF" w:themeFill="background1"/>
        <w:autoSpaceDE w:val="0"/>
        <w:autoSpaceDN w:val="0"/>
        <w:adjustRightInd w:val="0"/>
        <w:spacing w:before="120" w:after="240"/>
        <w:jc w:val="both"/>
        <w:rPr>
          <w:rFonts w:asciiTheme="minorHAnsi" w:hAnsiTheme="minorHAnsi" w:cstheme="minorHAnsi"/>
          <w:sz w:val="24"/>
          <w:szCs w:val="24"/>
        </w:rPr>
      </w:pPr>
      <w:r w:rsidRPr="004811E2">
        <w:rPr>
          <w:rFonts w:asciiTheme="minorHAnsi" w:hAnsiTheme="minorHAnsi" w:cstheme="minorHAnsi"/>
          <w:sz w:val="24"/>
          <w:szCs w:val="24"/>
        </w:rPr>
        <w:t xml:space="preserve">S ohledem na výše zmíněné změny je vhodné organizaci mateřské školy přizpůsobit již k 1. 9. 2019, </w:t>
      </w:r>
      <w:r w:rsidR="00D73399">
        <w:rPr>
          <w:rFonts w:asciiTheme="minorHAnsi" w:hAnsiTheme="minorHAnsi" w:cstheme="minorHAnsi"/>
          <w:sz w:val="24"/>
          <w:szCs w:val="24"/>
        </w:rPr>
        <w:t>protože</w:t>
      </w:r>
      <w:r w:rsidRPr="004811E2">
        <w:rPr>
          <w:rFonts w:asciiTheme="minorHAnsi" w:hAnsiTheme="minorHAnsi" w:cstheme="minorHAnsi"/>
          <w:sz w:val="24"/>
          <w:szCs w:val="24"/>
        </w:rPr>
        <w:t xml:space="preserve"> finanční prostředky na školní rok 2019/2020 budou stanoveny s ohledem na vykázané skutečnosti k 30. 9. 2019. </w:t>
      </w:r>
    </w:p>
    <w:p w14:paraId="7CCBF68D" w14:textId="1DF952CF" w:rsidR="00F414F5" w:rsidRPr="004811E2" w:rsidRDefault="00A6438F" w:rsidP="00F414F5">
      <w:pPr>
        <w:pStyle w:val="Nadpis2"/>
      </w:pPr>
      <w:bookmarkStart w:id="9" w:name="_Toc4407510"/>
      <w:r>
        <w:t>2</w:t>
      </w:r>
      <w:r w:rsidR="005E6E8C">
        <w:t>.2</w:t>
      </w:r>
      <w:r w:rsidR="00D5431A">
        <w:t xml:space="preserve"> </w:t>
      </w:r>
      <w:r w:rsidR="00F414F5" w:rsidRPr="004811E2">
        <w:t>Zápis k předškolnímu vzdělávání</w:t>
      </w:r>
      <w:bookmarkEnd w:id="9"/>
      <w:r w:rsidR="00F414F5" w:rsidRPr="004811E2">
        <w:t xml:space="preserve"> </w:t>
      </w:r>
    </w:p>
    <w:p w14:paraId="37BE7DD8" w14:textId="2EA06216" w:rsidR="00F414F5" w:rsidRPr="004811E2" w:rsidRDefault="00F414F5" w:rsidP="00F414F5">
      <w:pPr>
        <w:shd w:val="clear" w:color="auto" w:fill="FFFFFF" w:themeFill="background1"/>
        <w:autoSpaceDE w:val="0"/>
        <w:autoSpaceDN w:val="0"/>
        <w:adjustRightInd w:val="0"/>
        <w:spacing w:before="120" w:after="240"/>
        <w:jc w:val="both"/>
        <w:rPr>
          <w:rFonts w:asciiTheme="minorHAnsi" w:hAnsiTheme="minorHAnsi" w:cstheme="minorHAnsi"/>
          <w:sz w:val="24"/>
          <w:szCs w:val="24"/>
        </w:rPr>
      </w:pPr>
      <w:r w:rsidRPr="004811E2">
        <w:rPr>
          <w:rFonts w:asciiTheme="minorHAnsi" w:hAnsiTheme="minorHAnsi" w:cstheme="minorHAnsi"/>
          <w:sz w:val="24"/>
          <w:szCs w:val="24"/>
        </w:rPr>
        <w:t xml:space="preserve">Zápis k předškolnímu vzdělávání se koná v období </w:t>
      </w:r>
      <w:r w:rsidR="00D5431A">
        <w:rPr>
          <w:rFonts w:asciiTheme="minorHAnsi" w:hAnsiTheme="minorHAnsi" w:cstheme="minorHAnsi"/>
          <w:b/>
          <w:sz w:val="24"/>
          <w:szCs w:val="24"/>
        </w:rPr>
        <w:t>od 2. května do 16. května 2020</w:t>
      </w:r>
      <w:r w:rsidRPr="004811E2">
        <w:rPr>
          <w:rFonts w:asciiTheme="minorHAnsi" w:hAnsiTheme="minorHAnsi" w:cstheme="minorHAnsi"/>
          <w:sz w:val="24"/>
          <w:szCs w:val="24"/>
        </w:rPr>
        <w:t>. Termín a místo zápisu stanoví ředitel mateřské školy v dohodě se zřizovatelem.</w:t>
      </w:r>
    </w:p>
    <w:p w14:paraId="21EE9120" w14:textId="19105F83" w:rsidR="00F414F5" w:rsidRPr="00B66E34" w:rsidRDefault="00F414F5" w:rsidP="00B66E34">
      <w:pPr>
        <w:spacing w:before="120" w:after="240"/>
        <w:jc w:val="both"/>
        <w:rPr>
          <w:rFonts w:asciiTheme="minorHAnsi" w:hAnsiTheme="minorHAnsi" w:cstheme="minorHAnsi"/>
          <w:i/>
          <w:iCs/>
          <w:spacing w:val="15"/>
          <w:sz w:val="24"/>
          <w:szCs w:val="24"/>
        </w:rPr>
      </w:pPr>
      <w:r w:rsidRPr="004811E2">
        <w:rPr>
          <w:rFonts w:asciiTheme="minorHAnsi" w:hAnsiTheme="minorHAnsi" w:cstheme="minorHAnsi"/>
          <w:i/>
          <w:iCs/>
          <w:spacing w:val="15"/>
          <w:sz w:val="24"/>
          <w:szCs w:val="24"/>
        </w:rPr>
        <w:t xml:space="preserve">Bližší informace poskytne oddělení předškolního a speciálního vzdělávání </w:t>
      </w:r>
      <w:r w:rsidR="00E21721">
        <w:rPr>
          <w:rFonts w:asciiTheme="minorHAnsi" w:hAnsiTheme="minorHAnsi" w:cstheme="minorHAnsi"/>
          <w:i/>
          <w:iCs/>
          <w:spacing w:val="15"/>
          <w:sz w:val="24"/>
          <w:szCs w:val="24"/>
        </w:rPr>
        <w:br/>
      </w:r>
      <w:r w:rsidRPr="004811E2">
        <w:rPr>
          <w:rFonts w:asciiTheme="minorHAnsi" w:hAnsiTheme="minorHAnsi" w:cstheme="minorHAnsi"/>
          <w:i/>
          <w:iCs/>
          <w:spacing w:val="15"/>
          <w:sz w:val="24"/>
          <w:szCs w:val="24"/>
        </w:rPr>
        <w:t xml:space="preserve">(tel. </w:t>
      </w:r>
      <w:r w:rsidRPr="00B66E34">
        <w:rPr>
          <w:rFonts w:asciiTheme="minorHAnsi" w:hAnsiTheme="minorHAnsi" w:cstheme="minorHAnsi"/>
          <w:i/>
          <w:iCs/>
          <w:spacing w:val="15"/>
          <w:sz w:val="24"/>
          <w:szCs w:val="24"/>
        </w:rPr>
        <w:t>234 811 886</w:t>
      </w:r>
      <w:r w:rsidRPr="004811E2">
        <w:rPr>
          <w:rFonts w:asciiTheme="minorHAnsi" w:hAnsiTheme="minorHAnsi" w:cstheme="minorHAnsi"/>
          <w:i/>
          <w:iCs/>
          <w:spacing w:val="15"/>
          <w:sz w:val="24"/>
          <w:szCs w:val="24"/>
        </w:rPr>
        <w:t>).</w:t>
      </w:r>
    </w:p>
    <w:p w14:paraId="34D6D5AC" w14:textId="41AC411D" w:rsidR="00555D4D" w:rsidRPr="004811E2" w:rsidRDefault="00A6438F" w:rsidP="00555D4D">
      <w:pPr>
        <w:pStyle w:val="Nadpis2"/>
      </w:pPr>
      <w:bookmarkStart w:id="10" w:name="_Toc4407511"/>
      <w:r>
        <w:t>2</w:t>
      </w:r>
      <w:r w:rsidR="003B31A1" w:rsidRPr="00567667">
        <w:t>.</w:t>
      </w:r>
      <w:r w:rsidR="005E6E8C">
        <w:t>3</w:t>
      </w:r>
      <w:r w:rsidR="00555D4D" w:rsidRPr="004811E2">
        <w:t xml:space="preserve"> </w:t>
      </w:r>
      <w:bookmarkStart w:id="11" w:name="_Toc509997254"/>
      <w:bookmarkEnd w:id="8"/>
      <w:r w:rsidR="00555D4D" w:rsidRPr="004811E2">
        <w:t>Podpora dětí cizinců</w:t>
      </w:r>
      <w:bookmarkEnd w:id="10"/>
      <w:r w:rsidR="00555D4D" w:rsidRPr="004811E2">
        <w:t xml:space="preserve"> </w:t>
      </w:r>
    </w:p>
    <w:p w14:paraId="6B6D2DD4" w14:textId="251A3577" w:rsidR="004811E2" w:rsidRPr="00E61E8D" w:rsidRDefault="00555D4D" w:rsidP="00555D4D">
      <w:pPr>
        <w:pStyle w:val="Default"/>
        <w:spacing w:before="120" w:after="120"/>
        <w:jc w:val="both"/>
        <w:rPr>
          <w:rFonts w:asciiTheme="minorHAnsi" w:hAnsiTheme="minorHAnsi" w:cstheme="minorHAnsi"/>
          <w:color w:val="auto"/>
        </w:rPr>
      </w:pPr>
      <w:r w:rsidRPr="004811E2">
        <w:rPr>
          <w:rFonts w:asciiTheme="minorHAnsi" w:hAnsiTheme="minorHAnsi" w:cstheme="minorHAnsi"/>
          <w:color w:val="auto"/>
        </w:rPr>
        <w:t>Národní institut pro další vzdělávání (dále jen „NIDV“) realizuj</w:t>
      </w:r>
      <w:r w:rsidR="004811E2">
        <w:rPr>
          <w:rFonts w:asciiTheme="minorHAnsi" w:hAnsiTheme="minorHAnsi" w:cstheme="minorHAnsi"/>
          <w:color w:val="auto"/>
        </w:rPr>
        <w:t xml:space="preserve">e novou formu podpory pro děti </w:t>
      </w:r>
      <w:r w:rsidRPr="004811E2">
        <w:rPr>
          <w:rFonts w:asciiTheme="minorHAnsi" w:hAnsiTheme="minorHAnsi" w:cstheme="minorHAnsi"/>
          <w:color w:val="auto"/>
        </w:rPr>
        <w:t xml:space="preserve">cizince bezprostředně po jejich nástupu do </w:t>
      </w:r>
      <w:r w:rsidRPr="004811E2">
        <w:rPr>
          <w:rFonts w:asciiTheme="minorHAnsi" w:hAnsiTheme="minorHAnsi"/>
        </w:rPr>
        <w:t xml:space="preserve">povinného posledního </w:t>
      </w:r>
      <w:r w:rsidR="004811E2">
        <w:rPr>
          <w:rFonts w:asciiTheme="minorHAnsi" w:hAnsiTheme="minorHAnsi"/>
        </w:rPr>
        <w:t>ročníku předškolního vzdělávání</w:t>
      </w:r>
      <w:r w:rsidRPr="004811E2">
        <w:rPr>
          <w:rFonts w:asciiTheme="minorHAnsi" w:hAnsiTheme="minorHAnsi"/>
        </w:rPr>
        <w:t xml:space="preserve"> a v průběhu plnění povinného posledního ročníku předškolního vzdělávání </w:t>
      </w:r>
      <w:r w:rsidRPr="004811E2">
        <w:rPr>
          <w:rFonts w:asciiTheme="minorHAnsi" w:hAnsiTheme="minorHAnsi" w:cstheme="minorHAnsi"/>
          <w:color w:val="auto"/>
        </w:rPr>
        <w:t>v České republice. První čtyři týdny po nástupu dítěte cizince do povinného posledního ročníku předškolního vzdělávání je mateřské škole umožněno využívat služeb adaptačního koordinátora, který dítěti cizinci pomáhá s adaptací na české školní prostředí a</w:t>
      </w:r>
      <w:r w:rsidR="00676149">
        <w:rPr>
          <w:rFonts w:asciiTheme="minorHAnsi" w:hAnsiTheme="minorHAnsi" w:cstheme="minorHAnsi"/>
          <w:color w:val="auto"/>
        </w:rPr>
        <w:t> </w:t>
      </w:r>
      <w:r w:rsidRPr="004811E2">
        <w:rPr>
          <w:rFonts w:asciiTheme="minorHAnsi" w:hAnsiTheme="minorHAnsi" w:cstheme="minorHAnsi"/>
          <w:color w:val="auto"/>
        </w:rPr>
        <w:t>se</w:t>
      </w:r>
      <w:r w:rsidR="007B2DB8">
        <w:rPr>
          <w:rFonts w:asciiTheme="minorHAnsi" w:hAnsiTheme="minorHAnsi" w:cstheme="minorHAnsi"/>
          <w:color w:val="auto"/>
        </w:rPr>
        <w:t> </w:t>
      </w:r>
      <w:r w:rsidRPr="004811E2">
        <w:rPr>
          <w:rFonts w:asciiTheme="minorHAnsi" w:hAnsiTheme="minorHAnsi" w:cstheme="minorHAnsi"/>
          <w:color w:val="auto"/>
        </w:rPr>
        <w:t xml:space="preserve">začleňováním do třídního kolektivu, průběžně zajišťuje seznamování s pedagogicko-organizačními i dalšími informacemi, pomáhá zajistit kurz českého jazyka poskytovaného školou nebo jinou školou v kraji pověřenou krajským úřadem. Adaptační koordinátor se podílí na realizaci výuky základů českého jazyka v prvních čtyřech týdnech přímo v mateřské škole. </w:t>
      </w:r>
      <w:r w:rsidR="00661F18" w:rsidRPr="004811E2">
        <w:rPr>
          <w:rFonts w:asciiTheme="minorHAnsi" w:hAnsiTheme="minorHAnsi" w:cstheme="minorHAnsi"/>
          <w:color w:val="auto"/>
        </w:rPr>
        <w:t xml:space="preserve">V adaptačním období se souhlasem rodičů či zákonných zástupců po dobu čtyř týdnů </w:t>
      </w:r>
      <w:r w:rsidR="00661F18">
        <w:rPr>
          <w:rFonts w:asciiTheme="minorHAnsi" w:hAnsiTheme="minorHAnsi" w:cstheme="minorHAnsi"/>
          <w:color w:val="auto"/>
        </w:rPr>
        <w:t xml:space="preserve">se </w:t>
      </w:r>
      <w:r w:rsidR="00661F18" w:rsidRPr="004811E2">
        <w:rPr>
          <w:rFonts w:asciiTheme="minorHAnsi" w:hAnsiTheme="minorHAnsi" w:cstheme="minorHAnsi"/>
          <w:color w:val="auto"/>
        </w:rPr>
        <w:t xml:space="preserve">dítě cizinec předškolního věku nemusí účastnit všech aktivit povinného předškolního vzdělávání. </w:t>
      </w:r>
      <w:r w:rsidRPr="004811E2">
        <w:rPr>
          <w:rFonts w:asciiTheme="minorHAnsi" w:hAnsiTheme="minorHAnsi" w:cstheme="minorHAnsi"/>
          <w:color w:val="auto"/>
        </w:rPr>
        <w:t>Dále mají mateřské školy po nástupu dětí cizinců do povinného posledního ročníku předškolního vzdělávání k dispozici tlumočnické a překladatelské služby, jež usnadňují komunikaci školy s dítětem cizincem, s jeho rodiči či zákonnými zástupci, umožňují vypracování překladu dokumentů do českého jazyka, které dítě předkládá škole při nástupu či</w:t>
      </w:r>
      <w:r w:rsidR="007B2DB8">
        <w:rPr>
          <w:rFonts w:asciiTheme="minorHAnsi" w:hAnsiTheme="minorHAnsi" w:cstheme="minorHAnsi"/>
          <w:color w:val="auto"/>
        </w:rPr>
        <w:t> </w:t>
      </w:r>
      <w:r w:rsidRPr="004811E2">
        <w:rPr>
          <w:rFonts w:asciiTheme="minorHAnsi" w:hAnsiTheme="minorHAnsi" w:cstheme="minorHAnsi"/>
          <w:color w:val="auto"/>
        </w:rPr>
        <w:t>v průběhu plnění povinného posledního ročníku předškolního vzdělávání</w:t>
      </w:r>
      <w:r w:rsidR="00810837">
        <w:rPr>
          <w:rFonts w:asciiTheme="minorHAnsi" w:hAnsiTheme="minorHAnsi" w:cstheme="minorHAnsi"/>
          <w:color w:val="auto"/>
        </w:rPr>
        <w:t>,</w:t>
      </w:r>
      <w:r w:rsidRPr="004811E2">
        <w:rPr>
          <w:rFonts w:asciiTheme="minorHAnsi" w:hAnsiTheme="minorHAnsi" w:cstheme="minorHAnsi"/>
          <w:color w:val="auto"/>
        </w:rPr>
        <w:t xml:space="preserve"> a stejně tak dokumentů, formulářů a sdělení školy dítěti, jeho rodičům či zákonným zástupcům v požadovaném cizím jazyce. Tlumočnických a překladatelských služeb lze využívat opakovaně. Místem působiště adaptačních koordinátorů, překladatelských a tlumočnických služeb je škola. Tyto služby jsou hrazeny Krajskými centry podpory pro oblast dětí/žáků cizinců NIDV, tj.</w:t>
      </w:r>
      <w:r w:rsidR="00661F18">
        <w:rPr>
          <w:rFonts w:asciiTheme="minorHAnsi" w:hAnsiTheme="minorHAnsi" w:cstheme="minorHAnsi"/>
          <w:color w:val="auto"/>
        </w:rPr>
        <w:t xml:space="preserve"> jsou </w:t>
      </w:r>
      <w:r w:rsidRPr="004811E2">
        <w:rPr>
          <w:rFonts w:asciiTheme="minorHAnsi" w:hAnsiTheme="minorHAnsi" w:cstheme="minorHAnsi"/>
          <w:color w:val="auto"/>
        </w:rPr>
        <w:t xml:space="preserve">mateřským školám poskytovány zdarma. Objednávky služeb a dalších forem podpory v příslušném kraji zajišťuje krajský koordinátor Krajského centra podpory pro oblast dětí/žáků </w:t>
      </w:r>
      <w:r w:rsidRPr="00E61E8D">
        <w:rPr>
          <w:rFonts w:asciiTheme="minorHAnsi" w:hAnsiTheme="minorHAnsi" w:cstheme="minorHAnsi"/>
          <w:color w:val="auto"/>
        </w:rPr>
        <w:t xml:space="preserve">cizinců NIDV. </w:t>
      </w:r>
    </w:p>
    <w:p w14:paraId="30CFF81C" w14:textId="306933D8" w:rsidR="00555D4D" w:rsidRPr="00E61E8D" w:rsidRDefault="00661F18" w:rsidP="00555D4D">
      <w:pPr>
        <w:pStyle w:val="Default"/>
        <w:spacing w:before="120" w:after="120"/>
        <w:jc w:val="both"/>
        <w:rPr>
          <w:rFonts w:asciiTheme="minorHAnsi" w:eastAsia="Times New Roman" w:hAnsiTheme="minorHAnsi" w:cstheme="minorHAnsi"/>
          <w:i/>
          <w:iCs/>
          <w:color w:val="auto"/>
          <w:spacing w:val="15"/>
          <w:lang w:eastAsia="cs-CZ"/>
        </w:rPr>
      </w:pPr>
      <w:r w:rsidRPr="00E61E8D">
        <w:rPr>
          <w:rFonts w:asciiTheme="minorHAnsi" w:eastAsia="Times New Roman" w:hAnsiTheme="minorHAnsi" w:cstheme="minorHAnsi"/>
          <w:i/>
          <w:iCs/>
          <w:color w:val="auto"/>
          <w:spacing w:val="15"/>
          <w:lang w:eastAsia="cs-CZ"/>
        </w:rPr>
        <w:t>Bližší informace</w:t>
      </w:r>
      <w:r w:rsidR="00555D4D" w:rsidRPr="00E61E8D">
        <w:rPr>
          <w:rFonts w:asciiTheme="minorHAnsi" w:eastAsia="Times New Roman" w:hAnsiTheme="minorHAnsi" w:cstheme="minorHAnsi"/>
          <w:i/>
          <w:iCs/>
          <w:color w:val="auto"/>
          <w:spacing w:val="15"/>
          <w:lang w:eastAsia="cs-CZ"/>
        </w:rPr>
        <w:t xml:space="preserve"> je možno nalézt na </w:t>
      </w:r>
      <w:hyperlink r:id="rId8" w:history="1">
        <w:r w:rsidR="00555D4D" w:rsidRPr="00E61E8D">
          <w:rPr>
            <w:rFonts w:eastAsia="Times New Roman" w:cstheme="minorHAnsi"/>
            <w:i/>
            <w:iCs/>
            <w:color w:val="auto"/>
            <w:spacing w:val="15"/>
            <w:lang w:eastAsia="cs-CZ"/>
          </w:rPr>
          <w:t>http://cizinci.nidv.cz/</w:t>
        </w:r>
      </w:hyperlink>
      <w:r w:rsidR="00555D4D" w:rsidRPr="00E61E8D">
        <w:rPr>
          <w:rFonts w:asciiTheme="minorHAnsi" w:eastAsia="Times New Roman" w:hAnsiTheme="minorHAnsi" w:cstheme="minorHAnsi"/>
          <w:i/>
          <w:iCs/>
          <w:color w:val="auto"/>
          <w:spacing w:val="15"/>
          <w:lang w:eastAsia="cs-CZ"/>
        </w:rPr>
        <w:t>.</w:t>
      </w:r>
    </w:p>
    <w:p w14:paraId="7F835A57" w14:textId="4A902FF8" w:rsidR="00BF69A6" w:rsidRPr="00E61E8D" w:rsidRDefault="00BF69A6" w:rsidP="00FA0CA2">
      <w:pPr>
        <w:pStyle w:val="Nadpis1"/>
      </w:pPr>
      <w:bookmarkStart w:id="12" w:name="_Toc509997256"/>
      <w:bookmarkStart w:id="13" w:name="_Toc4407512"/>
      <w:bookmarkEnd w:id="11"/>
      <w:r w:rsidRPr="00E61E8D">
        <w:t>Základní vzdělávání</w:t>
      </w:r>
      <w:bookmarkEnd w:id="12"/>
      <w:bookmarkEnd w:id="13"/>
      <w:r w:rsidRPr="00E61E8D">
        <w:t xml:space="preserve">  </w:t>
      </w:r>
    </w:p>
    <w:p w14:paraId="29F5791A" w14:textId="0CC60D56" w:rsidR="009C6C6D" w:rsidRPr="00E61E8D" w:rsidRDefault="00A6438F" w:rsidP="009C6C6D">
      <w:pPr>
        <w:pStyle w:val="Nadpis2"/>
      </w:pPr>
      <w:bookmarkStart w:id="14" w:name="_Toc509997257"/>
      <w:bookmarkStart w:id="15" w:name="_Toc4407513"/>
      <w:bookmarkStart w:id="16" w:name="_Toc509997262"/>
      <w:r w:rsidRPr="00E61E8D">
        <w:t>3</w:t>
      </w:r>
      <w:r w:rsidR="009C6C6D" w:rsidRPr="00E61E8D">
        <w:t>.1 Zápis do 1. ročníku základního vzdělávání</w:t>
      </w:r>
      <w:bookmarkEnd w:id="14"/>
      <w:bookmarkEnd w:id="15"/>
      <w:r w:rsidR="009C6C6D" w:rsidRPr="00E61E8D">
        <w:t xml:space="preserve"> </w:t>
      </w:r>
    </w:p>
    <w:p w14:paraId="239CCE1C" w14:textId="77777777" w:rsidR="00251CD1" w:rsidRPr="00932EEE" w:rsidRDefault="009C6C6D" w:rsidP="00251CD1">
      <w:pPr>
        <w:spacing w:before="120" w:after="120"/>
        <w:jc w:val="both"/>
        <w:rPr>
          <w:rStyle w:val="Hypertextovodkaz"/>
          <w:color w:val="auto"/>
        </w:rPr>
      </w:pPr>
      <w:bookmarkStart w:id="17" w:name="_Toc509997258"/>
      <w:r w:rsidRPr="00E61E8D">
        <w:rPr>
          <w:rFonts w:asciiTheme="minorHAnsi" w:hAnsiTheme="minorHAnsi" w:cstheme="minorHAnsi"/>
          <w:sz w:val="24"/>
          <w:szCs w:val="24"/>
        </w:rPr>
        <w:t xml:space="preserve">Zápis do 1. ročníku základního vzdělávání proběhne dle § 36 odst. 4 školského zákona </w:t>
      </w:r>
      <w:r w:rsidRPr="00E61E8D">
        <w:rPr>
          <w:rFonts w:asciiTheme="minorHAnsi" w:hAnsiTheme="minorHAnsi" w:cstheme="minorHAnsi"/>
          <w:b/>
          <w:sz w:val="24"/>
          <w:szCs w:val="24"/>
        </w:rPr>
        <w:t>od</w:t>
      </w:r>
      <w:r w:rsidR="007B2DB8">
        <w:rPr>
          <w:rFonts w:asciiTheme="minorHAnsi" w:hAnsiTheme="minorHAnsi" w:cstheme="minorHAnsi"/>
          <w:b/>
          <w:sz w:val="24"/>
          <w:szCs w:val="24"/>
        </w:rPr>
        <w:t> </w:t>
      </w:r>
      <w:r w:rsidRPr="00E61E8D">
        <w:rPr>
          <w:rFonts w:asciiTheme="minorHAnsi" w:hAnsiTheme="minorHAnsi" w:cstheme="minorHAnsi"/>
          <w:b/>
          <w:sz w:val="24"/>
          <w:szCs w:val="24"/>
        </w:rPr>
        <w:t>1.</w:t>
      </w:r>
      <w:r w:rsidR="007B2DB8">
        <w:rPr>
          <w:rFonts w:asciiTheme="minorHAnsi" w:hAnsiTheme="minorHAnsi" w:cstheme="minorHAnsi"/>
          <w:b/>
          <w:sz w:val="24"/>
          <w:szCs w:val="24"/>
        </w:rPr>
        <w:t> </w:t>
      </w:r>
      <w:r w:rsidRPr="00E61E8D">
        <w:rPr>
          <w:rFonts w:asciiTheme="minorHAnsi" w:hAnsiTheme="minorHAnsi" w:cstheme="minorHAnsi"/>
          <w:b/>
          <w:sz w:val="24"/>
          <w:szCs w:val="24"/>
        </w:rPr>
        <w:t>dubna do 30. dubna 2020</w:t>
      </w:r>
      <w:r w:rsidR="00CA3464" w:rsidRPr="00E61E8D">
        <w:rPr>
          <w:rFonts w:asciiTheme="minorHAnsi" w:hAnsiTheme="minorHAnsi" w:cstheme="minorHAnsi"/>
          <w:b/>
          <w:sz w:val="24"/>
          <w:szCs w:val="24"/>
        </w:rPr>
        <w:t>.</w:t>
      </w:r>
      <w:r w:rsidRPr="00E61E8D">
        <w:rPr>
          <w:rFonts w:asciiTheme="minorHAnsi" w:hAnsiTheme="minorHAnsi" w:cstheme="minorHAnsi"/>
          <w:sz w:val="24"/>
          <w:szCs w:val="24"/>
        </w:rPr>
        <w:t xml:space="preserve"> Tento termín se vztahuje na školy všech zřizovatelů. </w:t>
      </w:r>
      <w:r w:rsidRPr="00E61E8D">
        <w:rPr>
          <w:rFonts w:asciiTheme="minorHAnsi" w:hAnsiTheme="minorHAnsi" w:cstheme="minorHAnsi"/>
          <w:b/>
          <w:sz w:val="24"/>
          <w:szCs w:val="24"/>
        </w:rPr>
        <w:t>Metodické doporučení k organizaci zápisů k povinné školní docházce</w:t>
      </w:r>
      <w:r w:rsidRPr="00E61E8D">
        <w:rPr>
          <w:rFonts w:asciiTheme="minorHAnsi" w:hAnsiTheme="minorHAnsi" w:cstheme="minorHAnsi"/>
          <w:sz w:val="24"/>
          <w:szCs w:val="24"/>
        </w:rPr>
        <w:t xml:space="preserve"> je zveřejněno na</w:t>
      </w:r>
      <w:r w:rsidR="00676149">
        <w:rPr>
          <w:rFonts w:asciiTheme="minorHAnsi" w:hAnsiTheme="minorHAnsi" w:cstheme="minorHAnsi"/>
          <w:sz w:val="24"/>
          <w:szCs w:val="24"/>
        </w:rPr>
        <w:t> </w:t>
      </w:r>
      <w:hyperlink r:id="rId9" w:history="1">
        <w:r w:rsidR="00251CD1" w:rsidRPr="00C9455C">
          <w:rPr>
            <w:rStyle w:val="Hypertextovodkaz"/>
            <w:rFonts w:asciiTheme="minorHAnsi" w:hAnsiTheme="minorHAnsi" w:cstheme="minorHAnsi"/>
            <w:sz w:val="24"/>
            <w:szCs w:val="24"/>
          </w:rPr>
          <w:t>http://www.msmt.cz/vzdelavani/zakladni-vzdelavani/informace-k-organizaci-zapisu-k-povinne-skolni-dochazce</w:t>
        </w:r>
      </w:hyperlink>
      <w:r w:rsidR="00251CD1">
        <w:rPr>
          <w:rStyle w:val="Hypertextovodkaz"/>
          <w:rFonts w:asciiTheme="minorHAnsi" w:hAnsiTheme="minorHAnsi" w:cstheme="minorHAnsi"/>
          <w:color w:val="auto"/>
          <w:sz w:val="24"/>
          <w:szCs w:val="24"/>
        </w:rPr>
        <w:t xml:space="preserve"> </w:t>
      </w:r>
      <w:r w:rsidR="00251CD1" w:rsidRPr="00932EEE">
        <w:rPr>
          <w:rStyle w:val="Hypertextovodkaz"/>
          <w:color w:val="auto"/>
        </w:rPr>
        <w:t>.</w:t>
      </w:r>
    </w:p>
    <w:p w14:paraId="5BF7AFF6" w14:textId="6B46ED27" w:rsidR="009C6C6D" w:rsidRPr="00E61E8D" w:rsidRDefault="00A6438F" w:rsidP="00251CD1">
      <w:pPr>
        <w:pStyle w:val="Nadpis2"/>
      </w:pPr>
      <w:bookmarkStart w:id="18" w:name="_Toc4407514"/>
      <w:r w:rsidRPr="00E61E8D">
        <w:t>3</w:t>
      </w:r>
      <w:r w:rsidR="009C6C6D" w:rsidRPr="00E61E8D">
        <w:t xml:space="preserve">.2 </w:t>
      </w:r>
      <w:bookmarkEnd w:id="17"/>
      <w:r w:rsidR="009C6C6D" w:rsidRPr="00E61E8D">
        <w:t>Plnění povinné školní docházky v zahraničí</w:t>
      </w:r>
      <w:bookmarkEnd w:id="18"/>
    </w:p>
    <w:p w14:paraId="48266482" w14:textId="00D44995" w:rsidR="009C6C6D" w:rsidRPr="00CA3464" w:rsidRDefault="009C6C6D" w:rsidP="009C6C6D">
      <w:pPr>
        <w:spacing w:before="120" w:after="120"/>
        <w:jc w:val="both"/>
        <w:rPr>
          <w:rFonts w:asciiTheme="minorHAnsi" w:hAnsiTheme="minorHAnsi" w:cstheme="minorHAnsi"/>
          <w:sz w:val="24"/>
          <w:szCs w:val="24"/>
        </w:rPr>
      </w:pPr>
      <w:bookmarkStart w:id="19" w:name="_Toc509997259"/>
      <w:r w:rsidRPr="00E61E8D">
        <w:rPr>
          <w:rFonts w:asciiTheme="minorHAnsi" w:hAnsiTheme="minorHAnsi" w:cstheme="minorHAnsi"/>
          <w:sz w:val="24"/>
          <w:szCs w:val="24"/>
        </w:rPr>
        <w:t xml:space="preserve">Pokud žák (český občan, případně cizinec, na kterého se vztahuje v České republice povinná školní docházka) v období plnění povinné školní docházky pobývá se zákonnými zástupci dlouhodobě v zahraničí, plní povinnou školní docházku v souladu s § 38 školského zákona. Od 1. září 2017 jsou účinné změny provedené novelou školského zákona (zákon č. 101/2017 Sb.), které </w:t>
      </w:r>
      <w:r w:rsidRPr="00CA3464">
        <w:rPr>
          <w:rFonts w:asciiTheme="minorHAnsi" w:hAnsiTheme="minorHAnsi" w:cstheme="minorHAnsi"/>
          <w:sz w:val="24"/>
          <w:szCs w:val="24"/>
        </w:rPr>
        <w:t>upravují plnění povinné školní docházky v zahraničí.</w:t>
      </w:r>
    </w:p>
    <w:p w14:paraId="03EA9789" w14:textId="67029A50" w:rsidR="009C6C6D" w:rsidRPr="00E61E8D" w:rsidRDefault="009C6C6D" w:rsidP="009C6C6D">
      <w:pPr>
        <w:spacing w:before="120" w:after="120"/>
        <w:jc w:val="both"/>
        <w:rPr>
          <w:rFonts w:asciiTheme="minorHAnsi" w:hAnsiTheme="minorHAnsi" w:cstheme="minorHAnsi"/>
          <w:sz w:val="24"/>
          <w:szCs w:val="24"/>
        </w:rPr>
      </w:pPr>
      <w:r w:rsidRPr="00CA3464">
        <w:rPr>
          <w:rFonts w:asciiTheme="minorHAnsi" w:hAnsiTheme="minorHAnsi" w:cstheme="minorHAnsi"/>
          <w:sz w:val="24"/>
          <w:szCs w:val="24"/>
        </w:rPr>
        <w:t>Žák, který plní povinnou školní docházku ve škole mimo území České republiky, ve škole zřízené při diplomatické misi nebo konzul</w:t>
      </w:r>
      <w:r w:rsidR="00661F18">
        <w:rPr>
          <w:rFonts w:asciiTheme="minorHAnsi" w:hAnsiTheme="minorHAnsi" w:cstheme="minorHAnsi"/>
          <w:sz w:val="24"/>
          <w:szCs w:val="24"/>
        </w:rPr>
        <w:t>árním úřadu České republiky, v E</w:t>
      </w:r>
      <w:r w:rsidRPr="00CA3464">
        <w:rPr>
          <w:rFonts w:asciiTheme="minorHAnsi" w:hAnsiTheme="minorHAnsi" w:cstheme="minorHAnsi"/>
          <w:sz w:val="24"/>
          <w:szCs w:val="24"/>
        </w:rPr>
        <w:t xml:space="preserve">vropské škole </w:t>
      </w:r>
      <w:r w:rsidRPr="00E61E8D">
        <w:rPr>
          <w:rFonts w:asciiTheme="minorHAnsi" w:hAnsiTheme="minorHAnsi" w:cstheme="minorHAnsi"/>
          <w:sz w:val="24"/>
          <w:szCs w:val="24"/>
        </w:rPr>
        <w:t>působící na základě Úmluvy o statutu Evropských škol nebo formou individuální výuky (podle § 38 odst. 2 školského zákona) v zahraničí, nemusí být od 1. září 2017 na základě rozhodnutí zákonného zástupce zároveň žákem spádové školy nebo jiné školy zapsané v České republice do rejstříku škol a školských zařízení, kterou zvolil zákonný zástupce žáka (kmenová škola).</w:t>
      </w:r>
    </w:p>
    <w:p w14:paraId="59C4211C" w14:textId="48DCC607" w:rsidR="009C6C6D" w:rsidRPr="00E61E8D" w:rsidRDefault="009C6C6D" w:rsidP="009C6C6D">
      <w:pPr>
        <w:spacing w:before="120" w:after="120"/>
        <w:jc w:val="both"/>
        <w:rPr>
          <w:rFonts w:asciiTheme="minorHAnsi" w:hAnsiTheme="minorHAnsi" w:cstheme="minorHAnsi"/>
          <w:sz w:val="24"/>
          <w:szCs w:val="24"/>
        </w:rPr>
      </w:pPr>
      <w:r w:rsidRPr="00E61E8D">
        <w:rPr>
          <w:rFonts w:asciiTheme="minorHAnsi" w:hAnsiTheme="minorHAnsi" w:cstheme="minorHAnsi"/>
          <w:sz w:val="24"/>
          <w:szCs w:val="24"/>
        </w:rPr>
        <w:t xml:space="preserve">Plnit povinnou školní docházku v zahraničí je možné </w:t>
      </w:r>
      <w:r w:rsidR="00CA3464" w:rsidRPr="00E61E8D">
        <w:rPr>
          <w:rFonts w:asciiTheme="minorHAnsi" w:hAnsiTheme="minorHAnsi" w:cstheme="minorHAnsi"/>
          <w:sz w:val="24"/>
          <w:szCs w:val="24"/>
        </w:rPr>
        <w:t>způsoby, které jsou podrobně u</w:t>
      </w:r>
      <w:r w:rsidRPr="00E61E8D">
        <w:rPr>
          <w:rFonts w:asciiTheme="minorHAnsi" w:hAnsiTheme="minorHAnsi" w:cstheme="minorHAnsi"/>
          <w:sz w:val="24"/>
          <w:szCs w:val="24"/>
        </w:rPr>
        <w:t xml:space="preserve">vedeny zde: </w:t>
      </w:r>
      <w:hyperlink r:id="rId10" w:history="1">
        <w:r w:rsidRPr="00E61E8D">
          <w:rPr>
            <w:rStyle w:val="Hypertextovodkaz"/>
            <w:rFonts w:asciiTheme="minorHAnsi" w:hAnsiTheme="minorHAnsi" w:cstheme="minorHAnsi"/>
            <w:color w:val="auto"/>
            <w:sz w:val="24"/>
            <w:szCs w:val="24"/>
          </w:rPr>
          <w:t>http://www.msmt.cz/vzdelavani/zakladni-vzdelavani/prehled-moznosti-plneni-povinne-skolni-dochazky-podle-38</w:t>
        </w:r>
      </w:hyperlink>
      <w:r w:rsidRPr="00E61E8D">
        <w:rPr>
          <w:rFonts w:asciiTheme="minorHAnsi" w:hAnsiTheme="minorHAnsi" w:cstheme="minorHAnsi"/>
          <w:sz w:val="24"/>
          <w:szCs w:val="24"/>
        </w:rPr>
        <w:t xml:space="preserve">. </w:t>
      </w:r>
    </w:p>
    <w:p w14:paraId="54370DCE" w14:textId="5B5BF68A" w:rsidR="009C6C6D" w:rsidRPr="00CA3464" w:rsidRDefault="009C6C6D" w:rsidP="009C6C6D">
      <w:pPr>
        <w:spacing w:before="120" w:after="120"/>
        <w:jc w:val="both"/>
        <w:rPr>
          <w:rFonts w:asciiTheme="minorHAnsi" w:hAnsiTheme="minorHAnsi" w:cstheme="minorHAnsi"/>
          <w:sz w:val="24"/>
          <w:szCs w:val="24"/>
        </w:rPr>
      </w:pPr>
      <w:r w:rsidRPr="00E61E8D">
        <w:rPr>
          <w:rFonts w:asciiTheme="minorHAnsi" w:hAnsiTheme="minorHAnsi" w:cstheme="minorHAnsi"/>
          <w:sz w:val="24"/>
          <w:szCs w:val="24"/>
        </w:rPr>
        <w:t>Zákonný zástupce žáka, který plní povinnou školní docházku v zahraničí a nemá kmenovou školu, dokládá plnění povinné školní docházky přímo MŠMT, a to způsobem stanoveným v</w:t>
      </w:r>
      <w:r w:rsidR="00661F18" w:rsidRPr="00E61E8D">
        <w:rPr>
          <w:rFonts w:asciiTheme="minorHAnsi" w:hAnsiTheme="minorHAnsi" w:cstheme="minorHAnsi"/>
          <w:sz w:val="24"/>
          <w:szCs w:val="24"/>
        </w:rPr>
        <w:t> </w:t>
      </w:r>
      <w:r w:rsidRPr="00E61E8D">
        <w:rPr>
          <w:rFonts w:asciiTheme="minorHAnsi" w:hAnsiTheme="minorHAnsi" w:cstheme="minorHAnsi"/>
          <w:sz w:val="24"/>
          <w:szCs w:val="24"/>
        </w:rPr>
        <w:t>§</w:t>
      </w:r>
      <w:r w:rsidR="00CA3464" w:rsidRPr="00E61E8D">
        <w:rPr>
          <w:rFonts w:asciiTheme="minorHAnsi" w:hAnsiTheme="minorHAnsi" w:cstheme="minorHAnsi"/>
          <w:sz w:val="24"/>
          <w:szCs w:val="24"/>
        </w:rPr>
        <w:t> </w:t>
      </w:r>
      <w:r w:rsidRPr="00E61E8D">
        <w:rPr>
          <w:rFonts w:asciiTheme="minorHAnsi" w:hAnsiTheme="minorHAnsi" w:cstheme="minorHAnsi"/>
          <w:sz w:val="24"/>
          <w:szCs w:val="24"/>
        </w:rPr>
        <w:t xml:space="preserve">18e vyhlášky č. 48/2005 Sb., o základním vzdělávání a některých náležitostech plnění povinné školní docházky, ve znění pozdějších </w:t>
      </w:r>
      <w:r w:rsidRPr="00CA3464">
        <w:rPr>
          <w:rFonts w:asciiTheme="minorHAnsi" w:hAnsiTheme="minorHAnsi" w:cstheme="minorHAnsi"/>
          <w:sz w:val="24"/>
          <w:szCs w:val="24"/>
        </w:rPr>
        <w:t>předpisů (dále jen „vyhláška č. 48/2005 Sb.“). Zrušení povinnosti být žákem kmenové školy v České republice neznamená zrušení povinnosti dokládat plnění povinné školní docházky v zahraničí. Mění se jen adresát tohoto oznámení.</w:t>
      </w:r>
    </w:p>
    <w:p w14:paraId="5F19817C" w14:textId="77777777" w:rsidR="009C6C6D" w:rsidRPr="00E61E8D" w:rsidRDefault="009C6C6D" w:rsidP="009C6C6D">
      <w:pPr>
        <w:spacing w:before="120" w:after="120"/>
        <w:jc w:val="both"/>
        <w:rPr>
          <w:rFonts w:asciiTheme="minorHAnsi" w:hAnsiTheme="minorHAnsi" w:cstheme="minorHAnsi"/>
          <w:sz w:val="24"/>
          <w:szCs w:val="24"/>
        </w:rPr>
      </w:pPr>
      <w:r w:rsidRPr="00CA3464">
        <w:rPr>
          <w:rFonts w:asciiTheme="minorHAnsi" w:hAnsiTheme="minorHAnsi" w:cstheme="minorHAnsi"/>
          <w:sz w:val="24"/>
          <w:szCs w:val="24"/>
        </w:rPr>
        <w:t xml:space="preserve">Za dokládání </w:t>
      </w:r>
      <w:r w:rsidRPr="00E61E8D">
        <w:rPr>
          <w:rFonts w:asciiTheme="minorHAnsi" w:hAnsiTheme="minorHAnsi" w:cstheme="minorHAnsi"/>
          <w:sz w:val="24"/>
          <w:szCs w:val="24"/>
        </w:rPr>
        <w:t xml:space="preserve">plnění povinné školní docházky jsou odpovědní zákonní zástupci žáka a dokládají způsob plnění: </w:t>
      </w:r>
    </w:p>
    <w:p w14:paraId="7089503B" w14:textId="77777777" w:rsidR="009C6C6D" w:rsidRPr="00E61E8D" w:rsidRDefault="009C6C6D" w:rsidP="00661F18">
      <w:pPr>
        <w:pStyle w:val="Odstavecseseznamem"/>
        <w:numPr>
          <w:ilvl w:val="0"/>
          <w:numId w:val="30"/>
        </w:numPr>
        <w:spacing w:before="120" w:after="120"/>
        <w:ind w:left="284" w:hanging="284"/>
        <w:rPr>
          <w:rFonts w:asciiTheme="minorHAnsi" w:hAnsiTheme="minorHAnsi" w:cstheme="minorHAnsi"/>
          <w:szCs w:val="24"/>
        </w:rPr>
      </w:pPr>
      <w:r w:rsidRPr="00E61E8D">
        <w:rPr>
          <w:rFonts w:asciiTheme="minorHAnsi" w:hAnsiTheme="minorHAnsi" w:cstheme="minorHAnsi"/>
          <w:szCs w:val="24"/>
        </w:rPr>
        <w:t>kmenové škole (zde mohou žáci rovněž konat průběžně zkoušky),</w:t>
      </w:r>
    </w:p>
    <w:p w14:paraId="5ED7CDA2" w14:textId="03D69543" w:rsidR="009C6C6D" w:rsidRPr="00E61E8D" w:rsidRDefault="009C6C6D" w:rsidP="00661F18">
      <w:pPr>
        <w:pStyle w:val="Odstavecseseznamem"/>
        <w:numPr>
          <w:ilvl w:val="0"/>
          <w:numId w:val="30"/>
        </w:numPr>
        <w:spacing w:before="120" w:after="120"/>
        <w:ind w:left="284" w:hanging="284"/>
        <w:rPr>
          <w:rFonts w:asciiTheme="minorHAnsi" w:hAnsiTheme="minorHAnsi" w:cstheme="minorHAnsi"/>
          <w:szCs w:val="24"/>
        </w:rPr>
      </w:pPr>
      <w:r w:rsidRPr="00E61E8D">
        <w:rPr>
          <w:rFonts w:asciiTheme="minorHAnsi" w:hAnsiTheme="minorHAnsi" w:cstheme="minorHAnsi"/>
          <w:szCs w:val="24"/>
        </w:rPr>
        <w:t xml:space="preserve">ministerstvu (formulář </w:t>
      </w:r>
      <w:r w:rsidR="00661F18" w:rsidRPr="00E61E8D">
        <w:rPr>
          <w:rFonts w:asciiTheme="minorHAnsi" w:hAnsiTheme="minorHAnsi" w:cstheme="minorHAnsi"/>
          <w:szCs w:val="24"/>
        </w:rPr>
        <w:t>je k dispozici na</w:t>
      </w:r>
      <w:r w:rsidRPr="00E61E8D">
        <w:rPr>
          <w:rFonts w:asciiTheme="minorHAnsi" w:hAnsiTheme="minorHAnsi" w:cstheme="minorHAnsi"/>
          <w:szCs w:val="24"/>
        </w:rPr>
        <w:t xml:space="preserve"> </w:t>
      </w:r>
      <w:hyperlink r:id="rId11" w:history="1">
        <w:r w:rsidR="00661F18" w:rsidRPr="00E61E8D">
          <w:rPr>
            <w:rStyle w:val="Hypertextovodkaz"/>
            <w:rFonts w:asciiTheme="minorHAnsi" w:hAnsiTheme="minorHAnsi" w:cstheme="minorHAnsi"/>
            <w:color w:val="auto"/>
            <w:szCs w:val="24"/>
          </w:rPr>
          <w:t>http://www.msmt.cz/vzdelavani/zakladni-vzdelavani/dokladani-plneni-povinne-skolni-dochazky-zakem-bez-kmenove</w:t>
        </w:r>
      </w:hyperlink>
      <w:r w:rsidRPr="00E61E8D">
        <w:rPr>
          <w:rFonts w:asciiTheme="minorHAnsi" w:hAnsiTheme="minorHAnsi" w:cstheme="minorHAnsi"/>
          <w:szCs w:val="24"/>
        </w:rPr>
        <w:t xml:space="preserve"> ).</w:t>
      </w:r>
    </w:p>
    <w:p w14:paraId="17F8B6C4" w14:textId="77777777" w:rsidR="009C6C6D" w:rsidRPr="00E61E8D" w:rsidRDefault="009C6C6D" w:rsidP="009C6C6D">
      <w:pPr>
        <w:spacing w:before="120" w:after="120"/>
        <w:jc w:val="both"/>
        <w:rPr>
          <w:rFonts w:asciiTheme="minorHAnsi" w:hAnsiTheme="minorHAnsi" w:cstheme="minorHAnsi"/>
          <w:sz w:val="24"/>
          <w:szCs w:val="24"/>
        </w:rPr>
      </w:pPr>
      <w:r w:rsidRPr="00E61E8D">
        <w:rPr>
          <w:rFonts w:asciiTheme="minorHAnsi" w:hAnsiTheme="minorHAnsi" w:cstheme="minorHAnsi"/>
          <w:sz w:val="24"/>
          <w:szCs w:val="24"/>
        </w:rPr>
        <w:t xml:space="preserve">Pokud škola přijme ke vzdělávání žáka bez kmenové školy, oznámí tuto skutečnost MŠMT.  </w:t>
      </w:r>
    </w:p>
    <w:p w14:paraId="3B883ACB" w14:textId="6E23BC25" w:rsidR="009C6C6D" w:rsidRPr="00E61E8D" w:rsidRDefault="009C6C6D" w:rsidP="009C6C6D">
      <w:pPr>
        <w:spacing w:before="120" w:after="120"/>
        <w:jc w:val="both"/>
        <w:rPr>
          <w:rFonts w:asciiTheme="minorHAnsi" w:hAnsiTheme="minorHAnsi" w:cstheme="minorHAnsi"/>
          <w:sz w:val="24"/>
          <w:szCs w:val="24"/>
        </w:rPr>
      </w:pPr>
      <w:r w:rsidRPr="00E61E8D">
        <w:rPr>
          <w:rFonts w:asciiTheme="minorHAnsi" w:hAnsiTheme="minorHAnsi" w:cstheme="minorHAnsi"/>
          <w:sz w:val="24"/>
          <w:szCs w:val="24"/>
        </w:rPr>
        <w:t xml:space="preserve">Veškeré podrobné informace k plnění povinné školní docházky v zahraničí jsou k dispozici </w:t>
      </w:r>
      <w:r w:rsidR="00676149">
        <w:rPr>
          <w:rFonts w:asciiTheme="minorHAnsi" w:hAnsiTheme="minorHAnsi" w:cstheme="minorHAnsi"/>
          <w:sz w:val="24"/>
          <w:szCs w:val="24"/>
        </w:rPr>
        <w:t xml:space="preserve">na </w:t>
      </w:r>
      <w:hyperlink r:id="rId12" w:history="1">
        <w:r w:rsidRPr="00E61E8D">
          <w:rPr>
            <w:rStyle w:val="Hypertextovodkaz"/>
            <w:rFonts w:asciiTheme="minorHAnsi" w:hAnsiTheme="minorHAnsi" w:cstheme="minorHAnsi"/>
            <w:color w:val="auto"/>
            <w:sz w:val="24"/>
            <w:szCs w:val="24"/>
          </w:rPr>
          <w:t>http://www.msmt.cz/vzdelavani/zakladni-vzdelavani/vzdelavani-zaku-v-zahranici</w:t>
        </w:r>
      </w:hyperlink>
      <w:r w:rsidRPr="00E61E8D">
        <w:rPr>
          <w:rFonts w:asciiTheme="minorHAnsi" w:hAnsiTheme="minorHAnsi" w:cstheme="minorHAnsi"/>
          <w:sz w:val="24"/>
          <w:szCs w:val="24"/>
        </w:rPr>
        <w:t xml:space="preserve"> . </w:t>
      </w:r>
    </w:p>
    <w:p w14:paraId="7444636C" w14:textId="07326781" w:rsidR="009C6C6D" w:rsidRPr="00E61E8D" w:rsidRDefault="009C6C6D" w:rsidP="009C6C6D">
      <w:pPr>
        <w:spacing w:before="120" w:after="120"/>
        <w:jc w:val="both"/>
        <w:rPr>
          <w:rFonts w:asciiTheme="minorHAnsi" w:hAnsiTheme="minorHAnsi" w:cstheme="minorHAnsi"/>
          <w:sz w:val="24"/>
          <w:szCs w:val="24"/>
        </w:rPr>
      </w:pPr>
      <w:r w:rsidRPr="00E61E8D">
        <w:rPr>
          <w:rFonts w:asciiTheme="minorHAnsi" w:hAnsiTheme="minorHAnsi" w:cstheme="minorHAnsi"/>
          <w:sz w:val="24"/>
          <w:szCs w:val="24"/>
        </w:rPr>
        <w:t>Od 1. září 2017 je tedy zcela a výlučně v kompetenci zákonných zástupců žáků se rozhodnout, zda budou nebo nebudou přihlašovat své dítě ve věku povinné školní docházky do kmenové školy v České republice. Ředitelka nebo ředitel základní školy v České republice také nemůže na základě vlastního rozhodnutí a bez souhlasu zákonného zástupce vyřadit tyto žáky z</w:t>
      </w:r>
      <w:r w:rsidR="00661F18" w:rsidRPr="00E61E8D">
        <w:rPr>
          <w:rFonts w:asciiTheme="minorHAnsi" w:hAnsiTheme="minorHAnsi" w:cstheme="minorHAnsi"/>
          <w:sz w:val="24"/>
          <w:szCs w:val="24"/>
        </w:rPr>
        <w:t> </w:t>
      </w:r>
      <w:r w:rsidRPr="00E61E8D">
        <w:rPr>
          <w:rFonts w:asciiTheme="minorHAnsi" w:hAnsiTheme="minorHAnsi" w:cstheme="minorHAnsi"/>
          <w:sz w:val="24"/>
          <w:szCs w:val="24"/>
        </w:rPr>
        <w:t xml:space="preserve">evidence školy (ukončit jim docházku do školy) nebo je pouze z důvodů plnění povinné školní docházky v zahraničí nezapsat do 1. ročníku základní školy. </w:t>
      </w:r>
    </w:p>
    <w:p w14:paraId="7EA712BA" w14:textId="6E25AFC8" w:rsidR="009C6C6D" w:rsidRPr="00E61E8D" w:rsidRDefault="009C6C6D" w:rsidP="009C6C6D">
      <w:pPr>
        <w:spacing w:before="120" w:after="120"/>
        <w:jc w:val="both"/>
        <w:rPr>
          <w:rFonts w:asciiTheme="minorHAnsi" w:hAnsiTheme="minorHAnsi" w:cstheme="minorHAnsi"/>
          <w:sz w:val="24"/>
          <w:szCs w:val="24"/>
        </w:rPr>
      </w:pPr>
      <w:r w:rsidRPr="00E61E8D">
        <w:rPr>
          <w:rFonts w:asciiTheme="minorHAnsi" w:hAnsiTheme="minorHAnsi" w:cstheme="minorHAnsi"/>
          <w:sz w:val="24"/>
          <w:szCs w:val="24"/>
        </w:rPr>
        <w:t xml:space="preserve">Konání zkoušek v kmenové škole není </w:t>
      </w:r>
      <w:r w:rsidR="00661F18" w:rsidRPr="00E61E8D">
        <w:rPr>
          <w:rFonts w:asciiTheme="minorHAnsi" w:hAnsiTheme="minorHAnsi" w:cstheme="minorHAnsi"/>
          <w:sz w:val="24"/>
          <w:szCs w:val="24"/>
        </w:rPr>
        <w:t xml:space="preserve">povinností </w:t>
      </w:r>
      <w:r w:rsidRPr="00E61E8D">
        <w:rPr>
          <w:rFonts w:asciiTheme="minorHAnsi" w:hAnsiTheme="minorHAnsi" w:cstheme="minorHAnsi"/>
          <w:sz w:val="24"/>
          <w:szCs w:val="24"/>
        </w:rPr>
        <w:t xml:space="preserve">již od 1. ledna 2012. Novela školského zákona (zákon č. 82/2015 Sb.) umožnila nahradit výsledky zkoušek v kmenové škole doloženými výsledky vzdělávacích institucí - českých škol v zahraničí, které v souladu se smlouvou uzavřenou s MŠMT poskytují českým občanům v zahraničí výuku českého jazyka a českých reálií. Informace k této problematice jsou zveřejněny na </w:t>
      </w:r>
      <w:hyperlink r:id="rId13" w:history="1">
        <w:r w:rsidRPr="00E61E8D">
          <w:rPr>
            <w:rStyle w:val="Hypertextovodkaz"/>
            <w:rFonts w:asciiTheme="minorHAnsi" w:hAnsiTheme="minorHAnsi" w:cstheme="minorHAnsi"/>
            <w:color w:val="auto"/>
            <w:sz w:val="24"/>
            <w:szCs w:val="24"/>
          </w:rPr>
          <w:t>http://www.msmt.cz/vzdelavani/zakladni-vzdelavani/vzdelavani-zaku-v-zahranici</w:t>
        </w:r>
      </w:hyperlink>
      <w:r w:rsidRPr="00E61E8D">
        <w:rPr>
          <w:rFonts w:asciiTheme="minorHAnsi" w:hAnsiTheme="minorHAnsi" w:cstheme="minorHAnsi"/>
          <w:sz w:val="24"/>
          <w:szCs w:val="24"/>
        </w:rPr>
        <w:t>. Postup k</w:t>
      </w:r>
      <w:r w:rsidR="00661F18" w:rsidRPr="00E61E8D">
        <w:rPr>
          <w:rFonts w:asciiTheme="minorHAnsi" w:hAnsiTheme="minorHAnsi" w:cstheme="minorHAnsi"/>
          <w:sz w:val="24"/>
          <w:szCs w:val="24"/>
        </w:rPr>
        <w:t> </w:t>
      </w:r>
      <w:r w:rsidRPr="00E61E8D">
        <w:rPr>
          <w:rFonts w:asciiTheme="minorHAnsi" w:hAnsiTheme="minorHAnsi" w:cstheme="minorHAnsi"/>
          <w:sz w:val="24"/>
          <w:szCs w:val="24"/>
        </w:rPr>
        <w:t>zařazování žáků po příchodu ze zahraničí do výuky řeší vyhláška č. 48/2005 Sb.</w:t>
      </w:r>
    </w:p>
    <w:p w14:paraId="6A866A5F" w14:textId="1D80D4BD" w:rsidR="009C6C6D" w:rsidRPr="00E61E8D" w:rsidRDefault="00A6438F" w:rsidP="009C6C6D">
      <w:pPr>
        <w:pStyle w:val="Nadpis2"/>
      </w:pPr>
      <w:bookmarkStart w:id="20" w:name="_Toc4407515"/>
      <w:r w:rsidRPr="00E61E8D">
        <w:t>3</w:t>
      </w:r>
      <w:r w:rsidR="009C6C6D" w:rsidRPr="00E61E8D">
        <w:t>.3 Vzdělávání žáků cizinců</w:t>
      </w:r>
      <w:bookmarkEnd w:id="20"/>
    </w:p>
    <w:p w14:paraId="41ABA1A4" w14:textId="5B41A7A8" w:rsidR="009C6C6D" w:rsidRPr="00E61E8D" w:rsidRDefault="009C6C6D" w:rsidP="00365B13">
      <w:pPr>
        <w:spacing w:before="120" w:after="120"/>
        <w:rPr>
          <w:rFonts w:asciiTheme="minorHAnsi" w:hAnsiTheme="minorHAnsi" w:cstheme="minorHAnsi"/>
          <w:b/>
          <w:i/>
          <w:sz w:val="24"/>
          <w:szCs w:val="24"/>
        </w:rPr>
      </w:pPr>
      <w:r w:rsidRPr="00E61E8D">
        <w:rPr>
          <w:rFonts w:asciiTheme="minorHAnsi" w:hAnsiTheme="minorHAnsi" w:cstheme="minorHAnsi"/>
          <w:b/>
          <w:i/>
          <w:sz w:val="24"/>
          <w:szCs w:val="24"/>
          <w:u w:val="single"/>
        </w:rPr>
        <w:t>Finanční podpora pro školy vzdělávající děti a žáky cizince</w:t>
      </w:r>
      <w:r w:rsidRPr="00E61E8D">
        <w:rPr>
          <w:rFonts w:asciiTheme="minorHAnsi" w:hAnsiTheme="minorHAnsi" w:cstheme="minorHAnsi"/>
          <w:b/>
          <w:i/>
          <w:sz w:val="24"/>
          <w:szCs w:val="24"/>
        </w:rPr>
        <w:t>:</w:t>
      </w:r>
    </w:p>
    <w:p w14:paraId="7064F654" w14:textId="77777777" w:rsidR="009C6C6D" w:rsidRPr="00E61E8D" w:rsidRDefault="009C6C6D" w:rsidP="009D0CCB">
      <w:pPr>
        <w:pStyle w:val="Odstavecseseznamem"/>
        <w:numPr>
          <w:ilvl w:val="0"/>
          <w:numId w:val="31"/>
        </w:numPr>
        <w:spacing w:before="120" w:after="120"/>
        <w:ind w:left="284" w:hanging="284"/>
        <w:rPr>
          <w:rFonts w:asciiTheme="minorHAnsi" w:hAnsiTheme="minorHAnsi" w:cstheme="minorHAnsi"/>
          <w:b/>
          <w:szCs w:val="24"/>
        </w:rPr>
      </w:pPr>
      <w:r w:rsidRPr="00E61E8D">
        <w:rPr>
          <w:rFonts w:asciiTheme="minorHAnsi" w:hAnsiTheme="minorHAnsi" w:cstheme="minorHAnsi"/>
          <w:b/>
          <w:szCs w:val="24"/>
        </w:rPr>
        <w:t>Rozvojový program „Podpora vzdělávání cizinců ve školách“</w:t>
      </w:r>
    </w:p>
    <w:p w14:paraId="6C4AE7FA" w14:textId="77777777" w:rsidR="009C6C6D" w:rsidRPr="00E61E8D" w:rsidRDefault="009C6C6D" w:rsidP="009C6C6D">
      <w:pPr>
        <w:spacing w:before="120" w:after="120"/>
        <w:jc w:val="both"/>
        <w:rPr>
          <w:rFonts w:asciiTheme="minorHAnsi" w:hAnsiTheme="minorHAnsi" w:cstheme="minorHAnsi"/>
          <w:sz w:val="24"/>
          <w:szCs w:val="24"/>
        </w:rPr>
      </w:pPr>
      <w:r w:rsidRPr="00E61E8D">
        <w:rPr>
          <w:rFonts w:asciiTheme="minorHAnsi" w:hAnsiTheme="minorHAnsi" w:cstheme="minorHAnsi"/>
          <w:sz w:val="24"/>
          <w:szCs w:val="24"/>
        </w:rPr>
        <w:t xml:space="preserve">Rozvojový program je určen zejména na zabezpečení výuky českého jazyka pro cizince v povinném předškolním vzdělávání a v rámci plnění povinné školní docházky. Program je každoročně vyhlašován zpravidla v říjnu na období následujícího kalendářního roku. Bližší informace jsou k dispozici zde: </w:t>
      </w:r>
      <w:hyperlink r:id="rId14" w:history="1">
        <w:r w:rsidRPr="00E61E8D">
          <w:rPr>
            <w:rStyle w:val="Hypertextovodkaz"/>
            <w:rFonts w:asciiTheme="minorHAnsi" w:hAnsiTheme="minorHAnsi" w:cstheme="minorHAnsi"/>
            <w:color w:val="auto"/>
            <w:sz w:val="24"/>
            <w:szCs w:val="24"/>
          </w:rPr>
          <w:t>http://www.msmt.cz/vzdelavani/zakladni-vzdelavani/vyhlaseni-rozvojoveho-programu-podpora-vzdelavani-cizincu-ve-1</w:t>
        </w:r>
      </w:hyperlink>
      <w:r w:rsidRPr="00E61E8D">
        <w:rPr>
          <w:rFonts w:asciiTheme="minorHAnsi" w:hAnsiTheme="minorHAnsi" w:cstheme="minorHAnsi"/>
          <w:sz w:val="24"/>
          <w:szCs w:val="24"/>
        </w:rPr>
        <w:t xml:space="preserve">. </w:t>
      </w:r>
    </w:p>
    <w:p w14:paraId="10B25E94" w14:textId="77777777" w:rsidR="009C6C6D" w:rsidRPr="00E61E8D" w:rsidRDefault="009C6C6D" w:rsidP="009D0CCB">
      <w:pPr>
        <w:pStyle w:val="Odstavecseseznamem"/>
        <w:numPr>
          <w:ilvl w:val="0"/>
          <w:numId w:val="31"/>
        </w:numPr>
        <w:spacing w:before="120" w:after="120"/>
        <w:ind w:left="284" w:hanging="284"/>
        <w:rPr>
          <w:rFonts w:asciiTheme="minorHAnsi" w:hAnsiTheme="minorHAnsi" w:cstheme="minorHAnsi"/>
          <w:b/>
          <w:szCs w:val="24"/>
        </w:rPr>
      </w:pPr>
      <w:r w:rsidRPr="00E61E8D">
        <w:rPr>
          <w:rFonts w:asciiTheme="minorHAnsi" w:hAnsiTheme="minorHAnsi" w:cstheme="minorHAnsi"/>
          <w:b/>
          <w:szCs w:val="24"/>
        </w:rPr>
        <w:t>Dotační výzva „Podpora aktivit integrace cizinců na území ČR“</w:t>
      </w:r>
    </w:p>
    <w:p w14:paraId="25E317E1" w14:textId="031F534F" w:rsidR="009C6C6D" w:rsidRPr="00E61E8D" w:rsidRDefault="009C6C6D" w:rsidP="009C6C6D">
      <w:pPr>
        <w:spacing w:before="120" w:after="120"/>
        <w:jc w:val="both"/>
        <w:rPr>
          <w:rFonts w:asciiTheme="minorHAnsi" w:hAnsiTheme="minorHAnsi" w:cstheme="minorHAnsi"/>
          <w:sz w:val="24"/>
          <w:szCs w:val="24"/>
        </w:rPr>
      </w:pPr>
      <w:r w:rsidRPr="00E61E8D">
        <w:rPr>
          <w:rFonts w:asciiTheme="minorHAnsi" w:hAnsiTheme="minorHAnsi" w:cstheme="minorHAnsi"/>
          <w:sz w:val="24"/>
          <w:szCs w:val="24"/>
        </w:rPr>
        <w:t>Dotační výzva je zaměřena na projekty vedoucí ke z</w:t>
      </w:r>
      <w:r w:rsidR="009E0450">
        <w:rPr>
          <w:rFonts w:asciiTheme="minorHAnsi" w:hAnsiTheme="minorHAnsi" w:cstheme="minorHAnsi"/>
          <w:sz w:val="24"/>
          <w:szCs w:val="24"/>
        </w:rPr>
        <w:t xml:space="preserve">vyšování úspěšnosti </w:t>
      </w:r>
      <w:r w:rsidR="009E0450" w:rsidRPr="00E812D3">
        <w:rPr>
          <w:rFonts w:asciiTheme="minorHAnsi" w:hAnsiTheme="minorHAnsi" w:cstheme="minorHAnsi"/>
          <w:sz w:val="24"/>
          <w:szCs w:val="24"/>
        </w:rPr>
        <w:t xml:space="preserve">dětí a žáků </w:t>
      </w:r>
      <w:r w:rsidRPr="00E812D3">
        <w:rPr>
          <w:rFonts w:asciiTheme="minorHAnsi" w:hAnsiTheme="minorHAnsi" w:cstheme="minorHAnsi"/>
          <w:sz w:val="24"/>
          <w:szCs w:val="24"/>
        </w:rPr>
        <w:t>cizinců</w:t>
      </w:r>
      <w:r w:rsidRPr="00E61E8D">
        <w:rPr>
          <w:rFonts w:asciiTheme="minorHAnsi" w:hAnsiTheme="minorHAnsi" w:cstheme="minorHAnsi"/>
          <w:sz w:val="24"/>
          <w:szCs w:val="24"/>
        </w:rPr>
        <w:t xml:space="preserve"> v předškolním a základním vzdělávání. Bližší informace k dotačnímu programu jsou k dispozici zde: </w:t>
      </w:r>
      <w:hyperlink r:id="rId15" w:history="1">
        <w:r w:rsidRPr="00E61E8D">
          <w:rPr>
            <w:rStyle w:val="Hypertextovodkaz"/>
            <w:rFonts w:asciiTheme="minorHAnsi" w:hAnsiTheme="minorHAnsi" w:cstheme="minorHAnsi"/>
            <w:color w:val="auto"/>
            <w:sz w:val="24"/>
            <w:szCs w:val="24"/>
          </w:rPr>
          <w:t>http://www.msmt.cz/vzdelavani/zakladni-vzdelavani/vyhlaseni-vyzvy-podpora-aktivit-integrace-cizincu-na-uzemi</w:t>
        </w:r>
      </w:hyperlink>
      <w:r w:rsidRPr="00E61E8D">
        <w:rPr>
          <w:rFonts w:asciiTheme="minorHAnsi" w:hAnsiTheme="minorHAnsi" w:cstheme="minorHAnsi"/>
          <w:sz w:val="24"/>
          <w:szCs w:val="24"/>
        </w:rPr>
        <w:t xml:space="preserve">. </w:t>
      </w:r>
    </w:p>
    <w:p w14:paraId="6FBFD647" w14:textId="77777777" w:rsidR="009C6C6D" w:rsidRPr="00E61E8D" w:rsidRDefault="009C6C6D" w:rsidP="009D0CCB">
      <w:pPr>
        <w:pStyle w:val="Odstavecseseznamem"/>
        <w:numPr>
          <w:ilvl w:val="0"/>
          <w:numId w:val="31"/>
        </w:numPr>
        <w:spacing w:before="120" w:after="120"/>
        <w:ind w:left="284" w:hanging="284"/>
        <w:rPr>
          <w:rFonts w:asciiTheme="minorHAnsi" w:hAnsiTheme="minorHAnsi" w:cstheme="minorHAnsi"/>
          <w:b/>
          <w:szCs w:val="24"/>
        </w:rPr>
      </w:pPr>
      <w:r w:rsidRPr="00E61E8D">
        <w:rPr>
          <w:rFonts w:asciiTheme="minorHAnsi" w:hAnsiTheme="minorHAnsi" w:cstheme="minorHAnsi"/>
          <w:b/>
          <w:szCs w:val="24"/>
        </w:rPr>
        <w:t>Podpora v rámci Šablon II</w:t>
      </w:r>
    </w:p>
    <w:p w14:paraId="2D8C5CD4" w14:textId="77777777" w:rsidR="009C6C6D" w:rsidRPr="00E61E8D" w:rsidRDefault="009C6C6D" w:rsidP="00365B13">
      <w:pPr>
        <w:spacing w:before="120" w:after="120"/>
        <w:rPr>
          <w:rFonts w:asciiTheme="minorHAnsi" w:hAnsiTheme="minorHAnsi" w:cstheme="minorHAnsi"/>
          <w:b/>
          <w:i/>
          <w:sz w:val="24"/>
          <w:szCs w:val="24"/>
          <w:u w:val="single"/>
        </w:rPr>
      </w:pPr>
      <w:r w:rsidRPr="00E61E8D">
        <w:rPr>
          <w:rFonts w:asciiTheme="minorHAnsi" w:hAnsiTheme="minorHAnsi" w:cstheme="minorHAnsi"/>
          <w:b/>
          <w:i/>
          <w:sz w:val="24"/>
          <w:szCs w:val="24"/>
          <w:u w:val="single"/>
        </w:rPr>
        <w:t>Metodická podpora pro školy vzdělávající děti a žáky cizince:</w:t>
      </w:r>
    </w:p>
    <w:p w14:paraId="20372A00" w14:textId="0F0987C5" w:rsidR="00365B13" w:rsidRPr="00E61E8D" w:rsidRDefault="009C6C6D" w:rsidP="009C6C6D">
      <w:pPr>
        <w:spacing w:before="120" w:after="120"/>
        <w:jc w:val="both"/>
        <w:rPr>
          <w:rFonts w:asciiTheme="minorHAnsi" w:hAnsiTheme="minorHAnsi" w:cstheme="minorHAnsi"/>
          <w:sz w:val="24"/>
          <w:szCs w:val="24"/>
        </w:rPr>
      </w:pPr>
      <w:r w:rsidRPr="00E61E8D">
        <w:rPr>
          <w:rFonts w:asciiTheme="minorHAnsi" w:hAnsiTheme="minorHAnsi" w:cstheme="minorHAnsi"/>
          <w:sz w:val="24"/>
          <w:szCs w:val="24"/>
        </w:rPr>
        <w:t xml:space="preserve">Podpora je poskytována zejména prostřednictvím krajských center podpory NIDV. Jedná se zejména o zabezpečení fungování webových stránek </w:t>
      </w:r>
      <w:hyperlink r:id="rId16" w:history="1">
        <w:r w:rsidRPr="00E61E8D">
          <w:rPr>
            <w:rStyle w:val="Hypertextovodkaz"/>
            <w:rFonts w:asciiTheme="minorHAnsi" w:hAnsiTheme="minorHAnsi" w:cstheme="minorHAnsi"/>
            <w:color w:val="auto"/>
            <w:sz w:val="24"/>
            <w:szCs w:val="24"/>
            <w:u w:val="none"/>
          </w:rPr>
          <w:t>www.cizinci.nidv.cz</w:t>
        </w:r>
      </w:hyperlink>
      <w:r w:rsidRPr="00E61E8D">
        <w:rPr>
          <w:rFonts w:asciiTheme="minorHAnsi" w:hAnsiTheme="minorHAnsi" w:cstheme="minorHAnsi"/>
          <w:sz w:val="24"/>
          <w:szCs w:val="24"/>
        </w:rPr>
        <w:t>, poradenství, nabídku vzdělávacích programů a také služby adaptačních koordinátorů a tlumočníků pro</w:t>
      </w:r>
      <w:r w:rsidR="009D0CCB" w:rsidRPr="00E61E8D">
        <w:rPr>
          <w:rFonts w:asciiTheme="minorHAnsi" w:hAnsiTheme="minorHAnsi" w:cstheme="minorHAnsi"/>
          <w:sz w:val="24"/>
          <w:szCs w:val="24"/>
        </w:rPr>
        <w:t> </w:t>
      </w:r>
      <w:r w:rsidRPr="00E61E8D">
        <w:rPr>
          <w:rFonts w:asciiTheme="minorHAnsi" w:hAnsiTheme="minorHAnsi" w:cstheme="minorHAnsi"/>
          <w:sz w:val="24"/>
          <w:szCs w:val="24"/>
        </w:rPr>
        <w:t xml:space="preserve">školy. </w:t>
      </w:r>
    </w:p>
    <w:p w14:paraId="18A29386" w14:textId="69149182" w:rsidR="009C6C6D" w:rsidRPr="00E812D3" w:rsidRDefault="00810837" w:rsidP="009C6C6D">
      <w:pPr>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NIDV </w:t>
      </w:r>
      <w:r w:rsidRPr="00365B13">
        <w:rPr>
          <w:rFonts w:asciiTheme="minorHAnsi" w:hAnsiTheme="minorHAnsi" w:cstheme="minorHAnsi"/>
          <w:sz w:val="24"/>
          <w:szCs w:val="24"/>
        </w:rPr>
        <w:t>n</w:t>
      </w:r>
      <w:r w:rsidR="009C6C6D" w:rsidRPr="00365B13">
        <w:rPr>
          <w:rFonts w:asciiTheme="minorHAnsi" w:hAnsiTheme="minorHAnsi" w:cstheme="minorHAnsi"/>
          <w:sz w:val="24"/>
          <w:szCs w:val="24"/>
        </w:rPr>
        <w:t xml:space="preserve">abízí vzdělávací </w:t>
      </w:r>
      <w:r w:rsidR="009C6C6D" w:rsidRPr="00E812D3">
        <w:rPr>
          <w:rFonts w:asciiTheme="minorHAnsi" w:hAnsiTheme="minorHAnsi" w:cstheme="minorHAnsi"/>
          <w:sz w:val="24"/>
          <w:szCs w:val="24"/>
        </w:rPr>
        <w:t xml:space="preserve">programy, které se zaměřují zejména na zvyšování kompetencí </w:t>
      </w:r>
      <w:r w:rsidR="009E0450" w:rsidRPr="00E812D3">
        <w:rPr>
          <w:rFonts w:asciiTheme="minorHAnsi" w:hAnsiTheme="minorHAnsi" w:cstheme="minorHAnsi"/>
          <w:sz w:val="24"/>
          <w:szCs w:val="24"/>
        </w:rPr>
        <w:t xml:space="preserve">pedagogů pro práci s dětmi/žáky </w:t>
      </w:r>
      <w:r w:rsidR="009C6C6D" w:rsidRPr="00E812D3">
        <w:rPr>
          <w:rFonts w:asciiTheme="minorHAnsi" w:hAnsiTheme="minorHAnsi" w:cstheme="minorHAnsi"/>
          <w:sz w:val="24"/>
          <w:szCs w:val="24"/>
        </w:rPr>
        <w:t>cizinci. Kromě školících akcí se nově akcentuje přímá metodická, informační a organizační pomoc školám. Ve spolupráci s externími spolupracovníky se organizace podílí na metodickém a organizačním řešen</w:t>
      </w:r>
      <w:r w:rsidR="009E0450" w:rsidRPr="00E812D3">
        <w:rPr>
          <w:rFonts w:asciiTheme="minorHAnsi" w:hAnsiTheme="minorHAnsi" w:cstheme="minorHAnsi"/>
          <w:sz w:val="24"/>
          <w:szCs w:val="24"/>
        </w:rPr>
        <w:t xml:space="preserve">í konkrétních případů dětí/žáků </w:t>
      </w:r>
      <w:r w:rsidR="009C6C6D" w:rsidRPr="00E812D3">
        <w:rPr>
          <w:rFonts w:asciiTheme="minorHAnsi" w:hAnsiTheme="minorHAnsi" w:cstheme="minorHAnsi"/>
          <w:sz w:val="24"/>
          <w:szCs w:val="24"/>
        </w:rPr>
        <w:t xml:space="preserve">cizinců ve školách. </w:t>
      </w:r>
    </w:p>
    <w:p w14:paraId="60DA6C0D" w14:textId="5663F731" w:rsidR="009C6C6D" w:rsidRPr="00365B13" w:rsidRDefault="009C6C6D" w:rsidP="009C6C6D">
      <w:pPr>
        <w:spacing w:before="120" w:after="120"/>
        <w:jc w:val="both"/>
        <w:rPr>
          <w:rFonts w:asciiTheme="minorHAnsi" w:hAnsiTheme="minorHAnsi" w:cstheme="minorHAnsi"/>
          <w:sz w:val="24"/>
          <w:szCs w:val="24"/>
        </w:rPr>
      </w:pPr>
      <w:r w:rsidRPr="00E812D3">
        <w:rPr>
          <w:rFonts w:asciiTheme="minorHAnsi" w:hAnsiTheme="minorHAnsi" w:cstheme="minorHAnsi"/>
          <w:sz w:val="24"/>
          <w:szCs w:val="24"/>
        </w:rPr>
        <w:t>Třináct krajských kontaktních center podpory pedagogických pracovníků pro práci s</w:t>
      </w:r>
      <w:r w:rsidR="009D0CCB" w:rsidRPr="00E812D3">
        <w:rPr>
          <w:rFonts w:asciiTheme="minorHAnsi" w:hAnsiTheme="minorHAnsi" w:cstheme="minorHAnsi"/>
          <w:sz w:val="24"/>
          <w:szCs w:val="24"/>
        </w:rPr>
        <w:t> </w:t>
      </w:r>
      <w:r w:rsidRPr="00E812D3">
        <w:rPr>
          <w:rFonts w:asciiTheme="minorHAnsi" w:hAnsiTheme="minorHAnsi" w:cstheme="minorHAnsi"/>
          <w:sz w:val="24"/>
          <w:szCs w:val="24"/>
        </w:rPr>
        <w:t>dětmi/žáky cizinci v každém kraji</w:t>
      </w:r>
      <w:r w:rsidRPr="00365B13">
        <w:rPr>
          <w:rFonts w:asciiTheme="minorHAnsi" w:hAnsiTheme="minorHAnsi" w:cstheme="minorHAnsi"/>
          <w:sz w:val="24"/>
          <w:szCs w:val="24"/>
        </w:rPr>
        <w:t xml:space="preserve"> (při krajském pracovišti NIDV) má v hlavní činnosti</w:t>
      </w:r>
      <w:r w:rsidR="009D0CCB">
        <w:rPr>
          <w:rFonts w:asciiTheme="minorHAnsi" w:hAnsiTheme="minorHAnsi" w:cstheme="minorHAnsi"/>
          <w:sz w:val="24"/>
          <w:szCs w:val="24"/>
        </w:rPr>
        <w:t xml:space="preserve"> následující</w:t>
      </w:r>
      <w:r w:rsidRPr="00365B13">
        <w:rPr>
          <w:rFonts w:asciiTheme="minorHAnsi" w:hAnsiTheme="minorHAnsi" w:cstheme="minorHAnsi"/>
          <w:sz w:val="24"/>
          <w:szCs w:val="24"/>
        </w:rPr>
        <w:t>:</w:t>
      </w:r>
    </w:p>
    <w:p w14:paraId="367025B6" w14:textId="63A4E8C1" w:rsidR="009C6C6D" w:rsidRPr="00365B13" w:rsidRDefault="00004FC2" w:rsidP="009D0CCB">
      <w:pPr>
        <w:pStyle w:val="Odstavecseseznamem"/>
        <w:numPr>
          <w:ilvl w:val="0"/>
          <w:numId w:val="30"/>
        </w:numPr>
        <w:spacing w:before="120" w:after="120"/>
        <w:ind w:left="284" w:hanging="284"/>
        <w:rPr>
          <w:rFonts w:asciiTheme="minorHAnsi" w:hAnsiTheme="minorHAnsi" w:cstheme="minorHAnsi"/>
          <w:szCs w:val="24"/>
        </w:rPr>
      </w:pPr>
      <w:r>
        <w:rPr>
          <w:rFonts w:asciiTheme="minorHAnsi" w:hAnsiTheme="minorHAnsi" w:cstheme="minorHAnsi"/>
          <w:szCs w:val="24"/>
        </w:rPr>
        <w:t>Poradenství a metodická podpora.</w:t>
      </w:r>
    </w:p>
    <w:p w14:paraId="07637BAE" w14:textId="77777777" w:rsidR="009C6C6D" w:rsidRPr="009D0CCB" w:rsidRDefault="009C6C6D" w:rsidP="009D0CCB">
      <w:pPr>
        <w:pStyle w:val="Odstavecseseznamem"/>
        <w:numPr>
          <w:ilvl w:val="0"/>
          <w:numId w:val="30"/>
        </w:numPr>
        <w:spacing w:before="120" w:after="120"/>
        <w:ind w:left="284" w:hanging="284"/>
        <w:rPr>
          <w:rFonts w:asciiTheme="minorHAnsi" w:hAnsiTheme="minorHAnsi" w:cstheme="minorHAnsi"/>
          <w:szCs w:val="24"/>
        </w:rPr>
      </w:pPr>
      <w:r w:rsidRPr="00365B13">
        <w:rPr>
          <w:rFonts w:asciiTheme="minorHAnsi" w:hAnsiTheme="minorHAnsi" w:cstheme="minorHAnsi"/>
          <w:szCs w:val="24"/>
        </w:rPr>
        <w:t xml:space="preserve">Síťování a spolupráce relevantních aktérů (školy, kontaktní centra, instituce veřejné správy, </w:t>
      </w:r>
      <w:r w:rsidRPr="009D0CCB">
        <w:rPr>
          <w:rFonts w:asciiTheme="minorHAnsi" w:hAnsiTheme="minorHAnsi" w:cstheme="minorHAnsi"/>
          <w:szCs w:val="24"/>
        </w:rPr>
        <w:t>neziskové organizace) prostřednictvím vytvořeného sytému kontaktních pracovníků.</w:t>
      </w:r>
    </w:p>
    <w:p w14:paraId="0E8C7D68" w14:textId="26EDB4EF" w:rsidR="009C6C6D" w:rsidRPr="009D0CCB" w:rsidRDefault="009C6C6D" w:rsidP="009D0CCB">
      <w:pPr>
        <w:pStyle w:val="Odstavecseseznamem"/>
        <w:numPr>
          <w:ilvl w:val="0"/>
          <w:numId w:val="30"/>
        </w:numPr>
        <w:spacing w:before="120" w:after="120"/>
        <w:ind w:left="284" w:hanging="284"/>
        <w:rPr>
          <w:rFonts w:asciiTheme="minorHAnsi" w:hAnsiTheme="minorHAnsi" w:cstheme="minorHAnsi"/>
          <w:szCs w:val="24"/>
        </w:rPr>
      </w:pPr>
      <w:r w:rsidRPr="009D0CCB">
        <w:rPr>
          <w:rFonts w:asciiTheme="minorHAnsi" w:hAnsiTheme="minorHAnsi" w:cstheme="minorHAnsi"/>
          <w:szCs w:val="24"/>
        </w:rPr>
        <w:t>Realizace diskuzních setkání, workshopů – zmapování potřeb učitelů a jednotlivých škol dle</w:t>
      </w:r>
      <w:r w:rsidR="009D0CCB">
        <w:rPr>
          <w:rFonts w:asciiTheme="minorHAnsi" w:hAnsiTheme="minorHAnsi" w:cstheme="minorHAnsi"/>
          <w:szCs w:val="24"/>
        </w:rPr>
        <w:t> </w:t>
      </w:r>
      <w:r w:rsidRPr="009D0CCB">
        <w:rPr>
          <w:rFonts w:asciiTheme="minorHAnsi" w:hAnsiTheme="minorHAnsi" w:cstheme="minorHAnsi"/>
          <w:szCs w:val="24"/>
        </w:rPr>
        <w:t>regionů.</w:t>
      </w:r>
    </w:p>
    <w:p w14:paraId="3EB3C54A" w14:textId="77777777" w:rsidR="009C6C6D" w:rsidRPr="009D0CCB" w:rsidRDefault="009C6C6D" w:rsidP="009D0CCB">
      <w:pPr>
        <w:pStyle w:val="Odstavecseseznamem"/>
        <w:numPr>
          <w:ilvl w:val="0"/>
          <w:numId w:val="30"/>
        </w:numPr>
        <w:spacing w:before="120" w:after="120"/>
        <w:ind w:left="284" w:hanging="284"/>
        <w:rPr>
          <w:rFonts w:asciiTheme="minorHAnsi" w:hAnsiTheme="minorHAnsi" w:cstheme="minorHAnsi"/>
          <w:szCs w:val="24"/>
        </w:rPr>
      </w:pPr>
      <w:r w:rsidRPr="009D0CCB">
        <w:rPr>
          <w:rFonts w:asciiTheme="minorHAnsi" w:hAnsiTheme="minorHAnsi" w:cstheme="minorHAnsi"/>
          <w:szCs w:val="24"/>
        </w:rPr>
        <w:t>Vznik, provozování a aktualizace po</w:t>
      </w:r>
      <w:r w:rsidRPr="00365B13">
        <w:rPr>
          <w:rFonts w:asciiTheme="minorHAnsi" w:hAnsiTheme="minorHAnsi" w:cstheme="minorHAnsi"/>
          <w:szCs w:val="24"/>
        </w:rPr>
        <w:t xml:space="preserve">rtálu </w:t>
      </w:r>
      <w:hyperlink r:id="rId17" w:history="1">
        <w:r w:rsidRPr="009D0CCB">
          <w:rPr>
            <w:rFonts w:asciiTheme="minorHAnsi" w:hAnsiTheme="minorHAnsi" w:cstheme="minorHAnsi"/>
            <w:szCs w:val="24"/>
          </w:rPr>
          <w:t>http://cizinci.nidv.cz</w:t>
        </w:r>
      </w:hyperlink>
      <w:r w:rsidRPr="009D0CCB">
        <w:rPr>
          <w:rFonts w:asciiTheme="minorHAnsi" w:hAnsiTheme="minorHAnsi" w:cstheme="minorHAnsi"/>
          <w:szCs w:val="24"/>
        </w:rPr>
        <w:t xml:space="preserve"> .</w:t>
      </w:r>
    </w:p>
    <w:p w14:paraId="11A47ECE" w14:textId="77777777" w:rsidR="009C6C6D" w:rsidRPr="00365B13" w:rsidRDefault="009C6C6D" w:rsidP="009D0CCB">
      <w:pPr>
        <w:pStyle w:val="Odstavecseseznamem"/>
        <w:numPr>
          <w:ilvl w:val="0"/>
          <w:numId w:val="30"/>
        </w:numPr>
        <w:spacing w:before="120" w:after="120"/>
        <w:ind w:left="284" w:hanging="284"/>
        <w:rPr>
          <w:rFonts w:asciiTheme="minorHAnsi" w:hAnsiTheme="minorHAnsi" w:cstheme="minorHAnsi"/>
          <w:szCs w:val="24"/>
        </w:rPr>
      </w:pPr>
      <w:r w:rsidRPr="00365B13">
        <w:rPr>
          <w:rFonts w:asciiTheme="minorHAnsi" w:hAnsiTheme="minorHAnsi" w:cstheme="minorHAnsi"/>
          <w:szCs w:val="24"/>
        </w:rPr>
        <w:t>Zajišťování ucelené nabídky metodických materiálů.</w:t>
      </w:r>
    </w:p>
    <w:p w14:paraId="6EA14CEC" w14:textId="77777777" w:rsidR="009C6C6D" w:rsidRPr="00E812D3" w:rsidRDefault="009C6C6D" w:rsidP="009D0CCB">
      <w:pPr>
        <w:pStyle w:val="Odstavecseseznamem"/>
        <w:numPr>
          <w:ilvl w:val="0"/>
          <w:numId w:val="30"/>
        </w:numPr>
        <w:spacing w:before="120" w:after="120"/>
        <w:ind w:left="284" w:hanging="284"/>
        <w:rPr>
          <w:rFonts w:asciiTheme="minorHAnsi" w:hAnsiTheme="minorHAnsi" w:cstheme="minorHAnsi"/>
          <w:szCs w:val="24"/>
        </w:rPr>
      </w:pPr>
      <w:r w:rsidRPr="00E812D3">
        <w:rPr>
          <w:rFonts w:asciiTheme="minorHAnsi" w:hAnsiTheme="minorHAnsi" w:cstheme="minorHAnsi"/>
          <w:szCs w:val="24"/>
        </w:rPr>
        <w:t>Zajišťování ucelené nabídky vzdělávacích programů pro pedagogické pracovníky.</w:t>
      </w:r>
    </w:p>
    <w:p w14:paraId="71E5CA91" w14:textId="7775CDA4" w:rsidR="00810837" w:rsidRPr="00E812D3" w:rsidRDefault="009E0450" w:rsidP="00365B13">
      <w:pPr>
        <w:spacing w:before="120" w:after="120"/>
        <w:rPr>
          <w:rFonts w:asciiTheme="minorHAnsi" w:hAnsiTheme="minorHAnsi" w:cstheme="minorHAnsi"/>
          <w:b/>
          <w:i/>
          <w:sz w:val="24"/>
          <w:szCs w:val="24"/>
          <w:u w:val="single"/>
        </w:rPr>
      </w:pPr>
      <w:r w:rsidRPr="00E812D3">
        <w:rPr>
          <w:rFonts w:asciiTheme="minorHAnsi" w:hAnsiTheme="minorHAnsi" w:cstheme="minorHAnsi"/>
          <w:b/>
          <w:i/>
          <w:sz w:val="24"/>
          <w:szCs w:val="24"/>
          <w:u w:val="single"/>
        </w:rPr>
        <w:t xml:space="preserve">Podpora žáků </w:t>
      </w:r>
      <w:r w:rsidR="00810837" w:rsidRPr="00E812D3">
        <w:rPr>
          <w:rFonts w:asciiTheme="minorHAnsi" w:hAnsiTheme="minorHAnsi" w:cstheme="minorHAnsi"/>
          <w:b/>
          <w:i/>
          <w:sz w:val="24"/>
          <w:szCs w:val="24"/>
          <w:u w:val="single"/>
        </w:rPr>
        <w:t>cizinců bezprostředně po nástupu do školy:</w:t>
      </w:r>
    </w:p>
    <w:p w14:paraId="302B55A1" w14:textId="25140C22" w:rsidR="00A27F31" w:rsidRDefault="00365B13" w:rsidP="00555D4D">
      <w:pPr>
        <w:pStyle w:val="Default"/>
        <w:spacing w:before="120" w:after="120"/>
        <w:jc w:val="both"/>
        <w:rPr>
          <w:rFonts w:asciiTheme="minorHAnsi" w:hAnsiTheme="minorHAnsi" w:cstheme="minorHAnsi"/>
          <w:color w:val="auto"/>
        </w:rPr>
      </w:pPr>
      <w:r w:rsidRPr="00E812D3">
        <w:rPr>
          <w:rFonts w:asciiTheme="minorHAnsi" w:hAnsiTheme="minorHAnsi" w:cstheme="minorHAnsi"/>
          <w:color w:val="auto"/>
        </w:rPr>
        <w:t xml:space="preserve">NIDV </w:t>
      </w:r>
      <w:r w:rsidR="00555D4D" w:rsidRPr="00E812D3">
        <w:rPr>
          <w:rFonts w:asciiTheme="minorHAnsi" w:hAnsiTheme="minorHAnsi" w:cstheme="minorHAnsi"/>
          <w:color w:val="auto"/>
        </w:rPr>
        <w:t>realizuje novou formu podpory pro žáky cizince po jejich ná</w:t>
      </w:r>
      <w:r w:rsidR="00A27F31" w:rsidRPr="00E812D3">
        <w:rPr>
          <w:rFonts w:asciiTheme="minorHAnsi" w:hAnsiTheme="minorHAnsi" w:cstheme="minorHAnsi"/>
          <w:color w:val="auto"/>
        </w:rPr>
        <w:t xml:space="preserve">stupu do základního vzdělávání </w:t>
      </w:r>
      <w:r w:rsidR="00555D4D" w:rsidRPr="00E812D3">
        <w:rPr>
          <w:rFonts w:asciiTheme="minorHAnsi" w:hAnsiTheme="minorHAnsi" w:cstheme="minorHAnsi"/>
          <w:color w:val="auto"/>
        </w:rPr>
        <w:t>a v průběhu základního vzdělávání v České republice. První čtyři týdny po nástupu žáka cizince k plnění povinné školní</w:t>
      </w:r>
      <w:r w:rsidR="00555D4D" w:rsidRPr="00365B13">
        <w:rPr>
          <w:rFonts w:asciiTheme="minorHAnsi" w:hAnsiTheme="minorHAnsi" w:cstheme="minorHAnsi"/>
          <w:color w:val="auto"/>
        </w:rPr>
        <w:t xml:space="preserve"> docházky v základním vzdělávání je škole umožněno využívat služeb </w:t>
      </w:r>
      <w:r w:rsidR="00555D4D" w:rsidRPr="00A27F31">
        <w:rPr>
          <w:rFonts w:asciiTheme="minorHAnsi" w:hAnsiTheme="minorHAnsi" w:cstheme="minorHAnsi"/>
          <w:b/>
          <w:color w:val="auto"/>
        </w:rPr>
        <w:t>adaptačního koordinátora</w:t>
      </w:r>
      <w:r w:rsidR="00555D4D" w:rsidRPr="00365B13">
        <w:rPr>
          <w:rFonts w:asciiTheme="minorHAnsi" w:hAnsiTheme="minorHAnsi" w:cstheme="minorHAnsi"/>
          <w:color w:val="auto"/>
        </w:rPr>
        <w:t>, který žáku cizinci pomáhá s adaptací na české školní prostředí a se začleňováním do třídního kolektivu, průběžně zajišťuje seznamování s</w:t>
      </w:r>
      <w:r w:rsidR="00A74C19">
        <w:rPr>
          <w:rFonts w:asciiTheme="minorHAnsi" w:hAnsiTheme="minorHAnsi" w:cstheme="minorHAnsi"/>
          <w:color w:val="auto"/>
        </w:rPr>
        <w:t> </w:t>
      </w:r>
      <w:r w:rsidR="00555D4D" w:rsidRPr="00365B13">
        <w:rPr>
          <w:rFonts w:asciiTheme="minorHAnsi" w:hAnsiTheme="minorHAnsi" w:cstheme="minorHAnsi"/>
          <w:color w:val="auto"/>
        </w:rPr>
        <w:t xml:space="preserve">pedagogicko-organizačními i dalšími informacemi, pomáhá zajistit kurz českého jazyka poskytovaného školou nebo jinou školou v kraji pověřenou krajským úřadem. Adaptační koordinátor se podílí na realizaci výuky základů českého jazyka v prvních čtyřech týdnech přímo ve škole. </w:t>
      </w:r>
      <w:r w:rsidR="00A74C19" w:rsidRPr="00365B13">
        <w:rPr>
          <w:rFonts w:asciiTheme="minorHAnsi" w:hAnsiTheme="minorHAnsi" w:cstheme="minorHAnsi"/>
          <w:color w:val="auto"/>
        </w:rPr>
        <w:t>V adaptačním období se souhlasem rodičů či z</w:t>
      </w:r>
      <w:r w:rsidR="00A74C19">
        <w:rPr>
          <w:rFonts w:asciiTheme="minorHAnsi" w:hAnsiTheme="minorHAnsi" w:cstheme="minorHAnsi"/>
          <w:color w:val="auto"/>
        </w:rPr>
        <w:t xml:space="preserve">ákonných zástupců po dobu čtyř </w:t>
      </w:r>
      <w:r w:rsidR="00A74C19" w:rsidRPr="00365B13">
        <w:rPr>
          <w:rFonts w:asciiTheme="minorHAnsi" w:hAnsiTheme="minorHAnsi" w:cstheme="minorHAnsi"/>
          <w:color w:val="auto"/>
        </w:rPr>
        <w:t xml:space="preserve">týdnů žák není povinen účastnit se všech předmětů dle rozvrhu. </w:t>
      </w:r>
      <w:r w:rsidR="00555D4D" w:rsidRPr="00365B13">
        <w:rPr>
          <w:rFonts w:asciiTheme="minorHAnsi" w:hAnsiTheme="minorHAnsi" w:cstheme="minorHAnsi"/>
          <w:color w:val="auto"/>
        </w:rPr>
        <w:t xml:space="preserve">Dále mají školy vzdělávající žáky cizince k dispozici </w:t>
      </w:r>
      <w:r w:rsidR="00555D4D" w:rsidRPr="00A27F31">
        <w:rPr>
          <w:rFonts w:asciiTheme="minorHAnsi" w:hAnsiTheme="minorHAnsi" w:cstheme="minorHAnsi"/>
          <w:b/>
          <w:color w:val="auto"/>
        </w:rPr>
        <w:t>tlumočnické a překladatelské služby</w:t>
      </w:r>
      <w:r w:rsidR="00555D4D" w:rsidRPr="00365B13">
        <w:rPr>
          <w:rFonts w:asciiTheme="minorHAnsi" w:hAnsiTheme="minorHAnsi" w:cstheme="minorHAnsi"/>
          <w:color w:val="auto"/>
        </w:rPr>
        <w:t>, jež usnadňují komunikaci školy s žákem cizincem, s jeho rodiči č</w:t>
      </w:r>
      <w:r>
        <w:rPr>
          <w:rFonts w:asciiTheme="minorHAnsi" w:hAnsiTheme="minorHAnsi" w:cstheme="minorHAnsi"/>
          <w:color w:val="auto"/>
        </w:rPr>
        <w:t xml:space="preserve">i zákonnými zástupci, umožňují </w:t>
      </w:r>
      <w:r w:rsidR="00555D4D" w:rsidRPr="00365B13">
        <w:rPr>
          <w:rFonts w:asciiTheme="minorHAnsi" w:hAnsiTheme="minorHAnsi" w:cstheme="minorHAnsi"/>
          <w:color w:val="auto"/>
        </w:rPr>
        <w:t xml:space="preserve">vypracování překladu dokumentů do českého jazyka, které </w:t>
      </w:r>
      <w:r>
        <w:rPr>
          <w:rFonts w:asciiTheme="minorHAnsi" w:hAnsiTheme="minorHAnsi" w:cstheme="minorHAnsi"/>
          <w:color w:val="auto"/>
        </w:rPr>
        <w:t>žák předkládá škole při nástupu</w:t>
      </w:r>
      <w:r w:rsidR="00555D4D" w:rsidRPr="00365B13">
        <w:rPr>
          <w:rFonts w:asciiTheme="minorHAnsi" w:hAnsiTheme="minorHAnsi" w:cstheme="minorHAnsi"/>
          <w:color w:val="auto"/>
        </w:rPr>
        <w:t xml:space="preserve"> do školy či v průběhu plnění povinné školní docházky</w:t>
      </w:r>
      <w:r>
        <w:rPr>
          <w:rFonts w:asciiTheme="minorHAnsi" w:hAnsiTheme="minorHAnsi" w:cstheme="minorHAnsi"/>
          <w:color w:val="auto"/>
        </w:rPr>
        <w:t>,</w:t>
      </w:r>
      <w:r w:rsidR="00555D4D" w:rsidRPr="00365B13">
        <w:rPr>
          <w:rFonts w:asciiTheme="minorHAnsi" w:hAnsiTheme="minorHAnsi" w:cstheme="minorHAnsi"/>
          <w:color w:val="auto"/>
        </w:rPr>
        <w:t xml:space="preserve"> a stejně tak dokumentů, formulářů a sdělení školy žákovi, jeho rodičům či zákonným zástupcům v požadovaném cizím jazyce. Tlumočnických a</w:t>
      </w:r>
      <w:r w:rsidR="00A74C19">
        <w:rPr>
          <w:rFonts w:asciiTheme="minorHAnsi" w:hAnsiTheme="minorHAnsi" w:cstheme="minorHAnsi"/>
          <w:color w:val="auto"/>
        </w:rPr>
        <w:t> </w:t>
      </w:r>
      <w:r w:rsidR="00555D4D" w:rsidRPr="00365B13">
        <w:rPr>
          <w:rFonts w:asciiTheme="minorHAnsi" w:hAnsiTheme="minorHAnsi" w:cstheme="minorHAnsi"/>
          <w:color w:val="auto"/>
        </w:rPr>
        <w:t xml:space="preserve">překladatelských služeb lze využívat opakovaně. Místem působiště adaptačních koordinátorů, překladatelských a tlumočnických služeb je škola. Tyto služby jsou hrazeny Krajskými centry podpory pro oblast dětí/žáků cizinců NIDV, tj. školám jsou poskytovány zdarma. Objednávky služeb a dalších forem podpory v příslušném kraji zajišťuje krajský koordinátor Krajského centra podpory pro oblast dětí/žáků cizinců NIDV. </w:t>
      </w:r>
    </w:p>
    <w:p w14:paraId="06F9793D" w14:textId="77777777" w:rsidR="00A74C19" w:rsidRPr="00B66E34" w:rsidRDefault="00A74C19" w:rsidP="00B66E34">
      <w:pPr>
        <w:spacing w:before="120" w:after="240"/>
        <w:jc w:val="both"/>
        <w:rPr>
          <w:rFonts w:asciiTheme="minorHAnsi" w:hAnsiTheme="minorHAnsi" w:cstheme="minorHAnsi"/>
          <w:i/>
          <w:iCs/>
          <w:spacing w:val="15"/>
          <w:sz w:val="24"/>
          <w:szCs w:val="24"/>
        </w:rPr>
      </w:pPr>
      <w:r w:rsidRPr="00B66E34">
        <w:rPr>
          <w:rFonts w:asciiTheme="minorHAnsi" w:hAnsiTheme="minorHAnsi" w:cstheme="minorHAnsi"/>
          <w:i/>
          <w:iCs/>
          <w:spacing w:val="15"/>
          <w:sz w:val="24"/>
          <w:szCs w:val="24"/>
        </w:rPr>
        <w:t xml:space="preserve">Bližší informace je možno nalézt na </w:t>
      </w:r>
      <w:hyperlink r:id="rId18" w:history="1">
        <w:r w:rsidRPr="00B66E34">
          <w:rPr>
            <w:rFonts w:asciiTheme="minorHAnsi" w:hAnsiTheme="minorHAnsi" w:cstheme="minorHAnsi"/>
            <w:i/>
            <w:iCs/>
            <w:spacing w:val="15"/>
            <w:sz w:val="24"/>
            <w:szCs w:val="24"/>
          </w:rPr>
          <w:t>http://cizinci.nidv.cz/</w:t>
        </w:r>
      </w:hyperlink>
      <w:r w:rsidRPr="00B66E34">
        <w:rPr>
          <w:rFonts w:asciiTheme="minorHAnsi" w:hAnsiTheme="minorHAnsi" w:cstheme="minorHAnsi"/>
          <w:i/>
          <w:iCs/>
          <w:spacing w:val="15"/>
          <w:sz w:val="24"/>
          <w:szCs w:val="24"/>
        </w:rPr>
        <w:t>.</w:t>
      </w:r>
    </w:p>
    <w:p w14:paraId="5A445A56" w14:textId="77777777" w:rsidR="009C6C6D" w:rsidRPr="00E73D22" w:rsidRDefault="009C6C6D" w:rsidP="00E73D22">
      <w:pPr>
        <w:spacing w:before="120" w:after="120"/>
        <w:rPr>
          <w:rFonts w:asciiTheme="minorHAnsi" w:hAnsiTheme="minorHAnsi" w:cstheme="minorHAnsi"/>
          <w:b/>
          <w:i/>
          <w:sz w:val="24"/>
          <w:szCs w:val="24"/>
          <w:u w:val="single"/>
        </w:rPr>
      </w:pPr>
      <w:r w:rsidRPr="00E73D22">
        <w:rPr>
          <w:rFonts w:asciiTheme="minorHAnsi" w:hAnsiTheme="minorHAnsi" w:cstheme="minorHAnsi"/>
          <w:b/>
          <w:i/>
          <w:sz w:val="24"/>
          <w:szCs w:val="24"/>
          <w:u w:val="single"/>
        </w:rPr>
        <w:t>Hodnocení žáků cizinců (§ 51 až 53 školského zákona, § 14 až 16 vyhlášky č. 48/2005 Sb.)</w:t>
      </w:r>
    </w:p>
    <w:p w14:paraId="0B4A8C02" w14:textId="77777777" w:rsidR="009C6C6D" w:rsidRPr="00E73D22" w:rsidRDefault="009C6C6D" w:rsidP="009C6C6D">
      <w:pPr>
        <w:spacing w:before="120" w:after="120"/>
        <w:jc w:val="both"/>
        <w:rPr>
          <w:rFonts w:asciiTheme="minorHAnsi" w:hAnsiTheme="minorHAnsi" w:cstheme="minorHAnsi"/>
          <w:sz w:val="24"/>
          <w:szCs w:val="24"/>
        </w:rPr>
      </w:pPr>
      <w:r w:rsidRPr="00E73D22">
        <w:rPr>
          <w:rFonts w:asciiTheme="minorHAnsi" w:hAnsiTheme="minorHAnsi" w:cstheme="minorHAnsi"/>
          <w:sz w:val="24"/>
          <w:szCs w:val="24"/>
        </w:rPr>
        <w:t xml:space="preserve">Úroveň znalosti českého jazyka se považuje za závažnou souvislost, která ovlivňuje výkon žáka. Doporučujeme hodnotit zejména pokrok žáka, používat individualizovaná kritéria pro jeho hodnocení, nesrovnávat jeho výstupy s ostatními žáky v dané třídě apod. Vhodné je využití slovního hodnocení, pokud je zakotveno ve školním řádu. </w:t>
      </w:r>
    </w:p>
    <w:p w14:paraId="45E9D862" w14:textId="3F2D0C6D" w:rsidR="009C6C6D" w:rsidRPr="00E812D3" w:rsidRDefault="009C6C6D" w:rsidP="009C6C6D">
      <w:pPr>
        <w:spacing w:before="120" w:after="120"/>
        <w:jc w:val="both"/>
        <w:rPr>
          <w:rFonts w:asciiTheme="minorHAnsi" w:hAnsiTheme="minorHAnsi" w:cstheme="minorHAnsi"/>
          <w:sz w:val="24"/>
          <w:szCs w:val="24"/>
        </w:rPr>
      </w:pPr>
      <w:r w:rsidRPr="00E73D22">
        <w:rPr>
          <w:rFonts w:asciiTheme="minorHAnsi" w:hAnsiTheme="minorHAnsi" w:cstheme="minorHAnsi"/>
          <w:sz w:val="24"/>
          <w:szCs w:val="24"/>
        </w:rPr>
        <w:t>Pokud by žák nebyl hodnocen na konci školního roku z důvodu nedostatku podkladů pro</w:t>
      </w:r>
      <w:r w:rsidR="00A74C19">
        <w:rPr>
          <w:rFonts w:asciiTheme="minorHAnsi" w:hAnsiTheme="minorHAnsi" w:cstheme="minorHAnsi"/>
          <w:sz w:val="24"/>
          <w:szCs w:val="24"/>
        </w:rPr>
        <w:t> </w:t>
      </w:r>
      <w:r w:rsidRPr="00E812D3">
        <w:rPr>
          <w:rFonts w:asciiTheme="minorHAnsi" w:hAnsiTheme="minorHAnsi" w:cstheme="minorHAnsi"/>
          <w:sz w:val="24"/>
          <w:szCs w:val="24"/>
        </w:rPr>
        <w:t xml:space="preserve">hodnocení, a to ani v náhradním termínu, musel by opakovat ročník, což není v nejlepším </w:t>
      </w:r>
      <w:r w:rsidR="009E0450" w:rsidRPr="00E812D3">
        <w:rPr>
          <w:rFonts w:asciiTheme="minorHAnsi" w:hAnsiTheme="minorHAnsi" w:cstheme="minorHAnsi"/>
          <w:sz w:val="24"/>
          <w:szCs w:val="24"/>
        </w:rPr>
        <w:t xml:space="preserve">zájmu žáka </w:t>
      </w:r>
      <w:r w:rsidRPr="00E812D3">
        <w:rPr>
          <w:rFonts w:asciiTheme="minorHAnsi" w:hAnsiTheme="minorHAnsi" w:cstheme="minorHAnsi"/>
          <w:sz w:val="24"/>
          <w:szCs w:val="24"/>
        </w:rPr>
        <w:t>cizince.</w:t>
      </w:r>
    </w:p>
    <w:p w14:paraId="371EEF29" w14:textId="77777777" w:rsidR="009C6C6D" w:rsidRPr="00E61E8D" w:rsidRDefault="009C6C6D" w:rsidP="009C6C6D">
      <w:pPr>
        <w:spacing w:before="120" w:after="120"/>
        <w:jc w:val="both"/>
        <w:rPr>
          <w:rFonts w:asciiTheme="minorHAnsi" w:hAnsiTheme="minorHAnsi" w:cstheme="minorHAnsi"/>
          <w:sz w:val="24"/>
          <w:szCs w:val="24"/>
        </w:rPr>
      </w:pPr>
      <w:r w:rsidRPr="00E812D3">
        <w:rPr>
          <w:rFonts w:asciiTheme="minorHAnsi" w:hAnsiTheme="minorHAnsi" w:cstheme="minorHAnsi"/>
          <w:sz w:val="24"/>
          <w:szCs w:val="24"/>
        </w:rPr>
        <w:t>Veškeré informace ke vzdělávání</w:t>
      </w:r>
      <w:r w:rsidRPr="00E61E8D">
        <w:rPr>
          <w:rFonts w:asciiTheme="minorHAnsi" w:hAnsiTheme="minorHAnsi" w:cstheme="minorHAnsi"/>
          <w:sz w:val="24"/>
          <w:szCs w:val="24"/>
        </w:rPr>
        <w:t xml:space="preserve"> dětí a žáků cizinců jsou k dispozici zde: </w:t>
      </w:r>
      <w:hyperlink r:id="rId19" w:history="1">
        <w:r w:rsidRPr="00E61E8D">
          <w:rPr>
            <w:rStyle w:val="Hypertextovodkaz"/>
            <w:rFonts w:asciiTheme="minorHAnsi" w:hAnsiTheme="minorHAnsi" w:cstheme="minorHAnsi"/>
            <w:color w:val="auto"/>
            <w:sz w:val="24"/>
            <w:szCs w:val="24"/>
          </w:rPr>
          <w:t>http://www.msmt.cz/vzdelavani/zakladni-vzdelavani/vzdelavani-zaku-cizincu</w:t>
        </w:r>
      </w:hyperlink>
    </w:p>
    <w:p w14:paraId="38C9BD47" w14:textId="0778797D" w:rsidR="009C6C6D" w:rsidRPr="00E61E8D" w:rsidRDefault="00A6438F" w:rsidP="009C6C6D">
      <w:pPr>
        <w:pStyle w:val="Nadpis2"/>
      </w:pPr>
      <w:bookmarkStart w:id="21" w:name="_Toc4407516"/>
      <w:r w:rsidRPr="00E61E8D">
        <w:t>3</w:t>
      </w:r>
      <w:r w:rsidR="009C6C6D" w:rsidRPr="00E61E8D">
        <w:t>.4 Individuální vzdělávání</w:t>
      </w:r>
      <w:bookmarkEnd w:id="21"/>
    </w:p>
    <w:p w14:paraId="2E6F2E47" w14:textId="7F0651F3" w:rsidR="009C6C6D" w:rsidRPr="00E61E8D" w:rsidRDefault="009C6C6D" w:rsidP="009C6C6D">
      <w:pPr>
        <w:spacing w:before="120" w:after="120"/>
        <w:jc w:val="both"/>
        <w:rPr>
          <w:rStyle w:val="Hypertextovodkaz"/>
          <w:color w:val="auto"/>
        </w:rPr>
      </w:pPr>
      <w:r w:rsidRPr="00E61E8D">
        <w:rPr>
          <w:rFonts w:asciiTheme="minorHAnsi" w:hAnsiTheme="minorHAnsi" w:cstheme="minorHAnsi"/>
          <w:sz w:val="24"/>
          <w:szCs w:val="24"/>
        </w:rPr>
        <w:t>Individuální vzdělávání lze povolit žákovi prvního i druhého stupně základní školy. Jednou z</w:t>
      </w:r>
      <w:r w:rsidR="00A74C19" w:rsidRPr="00E61E8D">
        <w:rPr>
          <w:rFonts w:asciiTheme="minorHAnsi" w:hAnsiTheme="minorHAnsi" w:cstheme="minorHAnsi"/>
          <w:sz w:val="24"/>
          <w:szCs w:val="24"/>
        </w:rPr>
        <w:t> </w:t>
      </w:r>
      <w:r w:rsidRPr="00E61E8D">
        <w:rPr>
          <w:rFonts w:asciiTheme="minorHAnsi" w:hAnsiTheme="minorHAnsi" w:cstheme="minorHAnsi"/>
          <w:sz w:val="24"/>
          <w:szCs w:val="24"/>
        </w:rPr>
        <w:t>podmínek pro povolení individuálního vzdělávání ředitelem školy je, že osoba, která bude žáka vzdělávat, získala alespoň střední vzdělání s maturitní zkouškou, a jedná-li se o žáka ve</w:t>
      </w:r>
      <w:r w:rsidR="00A74C19" w:rsidRPr="00E61E8D">
        <w:rPr>
          <w:rFonts w:asciiTheme="minorHAnsi" w:hAnsiTheme="minorHAnsi" w:cstheme="minorHAnsi"/>
          <w:sz w:val="24"/>
          <w:szCs w:val="24"/>
        </w:rPr>
        <w:t> </w:t>
      </w:r>
      <w:r w:rsidRPr="00E61E8D">
        <w:rPr>
          <w:rFonts w:asciiTheme="minorHAnsi" w:hAnsiTheme="minorHAnsi" w:cstheme="minorHAnsi"/>
          <w:sz w:val="24"/>
          <w:szCs w:val="24"/>
        </w:rPr>
        <w:t xml:space="preserve"> druhém stupni základní školy, vysokoškolské vzdělání. Individuální vzdělávání podle § 41 školského zákona se týká pouze žáků pobývajících a vzdělávaných na území České republiky. MŠMT připravilo pro školy podpůrný materiál „Informace a doporučení Ministerstva školství, mládeže a tělovýchovy k individuálnímu vzdělávání žáků v základní škole“, který je k dispozici na </w:t>
      </w:r>
      <w:hyperlink r:id="rId20" w:history="1">
        <w:r w:rsidRPr="00E61E8D">
          <w:rPr>
            <w:rStyle w:val="Hypertextovodkaz"/>
            <w:rFonts w:asciiTheme="minorHAnsi" w:hAnsiTheme="minorHAnsi" w:cstheme="minorHAnsi"/>
            <w:color w:val="auto"/>
            <w:sz w:val="24"/>
            <w:szCs w:val="24"/>
          </w:rPr>
          <w:t>http://www.msmt.cz/file/39262/</w:t>
        </w:r>
      </w:hyperlink>
      <w:r w:rsidR="00A74C19" w:rsidRPr="00E61E8D">
        <w:rPr>
          <w:rStyle w:val="Hypertextovodkaz"/>
          <w:color w:val="auto"/>
        </w:rPr>
        <w:t>.</w:t>
      </w:r>
    </w:p>
    <w:bookmarkEnd w:id="19"/>
    <w:p w14:paraId="17DFCD02" w14:textId="77777777" w:rsidR="009C6C6D" w:rsidRPr="00E61E8D" w:rsidRDefault="009C6C6D" w:rsidP="009C6C6D">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E61E8D">
        <w:rPr>
          <w:rFonts w:asciiTheme="minorHAnsi" w:hAnsiTheme="minorHAnsi" w:cstheme="minorHAnsi"/>
          <w:i/>
          <w:iCs/>
          <w:spacing w:val="15"/>
          <w:sz w:val="24"/>
          <w:szCs w:val="24"/>
        </w:rPr>
        <w:t>Bližší informace poskytne oddělení základního a základního uměleckého vzdělávání (tel. 234 811 585).</w:t>
      </w:r>
    </w:p>
    <w:p w14:paraId="152435B5" w14:textId="76AD2C64" w:rsidR="006C1156" w:rsidRPr="00E61E8D" w:rsidRDefault="002B0E66" w:rsidP="00FA0CA2">
      <w:pPr>
        <w:pStyle w:val="Nadpis1"/>
      </w:pPr>
      <w:bookmarkStart w:id="22" w:name="_Toc4407518"/>
      <w:r w:rsidRPr="00E61E8D">
        <w:t>Střední vzdělávání a vzdělávání v</w:t>
      </w:r>
      <w:r w:rsidR="006C1156" w:rsidRPr="00E61E8D">
        <w:t> </w:t>
      </w:r>
      <w:r w:rsidRPr="00E61E8D">
        <w:t>konzervatoři</w:t>
      </w:r>
      <w:bookmarkEnd w:id="16"/>
      <w:bookmarkEnd w:id="22"/>
    </w:p>
    <w:p w14:paraId="08DB0805" w14:textId="59D2AAA5" w:rsidR="004128FC" w:rsidRPr="00A30DA1" w:rsidRDefault="00A6438F" w:rsidP="004128FC">
      <w:pPr>
        <w:pStyle w:val="Nadpis2"/>
      </w:pPr>
      <w:bookmarkStart w:id="23" w:name="_Toc509997263"/>
      <w:bookmarkStart w:id="24" w:name="_Toc4407519"/>
      <w:r w:rsidRPr="00E61E8D">
        <w:t>4</w:t>
      </w:r>
      <w:r w:rsidR="004128FC" w:rsidRPr="00E61E8D">
        <w:t xml:space="preserve">.1 Termíny přijímacích zkoušek na střední </w:t>
      </w:r>
      <w:r w:rsidR="004128FC" w:rsidRPr="00A30DA1">
        <w:t>školy a konzervatoře ve školním roce 2019/20</w:t>
      </w:r>
      <w:bookmarkEnd w:id="23"/>
      <w:r w:rsidR="004128FC" w:rsidRPr="00A30DA1">
        <w:t>20</w:t>
      </w:r>
      <w:bookmarkEnd w:id="24"/>
    </w:p>
    <w:p w14:paraId="55CF56F2" w14:textId="05547992" w:rsidR="004128FC" w:rsidRPr="00A30DA1" w:rsidRDefault="004128FC" w:rsidP="004128FC">
      <w:pPr>
        <w:autoSpaceDE w:val="0"/>
        <w:autoSpaceDN w:val="0"/>
        <w:adjustRightInd w:val="0"/>
        <w:spacing w:before="120" w:after="120"/>
        <w:jc w:val="both"/>
        <w:rPr>
          <w:rFonts w:asciiTheme="minorHAnsi" w:hAnsiTheme="minorHAnsi" w:cstheme="minorHAnsi"/>
          <w:sz w:val="24"/>
          <w:szCs w:val="24"/>
        </w:rPr>
      </w:pPr>
      <w:bookmarkStart w:id="25" w:name="_Toc483929381"/>
      <w:bookmarkStart w:id="26" w:name="_Toc509997264"/>
      <w:r w:rsidRPr="00A30DA1">
        <w:rPr>
          <w:rFonts w:asciiTheme="minorHAnsi" w:hAnsiTheme="minorHAnsi" w:cstheme="minorHAnsi"/>
          <w:sz w:val="24"/>
          <w:szCs w:val="24"/>
        </w:rPr>
        <w:t>Termíny pro přijímací řízení na střední školy a konzervatoře (včetně termínů přijímacích a talentových zkoušek) stanoví školský zákon a vyhláška č. 353/2016 Sb., o přijímacím řízení ke střednímu vzdělávání, ve znění pozdějších předpisů.</w:t>
      </w:r>
    </w:p>
    <w:p w14:paraId="0E47656C" w14:textId="77777777" w:rsidR="004128FC" w:rsidRPr="00A30DA1" w:rsidRDefault="004128FC" w:rsidP="004128FC">
      <w:pPr>
        <w:spacing w:before="120" w:after="120"/>
        <w:rPr>
          <w:rFonts w:asciiTheme="minorHAnsi" w:hAnsiTheme="minorHAnsi"/>
          <w:b/>
          <w:sz w:val="24"/>
          <w:szCs w:val="24"/>
        </w:rPr>
      </w:pPr>
      <w:r w:rsidRPr="00A30DA1">
        <w:rPr>
          <w:rFonts w:asciiTheme="minorHAnsi" w:hAnsiTheme="minorHAnsi"/>
          <w:b/>
          <w:sz w:val="24"/>
          <w:szCs w:val="24"/>
        </w:rPr>
        <w:t>Pro přijímací řízení ve školním roce 2019/2020 platí zejména:</w:t>
      </w:r>
    </w:p>
    <w:p w14:paraId="640A9C1A" w14:textId="70D4A085" w:rsidR="004128FC" w:rsidRPr="00AD3D33" w:rsidRDefault="004128FC" w:rsidP="004128FC">
      <w:pPr>
        <w:pStyle w:val="Odstavecseseznamem"/>
        <w:numPr>
          <w:ilvl w:val="0"/>
          <w:numId w:val="19"/>
        </w:numPr>
        <w:autoSpaceDE w:val="0"/>
        <w:autoSpaceDN w:val="0"/>
        <w:adjustRightInd w:val="0"/>
        <w:ind w:left="357" w:hanging="357"/>
        <w:rPr>
          <w:rFonts w:asciiTheme="minorHAnsi" w:hAnsiTheme="minorHAnsi"/>
          <w:szCs w:val="24"/>
        </w:rPr>
      </w:pPr>
      <w:r w:rsidRPr="00AD3D33">
        <w:rPr>
          <w:rFonts w:asciiTheme="minorHAnsi" w:hAnsiTheme="minorHAnsi"/>
          <w:szCs w:val="24"/>
        </w:rPr>
        <w:t xml:space="preserve">přihlášky ke střednímu vzdělávání do oborů vzdělání s talentovou zkouškou se podávají </w:t>
      </w:r>
      <w:r w:rsidRPr="00AD3D33">
        <w:rPr>
          <w:rFonts w:asciiTheme="minorHAnsi" w:hAnsiTheme="minorHAnsi"/>
          <w:b/>
          <w:szCs w:val="24"/>
        </w:rPr>
        <w:t>do</w:t>
      </w:r>
      <w:r w:rsidR="007B2DB8">
        <w:rPr>
          <w:rFonts w:asciiTheme="minorHAnsi" w:hAnsiTheme="minorHAnsi"/>
          <w:b/>
          <w:szCs w:val="24"/>
        </w:rPr>
        <w:t> </w:t>
      </w:r>
      <w:r w:rsidRPr="00AD3D33">
        <w:rPr>
          <w:rFonts w:asciiTheme="minorHAnsi" w:hAnsiTheme="minorHAnsi"/>
          <w:b/>
          <w:szCs w:val="24"/>
        </w:rPr>
        <w:t xml:space="preserve">30. listopadu 2019, resp. dle § 40 správního řádu do 2. prosince 2019 </w:t>
      </w:r>
      <w:r w:rsidRPr="00AD3D33">
        <w:rPr>
          <w:rFonts w:asciiTheme="minorHAnsi" w:hAnsiTheme="minorHAnsi"/>
          <w:szCs w:val="24"/>
        </w:rPr>
        <w:t>pro 1. kolo přijímacího řízení;</w:t>
      </w:r>
    </w:p>
    <w:p w14:paraId="0613704F" w14:textId="47077DE5" w:rsidR="004128FC" w:rsidRPr="00AD3D33" w:rsidRDefault="004128FC" w:rsidP="004128FC">
      <w:pPr>
        <w:pStyle w:val="Odstavecseseznamem"/>
        <w:numPr>
          <w:ilvl w:val="0"/>
          <w:numId w:val="19"/>
        </w:numPr>
        <w:autoSpaceDE w:val="0"/>
        <w:autoSpaceDN w:val="0"/>
        <w:adjustRightInd w:val="0"/>
        <w:ind w:left="357" w:hanging="357"/>
        <w:rPr>
          <w:rFonts w:asciiTheme="minorHAnsi" w:hAnsiTheme="minorHAnsi"/>
          <w:szCs w:val="24"/>
        </w:rPr>
      </w:pPr>
      <w:r w:rsidRPr="00AD3D33">
        <w:rPr>
          <w:rFonts w:asciiTheme="minorHAnsi" w:hAnsiTheme="minorHAnsi"/>
          <w:szCs w:val="24"/>
        </w:rPr>
        <w:t xml:space="preserve">přihlášky ke střednímu vzdělávání do oborů vzdělání bez talentové zkoušky se podávají </w:t>
      </w:r>
      <w:r w:rsidRPr="00AD3D33">
        <w:rPr>
          <w:rFonts w:asciiTheme="minorHAnsi" w:hAnsiTheme="minorHAnsi"/>
          <w:b/>
          <w:szCs w:val="24"/>
        </w:rPr>
        <w:t>do</w:t>
      </w:r>
      <w:r w:rsidR="007B2DB8">
        <w:rPr>
          <w:rFonts w:asciiTheme="minorHAnsi" w:hAnsiTheme="minorHAnsi"/>
          <w:b/>
          <w:szCs w:val="24"/>
        </w:rPr>
        <w:t> </w:t>
      </w:r>
      <w:r w:rsidRPr="00AD3D33">
        <w:rPr>
          <w:rFonts w:asciiTheme="minorHAnsi" w:hAnsiTheme="minorHAnsi"/>
          <w:b/>
          <w:szCs w:val="24"/>
        </w:rPr>
        <w:t xml:space="preserve">1. března 2020, resp. dle § 40 správního řádu do 2. března 2020 </w:t>
      </w:r>
      <w:r w:rsidRPr="00AD3D33">
        <w:rPr>
          <w:rFonts w:asciiTheme="minorHAnsi" w:hAnsiTheme="minorHAnsi"/>
          <w:szCs w:val="24"/>
        </w:rPr>
        <w:t>pro 1. kolo přijímacího řízení;</w:t>
      </w:r>
    </w:p>
    <w:p w14:paraId="32C83887" w14:textId="77777777" w:rsidR="004128FC" w:rsidRPr="00AD3D33" w:rsidRDefault="004128FC" w:rsidP="004128FC">
      <w:pPr>
        <w:pStyle w:val="Odstavecseseznamem"/>
        <w:numPr>
          <w:ilvl w:val="0"/>
          <w:numId w:val="19"/>
        </w:numPr>
        <w:autoSpaceDE w:val="0"/>
        <w:autoSpaceDN w:val="0"/>
        <w:adjustRightInd w:val="0"/>
        <w:ind w:left="357" w:hanging="357"/>
        <w:rPr>
          <w:rFonts w:asciiTheme="minorHAnsi" w:hAnsiTheme="minorHAnsi"/>
          <w:szCs w:val="24"/>
        </w:rPr>
      </w:pPr>
      <w:r w:rsidRPr="00AD3D33">
        <w:rPr>
          <w:rFonts w:asciiTheme="minorHAnsi" w:hAnsiTheme="minorHAnsi"/>
          <w:szCs w:val="24"/>
        </w:rPr>
        <w:t xml:space="preserve">uchazeč se může přihlásit nejvýše na dva obory vzdělání s talentovou zkouškou a až na dva obory vzdělání bez talentové zkoušky; školy (obory vzdělání) se na obou dvou přihláškách vždy uvádí ve stejném pořadí; </w:t>
      </w:r>
    </w:p>
    <w:p w14:paraId="462D64DD" w14:textId="6E6F9E71" w:rsidR="004128FC" w:rsidRPr="00AD3D33" w:rsidRDefault="004128FC" w:rsidP="004128FC">
      <w:pPr>
        <w:pStyle w:val="Odstavecseseznamem"/>
        <w:numPr>
          <w:ilvl w:val="0"/>
          <w:numId w:val="19"/>
        </w:numPr>
        <w:autoSpaceDE w:val="0"/>
        <w:autoSpaceDN w:val="0"/>
        <w:adjustRightInd w:val="0"/>
        <w:ind w:left="357" w:hanging="357"/>
        <w:rPr>
          <w:rFonts w:asciiTheme="minorHAnsi" w:hAnsiTheme="minorHAnsi"/>
          <w:szCs w:val="24"/>
        </w:rPr>
      </w:pPr>
      <w:r w:rsidRPr="00AD3D33">
        <w:rPr>
          <w:rFonts w:asciiTheme="minorHAnsi" w:hAnsiTheme="minorHAnsi"/>
          <w:szCs w:val="24"/>
        </w:rPr>
        <w:t xml:space="preserve">termín pro talentové zkoušky v 1. kole přijímacího řízení do oborů středního vzdělání s talentovou zkouškou je stanoven v pracovních dnech </w:t>
      </w:r>
      <w:r w:rsidRPr="00AD3D33">
        <w:rPr>
          <w:rFonts w:asciiTheme="minorHAnsi" w:hAnsiTheme="minorHAnsi"/>
          <w:b/>
          <w:szCs w:val="24"/>
        </w:rPr>
        <w:t>od 2. do 15. ledna 2020</w:t>
      </w:r>
      <w:r w:rsidR="000D6C19">
        <w:rPr>
          <w:rFonts w:asciiTheme="minorHAnsi" w:hAnsiTheme="minorHAnsi"/>
          <w:szCs w:val="24"/>
        </w:rPr>
        <w:t>,</w:t>
      </w:r>
      <w:r w:rsidRPr="00AD3D33">
        <w:rPr>
          <w:rFonts w:asciiTheme="minorHAnsi" w:hAnsiTheme="minorHAnsi"/>
          <w:szCs w:val="24"/>
        </w:rPr>
        <w:t xml:space="preserve"> pro</w:t>
      </w:r>
      <w:r w:rsidR="009337DF">
        <w:rPr>
          <w:rFonts w:asciiTheme="minorHAnsi" w:hAnsiTheme="minorHAnsi"/>
          <w:szCs w:val="24"/>
        </w:rPr>
        <w:t> </w:t>
      </w:r>
      <w:r w:rsidRPr="00AD3D33">
        <w:rPr>
          <w:rFonts w:asciiTheme="minorHAnsi" w:hAnsiTheme="minorHAnsi"/>
          <w:szCs w:val="24"/>
        </w:rPr>
        <w:t xml:space="preserve">talentové zkoušky do oboru vzdělání Gymnázium se sportovní přípravou v pracovních dnech </w:t>
      </w:r>
      <w:r w:rsidRPr="00AD3D33">
        <w:rPr>
          <w:rFonts w:asciiTheme="minorHAnsi" w:hAnsiTheme="minorHAnsi"/>
          <w:b/>
          <w:szCs w:val="24"/>
        </w:rPr>
        <w:t>od 2. ledna do 15. února 2020</w:t>
      </w:r>
      <w:r w:rsidRPr="00AD3D33">
        <w:rPr>
          <w:rFonts w:asciiTheme="minorHAnsi" w:hAnsiTheme="minorHAnsi"/>
          <w:szCs w:val="24"/>
        </w:rPr>
        <w:t xml:space="preserve">; </w:t>
      </w:r>
    </w:p>
    <w:p w14:paraId="5683599C" w14:textId="77777777" w:rsidR="004128FC" w:rsidRPr="00AD3D33" w:rsidRDefault="004128FC" w:rsidP="004128FC">
      <w:pPr>
        <w:pStyle w:val="Odstavecseseznamem"/>
        <w:numPr>
          <w:ilvl w:val="0"/>
          <w:numId w:val="19"/>
        </w:numPr>
        <w:autoSpaceDE w:val="0"/>
        <w:autoSpaceDN w:val="0"/>
        <w:adjustRightInd w:val="0"/>
        <w:ind w:left="357" w:hanging="357"/>
        <w:rPr>
          <w:rFonts w:asciiTheme="minorHAnsi" w:hAnsiTheme="minorHAnsi"/>
          <w:szCs w:val="24"/>
        </w:rPr>
      </w:pPr>
      <w:r w:rsidRPr="00AD3D33">
        <w:rPr>
          <w:rFonts w:asciiTheme="minorHAnsi" w:hAnsiTheme="minorHAnsi"/>
          <w:szCs w:val="24"/>
        </w:rPr>
        <w:t xml:space="preserve">termín pro talentové zkoušky v 1. kole přijímacího řízení do oborů vzdělání v konzervatoři je stanoven v pracovních dnech </w:t>
      </w:r>
      <w:r w:rsidRPr="00AD3D33">
        <w:rPr>
          <w:rFonts w:asciiTheme="minorHAnsi" w:hAnsiTheme="minorHAnsi"/>
          <w:b/>
          <w:szCs w:val="24"/>
        </w:rPr>
        <w:t>od 15. do 31. ledna 2020</w:t>
      </w:r>
      <w:r w:rsidRPr="00AD3D33">
        <w:rPr>
          <w:rFonts w:asciiTheme="minorHAnsi" w:hAnsiTheme="minorHAnsi"/>
          <w:szCs w:val="24"/>
        </w:rPr>
        <w:t>;</w:t>
      </w:r>
    </w:p>
    <w:p w14:paraId="0811A206" w14:textId="77777777" w:rsidR="004128FC" w:rsidRPr="00AD3D33" w:rsidRDefault="004128FC" w:rsidP="004128FC">
      <w:pPr>
        <w:pStyle w:val="Odstavecseseznamem"/>
        <w:numPr>
          <w:ilvl w:val="0"/>
          <w:numId w:val="19"/>
        </w:numPr>
        <w:autoSpaceDE w:val="0"/>
        <w:autoSpaceDN w:val="0"/>
        <w:adjustRightInd w:val="0"/>
        <w:ind w:left="357" w:hanging="357"/>
        <w:rPr>
          <w:rFonts w:asciiTheme="minorHAnsi" w:hAnsiTheme="minorHAnsi"/>
          <w:szCs w:val="24"/>
        </w:rPr>
      </w:pPr>
      <w:r w:rsidRPr="00AD3D33">
        <w:rPr>
          <w:rFonts w:asciiTheme="minorHAnsi" w:hAnsiTheme="minorHAnsi"/>
          <w:szCs w:val="24"/>
        </w:rPr>
        <w:t xml:space="preserve">termín pro školní přijímací zkoušky </w:t>
      </w:r>
      <w:r w:rsidRPr="00AD3D33">
        <w:rPr>
          <w:rFonts w:asciiTheme="minorHAnsi" w:hAnsiTheme="minorHAnsi"/>
          <w:b/>
          <w:szCs w:val="24"/>
        </w:rPr>
        <w:t>v oborech vzdělání bez talentové zkoušky a bez maturitní zkoušky</w:t>
      </w:r>
      <w:r w:rsidRPr="00AD3D33">
        <w:rPr>
          <w:rFonts w:asciiTheme="minorHAnsi" w:hAnsiTheme="minorHAnsi"/>
          <w:szCs w:val="24"/>
        </w:rPr>
        <w:t xml:space="preserve"> v 1. kole přijímacího řízení je stanoven v pracovních dnech v období </w:t>
      </w:r>
      <w:r w:rsidRPr="00AD3D33">
        <w:rPr>
          <w:rFonts w:asciiTheme="minorHAnsi" w:hAnsiTheme="minorHAnsi"/>
          <w:szCs w:val="24"/>
        </w:rPr>
        <w:br/>
      </w:r>
      <w:r w:rsidRPr="00AD3D33">
        <w:rPr>
          <w:rFonts w:asciiTheme="minorHAnsi" w:hAnsiTheme="minorHAnsi"/>
          <w:b/>
          <w:szCs w:val="24"/>
        </w:rPr>
        <w:t>od 22. do 30. dubna 2020</w:t>
      </w:r>
      <w:r w:rsidRPr="00AD3D33">
        <w:rPr>
          <w:rFonts w:asciiTheme="minorHAnsi" w:hAnsiTheme="minorHAnsi"/>
          <w:szCs w:val="24"/>
        </w:rPr>
        <w:t>;</w:t>
      </w:r>
    </w:p>
    <w:p w14:paraId="27816652" w14:textId="4B158B4F" w:rsidR="004128FC" w:rsidRPr="00AD3D33" w:rsidRDefault="004128FC" w:rsidP="004128FC">
      <w:pPr>
        <w:pStyle w:val="Odstavecseseznamem"/>
        <w:numPr>
          <w:ilvl w:val="0"/>
          <w:numId w:val="19"/>
        </w:numPr>
        <w:autoSpaceDE w:val="0"/>
        <w:autoSpaceDN w:val="0"/>
        <w:adjustRightInd w:val="0"/>
        <w:spacing w:after="120"/>
        <w:ind w:left="357" w:hanging="357"/>
        <w:rPr>
          <w:rFonts w:asciiTheme="minorHAnsi" w:hAnsiTheme="minorHAnsi"/>
          <w:szCs w:val="24"/>
        </w:rPr>
      </w:pPr>
      <w:r w:rsidRPr="00AD3D33">
        <w:rPr>
          <w:rFonts w:asciiTheme="minorHAnsi" w:hAnsiTheme="minorHAnsi"/>
          <w:b/>
          <w:szCs w:val="24"/>
        </w:rPr>
        <w:t xml:space="preserve">přijímací zkoušky (jednotné i školní) do maturitních oborů vzdělání bez talentové zkoušky </w:t>
      </w:r>
      <w:r w:rsidRPr="00AD3D33">
        <w:rPr>
          <w:rFonts w:asciiTheme="minorHAnsi" w:hAnsiTheme="minorHAnsi"/>
          <w:szCs w:val="24"/>
        </w:rPr>
        <w:t xml:space="preserve">v 1. kole přijímacího řízení se konají v pracovních dnech v období </w:t>
      </w:r>
      <w:r w:rsidR="009337DF">
        <w:rPr>
          <w:rFonts w:asciiTheme="minorHAnsi" w:hAnsiTheme="minorHAnsi"/>
          <w:szCs w:val="24"/>
        </w:rPr>
        <w:br/>
      </w:r>
      <w:r w:rsidRPr="00AD3D33">
        <w:rPr>
          <w:rFonts w:asciiTheme="minorHAnsi" w:hAnsiTheme="minorHAnsi"/>
          <w:b/>
          <w:szCs w:val="24"/>
        </w:rPr>
        <w:t>od 12.</w:t>
      </w:r>
      <w:r w:rsidR="009337DF">
        <w:rPr>
          <w:rFonts w:asciiTheme="minorHAnsi" w:hAnsiTheme="minorHAnsi"/>
          <w:b/>
          <w:szCs w:val="24"/>
        </w:rPr>
        <w:t xml:space="preserve"> </w:t>
      </w:r>
      <w:r w:rsidRPr="00AD3D33">
        <w:rPr>
          <w:rFonts w:asciiTheme="minorHAnsi" w:hAnsiTheme="minorHAnsi"/>
          <w:b/>
          <w:szCs w:val="24"/>
        </w:rPr>
        <w:t>do 28. dubna 2020;</w:t>
      </w:r>
      <w:r w:rsidRPr="00AD3D33">
        <w:rPr>
          <w:rFonts w:asciiTheme="minorHAnsi" w:hAnsiTheme="minorHAnsi"/>
          <w:szCs w:val="24"/>
        </w:rPr>
        <w:t xml:space="preserve"> v tomto termínu se rovněž koná jednotná zkouška do oboru vzdělání Gymnázium se sportovní přípravou.</w:t>
      </w:r>
    </w:p>
    <w:p w14:paraId="1643CE59" w14:textId="77777777" w:rsidR="000D5577" w:rsidRPr="00E812D3" w:rsidRDefault="004128FC" w:rsidP="000D5577">
      <w:pPr>
        <w:jc w:val="both"/>
        <w:rPr>
          <w:rFonts w:ascii="Calibri" w:hAnsi="Calibri"/>
          <w:sz w:val="24"/>
          <w:szCs w:val="24"/>
        </w:rPr>
      </w:pPr>
      <w:r w:rsidRPr="00185E94">
        <w:rPr>
          <w:rFonts w:asciiTheme="minorHAnsi" w:hAnsiTheme="minorHAnsi"/>
          <w:sz w:val="24"/>
          <w:szCs w:val="24"/>
        </w:rPr>
        <w:t xml:space="preserve">Povinné jednotné zkoušky se konají v oborech vzdělání s maturitní zkouškou (s výjimkou oborů zkráceného studia </w:t>
      </w:r>
      <w:r w:rsidRPr="00E812D3">
        <w:rPr>
          <w:rFonts w:asciiTheme="minorHAnsi" w:hAnsiTheme="minorHAnsi"/>
          <w:sz w:val="24"/>
          <w:szCs w:val="24"/>
        </w:rPr>
        <w:t xml:space="preserve">a </w:t>
      </w:r>
      <w:r w:rsidR="000D5577" w:rsidRPr="00E812D3">
        <w:rPr>
          <w:rFonts w:ascii="Calibri" w:hAnsi="Calibri"/>
          <w:sz w:val="24"/>
          <w:szCs w:val="24"/>
        </w:rPr>
        <w:t>oborů vzdělání, u nichž je jako součást přijímacího řízení stanovena RVP talentová zkouška), a to pro všechny formy vzdělávání.</w:t>
      </w:r>
    </w:p>
    <w:p w14:paraId="523DC33E" w14:textId="29ED78E6" w:rsidR="004128FC" w:rsidRPr="00AD3D33" w:rsidRDefault="004128FC" w:rsidP="000D5577">
      <w:pPr>
        <w:spacing w:before="120" w:after="120"/>
        <w:jc w:val="both"/>
        <w:rPr>
          <w:rFonts w:asciiTheme="minorHAnsi" w:hAnsiTheme="minorHAnsi" w:cstheme="minorHAnsi"/>
          <w:sz w:val="24"/>
          <w:szCs w:val="24"/>
        </w:rPr>
      </w:pPr>
      <w:r w:rsidRPr="00E812D3">
        <w:rPr>
          <w:rFonts w:asciiTheme="minorHAnsi" w:hAnsiTheme="minorHAnsi"/>
          <w:b/>
          <w:sz w:val="24"/>
          <w:szCs w:val="24"/>
        </w:rPr>
        <w:t>Jednotná zkouška</w:t>
      </w:r>
      <w:r w:rsidRPr="00E812D3">
        <w:rPr>
          <w:rFonts w:asciiTheme="minorHAnsi" w:hAnsiTheme="minorHAnsi"/>
          <w:sz w:val="24"/>
          <w:szCs w:val="24"/>
        </w:rPr>
        <w:t xml:space="preserve"> se koná</w:t>
      </w:r>
      <w:r w:rsidRPr="00AD3D33">
        <w:rPr>
          <w:rFonts w:asciiTheme="minorHAnsi" w:hAnsiTheme="minorHAnsi"/>
          <w:sz w:val="24"/>
          <w:szCs w:val="24"/>
        </w:rPr>
        <w:t xml:space="preserve"> v dotčených maturitních oborech vzdělání podle § 60c odst. 1 školského zákona v 1. kole přijímacího řízení </w:t>
      </w:r>
      <w:r w:rsidRPr="00AD3D33">
        <w:rPr>
          <w:rFonts w:asciiTheme="minorHAnsi" w:hAnsiTheme="minorHAnsi"/>
          <w:b/>
          <w:sz w:val="24"/>
          <w:szCs w:val="24"/>
        </w:rPr>
        <w:t>ve dvou termínech, které stanoví MŠMT</w:t>
      </w:r>
      <w:r w:rsidRPr="00AD3D33">
        <w:rPr>
          <w:rFonts w:asciiTheme="minorHAnsi" w:hAnsiTheme="minorHAnsi"/>
          <w:b/>
          <w:sz w:val="24"/>
          <w:szCs w:val="24"/>
        </w:rPr>
        <w:br/>
        <w:t xml:space="preserve">do 30. září </w:t>
      </w:r>
      <w:r w:rsidRPr="00AD3D33">
        <w:rPr>
          <w:rFonts w:asciiTheme="minorHAnsi" w:hAnsiTheme="minorHAnsi" w:cstheme="minorHAnsi"/>
          <w:b/>
          <w:sz w:val="24"/>
          <w:szCs w:val="24"/>
        </w:rPr>
        <w:t>2019</w:t>
      </w:r>
      <w:r w:rsidRPr="00AD3D33">
        <w:rPr>
          <w:rFonts w:asciiTheme="minorHAnsi" w:hAnsiTheme="minorHAnsi" w:cstheme="minorHAnsi"/>
          <w:sz w:val="24"/>
          <w:szCs w:val="24"/>
        </w:rPr>
        <w:t xml:space="preserve"> a zveřejní je způsobem umožňujícím dálkový přístup.</w:t>
      </w:r>
    </w:p>
    <w:p w14:paraId="2677F9CA" w14:textId="77777777" w:rsidR="004128FC" w:rsidRPr="00AD3D33" w:rsidRDefault="004128FC" w:rsidP="004128FC">
      <w:pPr>
        <w:autoSpaceDE w:val="0"/>
        <w:autoSpaceDN w:val="0"/>
        <w:adjustRightInd w:val="0"/>
        <w:spacing w:before="120" w:after="120"/>
        <w:jc w:val="both"/>
        <w:rPr>
          <w:rFonts w:asciiTheme="minorHAnsi" w:hAnsiTheme="minorHAnsi"/>
          <w:b/>
          <w:sz w:val="24"/>
          <w:szCs w:val="24"/>
        </w:rPr>
      </w:pPr>
      <w:r w:rsidRPr="00AD3D33">
        <w:rPr>
          <w:rFonts w:asciiTheme="minorHAnsi" w:hAnsiTheme="minorHAnsi" w:cstheme="minorHAnsi"/>
          <w:sz w:val="24"/>
          <w:szCs w:val="24"/>
        </w:rPr>
        <w:t>Jednotné testy jsou vyhodnoceny centrálně Centrem pro zjišťování výsledků vzdělávání</w:t>
      </w:r>
      <w:r w:rsidRPr="00AD3D33">
        <w:rPr>
          <w:rFonts w:asciiTheme="minorHAnsi" w:hAnsiTheme="minorHAnsi"/>
          <w:sz w:val="24"/>
          <w:szCs w:val="24"/>
        </w:rPr>
        <w:t xml:space="preserve"> (dále jen „Centrum“) a zaslány školám, a to nejpozději </w:t>
      </w:r>
      <w:r w:rsidRPr="00AD3D33">
        <w:rPr>
          <w:rFonts w:asciiTheme="minorHAnsi" w:hAnsiTheme="minorHAnsi"/>
          <w:b/>
          <w:sz w:val="24"/>
          <w:szCs w:val="24"/>
        </w:rPr>
        <w:t>28. dubna 2020</w:t>
      </w:r>
      <w:r w:rsidRPr="00AD3D33">
        <w:rPr>
          <w:rFonts w:asciiTheme="minorHAnsi" w:hAnsiTheme="minorHAnsi"/>
          <w:sz w:val="24"/>
          <w:szCs w:val="24"/>
        </w:rPr>
        <w:t>.</w:t>
      </w:r>
    </w:p>
    <w:p w14:paraId="63B6932C" w14:textId="77777777" w:rsidR="004128FC" w:rsidRPr="00185E94" w:rsidRDefault="004128FC" w:rsidP="004128FC">
      <w:pPr>
        <w:autoSpaceDE w:val="0"/>
        <w:autoSpaceDN w:val="0"/>
        <w:adjustRightInd w:val="0"/>
        <w:spacing w:before="120" w:after="120"/>
        <w:jc w:val="both"/>
        <w:rPr>
          <w:rFonts w:asciiTheme="minorHAnsi" w:hAnsiTheme="minorHAnsi" w:cstheme="minorHAnsi"/>
          <w:sz w:val="24"/>
          <w:szCs w:val="24"/>
        </w:rPr>
      </w:pPr>
      <w:r w:rsidRPr="00185E94">
        <w:rPr>
          <w:rFonts w:asciiTheme="minorHAnsi" w:hAnsiTheme="minorHAnsi"/>
          <w:sz w:val="24"/>
          <w:szCs w:val="24"/>
        </w:rPr>
        <w:t xml:space="preserve">Školy hodnocení jednotné zkoušky zapracují v celkovém hodnocení splnění kritérií přijímacího řízení uchazečem; hodnocení jednotné zkoušky se podílí na hodnocení uchazeče nejméně </w:t>
      </w:r>
      <w:r w:rsidRPr="00185E94">
        <w:rPr>
          <w:rFonts w:asciiTheme="minorHAnsi" w:hAnsiTheme="minorHAnsi"/>
          <w:sz w:val="24"/>
          <w:szCs w:val="24"/>
        </w:rPr>
        <w:br/>
        <w:t xml:space="preserve">60 % a v případě přijímacího řízení do oborů vzdělání Gymnázium se sportovní přípravou nejméně </w:t>
      </w:r>
      <w:r w:rsidRPr="00185E94">
        <w:rPr>
          <w:rFonts w:asciiTheme="minorHAnsi" w:hAnsiTheme="minorHAnsi" w:cstheme="minorHAnsi"/>
          <w:sz w:val="24"/>
          <w:szCs w:val="24"/>
        </w:rPr>
        <w:t>40 %.</w:t>
      </w:r>
    </w:p>
    <w:p w14:paraId="6E38E230" w14:textId="47F7FEF8" w:rsidR="004128FC" w:rsidRPr="00AD3D33" w:rsidRDefault="004128FC" w:rsidP="004128FC">
      <w:pPr>
        <w:autoSpaceDE w:val="0"/>
        <w:autoSpaceDN w:val="0"/>
        <w:adjustRightInd w:val="0"/>
        <w:spacing w:before="120" w:after="120"/>
        <w:jc w:val="both"/>
        <w:rPr>
          <w:rFonts w:asciiTheme="minorHAnsi" w:hAnsiTheme="minorHAnsi"/>
          <w:sz w:val="24"/>
          <w:szCs w:val="24"/>
        </w:rPr>
      </w:pPr>
      <w:r w:rsidRPr="00AD3D33">
        <w:rPr>
          <w:rFonts w:asciiTheme="minorHAnsi" w:hAnsiTheme="minorHAnsi" w:cstheme="minorHAnsi"/>
          <w:b/>
          <w:sz w:val="24"/>
          <w:szCs w:val="24"/>
        </w:rPr>
        <w:t>Vyhlášení výsledků přijímacího řízení</w:t>
      </w:r>
      <w:r w:rsidRPr="00AD3D33">
        <w:rPr>
          <w:rFonts w:asciiTheme="minorHAnsi" w:hAnsiTheme="minorHAnsi" w:cstheme="minorHAnsi"/>
          <w:sz w:val="24"/>
          <w:szCs w:val="24"/>
        </w:rPr>
        <w:t xml:space="preserve"> ke střednímu vzdělávání u přijatých uchazečů formou</w:t>
      </w:r>
      <w:r w:rsidRPr="00AD3D33">
        <w:rPr>
          <w:rFonts w:asciiTheme="minorHAnsi" w:hAnsiTheme="minorHAnsi"/>
          <w:sz w:val="24"/>
          <w:szCs w:val="24"/>
        </w:rPr>
        <w:t xml:space="preserve"> vydání seznamu přijatých </w:t>
      </w:r>
      <w:r w:rsidRPr="00E812D3">
        <w:rPr>
          <w:rFonts w:asciiTheme="minorHAnsi" w:hAnsiTheme="minorHAnsi"/>
          <w:sz w:val="24"/>
          <w:szCs w:val="24"/>
        </w:rPr>
        <w:t xml:space="preserve">uchazečů i zaslání písemného rozhodnutí jen nepřijatým uchazečům pro 1. kolo přijímacího řízení se u </w:t>
      </w:r>
      <w:r w:rsidR="000D5577" w:rsidRPr="00E812D3">
        <w:rPr>
          <w:rFonts w:ascii="Calibri" w:hAnsi="Calibri"/>
          <w:sz w:val="24"/>
          <w:szCs w:val="24"/>
        </w:rPr>
        <w:t xml:space="preserve">oborů vzdělání, u nichž je jako součást přijímací zkoušky stanovena RVP talentová zkouška, </w:t>
      </w:r>
      <w:r w:rsidRPr="00E812D3">
        <w:rPr>
          <w:rFonts w:asciiTheme="minorHAnsi" w:hAnsiTheme="minorHAnsi" w:cstheme="minorHAnsi"/>
          <w:sz w:val="24"/>
          <w:szCs w:val="24"/>
        </w:rPr>
        <w:t>uskuteční v termínu</w:t>
      </w:r>
      <w:r w:rsidRPr="00E812D3">
        <w:rPr>
          <w:rFonts w:asciiTheme="minorHAnsi" w:hAnsiTheme="minorHAnsi"/>
          <w:sz w:val="24"/>
          <w:szCs w:val="24"/>
        </w:rPr>
        <w:t xml:space="preserve"> od </w:t>
      </w:r>
      <w:r w:rsidRPr="00E812D3">
        <w:rPr>
          <w:rFonts w:asciiTheme="minorHAnsi" w:hAnsiTheme="minorHAnsi"/>
          <w:b/>
          <w:sz w:val="24"/>
          <w:szCs w:val="24"/>
        </w:rPr>
        <w:t>5. do 15. února 2020</w:t>
      </w:r>
      <w:r w:rsidRPr="00E812D3">
        <w:rPr>
          <w:rFonts w:asciiTheme="minorHAnsi" w:hAnsiTheme="minorHAnsi"/>
          <w:sz w:val="24"/>
          <w:szCs w:val="24"/>
        </w:rPr>
        <w:t>; u oborů bez talentové zkoušky a bez maturitní zkoušky se</w:t>
      </w:r>
      <w:r w:rsidR="009337DF" w:rsidRPr="00E812D3">
        <w:rPr>
          <w:rFonts w:asciiTheme="minorHAnsi" w:hAnsiTheme="minorHAnsi"/>
          <w:sz w:val="24"/>
          <w:szCs w:val="24"/>
        </w:rPr>
        <w:t> </w:t>
      </w:r>
      <w:r w:rsidRPr="00E812D3">
        <w:rPr>
          <w:rFonts w:asciiTheme="minorHAnsi" w:hAnsiTheme="minorHAnsi"/>
          <w:sz w:val="24"/>
          <w:szCs w:val="24"/>
        </w:rPr>
        <w:t xml:space="preserve">uskuteční v termínu od </w:t>
      </w:r>
      <w:r w:rsidRPr="00E812D3">
        <w:rPr>
          <w:rFonts w:asciiTheme="minorHAnsi" w:hAnsiTheme="minorHAnsi"/>
          <w:b/>
          <w:sz w:val="24"/>
          <w:szCs w:val="24"/>
        </w:rPr>
        <w:t xml:space="preserve">22. do 30. dubna 2020, </w:t>
      </w:r>
      <w:r w:rsidRPr="00E812D3">
        <w:rPr>
          <w:rFonts w:asciiTheme="minorHAnsi" w:hAnsiTheme="minorHAnsi"/>
          <w:sz w:val="24"/>
          <w:szCs w:val="24"/>
        </w:rPr>
        <w:t>resp. koná-li se školní přijímací zkouška</w:t>
      </w:r>
      <w:r w:rsidRPr="00AD3D33">
        <w:rPr>
          <w:rFonts w:asciiTheme="minorHAnsi" w:hAnsiTheme="minorHAnsi"/>
          <w:sz w:val="24"/>
          <w:szCs w:val="24"/>
        </w:rPr>
        <w:t xml:space="preserve"> </w:t>
      </w:r>
      <w:r w:rsidRPr="00AD3D33">
        <w:rPr>
          <w:rFonts w:asciiTheme="minorHAnsi" w:hAnsiTheme="minorHAnsi"/>
          <w:b/>
          <w:sz w:val="24"/>
          <w:szCs w:val="24"/>
        </w:rPr>
        <w:t>do</w:t>
      </w:r>
      <w:r w:rsidR="009337DF">
        <w:rPr>
          <w:rFonts w:asciiTheme="minorHAnsi" w:hAnsiTheme="minorHAnsi"/>
          <w:b/>
          <w:sz w:val="24"/>
          <w:szCs w:val="24"/>
        </w:rPr>
        <w:t> </w:t>
      </w:r>
      <w:r w:rsidRPr="00AD3D33">
        <w:rPr>
          <w:rFonts w:asciiTheme="minorHAnsi" w:hAnsiTheme="minorHAnsi"/>
          <w:b/>
          <w:sz w:val="24"/>
          <w:szCs w:val="24"/>
        </w:rPr>
        <w:t>dvou pracovních dnů</w:t>
      </w:r>
      <w:r w:rsidRPr="00AD3D33">
        <w:rPr>
          <w:rFonts w:asciiTheme="minorHAnsi" w:hAnsiTheme="minorHAnsi"/>
          <w:sz w:val="24"/>
          <w:szCs w:val="24"/>
        </w:rPr>
        <w:t xml:space="preserve"> po konání této zkoušky;</w:t>
      </w:r>
      <w:r w:rsidRPr="00AD3D33">
        <w:rPr>
          <w:rFonts w:asciiTheme="minorHAnsi" w:hAnsiTheme="minorHAnsi"/>
          <w:b/>
          <w:sz w:val="24"/>
          <w:szCs w:val="24"/>
        </w:rPr>
        <w:t xml:space="preserve"> </w:t>
      </w:r>
      <w:r w:rsidRPr="00AD3D33">
        <w:rPr>
          <w:rFonts w:asciiTheme="minorHAnsi" w:hAnsiTheme="minorHAnsi"/>
          <w:sz w:val="24"/>
          <w:szCs w:val="24"/>
        </w:rPr>
        <w:t xml:space="preserve">u oborů bez talentové zkoušky a s maturitní zkouškou se uskuteční </w:t>
      </w:r>
      <w:r w:rsidRPr="00AD3D33">
        <w:rPr>
          <w:rFonts w:asciiTheme="minorHAnsi" w:hAnsiTheme="minorHAnsi"/>
          <w:b/>
          <w:sz w:val="24"/>
          <w:szCs w:val="24"/>
        </w:rPr>
        <w:t>do dvou pracovních dnů</w:t>
      </w:r>
      <w:r w:rsidRPr="00AD3D33">
        <w:rPr>
          <w:rFonts w:asciiTheme="minorHAnsi" w:hAnsiTheme="minorHAnsi"/>
          <w:sz w:val="24"/>
          <w:szCs w:val="24"/>
        </w:rPr>
        <w:t xml:space="preserve"> po zpřístupnění hodnocení uchazečů Centrem školám.</w:t>
      </w:r>
    </w:p>
    <w:p w14:paraId="5A6B9C75" w14:textId="60705AB1" w:rsidR="00A14B56" w:rsidRPr="00185E94" w:rsidRDefault="00A14B56" w:rsidP="004128FC">
      <w:pPr>
        <w:autoSpaceDE w:val="0"/>
        <w:autoSpaceDN w:val="0"/>
        <w:adjustRightInd w:val="0"/>
        <w:spacing w:before="120" w:after="120"/>
        <w:jc w:val="both"/>
        <w:rPr>
          <w:rFonts w:asciiTheme="minorHAnsi" w:hAnsiTheme="minorHAnsi"/>
          <w:sz w:val="24"/>
          <w:szCs w:val="24"/>
        </w:rPr>
      </w:pPr>
      <w:r w:rsidRPr="00AD3D33">
        <w:rPr>
          <w:rFonts w:asciiTheme="minorHAnsi" w:hAnsiTheme="minorHAnsi"/>
          <w:sz w:val="24"/>
          <w:szCs w:val="24"/>
        </w:rPr>
        <w:t>Po vyhlášení výsledků přijímacího řízení uchazeč potvrzuje svůj zájem o školu odevzdáním zápisového lístku nejpozději do 10 pracovních</w:t>
      </w:r>
      <w:r w:rsidRPr="00185E94">
        <w:rPr>
          <w:rFonts w:asciiTheme="minorHAnsi" w:hAnsiTheme="minorHAnsi"/>
          <w:sz w:val="24"/>
          <w:szCs w:val="24"/>
        </w:rPr>
        <w:t xml:space="preserve"> dnů ode dne oznámení rozhodnutí o přijetí (zápisový lístek nebude předkládat uchazeč, který se hlásí do jiné než denní formy vzdělávání, do nástavbového a zkráceného studia).</w:t>
      </w:r>
    </w:p>
    <w:p w14:paraId="155945F4" w14:textId="168BBB39" w:rsidR="004128FC" w:rsidRPr="00185E94" w:rsidRDefault="004128FC" w:rsidP="004128FC">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185E94">
        <w:rPr>
          <w:rFonts w:asciiTheme="minorHAnsi" w:hAnsiTheme="minorHAnsi" w:cstheme="minorHAnsi"/>
          <w:i/>
          <w:iCs/>
          <w:spacing w:val="15"/>
          <w:sz w:val="24"/>
          <w:szCs w:val="24"/>
        </w:rPr>
        <w:t>Bližší informace poskytne oddělení všeobecného vzdělávání (tel. 234</w:t>
      </w:r>
      <w:r w:rsidR="00185E94">
        <w:rPr>
          <w:rFonts w:asciiTheme="minorHAnsi" w:hAnsiTheme="minorHAnsi" w:cstheme="minorHAnsi"/>
          <w:i/>
          <w:iCs/>
          <w:spacing w:val="15"/>
          <w:sz w:val="24"/>
          <w:szCs w:val="24"/>
        </w:rPr>
        <w:t> </w:t>
      </w:r>
      <w:r w:rsidRPr="00185E94">
        <w:rPr>
          <w:rFonts w:asciiTheme="minorHAnsi" w:hAnsiTheme="minorHAnsi" w:cstheme="minorHAnsi"/>
          <w:i/>
          <w:iCs/>
          <w:spacing w:val="15"/>
          <w:sz w:val="24"/>
          <w:szCs w:val="24"/>
        </w:rPr>
        <w:t>811</w:t>
      </w:r>
      <w:r w:rsidR="00185E94">
        <w:rPr>
          <w:rFonts w:asciiTheme="minorHAnsi" w:hAnsiTheme="minorHAnsi" w:cstheme="minorHAnsi"/>
          <w:i/>
          <w:iCs/>
          <w:spacing w:val="15"/>
          <w:sz w:val="24"/>
          <w:szCs w:val="24"/>
        </w:rPr>
        <w:t xml:space="preserve"> </w:t>
      </w:r>
      <w:r w:rsidRPr="00185E94">
        <w:rPr>
          <w:rFonts w:asciiTheme="minorHAnsi" w:hAnsiTheme="minorHAnsi" w:cstheme="minorHAnsi"/>
          <w:i/>
          <w:iCs/>
          <w:spacing w:val="15"/>
          <w:sz w:val="24"/>
          <w:szCs w:val="24"/>
        </w:rPr>
        <w:t>755).</w:t>
      </w:r>
    </w:p>
    <w:p w14:paraId="1CDD58F1" w14:textId="72558B41" w:rsidR="004128FC" w:rsidRPr="00185E94" w:rsidRDefault="00A6438F" w:rsidP="004128FC">
      <w:pPr>
        <w:pStyle w:val="Nadpis2"/>
      </w:pPr>
      <w:bookmarkStart w:id="27" w:name="_Toc4407520"/>
      <w:bookmarkEnd w:id="25"/>
      <w:bookmarkEnd w:id="26"/>
      <w:r>
        <w:t>4</w:t>
      </w:r>
      <w:r w:rsidR="004128FC" w:rsidRPr="00185E94">
        <w:t>.2 Termíny maturitních zkoušek</w:t>
      </w:r>
      <w:bookmarkEnd w:id="27"/>
    </w:p>
    <w:p w14:paraId="72A9CAF9" w14:textId="2D16B228" w:rsidR="004128FC" w:rsidRPr="00305FED" w:rsidRDefault="004128FC" w:rsidP="004128FC">
      <w:pPr>
        <w:autoSpaceDE w:val="0"/>
        <w:autoSpaceDN w:val="0"/>
        <w:adjustRightInd w:val="0"/>
        <w:jc w:val="both"/>
        <w:rPr>
          <w:rFonts w:asciiTheme="minorHAnsi" w:eastAsiaTheme="minorHAnsi" w:hAnsiTheme="minorHAnsi" w:cs="Calibri"/>
          <w:color w:val="000000"/>
          <w:sz w:val="24"/>
          <w:szCs w:val="24"/>
          <w:lang w:eastAsia="en-US"/>
        </w:rPr>
      </w:pPr>
      <w:r w:rsidRPr="00305FED">
        <w:rPr>
          <w:rFonts w:asciiTheme="minorHAnsi" w:eastAsiaTheme="minorHAnsi" w:hAnsiTheme="minorHAnsi" w:cs="Calibri"/>
          <w:color w:val="000000"/>
          <w:sz w:val="24"/>
          <w:szCs w:val="24"/>
          <w:lang w:eastAsia="en-US"/>
        </w:rPr>
        <w:t>Maturitní zkouška ve školním roce 2019/2020 se koná podle ustanovení § 77 až § 82 školského zákona a podle ustanovení vyhlášky č. 177/2009 Sb., o bližších podmínkách ukončování vzdělávání ve středních školách maturitní zkouškou, ve znění pozdějších předpisů</w:t>
      </w:r>
      <w:r w:rsidR="009337DF">
        <w:rPr>
          <w:rFonts w:asciiTheme="minorHAnsi" w:eastAsiaTheme="minorHAnsi" w:hAnsiTheme="minorHAnsi" w:cs="Calibri"/>
          <w:color w:val="000000"/>
          <w:sz w:val="24"/>
          <w:szCs w:val="24"/>
          <w:lang w:eastAsia="en-US"/>
        </w:rPr>
        <w:t xml:space="preserve"> (dále jen „vyhláška č. 177/2009 Sb.“)</w:t>
      </w:r>
      <w:r w:rsidRPr="00305FED">
        <w:rPr>
          <w:rFonts w:asciiTheme="minorHAnsi" w:eastAsiaTheme="minorHAnsi" w:hAnsiTheme="minorHAnsi" w:cs="Calibri"/>
          <w:color w:val="000000"/>
          <w:sz w:val="24"/>
          <w:szCs w:val="24"/>
          <w:lang w:eastAsia="en-US"/>
        </w:rPr>
        <w:t xml:space="preserve">. </w:t>
      </w:r>
    </w:p>
    <w:p w14:paraId="76DC9FD9" w14:textId="77777777" w:rsidR="004128FC" w:rsidRPr="00305FED" w:rsidRDefault="004128FC" w:rsidP="004128FC">
      <w:pPr>
        <w:spacing w:before="120" w:after="120"/>
        <w:jc w:val="both"/>
        <w:rPr>
          <w:rFonts w:asciiTheme="minorHAnsi" w:eastAsiaTheme="minorHAnsi" w:hAnsiTheme="minorHAnsi" w:cs="Calibri"/>
          <w:b/>
          <w:bCs/>
          <w:color w:val="000000"/>
          <w:sz w:val="24"/>
          <w:szCs w:val="24"/>
          <w:lang w:eastAsia="en-US"/>
        </w:rPr>
      </w:pPr>
      <w:r w:rsidRPr="00305FED">
        <w:rPr>
          <w:rFonts w:asciiTheme="minorHAnsi" w:eastAsiaTheme="minorHAnsi" w:hAnsiTheme="minorHAnsi" w:cs="Calibri"/>
          <w:color w:val="000000"/>
          <w:sz w:val="24"/>
          <w:szCs w:val="24"/>
          <w:lang w:eastAsia="en-US"/>
        </w:rPr>
        <w:t xml:space="preserve">V jarním zkušebním období se maturitní zkoušky konají </w:t>
      </w:r>
      <w:r w:rsidRPr="00305FED">
        <w:rPr>
          <w:rFonts w:asciiTheme="minorHAnsi" w:eastAsiaTheme="minorHAnsi" w:hAnsiTheme="minorHAnsi" w:cs="Calibri"/>
          <w:b/>
          <w:bCs/>
          <w:color w:val="000000"/>
          <w:sz w:val="24"/>
          <w:szCs w:val="24"/>
          <w:lang w:eastAsia="en-US"/>
        </w:rPr>
        <w:t xml:space="preserve">od 2. května do 10. června 2020, </w:t>
      </w:r>
      <w:r w:rsidRPr="00305FED">
        <w:rPr>
          <w:rFonts w:asciiTheme="minorHAnsi" w:eastAsiaTheme="minorHAnsi" w:hAnsiTheme="minorHAnsi" w:cs="Calibri"/>
          <w:color w:val="000000"/>
          <w:sz w:val="24"/>
          <w:szCs w:val="24"/>
          <w:lang w:eastAsia="en-US"/>
        </w:rPr>
        <w:t xml:space="preserve">v podzimním zkušebním období pak </w:t>
      </w:r>
      <w:r w:rsidRPr="00305FED">
        <w:rPr>
          <w:rFonts w:asciiTheme="minorHAnsi" w:eastAsiaTheme="minorHAnsi" w:hAnsiTheme="minorHAnsi" w:cs="Calibri"/>
          <w:b/>
          <w:bCs/>
          <w:color w:val="000000"/>
          <w:sz w:val="24"/>
          <w:szCs w:val="24"/>
          <w:lang w:eastAsia="en-US"/>
        </w:rPr>
        <w:t xml:space="preserve">od 1. září do 20. září 2020. </w:t>
      </w:r>
    </w:p>
    <w:p w14:paraId="08ED4F88" w14:textId="77777777" w:rsidR="004128FC" w:rsidRPr="00E61E8D" w:rsidRDefault="004128FC" w:rsidP="004128FC">
      <w:pPr>
        <w:spacing w:before="120" w:after="120"/>
        <w:jc w:val="both"/>
        <w:rPr>
          <w:rFonts w:asciiTheme="minorHAnsi" w:eastAsiaTheme="minorHAnsi" w:hAnsiTheme="minorHAnsi" w:cs="Calibri"/>
          <w:sz w:val="24"/>
          <w:szCs w:val="24"/>
          <w:lang w:eastAsia="en-US"/>
        </w:rPr>
      </w:pPr>
      <w:r w:rsidRPr="00305FED">
        <w:rPr>
          <w:rFonts w:asciiTheme="minorHAnsi" w:eastAsiaTheme="minorHAnsi" w:hAnsiTheme="minorHAnsi" w:cs="Calibri"/>
          <w:bCs/>
          <w:color w:val="000000"/>
          <w:sz w:val="24"/>
          <w:szCs w:val="24"/>
          <w:lang w:eastAsia="en-US"/>
        </w:rPr>
        <w:t>V jarním zkušebním období se písemné práce společné části a písemné zkoušky a praktické zkoušky profilové části mohou konat i v dřívějším termínu, nejdříve však</w:t>
      </w:r>
      <w:r w:rsidRPr="00305FED">
        <w:rPr>
          <w:rFonts w:asciiTheme="minorHAnsi" w:eastAsiaTheme="minorHAnsi" w:hAnsiTheme="minorHAnsi" w:cs="Calibri"/>
          <w:b/>
          <w:bCs/>
          <w:color w:val="000000"/>
          <w:sz w:val="24"/>
          <w:szCs w:val="24"/>
          <w:lang w:eastAsia="en-US"/>
        </w:rPr>
        <w:t xml:space="preserve"> 1. dubna 2020. </w:t>
      </w:r>
      <w:r w:rsidRPr="00305FED">
        <w:rPr>
          <w:rFonts w:asciiTheme="minorHAnsi" w:eastAsiaTheme="minorHAnsi" w:hAnsiTheme="minorHAnsi" w:cs="Calibri"/>
          <w:color w:val="000000"/>
          <w:sz w:val="24"/>
          <w:szCs w:val="24"/>
          <w:lang w:eastAsia="en-US"/>
        </w:rPr>
        <w:t xml:space="preserve">V případech, kdy to povaha zkoušky </w:t>
      </w:r>
      <w:r w:rsidRPr="00E61E8D">
        <w:rPr>
          <w:rFonts w:asciiTheme="minorHAnsi" w:eastAsiaTheme="minorHAnsi" w:hAnsiTheme="minorHAnsi" w:cs="Calibri"/>
          <w:sz w:val="24"/>
          <w:szCs w:val="24"/>
          <w:lang w:eastAsia="en-US"/>
        </w:rPr>
        <w:t>vyžaduje, je možné konat praktickou zkoušku profilové části v jarním i podzimním zkušebním období i dříve.</w:t>
      </w:r>
    </w:p>
    <w:p w14:paraId="1310C616" w14:textId="77777777" w:rsidR="004128FC" w:rsidRPr="00E61E8D" w:rsidRDefault="004128FC" w:rsidP="004128FC">
      <w:pPr>
        <w:spacing w:before="120" w:after="120"/>
        <w:jc w:val="both"/>
        <w:rPr>
          <w:rFonts w:asciiTheme="minorHAnsi" w:hAnsiTheme="minorHAnsi"/>
          <w:sz w:val="24"/>
          <w:szCs w:val="24"/>
        </w:rPr>
      </w:pPr>
      <w:r w:rsidRPr="00E61E8D">
        <w:rPr>
          <w:rFonts w:asciiTheme="minorHAnsi" w:hAnsiTheme="minorHAnsi"/>
          <w:sz w:val="24"/>
          <w:szCs w:val="24"/>
        </w:rPr>
        <w:t xml:space="preserve">Povinné i nepovinné </w:t>
      </w:r>
      <w:r w:rsidRPr="00E61E8D">
        <w:rPr>
          <w:rFonts w:asciiTheme="minorHAnsi" w:hAnsiTheme="minorHAnsi"/>
          <w:b/>
          <w:bCs/>
          <w:sz w:val="24"/>
          <w:szCs w:val="24"/>
        </w:rPr>
        <w:t xml:space="preserve">zkoušky společné části maturitní zkoušky, vyjma zkoušky z českého jazyka a literatury, </w:t>
      </w:r>
      <w:r w:rsidRPr="00E61E8D">
        <w:rPr>
          <w:rFonts w:asciiTheme="minorHAnsi" w:hAnsiTheme="minorHAnsi"/>
          <w:sz w:val="24"/>
          <w:szCs w:val="24"/>
        </w:rPr>
        <w:t xml:space="preserve">se konají podle schválených katalogů požadavků zkoušek společné části konaných po 1. lednu 2016. Zkouška z českého jazyka a literatury se koná podle katalogu schváleného pro maturitní zkoušku z českého jazyka a literatury konanou po 1. lednu 2018. Katalogy jsou zveřejněny zde: </w:t>
      </w:r>
      <w:hyperlink r:id="rId21" w:history="1">
        <w:r w:rsidRPr="00E61E8D">
          <w:rPr>
            <w:rStyle w:val="Hypertextovodkaz"/>
            <w:rFonts w:asciiTheme="minorHAnsi" w:hAnsiTheme="minorHAnsi"/>
            <w:color w:val="auto"/>
            <w:sz w:val="24"/>
            <w:szCs w:val="24"/>
          </w:rPr>
          <w:t>http://www.msmt.cz/file/33527</w:t>
        </w:r>
      </w:hyperlink>
      <w:r w:rsidRPr="00E61E8D">
        <w:rPr>
          <w:rFonts w:asciiTheme="minorHAnsi" w:hAnsiTheme="minorHAnsi"/>
          <w:sz w:val="24"/>
          <w:szCs w:val="24"/>
        </w:rPr>
        <w:t xml:space="preserve"> a na </w:t>
      </w:r>
      <w:hyperlink r:id="rId22" w:history="1">
        <w:r w:rsidRPr="00E61E8D">
          <w:rPr>
            <w:rStyle w:val="Hypertextovodkaz"/>
            <w:rFonts w:asciiTheme="minorHAnsi" w:hAnsiTheme="minorHAnsi"/>
            <w:color w:val="auto"/>
            <w:sz w:val="24"/>
            <w:szCs w:val="24"/>
          </w:rPr>
          <w:t>http://www.msmt.cz/vzdelavani/skolstvi-v-cr/statni-maturita/katalog-pozadavku-zkousek-spolecne-casti-maturitni-zkousky-z?highlightWords=katalog+po%C5%BEadavk%C5%AF+2017%2F2018.</w:t>
        </w:r>
      </w:hyperlink>
    </w:p>
    <w:p w14:paraId="058BFDE2" w14:textId="77777777" w:rsidR="004128FC" w:rsidRPr="00305FED" w:rsidRDefault="004128FC" w:rsidP="004128FC">
      <w:pPr>
        <w:spacing w:before="120" w:after="120"/>
        <w:jc w:val="both"/>
        <w:rPr>
          <w:rFonts w:asciiTheme="minorHAnsi" w:hAnsiTheme="minorHAnsi"/>
          <w:b/>
          <w:bCs/>
          <w:sz w:val="24"/>
          <w:szCs w:val="24"/>
        </w:rPr>
      </w:pPr>
      <w:r w:rsidRPr="00E61E8D">
        <w:rPr>
          <w:rFonts w:asciiTheme="minorHAnsi" w:hAnsiTheme="minorHAnsi"/>
          <w:b/>
          <w:bCs/>
          <w:sz w:val="24"/>
          <w:szCs w:val="24"/>
        </w:rPr>
        <w:t xml:space="preserve">Nabídku povinných a nepovinných zkoušek profilové části určí ředitel školy </w:t>
      </w:r>
      <w:r w:rsidRPr="00E61E8D">
        <w:rPr>
          <w:rFonts w:asciiTheme="minorHAnsi" w:hAnsiTheme="minorHAnsi"/>
          <w:sz w:val="24"/>
          <w:szCs w:val="24"/>
        </w:rPr>
        <w:t xml:space="preserve">podle rámcového a školního vzdělávacího programu, včetně formy a témat těchto zkoušek, a zveřejní toto své rozhodnutí na veřejně přístupném místě ve škole a současně též způsobem umožňujícím dálkový přístup, a to </w:t>
      </w:r>
      <w:r w:rsidRPr="00E61E8D">
        <w:rPr>
          <w:rFonts w:asciiTheme="minorHAnsi" w:hAnsiTheme="minorHAnsi"/>
          <w:b/>
          <w:bCs/>
          <w:sz w:val="24"/>
          <w:szCs w:val="24"/>
        </w:rPr>
        <w:t xml:space="preserve">nejpozději 7 měsíců před konáním </w:t>
      </w:r>
      <w:r w:rsidRPr="00305FED">
        <w:rPr>
          <w:rFonts w:asciiTheme="minorHAnsi" w:hAnsiTheme="minorHAnsi"/>
          <w:b/>
          <w:bCs/>
          <w:sz w:val="24"/>
          <w:szCs w:val="24"/>
        </w:rPr>
        <w:t>první zkoušky profilové části maturitní zkoušky.</w:t>
      </w:r>
    </w:p>
    <w:p w14:paraId="669769F1" w14:textId="2CE33BF1" w:rsidR="004128FC" w:rsidRDefault="004128FC" w:rsidP="004128FC">
      <w:pPr>
        <w:autoSpaceDE w:val="0"/>
        <w:autoSpaceDN w:val="0"/>
        <w:adjustRightInd w:val="0"/>
        <w:jc w:val="both"/>
        <w:rPr>
          <w:rFonts w:asciiTheme="minorHAnsi" w:eastAsiaTheme="minorHAnsi" w:hAnsiTheme="minorHAnsi" w:cs="Calibri"/>
          <w:color w:val="000000"/>
          <w:sz w:val="24"/>
          <w:szCs w:val="24"/>
          <w:lang w:eastAsia="en-US"/>
        </w:rPr>
      </w:pPr>
      <w:r w:rsidRPr="00305FED">
        <w:rPr>
          <w:rFonts w:asciiTheme="minorHAnsi" w:eastAsiaTheme="minorHAnsi" w:hAnsiTheme="minorHAnsi" w:cs="Calibri"/>
          <w:color w:val="000000"/>
          <w:sz w:val="24"/>
          <w:szCs w:val="24"/>
          <w:lang w:eastAsia="en-US"/>
        </w:rPr>
        <w:t>Pokud se v profilové části maturitní zkoušky konají 3 povinné zkoušky, může ředitel školy stanovit, že za podmínek stanovených vyhláškou č. 177/2009 Sb. lze jednu povinnou zkoušku konanou z cizího jazyka nahradit výsledkem úspěšně vykonané standardizované zkoušky z</w:t>
      </w:r>
      <w:r w:rsidR="009337DF">
        <w:rPr>
          <w:rFonts w:asciiTheme="minorHAnsi" w:eastAsiaTheme="minorHAnsi" w:hAnsiTheme="minorHAnsi" w:cs="Calibri"/>
          <w:color w:val="000000"/>
          <w:sz w:val="24"/>
          <w:szCs w:val="24"/>
          <w:lang w:eastAsia="en-US"/>
        </w:rPr>
        <w:t> </w:t>
      </w:r>
      <w:r w:rsidRPr="00305FED">
        <w:rPr>
          <w:rFonts w:asciiTheme="minorHAnsi" w:eastAsiaTheme="minorHAnsi" w:hAnsiTheme="minorHAnsi" w:cs="Calibri"/>
          <w:color w:val="000000"/>
          <w:sz w:val="24"/>
          <w:szCs w:val="24"/>
          <w:lang w:eastAsia="en-US"/>
        </w:rPr>
        <w:t>tohoto cizího jazyka doložené jazykovým certifikátem. Na základě rozhodnutí ředitele školy lze jazykovým certifikátem také nahradit jednu nepovinnou zkoušku z cizího jazyka profilové části. Informace o standardizovaných jazykových zkouškách určených k náhradě zkoušek z</w:t>
      </w:r>
      <w:r w:rsidR="009337DF">
        <w:rPr>
          <w:rFonts w:asciiTheme="minorHAnsi" w:eastAsiaTheme="minorHAnsi" w:hAnsiTheme="minorHAnsi" w:cs="Calibri"/>
          <w:color w:val="000000"/>
          <w:sz w:val="24"/>
          <w:szCs w:val="24"/>
          <w:lang w:eastAsia="en-US"/>
        </w:rPr>
        <w:t> </w:t>
      </w:r>
      <w:r w:rsidRPr="00305FED">
        <w:rPr>
          <w:rFonts w:asciiTheme="minorHAnsi" w:eastAsiaTheme="minorHAnsi" w:hAnsiTheme="minorHAnsi" w:cs="Calibri"/>
          <w:color w:val="000000"/>
          <w:sz w:val="24"/>
          <w:szCs w:val="24"/>
          <w:lang w:eastAsia="en-US"/>
        </w:rPr>
        <w:t xml:space="preserve">cizího jazyka profilové části pro jarní a podzimní zkušební období školního roku 2019/2020 </w:t>
      </w:r>
      <w:r w:rsidR="00B76920">
        <w:rPr>
          <w:rFonts w:asciiTheme="minorHAnsi" w:eastAsiaTheme="minorHAnsi" w:hAnsiTheme="minorHAnsi" w:cs="Calibri"/>
          <w:b/>
          <w:color w:val="000000"/>
          <w:sz w:val="24"/>
          <w:szCs w:val="24"/>
          <w:lang w:eastAsia="en-US"/>
        </w:rPr>
        <w:t>zveřejnilo</w:t>
      </w:r>
      <w:r w:rsidRPr="00305FED">
        <w:rPr>
          <w:rFonts w:asciiTheme="minorHAnsi" w:eastAsiaTheme="minorHAnsi" w:hAnsiTheme="minorHAnsi" w:cs="Calibri"/>
          <w:b/>
          <w:color w:val="000000"/>
          <w:sz w:val="24"/>
          <w:szCs w:val="24"/>
          <w:lang w:eastAsia="en-US"/>
        </w:rPr>
        <w:t xml:space="preserve"> MŠMT</w:t>
      </w:r>
      <w:r w:rsidRPr="00305FED">
        <w:rPr>
          <w:rFonts w:asciiTheme="minorHAnsi" w:eastAsiaTheme="minorHAnsi" w:hAnsiTheme="minorHAnsi" w:cs="Calibri"/>
          <w:color w:val="000000"/>
          <w:sz w:val="24"/>
          <w:szCs w:val="24"/>
          <w:lang w:eastAsia="en-US"/>
        </w:rPr>
        <w:t xml:space="preserve"> </w:t>
      </w:r>
      <w:r w:rsidRPr="00305FED">
        <w:rPr>
          <w:rFonts w:asciiTheme="minorHAnsi" w:eastAsiaTheme="minorHAnsi" w:hAnsiTheme="minorHAnsi" w:cs="Calibri"/>
          <w:b/>
          <w:color w:val="000000"/>
          <w:sz w:val="24"/>
          <w:szCs w:val="24"/>
          <w:lang w:eastAsia="en-US"/>
        </w:rPr>
        <w:t>do 31. března</w:t>
      </w:r>
      <w:r w:rsidRPr="00305FED">
        <w:rPr>
          <w:rFonts w:asciiTheme="minorHAnsi" w:eastAsiaTheme="minorHAnsi" w:hAnsiTheme="minorHAnsi" w:cs="Calibri"/>
          <w:color w:val="000000"/>
          <w:sz w:val="24"/>
          <w:szCs w:val="24"/>
          <w:lang w:eastAsia="en-US"/>
        </w:rPr>
        <w:t xml:space="preserve"> </w:t>
      </w:r>
      <w:r w:rsidRPr="00305FED">
        <w:rPr>
          <w:rFonts w:asciiTheme="minorHAnsi" w:eastAsiaTheme="minorHAnsi" w:hAnsiTheme="minorHAnsi" w:cs="Calibri"/>
          <w:b/>
          <w:color w:val="000000"/>
          <w:sz w:val="24"/>
          <w:szCs w:val="24"/>
          <w:lang w:eastAsia="en-US"/>
        </w:rPr>
        <w:t>2019</w:t>
      </w:r>
      <w:r w:rsidRPr="00305FED">
        <w:rPr>
          <w:rFonts w:asciiTheme="minorHAnsi" w:eastAsiaTheme="minorHAnsi" w:hAnsiTheme="minorHAnsi" w:cs="Calibri"/>
          <w:color w:val="000000"/>
          <w:sz w:val="24"/>
          <w:szCs w:val="24"/>
          <w:lang w:eastAsia="en-US"/>
        </w:rPr>
        <w:t xml:space="preserve">. </w:t>
      </w:r>
    </w:p>
    <w:p w14:paraId="2362A8B7" w14:textId="77777777" w:rsidR="00655C95" w:rsidRDefault="00655C95" w:rsidP="004128FC">
      <w:pPr>
        <w:autoSpaceDE w:val="0"/>
        <w:autoSpaceDN w:val="0"/>
        <w:adjustRightInd w:val="0"/>
        <w:jc w:val="both"/>
        <w:rPr>
          <w:rFonts w:asciiTheme="minorHAnsi" w:eastAsiaTheme="minorHAnsi" w:hAnsiTheme="minorHAnsi" w:cs="Calibri"/>
          <w:color w:val="000000"/>
          <w:sz w:val="24"/>
          <w:szCs w:val="24"/>
          <w:lang w:eastAsia="en-US"/>
        </w:rPr>
      </w:pPr>
    </w:p>
    <w:p w14:paraId="6F9F3B59" w14:textId="77777777" w:rsidR="004128FC" w:rsidRPr="00305FED" w:rsidRDefault="004128FC" w:rsidP="004128FC">
      <w:pPr>
        <w:autoSpaceDE w:val="0"/>
        <w:autoSpaceDN w:val="0"/>
        <w:adjustRightInd w:val="0"/>
        <w:jc w:val="both"/>
        <w:rPr>
          <w:rFonts w:asciiTheme="minorHAnsi" w:eastAsiaTheme="minorHAnsi" w:hAnsiTheme="minorHAnsi" w:cs="Calibri"/>
          <w:color w:val="000000"/>
          <w:sz w:val="24"/>
          <w:szCs w:val="24"/>
          <w:lang w:eastAsia="en-US"/>
        </w:rPr>
      </w:pPr>
      <w:r w:rsidRPr="00305FED">
        <w:rPr>
          <w:rFonts w:asciiTheme="minorHAnsi" w:eastAsiaTheme="minorHAnsi" w:hAnsiTheme="minorHAnsi" w:cs="Calibri"/>
          <w:color w:val="000000"/>
          <w:sz w:val="24"/>
          <w:szCs w:val="24"/>
          <w:lang w:eastAsia="en-US"/>
        </w:rPr>
        <w:t xml:space="preserve">Žáci se přihlašují k maturitní zkoušce, opravné zkoušce nebo náhradní zkoušce podáním přihlášky k maturitní zkoušce řediteli školy, a to </w:t>
      </w:r>
      <w:r w:rsidRPr="00305FED">
        <w:rPr>
          <w:rFonts w:asciiTheme="minorHAnsi" w:eastAsiaTheme="minorHAnsi" w:hAnsiTheme="minorHAnsi" w:cs="Calibri"/>
          <w:b/>
          <w:bCs/>
          <w:color w:val="000000"/>
          <w:sz w:val="24"/>
          <w:szCs w:val="24"/>
          <w:lang w:eastAsia="en-US"/>
        </w:rPr>
        <w:t xml:space="preserve">do 2. prosince 2019 </w:t>
      </w:r>
      <w:r w:rsidRPr="00305FED">
        <w:rPr>
          <w:rFonts w:asciiTheme="minorHAnsi" w:eastAsiaTheme="minorHAnsi" w:hAnsiTheme="minorHAnsi" w:cs="Calibri"/>
          <w:color w:val="000000"/>
          <w:sz w:val="24"/>
          <w:szCs w:val="24"/>
          <w:lang w:eastAsia="en-US"/>
        </w:rPr>
        <w:t xml:space="preserve">pro jarní zkušební období 2020 a </w:t>
      </w:r>
      <w:r w:rsidRPr="00305FED">
        <w:rPr>
          <w:rFonts w:asciiTheme="minorHAnsi" w:eastAsiaTheme="minorHAnsi" w:hAnsiTheme="minorHAnsi" w:cs="Calibri"/>
          <w:b/>
          <w:bCs/>
          <w:color w:val="000000"/>
          <w:sz w:val="24"/>
          <w:szCs w:val="24"/>
          <w:lang w:eastAsia="en-US"/>
        </w:rPr>
        <w:t xml:space="preserve">do 25. června 2020 </w:t>
      </w:r>
      <w:r w:rsidRPr="00305FED">
        <w:rPr>
          <w:rFonts w:asciiTheme="minorHAnsi" w:eastAsiaTheme="minorHAnsi" w:hAnsiTheme="minorHAnsi" w:cs="Calibri"/>
          <w:color w:val="000000"/>
          <w:sz w:val="24"/>
          <w:szCs w:val="24"/>
          <w:lang w:eastAsia="en-US"/>
        </w:rPr>
        <w:t xml:space="preserve">pro podzimní zkušební období 2020. </w:t>
      </w:r>
    </w:p>
    <w:p w14:paraId="4AB4B37A" w14:textId="2FED7A3C" w:rsidR="004128FC" w:rsidRPr="00E61E8D" w:rsidRDefault="004128FC" w:rsidP="004128FC">
      <w:pPr>
        <w:spacing w:before="120" w:after="120"/>
        <w:jc w:val="both"/>
        <w:rPr>
          <w:rFonts w:asciiTheme="minorHAnsi" w:hAnsiTheme="minorHAnsi" w:cstheme="minorHAnsi"/>
          <w:sz w:val="24"/>
          <w:szCs w:val="24"/>
        </w:rPr>
      </w:pPr>
      <w:r w:rsidRPr="00305FED">
        <w:rPr>
          <w:rFonts w:asciiTheme="minorHAnsi" w:eastAsiaTheme="minorHAnsi" w:hAnsiTheme="minorHAnsi" w:cs="Calibri"/>
          <w:color w:val="000000"/>
          <w:sz w:val="24"/>
          <w:szCs w:val="24"/>
          <w:lang w:eastAsia="en-US"/>
        </w:rPr>
        <w:t>V jarním zkušebním období 2020 se žáci posledních ročníků oborů středního vzdělání s</w:t>
      </w:r>
      <w:r w:rsidR="009337DF">
        <w:rPr>
          <w:rFonts w:asciiTheme="minorHAnsi" w:eastAsiaTheme="minorHAnsi" w:hAnsiTheme="minorHAnsi" w:cs="Calibri"/>
          <w:color w:val="000000"/>
          <w:sz w:val="24"/>
          <w:szCs w:val="24"/>
          <w:lang w:eastAsia="en-US"/>
        </w:rPr>
        <w:t> </w:t>
      </w:r>
      <w:r w:rsidRPr="00305FED">
        <w:rPr>
          <w:rFonts w:asciiTheme="minorHAnsi" w:eastAsiaTheme="minorHAnsi" w:hAnsiTheme="minorHAnsi" w:cs="Calibri"/>
          <w:color w:val="000000"/>
          <w:sz w:val="24"/>
          <w:szCs w:val="24"/>
          <w:lang w:eastAsia="en-US"/>
        </w:rPr>
        <w:t xml:space="preserve">maturitní zkouškou budou moci v souladu s vyhlášením </w:t>
      </w:r>
      <w:r w:rsidRPr="00E61E8D">
        <w:rPr>
          <w:rFonts w:asciiTheme="minorHAnsi" w:eastAsiaTheme="minorHAnsi" w:hAnsiTheme="minorHAnsi" w:cs="Calibri"/>
          <w:sz w:val="24"/>
          <w:szCs w:val="24"/>
          <w:lang w:eastAsia="en-US"/>
        </w:rPr>
        <w:t xml:space="preserve">pokusného ověřování účastnit konání </w:t>
      </w:r>
      <w:r w:rsidRPr="00E61E8D">
        <w:rPr>
          <w:rFonts w:asciiTheme="minorHAnsi" w:eastAsiaTheme="minorHAnsi" w:hAnsiTheme="minorHAnsi" w:cs="Calibri"/>
          <w:b/>
          <w:bCs/>
          <w:sz w:val="24"/>
          <w:szCs w:val="24"/>
          <w:lang w:eastAsia="en-US"/>
        </w:rPr>
        <w:t xml:space="preserve">výběrové zkoušky Matematika+. </w:t>
      </w:r>
      <w:r w:rsidRPr="00E61E8D">
        <w:rPr>
          <w:rFonts w:asciiTheme="minorHAnsi" w:eastAsiaTheme="minorHAnsi" w:hAnsiTheme="minorHAnsi" w:cs="Calibri"/>
          <w:sz w:val="24"/>
          <w:szCs w:val="24"/>
          <w:lang w:eastAsia="en-US"/>
        </w:rPr>
        <w:t>Zkouška je určena žákům, kteří zároveň podají přihlášku k</w:t>
      </w:r>
      <w:r w:rsidR="009337DF" w:rsidRPr="00E61E8D">
        <w:rPr>
          <w:rFonts w:asciiTheme="minorHAnsi" w:eastAsiaTheme="minorHAnsi" w:hAnsiTheme="minorHAnsi" w:cs="Calibri"/>
          <w:sz w:val="24"/>
          <w:szCs w:val="24"/>
          <w:lang w:eastAsia="en-US"/>
        </w:rPr>
        <w:t> </w:t>
      </w:r>
      <w:r w:rsidRPr="00E61E8D">
        <w:rPr>
          <w:rFonts w:asciiTheme="minorHAnsi" w:eastAsiaTheme="minorHAnsi" w:hAnsiTheme="minorHAnsi" w:cs="Calibri"/>
          <w:sz w:val="24"/>
          <w:szCs w:val="24"/>
          <w:lang w:eastAsia="en-US"/>
        </w:rPr>
        <w:t xml:space="preserve">maturitní zkoušce v souladu s § 4 odst. 1 písm. a) vyhlášky č. 177/2009 Sb. Ke zkoušce Matematika+ se budou žáci moci přihlašovat v termínu </w:t>
      </w:r>
      <w:r w:rsidRPr="00E61E8D">
        <w:rPr>
          <w:rFonts w:asciiTheme="minorHAnsi" w:eastAsiaTheme="minorHAnsi" w:hAnsiTheme="minorHAnsi" w:cs="Calibri"/>
          <w:b/>
          <w:bCs/>
          <w:sz w:val="24"/>
          <w:szCs w:val="24"/>
          <w:lang w:eastAsia="en-US"/>
        </w:rPr>
        <w:t xml:space="preserve">od 2. ledna do 15. ledna 2020 prostřednictvím elektronického formuláře </w:t>
      </w:r>
      <w:r w:rsidRPr="00E61E8D">
        <w:rPr>
          <w:rFonts w:asciiTheme="minorHAnsi" w:eastAsiaTheme="minorHAnsi" w:hAnsiTheme="minorHAnsi" w:cs="Calibri"/>
          <w:sz w:val="24"/>
          <w:szCs w:val="24"/>
          <w:lang w:eastAsia="en-US"/>
        </w:rPr>
        <w:t xml:space="preserve">umístěného na portálu </w:t>
      </w:r>
      <w:hyperlink r:id="rId23" w:history="1">
        <w:r w:rsidRPr="00E61E8D">
          <w:rPr>
            <w:rStyle w:val="Hypertextovodkaz"/>
            <w:rFonts w:asciiTheme="minorHAnsi" w:eastAsiaTheme="minorHAnsi" w:hAnsiTheme="minorHAnsi" w:cs="Calibri"/>
            <w:color w:val="auto"/>
            <w:sz w:val="24"/>
            <w:szCs w:val="24"/>
            <w:lang w:eastAsia="en-US"/>
          </w:rPr>
          <w:t>https://vpz.cermat.cz</w:t>
        </w:r>
      </w:hyperlink>
      <w:r w:rsidRPr="00E61E8D">
        <w:rPr>
          <w:rFonts w:asciiTheme="minorHAnsi" w:eastAsiaTheme="minorHAnsi" w:hAnsiTheme="minorHAnsi" w:cs="Calibri"/>
          <w:sz w:val="24"/>
          <w:szCs w:val="24"/>
          <w:lang w:eastAsia="en-US"/>
        </w:rPr>
        <w:t>.</w:t>
      </w:r>
    </w:p>
    <w:p w14:paraId="115629C3" w14:textId="29E70B00" w:rsidR="004128FC" w:rsidRPr="00E61E8D" w:rsidRDefault="004128FC" w:rsidP="004128FC">
      <w:pPr>
        <w:autoSpaceDE w:val="0"/>
        <w:autoSpaceDN w:val="0"/>
        <w:adjustRightInd w:val="0"/>
        <w:spacing w:after="120"/>
        <w:jc w:val="both"/>
        <w:rPr>
          <w:rFonts w:asciiTheme="minorHAnsi" w:eastAsiaTheme="minorHAnsi" w:hAnsiTheme="minorHAnsi" w:cs="Calibri"/>
          <w:sz w:val="24"/>
          <w:szCs w:val="24"/>
          <w:lang w:eastAsia="en-US"/>
        </w:rPr>
      </w:pPr>
      <w:r w:rsidRPr="00E61E8D">
        <w:rPr>
          <w:rFonts w:asciiTheme="minorHAnsi" w:eastAsiaTheme="minorHAnsi" w:hAnsiTheme="minorHAnsi" w:cs="Calibri"/>
          <w:sz w:val="24"/>
          <w:szCs w:val="24"/>
          <w:lang w:eastAsia="en-US"/>
        </w:rPr>
        <w:t xml:space="preserve">Předsedy zkušebních maturitních komisí jmenuje příslušný krajský úřad </w:t>
      </w:r>
      <w:r w:rsidRPr="00E61E8D">
        <w:rPr>
          <w:rFonts w:asciiTheme="minorHAnsi" w:eastAsiaTheme="minorHAnsi" w:hAnsiTheme="minorHAnsi" w:cs="Calibri"/>
          <w:b/>
          <w:bCs/>
          <w:sz w:val="24"/>
          <w:szCs w:val="24"/>
          <w:lang w:eastAsia="en-US"/>
        </w:rPr>
        <w:t xml:space="preserve">do 28. února 2020, </w:t>
      </w:r>
      <w:r w:rsidRPr="00E61E8D">
        <w:rPr>
          <w:rFonts w:asciiTheme="minorHAnsi" w:eastAsiaTheme="minorHAnsi" w:hAnsiTheme="minorHAnsi" w:cs="Calibri"/>
          <w:sz w:val="24"/>
          <w:szCs w:val="24"/>
          <w:lang w:eastAsia="en-US"/>
        </w:rPr>
        <w:t xml:space="preserve">jmenování je platné pro daný kalendářní rok. Místopředsedy a další členy zkušebních komisí jmenuje ředitel školy </w:t>
      </w:r>
      <w:r w:rsidRPr="00E61E8D">
        <w:rPr>
          <w:rFonts w:asciiTheme="minorHAnsi" w:eastAsiaTheme="minorHAnsi" w:hAnsiTheme="minorHAnsi" w:cs="Calibri"/>
          <w:b/>
          <w:bCs/>
          <w:sz w:val="24"/>
          <w:szCs w:val="24"/>
          <w:lang w:eastAsia="en-US"/>
        </w:rPr>
        <w:t xml:space="preserve">do 31. března 2020 </w:t>
      </w:r>
      <w:r w:rsidRPr="00E61E8D">
        <w:rPr>
          <w:rFonts w:asciiTheme="minorHAnsi" w:eastAsiaTheme="minorHAnsi" w:hAnsiTheme="minorHAnsi" w:cs="Calibri"/>
          <w:sz w:val="24"/>
          <w:szCs w:val="24"/>
          <w:lang w:eastAsia="en-US"/>
        </w:rPr>
        <w:t xml:space="preserve">pro jarní zkušební období a </w:t>
      </w:r>
      <w:r w:rsidRPr="00E61E8D">
        <w:rPr>
          <w:rFonts w:asciiTheme="minorHAnsi" w:eastAsiaTheme="minorHAnsi" w:hAnsiTheme="minorHAnsi" w:cs="Calibri"/>
          <w:b/>
          <w:bCs/>
          <w:sz w:val="24"/>
          <w:szCs w:val="24"/>
          <w:lang w:eastAsia="en-US"/>
        </w:rPr>
        <w:t xml:space="preserve">do 30. června 2020 </w:t>
      </w:r>
      <w:r w:rsidRPr="00E61E8D">
        <w:rPr>
          <w:rFonts w:asciiTheme="minorHAnsi" w:eastAsiaTheme="minorHAnsi" w:hAnsiTheme="minorHAnsi" w:cs="Calibri"/>
          <w:sz w:val="24"/>
          <w:szCs w:val="24"/>
          <w:lang w:eastAsia="en-US"/>
        </w:rPr>
        <w:t>pro</w:t>
      </w:r>
      <w:r w:rsidR="009337DF" w:rsidRPr="00E61E8D">
        <w:rPr>
          <w:rFonts w:asciiTheme="minorHAnsi" w:eastAsiaTheme="minorHAnsi" w:hAnsiTheme="minorHAnsi" w:cs="Calibri"/>
          <w:sz w:val="24"/>
          <w:szCs w:val="24"/>
          <w:lang w:eastAsia="en-US"/>
        </w:rPr>
        <w:t> </w:t>
      </w:r>
      <w:r w:rsidRPr="00E61E8D">
        <w:rPr>
          <w:rFonts w:asciiTheme="minorHAnsi" w:eastAsiaTheme="minorHAnsi" w:hAnsiTheme="minorHAnsi" w:cs="Calibri"/>
          <w:sz w:val="24"/>
          <w:szCs w:val="24"/>
          <w:lang w:eastAsia="en-US"/>
        </w:rPr>
        <w:t xml:space="preserve">podzimní zkušební období. </w:t>
      </w:r>
    </w:p>
    <w:p w14:paraId="318CDA88" w14:textId="77777777" w:rsidR="004128FC" w:rsidRPr="00305FED" w:rsidRDefault="004128FC" w:rsidP="004128FC">
      <w:pPr>
        <w:autoSpaceDE w:val="0"/>
        <w:autoSpaceDN w:val="0"/>
        <w:adjustRightInd w:val="0"/>
        <w:jc w:val="both"/>
        <w:rPr>
          <w:rFonts w:asciiTheme="minorHAnsi" w:eastAsiaTheme="minorHAnsi" w:hAnsiTheme="minorHAnsi" w:cs="Calibri"/>
          <w:color w:val="000000"/>
          <w:sz w:val="24"/>
          <w:szCs w:val="24"/>
          <w:lang w:eastAsia="en-US"/>
        </w:rPr>
      </w:pPr>
      <w:r w:rsidRPr="00305FED">
        <w:rPr>
          <w:rFonts w:asciiTheme="minorHAnsi" w:eastAsiaTheme="minorHAnsi" w:hAnsiTheme="minorHAnsi" w:cs="Calibri"/>
          <w:color w:val="000000"/>
          <w:sz w:val="24"/>
          <w:szCs w:val="24"/>
          <w:lang w:eastAsia="en-US"/>
        </w:rPr>
        <w:t xml:space="preserve">Centrum jmenuje školního maturitního komisaře pro danou školu, pro jarní zkušební období </w:t>
      </w:r>
      <w:r w:rsidRPr="00305FED">
        <w:rPr>
          <w:rFonts w:asciiTheme="minorHAnsi" w:eastAsiaTheme="minorHAnsi" w:hAnsiTheme="minorHAnsi" w:cs="Calibri"/>
          <w:b/>
          <w:bCs/>
          <w:color w:val="000000"/>
          <w:sz w:val="24"/>
          <w:szCs w:val="24"/>
          <w:lang w:eastAsia="en-US"/>
        </w:rPr>
        <w:t xml:space="preserve">do 28. února 2020 </w:t>
      </w:r>
      <w:r w:rsidRPr="00305FED">
        <w:rPr>
          <w:rFonts w:asciiTheme="minorHAnsi" w:eastAsiaTheme="minorHAnsi" w:hAnsiTheme="minorHAnsi" w:cs="Calibri"/>
          <w:color w:val="000000"/>
          <w:sz w:val="24"/>
          <w:szCs w:val="24"/>
          <w:lang w:eastAsia="en-US"/>
        </w:rPr>
        <w:t xml:space="preserve">a pro podzimní zkušební období </w:t>
      </w:r>
      <w:r w:rsidRPr="00305FED">
        <w:rPr>
          <w:rFonts w:asciiTheme="minorHAnsi" w:eastAsiaTheme="minorHAnsi" w:hAnsiTheme="minorHAnsi" w:cs="Calibri"/>
          <w:b/>
          <w:bCs/>
          <w:color w:val="000000"/>
          <w:sz w:val="24"/>
          <w:szCs w:val="24"/>
          <w:lang w:eastAsia="en-US"/>
        </w:rPr>
        <w:t xml:space="preserve">do 30. června 2020. </w:t>
      </w:r>
    </w:p>
    <w:p w14:paraId="03A87232" w14:textId="77777777" w:rsidR="004128FC" w:rsidRDefault="004128FC" w:rsidP="004128FC">
      <w:pPr>
        <w:autoSpaceDE w:val="0"/>
        <w:autoSpaceDN w:val="0"/>
        <w:adjustRightInd w:val="0"/>
        <w:jc w:val="both"/>
        <w:rPr>
          <w:rFonts w:ascii="Calibri" w:eastAsiaTheme="minorHAnsi" w:hAnsi="Calibri" w:cs="Calibri"/>
          <w:b/>
          <w:bCs/>
          <w:color w:val="000000"/>
          <w:sz w:val="24"/>
          <w:szCs w:val="24"/>
          <w:highlight w:val="yellow"/>
          <w:lang w:eastAsia="en-US"/>
        </w:rPr>
      </w:pPr>
    </w:p>
    <w:p w14:paraId="70319305" w14:textId="77777777" w:rsidR="004128FC" w:rsidRPr="00F47EFD" w:rsidRDefault="004128FC" w:rsidP="004128FC">
      <w:pPr>
        <w:autoSpaceDE w:val="0"/>
        <w:autoSpaceDN w:val="0"/>
        <w:adjustRightInd w:val="0"/>
        <w:jc w:val="both"/>
        <w:rPr>
          <w:rFonts w:ascii="Calibri" w:eastAsiaTheme="minorHAnsi" w:hAnsi="Calibri" w:cs="Calibri"/>
          <w:b/>
          <w:bCs/>
          <w:color w:val="000000"/>
          <w:sz w:val="24"/>
          <w:szCs w:val="24"/>
          <w:u w:val="single"/>
          <w:lang w:eastAsia="en-US"/>
        </w:rPr>
      </w:pPr>
      <w:r w:rsidRPr="00F47EFD">
        <w:rPr>
          <w:rFonts w:ascii="Calibri" w:eastAsiaTheme="minorHAnsi" w:hAnsi="Calibri" w:cs="Calibri"/>
          <w:b/>
          <w:bCs/>
          <w:color w:val="000000"/>
          <w:sz w:val="24"/>
          <w:szCs w:val="24"/>
          <w:u w:val="single"/>
          <w:lang w:eastAsia="en-US"/>
        </w:rPr>
        <w:t xml:space="preserve">Jarní zkušební období </w:t>
      </w:r>
    </w:p>
    <w:p w14:paraId="38E22320" w14:textId="77777777" w:rsidR="004128FC" w:rsidRPr="00305FED" w:rsidRDefault="004128FC" w:rsidP="004128FC">
      <w:pPr>
        <w:autoSpaceDE w:val="0"/>
        <w:autoSpaceDN w:val="0"/>
        <w:adjustRightInd w:val="0"/>
        <w:jc w:val="both"/>
        <w:rPr>
          <w:rFonts w:ascii="Calibri" w:eastAsiaTheme="minorHAnsi" w:hAnsi="Calibri" w:cs="Calibri"/>
          <w:color w:val="000000"/>
          <w:sz w:val="24"/>
          <w:szCs w:val="24"/>
          <w:highlight w:val="yellow"/>
          <w:lang w:eastAsia="en-US"/>
        </w:rPr>
      </w:pPr>
    </w:p>
    <w:p w14:paraId="566A4349" w14:textId="77777777" w:rsidR="004128FC" w:rsidRPr="00F47EFD" w:rsidRDefault="004128FC" w:rsidP="004128FC">
      <w:pPr>
        <w:autoSpaceDE w:val="0"/>
        <w:autoSpaceDN w:val="0"/>
        <w:adjustRightInd w:val="0"/>
        <w:jc w:val="both"/>
        <w:rPr>
          <w:rFonts w:ascii="Calibri" w:eastAsiaTheme="minorHAnsi" w:hAnsi="Calibri" w:cs="Calibri"/>
          <w:color w:val="000000"/>
          <w:sz w:val="24"/>
          <w:szCs w:val="24"/>
          <w:lang w:eastAsia="en-US"/>
        </w:rPr>
      </w:pPr>
      <w:r w:rsidRPr="00F47EFD">
        <w:rPr>
          <w:rFonts w:ascii="Calibri" w:eastAsiaTheme="minorHAnsi" w:hAnsi="Calibri" w:cs="Calibri"/>
          <w:b/>
          <w:bCs/>
          <w:i/>
          <w:iCs/>
          <w:color w:val="000000"/>
          <w:sz w:val="24"/>
          <w:szCs w:val="24"/>
          <w:lang w:eastAsia="en-US"/>
        </w:rPr>
        <w:t xml:space="preserve">Společná část maturitní zkoušky </w:t>
      </w:r>
    </w:p>
    <w:p w14:paraId="45A43E5B" w14:textId="46B4CFD5" w:rsidR="004128FC" w:rsidRPr="00305FED" w:rsidRDefault="004128FC" w:rsidP="004128FC">
      <w:pPr>
        <w:autoSpaceDE w:val="0"/>
        <w:autoSpaceDN w:val="0"/>
        <w:adjustRightInd w:val="0"/>
        <w:jc w:val="both"/>
        <w:rPr>
          <w:rFonts w:ascii="Calibri" w:eastAsiaTheme="minorHAnsi" w:hAnsi="Calibri" w:cs="Calibri"/>
          <w:color w:val="000000"/>
          <w:sz w:val="24"/>
          <w:szCs w:val="24"/>
          <w:highlight w:val="yellow"/>
          <w:lang w:eastAsia="en-US"/>
        </w:rPr>
      </w:pPr>
      <w:r w:rsidRPr="00F47EFD">
        <w:rPr>
          <w:rFonts w:ascii="Calibri" w:eastAsiaTheme="minorHAnsi" w:hAnsi="Calibri" w:cs="Calibri"/>
          <w:color w:val="000000"/>
          <w:sz w:val="24"/>
          <w:szCs w:val="24"/>
          <w:lang w:eastAsia="en-US"/>
        </w:rPr>
        <w:t xml:space="preserve">Didaktické testy a písemné práce společné části se konají v pracovní dny v období </w:t>
      </w:r>
      <w:r w:rsidRPr="00F47EFD">
        <w:rPr>
          <w:rFonts w:ascii="Calibri" w:eastAsiaTheme="minorHAnsi" w:hAnsi="Calibri" w:cs="Calibri"/>
          <w:b/>
          <w:bCs/>
          <w:color w:val="000000"/>
          <w:sz w:val="24"/>
          <w:szCs w:val="24"/>
          <w:lang w:eastAsia="en-US"/>
        </w:rPr>
        <w:t xml:space="preserve">od 2. května do 15. května 2020. </w:t>
      </w:r>
      <w:r w:rsidRPr="00F47EFD">
        <w:rPr>
          <w:rFonts w:ascii="Calibri" w:eastAsiaTheme="minorHAnsi" w:hAnsi="Calibri" w:cs="Calibri"/>
          <w:color w:val="000000"/>
          <w:sz w:val="24"/>
          <w:szCs w:val="24"/>
          <w:lang w:eastAsia="en-US"/>
        </w:rPr>
        <w:t xml:space="preserve">Písemné práce je možné konat i v dřívějším termínu, nejdříve však </w:t>
      </w:r>
      <w:r w:rsidRPr="00F47EFD">
        <w:rPr>
          <w:rFonts w:ascii="Calibri" w:eastAsiaTheme="minorHAnsi" w:hAnsi="Calibri" w:cs="Calibri"/>
          <w:b/>
          <w:bCs/>
          <w:color w:val="000000"/>
          <w:sz w:val="24"/>
          <w:szCs w:val="24"/>
          <w:lang w:eastAsia="en-US"/>
        </w:rPr>
        <w:t>1.</w:t>
      </w:r>
      <w:r w:rsidR="005C460D">
        <w:rPr>
          <w:rFonts w:ascii="Calibri" w:eastAsiaTheme="minorHAnsi" w:hAnsi="Calibri" w:cs="Calibri"/>
          <w:b/>
          <w:bCs/>
          <w:color w:val="000000"/>
          <w:sz w:val="24"/>
          <w:szCs w:val="24"/>
          <w:lang w:eastAsia="en-US"/>
        </w:rPr>
        <w:t> </w:t>
      </w:r>
      <w:r w:rsidRPr="00F47EFD">
        <w:rPr>
          <w:rFonts w:ascii="Calibri" w:eastAsiaTheme="minorHAnsi" w:hAnsi="Calibri" w:cs="Calibri"/>
          <w:b/>
          <w:bCs/>
          <w:color w:val="000000"/>
          <w:sz w:val="24"/>
          <w:szCs w:val="24"/>
          <w:lang w:eastAsia="en-US"/>
        </w:rPr>
        <w:t>dubna 2020</w:t>
      </w:r>
      <w:r w:rsidRPr="00E46C81">
        <w:rPr>
          <w:rFonts w:ascii="Calibri" w:eastAsiaTheme="minorHAnsi" w:hAnsi="Calibri" w:cs="Calibri"/>
          <w:color w:val="000000"/>
          <w:sz w:val="24"/>
          <w:szCs w:val="24"/>
          <w:lang w:eastAsia="en-US"/>
        </w:rPr>
        <w:t xml:space="preserve">. Konkrétní termíny konání didaktických testů a písemných prací určí MŠMT nejpozději </w:t>
      </w:r>
      <w:r w:rsidRPr="00E46C81">
        <w:rPr>
          <w:rFonts w:ascii="Calibri" w:eastAsiaTheme="minorHAnsi" w:hAnsi="Calibri" w:cs="Calibri"/>
          <w:b/>
          <w:bCs/>
          <w:color w:val="000000"/>
          <w:sz w:val="24"/>
          <w:szCs w:val="24"/>
          <w:lang w:eastAsia="en-US"/>
        </w:rPr>
        <w:t xml:space="preserve">30. srpna 2019 </w:t>
      </w:r>
      <w:r w:rsidRPr="004F7343">
        <w:rPr>
          <w:rFonts w:ascii="Calibri" w:eastAsiaTheme="minorHAnsi" w:hAnsi="Calibri" w:cs="Calibri"/>
          <w:color w:val="000000"/>
          <w:sz w:val="24"/>
          <w:szCs w:val="24"/>
          <w:lang w:eastAsia="en-US"/>
        </w:rPr>
        <w:t xml:space="preserve">a jednotné zkušební schéma pro jejich konání nejpozději </w:t>
      </w:r>
      <w:r w:rsidR="005C460D">
        <w:rPr>
          <w:rFonts w:ascii="Calibri" w:eastAsiaTheme="minorHAnsi" w:hAnsi="Calibri" w:cs="Calibri"/>
          <w:color w:val="000000"/>
          <w:sz w:val="24"/>
          <w:szCs w:val="24"/>
          <w:lang w:eastAsia="en-US"/>
        </w:rPr>
        <w:br/>
      </w:r>
      <w:r w:rsidRPr="004F7343">
        <w:rPr>
          <w:rFonts w:ascii="Calibri" w:eastAsiaTheme="minorHAnsi" w:hAnsi="Calibri" w:cs="Calibri"/>
          <w:b/>
          <w:bCs/>
          <w:color w:val="000000"/>
          <w:sz w:val="24"/>
          <w:szCs w:val="24"/>
          <w:lang w:eastAsia="en-US"/>
        </w:rPr>
        <w:t xml:space="preserve">do 15. ledna 2020; </w:t>
      </w:r>
      <w:r w:rsidRPr="004F7343">
        <w:rPr>
          <w:rFonts w:ascii="Calibri" w:eastAsiaTheme="minorHAnsi" w:hAnsi="Calibri" w:cs="Calibri"/>
          <w:color w:val="000000"/>
          <w:sz w:val="24"/>
          <w:szCs w:val="24"/>
          <w:lang w:eastAsia="en-US"/>
        </w:rPr>
        <w:t xml:space="preserve">tyto údaje zveřejní MŠMT způsobem umožňujícím dálkový přístup. </w:t>
      </w:r>
    </w:p>
    <w:p w14:paraId="48F9060B" w14:textId="77777777" w:rsidR="004128FC" w:rsidRPr="004F7343" w:rsidRDefault="004128FC" w:rsidP="004128FC">
      <w:pPr>
        <w:spacing w:before="120" w:after="120"/>
        <w:jc w:val="both"/>
        <w:rPr>
          <w:rFonts w:ascii="Calibri" w:eastAsiaTheme="minorHAnsi" w:hAnsi="Calibri" w:cs="Calibri"/>
          <w:b/>
          <w:bCs/>
          <w:color w:val="000000"/>
          <w:sz w:val="24"/>
          <w:szCs w:val="24"/>
          <w:lang w:eastAsia="en-US"/>
        </w:rPr>
      </w:pPr>
      <w:r w:rsidRPr="004F7343">
        <w:rPr>
          <w:rFonts w:ascii="Calibri" w:eastAsiaTheme="minorHAnsi" w:hAnsi="Calibri" w:cs="Calibri"/>
          <w:color w:val="000000"/>
          <w:sz w:val="24"/>
          <w:szCs w:val="24"/>
          <w:lang w:eastAsia="en-US"/>
        </w:rPr>
        <w:t xml:space="preserve">Ústní zkoušky společné části se konají v období </w:t>
      </w:r>
      <w:r w:rsidRPr="004F7343">
        <w:rPr>
          <w:rFonts w:ascii="Calibri" w:eastAsiaTheme="minorHAnsi" w:hAnsi="Calibri" w:cs="Calibri"/>
          <w:b/>
          <w:bCs/>
          <w:color w:val="000000"/>
          <w:sz w:val="24"/>
          <w:szCs w:val="24"/>
          <w:lang w:eastAsia="en-US"/>
        </w:rPr>
        <w:t xml:space="preserve">od 16. května do 10. června 2020. </w:t>
      </w:r>
      <w:r w:rsidRPr="004F7343">
        <w:rPr>
          <w:rFonts w:ascii="Calibri" w:eastAsiaTheme="minorHAnsi" w:hAnsi="Calibri" w:cs="Calibri"/>
          <w:color w:val="000000"/>
          <w:sz w:val="24"/>
          <w:szCs w:val="24"/>
          <w:lang w:eastAsia="en-US"/>
        </w:rPr>
        <w:t xml:space="preserve">Konkrétní termíny ústních zkoušek společné části stanoví ředitel školy </w:t>
      </w:r>
      <w:r w:rsidRPr="004F7343">
        <w:rPr>
          <w:rFonts w:ascii="Calibri" w:eastAsiaTheme="minorHAnsi" w:hAnsi="Calibri" w:cs="Calibri"/>
          <w:b/>
          <w:bCs/>
          <w:color w:val="000000"/>
          <w:sz w:val="24"/>
          <w:szCs w:val="24"/>
          <w:lang w:eastAsia="en-US"/>
        </w:rPr>
        <w:t>nejpozději dva měsíce před jejich konáním.</w:t>
      </w:r>
    </w:p>
    <w:p w14:paraId="1469BDCC" w14:textId="77777777" w:rsidR="004128FC" w:rsidRPr="004F7343" w:rsidRDefault="004128FC" w:rsidP="004128FC">
      <w:pPr>
        <w:autoSpaceDE w:val="0"/>
        <w:autoSpaceDN w:val="0"/>
        <w:adjustRightInd w:val="0"/>
        <w:jc w:val="both"/>
        <w:rPr>
          <w:rFonts w:ascii="Calibri" w:eastAsiaTheme="minorHAnsi" w:hAnsi="Calibri" w:cs="Calibri"/>
          <w:color w:val="000000"/>
          <w:sz w:val="24"/>
          <w:szCs w:val="24"/>
          <w:lang w:eastAsia="en-US"/>
        </w:rPr>
      </w:pPr>
      <w:r w:rsidRPr="004F7343">
        <w:rPr>
          <w:rFonts w:ascii="Calibri" w:eastAsiaTheme="minorHAnsi" w:hAnsi="Calibri" w:cs="Calibri"/>
          <w:color w:val="000000"/>
          <w:sz w:val="24"/>
          <w:szCs w:val="24"/>
          <w:lang w:eastAsia="en-US"/>
        </w:rPr>
        <w:t xml:space="preserve">Výsledky didaktických testů společné části maturitní zkoušky zpřístupní Centrum ředitelům škol prostřednictvím informačního systému Centra </w:t>
      </w:r>
      <w:r w:rsidRPr="004F7343">
        <w:rPr>
          <w:rFonts w:ascii="Calibri" w:eastAsiaTheme="minorHAnsi" w:hAnsi="Calibri" w:cs="Calibri"/>
          <w:b/>
          <w:bCs/>
          <w:color w:val="000000"/>
          <w:sz w:val="24"/>
          <w:szCs w:val="24"/>
          <w:lang w:eastAsia="en-US"/>
        </w:rPr>
        <w:t xml:space="preserve">do 15. května 2020. </w:t>
      </w:r>
      <w:r w:rsidRPr="004F7343">
        <w:rPr>
          <w:rFonts w:ascii="Calibri" w:eastAsiaTheme="minorHAnsi" w:hAnsi="Calibri" w:cs="Calibri"/>
          <w:color w:val="000000"/>
          <w:sz w:val="24"/>
          <w:szCs w:val="24"/>
          <w:lang w:eastAsia="en-US"/>
        </w:rPr>
        <w:t xml:space="preserve">Nejpozději následující pracovní den po zpřístupnění výsledků je ředitel školy zpřístupní žákům. </w:t>
      </w:r>
    </w:p>
    <w:p w14:paraId="37A300DE" w14:textId="77777777" w:rsidR="004128FC" w:rsidRPr="004F7343" w:rsidRDefault="004128FC" w:rsidP="004128FC">
      <w:pPr>
        <w:spacing w:before="120" w:after="120"/>
        <w:jc w:val="both"/>
        <w:rPr>
          <w:rFonts w:ascii="Calibri" w:eastAsiaTheme="minorHAnsi" w:hAnsi="Calibri" w:cs="Calibri"/>
          <w:color w:val="000000"/>
          <w:sz w:val="24"/>
          <w:szCs w:val="24"/>
          <w:lang w:eastAsia="en-US"/>
        </w:rPr>
      </w:pPr>
      <w:r w:rsidRPr="004F7343">
        <w:rPr>
          <w:rFonts w:ascii="Calibri" w:eastAsiaTheme="minorHAnsi" w:hAnsi="Calibri" w:cs="Calibri"/>
          <w:color w:val="000000"/>
          <w:sz w:val="24"/>
          <w:szCs w:val="24"/>
          <w:lang w:eastAsia="en-US"/>
        </w:rPr>
        <w:t>Způsob hodnocení písemných prací z českého jazyka a literatury a z cizího jazyka a zpřístupnění výsledků hodnocení Centrem se uskuteční v souladu s příslušnými platnými ustanoveními školského zákona a vyhlášky č. 177/2009 Sb. Ředitel školy bez zbytečného odkladu oznámí výsledky písemných prací žákům.</w:t>
      </w:r>
    </w:p>
    <w:p w14:paraId="0365229D" w14:textId="77777777" w:rsidR="004128FC" w:rsidRPr="004F7343" w:rsidRDefault="004128FC" w:rsidP="004128FC">
      <w:pPr>
        <w:autoSpaceDE w:val="0"/>
        <w:autoSpaceDN w:val="0"/>
        <w:adjustRightInd w:val="0"/>
        <w:jc w:val="both"/>
        <w:rPr>
          <w:rFonts w:ascii="Calibri" w:eastAsiaTheme="minorHAnsi" w:hAnsi="Calibri" w:cs="Calibri"/>
          <w:color w:val="000000"/>
          <w:sz w:val="24"/>
          <w:szCs w:val="24"/>
          <w:lang w:eastAsia="en-US"/>
        </w:rPr>
      </w:pPr>
      <w:r w:rsidRPr="004F7343">
        <w:rPr>
          <w:rFonts w:ascii="Calibri" w:eastAsiaTheme="minorHAnsi" w:hAnsi="Calibri" w:cs="Calibri"/>
          <w:b/>
          <w:bCs/>
          <w:i/>
          <w:iCs/>
          <w:color w:val="000000"/>
          <w:sz w:val="24"/>
          <w:szCs w:val="24"/>
          <w:lang w:eastAsia="en-US"/>
        </w:rPr>
        <w:t xml:space="preserve">Profilová část maturitní zkoušky </w:t>
      </w:r>
    </w:p>
    <w:p w14:paraId="59ED8BF8" w14:textId="77777777" w:rsidR="004128FC" w:rsidRPr="004F7343" w:rsidRDefault="004128FC" w:rsidP="004128FC">
      <w:pPr>
        <w:autoSpaceDE w:val="0"/>
        <w:autoSpaceDN w:val="0"/>
        <w:adjustRightInd w:val="0"/>
        <w:spacing w:after="120"/>
        <w:jc w:val="both"/>
        <w:rPr>
          <w:rFonts w:eastAsiaTheme="minorHAnsi"/>
          <w:color w:val="000000"/>
          <w:sz w:val="24"/>
          <w:szCs w:val="24"/>
          <w:lang w:eastAsia="en-US"/>
        </w:rPr>
      </w:pPr>
      <w:r w:rsidRPr="004F7343">
        <w:rPr>
          <w:rFonts w:ascii="Calibri" w:eastAsiaTheme="minorHAnsi" w:hAnsi="Calibri" w:cs="Calibri"/>
          <w:color w:val="000000"/>
          <w:sz w:val="24"/>
          <w:szCs w:val="24"/>
          <w:lang w:eastAsia="en-US"/>
        </w:rPr>
        <w:t xml:space="preserve">Zkoušky profilové části konané před zkušební maturitní komisí (tj. ústní zkoušky a obhajoby maturitních prací) se konají v období </w:t>
      </w:r>
      <w:r w:rsidRPr="004F7343">
        <w:rPr>
          <w:rFonts w:ascii="Calibri" w:eastAsiaTheme="minorHAnsi" w:hAnsi="Calibri" w:cs="Calibri"/>
          <w:b/>
          <w:bCs/>
          <w:color w:val="000000"/>
          <w:sz w:val="24"/>
          <w:szCs w:val="24"/>
          <w:lang w:eastAsia="en-US"/>
        </w:rPr>
        <w:t xml:space="preserve">od 16. května do 10. června 2020. </w:t>
      </w:r>
    </w:p>
    <w:p w14:paraId="091F8602" w14:textId="77777777" w:rsidR="004128FC" w:rsidRDefault="004128FC" w:rsidP="004128FC">
      <w:pPr>
        <w:autoSpaceDE w:val="0"/>
        <w:autoSpaceDN w:val="0"/>
        <w:adjustRightInd w:val="0"/>
        <w:jc w:val="both"/>
        <w:rPr>
          <w:rFonts w:ascii="Calibri" w:eastAsiaTheme="minorHAnsi" w:hAnsi="Calibri" w:cs="Calibri"/>
          <w:sz w:val="24"/>
          <w:szCs w:val="24"/>
          <w:lang w:eastAsia="en-US"/>
        </w:rPr>
      </w:pPr>
      <w:r w:rsidRPr="004F7343">
        <w:rPr>
          <w:rFonts w:ascii="Calibri" w:eastAsiaTheme="minorHAnsi" w:hAnsi="Calibri" w:cs="Calibri"/>
          <w:sz w:val="24"/>
          <w:szCs w:val="24"/>
          <w:lang w:eastAsia="en-US"/>
        </w:rPr>
        <w:t xml:space="preserve">Písemné zkoušky a praktické zkoušky profilové části se konají </w:t>
      </w:r>
      <w:r w:rsidRPr="004F7343">
        <w:rPr>
          <w:rFonts w:ascii="Calibri" w:eastAsiaTheme="minorHAnsi" w:hAnsi="Calibri" w:cs="Calibri"/>
          <w:b/>
          <w:bCs/>
          <w:sz w:val="24"/>
          <w:szCs w:val="24"/>
          <w:lang w:eastAsia="en-US"/>
        </w:rPr>
        <w:t xml:space="preserve">od 1. dubna 2020, </w:t>
      </w:r>
      <w:r w:rsidRPr="004F7343">
        <w:rPr>
          <w:rFonts w:ascii="Calibri" w:eastAsiaTheme="minorHAnsi" w:hAnsi="Calibri" w:cs="Calibri"/>
          <w:bCs/>
          <w:sz w:val="24"/>
          <w:szCs w:val="24"/>
          <w:lang w:eastAsia="en-US"/>
        </w:rPr>
        <w:t>praktické zkoušky</w:t>
      </w:r>
      <w:r w:rsidRPr="004F7343">
        <w:rPr>
          <w:rFonts w:ascii="Calibri" w:eastAsiaTheme="minorHAnsi" w:hAnsi="Calibri" w:cs="Calibri"/>
          <w:b/>
          <w:bCs/>
          <w:sz w:val="24"/>
          <w:szCs w:val="24"/>
          <w:lang w:eastAsia="en-US"/>
        </w:rPr>
        <w:t xml:space="preserve"> </w:t>
      </w:r>
      <w:r w:rsidRPr="004F7343">
        <w:rPr>
          <w:rFonts w:ascii="Calibri" w:eastAsiaTheme="minorHAnsi" w:hAnsi="Calibri" w:cs="Calibri"/>
          <w:sz w:val="24"/>
          <w:szCs w:val="24"/>
          <w:lang w:eastAsia="en-US"/>
        </w:rPr>
        <w:t xml:space="preserve">popř. i dříve. Konkrétní termíny zkoušek stanoví ředitel školy </w:t>
      </w:r>
      <w:r w:rsidRPr="004F7343">
        <w:rPr>
          <w:rFonts w:ascii="Calibri" w:eastAsiaTheme="minorHAnsi" w:hAnsi="Calibri" w:cs="Calibri"/>
          <w:b/>
          <w:bCs/>
          <w:sz w:val="24"/>
          <w:szCs w:val="24"/>
          <w:lang w:eastAsia="en-US"/>
        </w:rPr>
        <w:t xml:space="preserve">nejpozději dva měsíce před jejich konáním, </w:t>
      </w:r>
      <w:r w:rsidRPr="004F7343">
        <w:rPr>
          <w:rFonts w:ascii="Calibri" w:eastAsiaTheme="minorHAnsi" w:hAnsi="Calibri" w:cs="Calibri"/>
          <w:sz w:val="24"/>
          <w:szCs w:val="24"/>
          <w:lang w:eastAsia="en-US"/>
        </w:rPr>
        <w:t xml:space="preserve">a to tak, aby se nepřekrývaly s jednotným zkušebním schématem společné části. </w:t>
      </w:r>
    </w:p>
    <w:p w14:paraId="53B3869A" w14:textId="77777777" w:rsidR="00B76920" w:rsidRDefault="00B76920" w:rsidP="004128FC">
      <w:pPr>
        <w:autoSpaceDE w:val="0"/>
        <w:autoSpaceDN w:val="0"/>
        <w:adjustRightInd w:val="0"/>
        <w:jc w:val="both"/>
        <w:rPr>
          <w:rFonts w:ascii="Calibri" w:eastAsiaTheme="minorHAnsi" w:hAnsi="Calibri" w:cs="Calibri"/>
          <w:sz w:val="24"/>
          <w:szCs w:val="24"/>
          <w:lang w:eastAsia="en-US"/>
        </w:rPr>
      </w:pPr>
    </w:p>
    <w:p w14:paraId="484B5A95" w14:textId="77777777" w:rsidR="004128FC" w:rsidRPr="00655C95" w:rsidRDefault="004128FC" w:rsidP="00655C95">
      <w:pPr>
        <w:autoSpaceDE w:val="0"/>
        <w:autoSpaceDN w:val="0"/>
        <w:adjustRightInd w:val="0"/>
        <w:rPr>
          <w:rFonts w:ascii="Calibri" w:eastAsiaTheme="minorHAnsi" w:hAnsi="Calibri" w:cs="Calibri"/>
          <w:b/>
          <w:bCs/>
          <w:i/>
          <w:iCs/>
          <w:color w:val="000000"/>
          <w:sz w:val="24"/>
          <w:szCs w:val="24"/>
          <w:lang w:eastAsia="en-US"/>
        </w:rPr>
      </w:pPr>
      <w:r w:rsidRPr="00655C95">
        <w:rPr>
          <w:rFonts w:ascii="Calibri" w:eastAsiaTheme="minorHAnsi" w:hAnsi="Calibri" w:cs="Calibri"/>
          <w:b/>
          <w:bCs/>
          <w:i/>
          <w:iCs/>
          <w:color w:val="000000"/>
          <w:sz w:val="24"/>
          <w:szCs w:val="24"/>
          <w:lang w:eastAsia="en-US"/>
        </w:rPr>
        <w:t>Celkové hodnocení maturitní zkoušky</w:t>
      </w:r>
    </w:p>
    <w:p w14:paraId="0DDEDAF3" w14:textId="05746232" w:rsidR="004128FC" w:rsidRPr="004F7343" w:rsidRDefault="004128FC" w:rsidP="005C460D">
      <w:pPr>
        <w:autoSpaceDE w:val="0"/>
        <w:autoSpaceDN w:val="0"/>
        <w:adjustRightInd w:val="0"/>
        <w:jc w:val="both"/>
        <w:rPr>
          <w:rFonts w:ascii="Calibri" w:eastAsiaTheme="minorHAnsi" w:hAnsi="Calibri" w:cs="Calibri"/>
          <w:b/>
          <w:bCs/>
          <w:color w:val="000000"/>
          <w:sz w:val="24"/>
          <w:szCs w:val="24"/>
          <w:lang w:eastAsia="en-US"/>
        </w:rPr>
      </w:pPr>
      <w:r w:rsidRPr="00655C95">
        <w:rPr>
          <w:rFonts w:ascii="Calibri" w:eastAsiaTheme="minorHAnsi" w:hAnsi="Calibri" w:cs="Calibri"/>
          <w:color w:val="000000"/>
          <w:sz w:val="24"/>
          <w:szCs w:val="24"/>
          <w:lang w:eastAsia="en-US"/>
        </w:rPr>
        <w:t>Centrum zpřístupní řediteli školy výsledky celkového hodnocení</w:t>
      </w:r>
      <w:r w:rsidRPr="004F7343">
        <w:rPr>
          <w:rFonts w:ascii="Calibri" w:eastAsiaTheme="minorHAnsi" w:hAnsi="Calibri" w:cs="Calibri"/>
          <w:color w:val="000000"/>
          <w:sz w:val="24"/>
          <w:szCs w:val="24"/>
          <w:lang w:eastAsia="en-US"/>
        </w:rPr>
        <w:t xml:space="preserve"> žáků nejpozději </w:t>
      </w:r>
      <w:r w:rsidR="004A0A77">
        <w:rPr>
          <w:rFonts w:ascii="Calibri" w:eastAsiaTheme="minorHAnsi" w:hAnsi="Calibri" w:cs="Calibri"/>
          <w:b/>
          <w:bCs/>
          <w:color w:val="000000"/>
          <w:sz w:val="24"/>
          <w:szCs w:val="24"/>
          <w:lang w:eastAsia="en-US"/>
        </w:rPr>
        <w:t>do dvou</w:t>
      </w:r>
      <w:r w:rsidRPr="004F7343">
        <w:rPr>
          <w:rFonts w:ascii="Calibri" w:eastAsiaTheme="minorHAnsi" w:hAnsi="Calibri" w:cs="Calibri"/>
          <w:b/>
          <w:bCs/>
          <w:color w:val="000000"/>
          <w:sz w:val="24"/>
          <w:szCs w:val="24"/>
          <w:lang w:eastAsia="en-US"/>
        </w:rPr>
        <w:t xml:space="preserve"> pracovních dnů </w:t>
      </w:r>
      <w:r w:rsidRPr="004F7343">
        <w:rPr>
          <w:rFonts w:ascii="Calibri" w:eastAsiaTheme="minorHAnsi" w:hAnsi="Calibri" w:cs="Calibri"/>
          <w:color w:val="000000"/>
          <w:sz w:val="24"/>
          <w:szCs w:val="24"/>
          <w:lang w:eastAsia="en-US"/>
        </w:rPr>
        <w:t xml:space="preserve">od shromáždění výsledků maturitní zkoušky za jednotlivou třídu prostřednictvím informačního systému Centra. Ředitel školy poté bez zbytečného odkladu vydá žákovi, který vykonal úspěšně obě části maturitní zkoušky, vysvědčení o maturitní zkoušce. Centrum zpřístupní řediteli školy protokol o výsledcích společné části maturitní zkoušky žáka prostřednictvím informačního systému nejpozději </w:t>
      </w:r>
      <w:r w:rsidRPr="004F7343">
        <w:rPr>
          <w:rFonts w:ascii="Calibri" w:eastAsiaTheme="minorHAnsi" w:hAnsi="Calibri" w:cs="Calibri"/>
          <w:b/>
          <w:bCs/>
          <w:color w:val="000000"/>
          <w:sz w:val="24"/>
          <w:szCs w:val="24"/>
          <w:lang w:eastAsia="en-US"/>
        </w:rPr>
        <w:t xml:space="preserve">do 15. června 2020. </w:t>
      </w:r>
    </w:p>
    <w:p w14:paraId="3982676E" w14:textId="77777777" w:rsidR="004128FC" w:rsidRPr="00305FED" w:rsidRDefault="004128FC" w:rsidP="004128FC">
      <w:pPr>
        <w:autoSpaceDE w:val="0"/>
        <w:autoSpaceDN w:val="0"/>
        <w:adjustRightInd w:val="0"/>
        <w:rPr>
          <w:rFonts w:ascii="Calibri" w:eastAsiaTheme="minorHAnsi" w:hAnsi="Calibri" w:cs="Calibri"/>
          <w:color w:val="000000"/>
          <w:sz w:val="24"/>
          <w:szCs w:val="24"/>
          <w:highlight w:val="yellow"/>
          <w:lang w:eastAsia="en-US"/>
        </w:rPr>
      </w:pPr>
    </w:p>
    <w:p w14:paraId="5AC6C7EB" w14:textId="77777777" w:rsidR="004128FC" w:rsidRPr="004F7343" w:rsidRDefault="004128FC" w:rsidP="004128FC">
      <w:pPr>
        <w:autoSpaceDE w:val="0"/>
        <w:autoSpaceDN w:val="0"/>
        <w:adjustRightInd w:val="0"/>
        <w:rPr>
          <w:rFonts w:ascii="Calibri" w:eastAsiaTheme="minorHAnsi" w:hAnsi="Calibri" w:cs="Calibri"/>
          <w:b/>
          <w:bCs/>
          <w:color w:val="000000"/>
          <w:sz w:val="24"/>
          <w:szCs w:val="24"/>
          <w:u w:val="single"/>
          <w:lang w:eastAsia="en-US"/>
        </w:rPr>
      </w:pPr>
      <w:r w:rsidRPr="004F7343">
        <w:rPr>
          <w:rFonts w:ascii="Calibri" w:eastAsiaTheme="minorHAnsi" w:hAnsi="Calibri" w:cs="Calibri"/>
          <w:b/>
          <w:bCs/>
          <w:color w:val="000000"/>
          <w:sz w:val="24"/>
          <w:szCs w:val="24"/>
          <w:u w:val="single"/>
          <w:lang w:eastAsia="en-US"/>
        </w:rPr>
        <w:t xml:space="preserve">Podzimní zkušební období </w:t>
      </w:r>
    </w:p>
    <w:p w14:paraId="16F05DDD" w14:textId="77777777" w:rsidR="004128FC" w:rsidRPr="00305FED" w:rsidRDefault="004128FC" w:rsidP="004128FC">
      <w:pPr>
        <w:autoSpaceDE w:val="0"/>
        <w:autoSpaceDN w:val="0"/>
        <w:adjustRightInd w:val="0"/>
        <w:rPr>
          <w:rFonts w:ascii="Calibri" w:eastAsiaTheme="minorHAnsi" w:hAnsi="Calibri" w:cs="Calibri"/>
          <w:color w:val="000000"/>
          <w:sz w:val="24"/>
          <w:szCs w:val="24"/>
          <w:highlight w:val="yellow"/>
          <w:lang w:eastAsia="en-US"/>
        </w:rPr>
      </w:pPr>
    </w:p>
    <w:p w14:paraId="1E4D9272" w14:textId="77777777" w:rsidR="004128FC" w:rsidRPr="004F7343" w:rsidRDefault="004128FC" w:rsidP="004128FC">
      <w:pPr>
        <w:autoSpaceDE w:val="0"/>
        <w:autoSpaceDN w:val="0"/>
        <w:adjustRightInd w:val="0"/>
        <w:rPr>
          <w:rFonts w:ascii="Calibri" w:eastAsiaTheme="minorHAnsi" w:hAnsi="Calibri" w:cs="Calibri"/>
          <w:b/>
          <w:bCs/>
          <w:i/>
          <w:iCs/>
          <w:color w:val="000000"/>
          <w:sz w:val="24"/>
          <w:szCs w:val="24"/>
          <w:lang w:eastAsia="en-US"/>
        </w:rPr>
      </w:pPr>
      <w:r w:rsidRPr="004F7343">
        <w:rPr>
          <w:rFonts w:ascii="Calibri" w:eastAsiaTheme="minorHAnsi" w:hAnsi="Calibri" w:cs="Calibri"/>
          <w:b/>
          <w:bCs/>
          <w:i/>
          <w:iCs/>
          <w:color w:val="000000"/>
          <w:sz w:val="24"/>
          <w:szCs w:val="24"/>
          <w:lang w:eastAsia="en-US"/>
        </w:rPr>
        <w:t xml:space="preserve">Společná část maturitní zkoušky </w:t>
      </w:r>
    </w:p>
    <w:p w14:paraId="61FA1D1D" w14:textId="77777777" w:rsidR="004128FC" w:rsidRPr="004F7343" w:rsidRDefault="004128FC" w:rsidP="004128FC">
      <w:pPr>
        <w:autoSpaceDE w:val="0"/>
        <w:autoSpaceDN w:val="0"/>
        <w:adjustRightInd w:val="0"/>
        <w:jc w:val="both"/>
        <w:rPr>
          <w:rFonts w:ascii="Calibri" w:eastAsiaTheme="minorHAnsi" w:hAnsi="Calibri" w:cs="Calibri"/>
          <w:color w:val="000000"/>
          <w:sz w:val="24"/>
          <w:szCs w:val="24"/>
          <w:lang w:eastAsia="en-US"/>
        </w:rPr>
      </w:pPr>
      <w:r w:rsidRPr="004F7343">
        <w:rPr>
          <w:rFonts w:ascii="Calibri" w:eastAsiaTheme="minorHAnsi" w:hAnsi="Calibri" w:cs="Calibri"/>
          <w:color w:val="000000"/>
          <w:sz w:val="24"/>
          <w:szCs w:val="24"/>
          <w:lang w:eastAsia="en-US"/>
        </w:rPr>
        <w:t xml:space="preserve">Didaktické testy a písemné práce společné části se konají ve spádových školách v pracovní dny v období </w:t>
      </w:r>
      <w:r w:rsidRPr="004F7343">
        <w:rPr>
          <w:rFonts w:ascii="Calibri" w:eastAsiaTheme="minorHAnsi" w:hAnsi="Calibri" w:cs="Calibri"/>
          <w:b/>
          <w:bCs/>
          <w:color w:val="000000"/>
          <w:sz w:val="24"/>
          <w:szCs w:val="24"/>
          <w:lang w:eastAsia="en-US"/>
        </w:rPr>
        <w:t xml:space="preserve">od 1. září do 10. září 2020. </w:t>
      </w:r>
      <w:r w:rsidRPr="004F7343">
        <w:rPr>
          <w:rFonts w:ascii="Calibri" w:eastAsiaTheme="minorHAnsi" w:hAnsi="Calibri" w:cs="Calibri"/>
          <w:color w:val="000000"/>
          <w:sz w:val="24"/>
          <w:szCs w:val="24"/>
          <w:lang w:eastAsia="en-US"/>
        </w:rPr>
        <w:t xml:space="preserve">Konkrétní termíny konání didaktických testů a písemných prací určí MŠMT nejpozději </w:t>
      </w:r>
      <w:r w:rsidRPr="004F7343">
        <w:rPr>
          <w:rFonts w:ascii="Calibri" w:eastAsiaTheme="minorHAnsi" w:hAnsi="Calibri" w:cs="Calibri"/>
          <w:b/>
          <w:bCs/>
          <w:color w:val="000000"/>
          <w:sz w:val="24"/>
          <w:szCs w:val="24"/>
          <w:lang w:eastAsia="en-US"/>
        </w:rPr>
        <w:t xml:space="preserve">do 31. ledna 2020 </w:t>
      </w:r>
      <w:r w:rsidRPr="004F7343">
        <w:rPr>
          <w:rFonts w:ascii="Calibri" w:eastAsiaTheme="minorHAnsi" w:hAnsi="Calibri" w:cs="Calibri"/>
          <w:color w:val="000000"/>
          <w:sz w:val="24"/>
          <w:szCs w:val="24"/>
          <w:lang w:eastAsia="en-US"/>
        </w:rPr>
        <w:t xml:space="preserve">a jednotné zkušební schéma pro jejich konání </w:t>
      </w:r>
      <w:r w:rsidRPr="004F7343">
        <w:rPr>
          <w:rFonts w:ascii="Calibri" w:eastAsiaTheme="minorHAnsi" w:hAnsi="Calibri" w:cs="Calibri"/>
          <w:b/>
          <w:bCs/>
          <w:color w:val="000000"/>
          <w:sz w:val="24"/>
          <w:szCs w:val="24"/>
          <w:lang w:eastAsia="en-US"/>
        </w:rPr>
        <w:t xml:space="preserve">do 14. srpna 2020; </w:t>
      </w:r>
      <w:r w:rsidRPr="004F7343">
        <w:rPr>
          <w:rFonts w:ascii="Calibri" w:eastAsiaTheme="minorHAnsi" w:hAnsi="Calibri" w:cs="Calibri"/>
          <w:color w:val="000000"/>
          <w:sz w:val="24"/>
          <w:szCs w:val="24"/>
          <w:lang w:eastAsia="en-US"/>
        </w:rPr>
        <w:t xml:space="preserve">tyto údaje zveřejní MŠMT způsobem umožňujícím dálkový přístup. </w:t>
      </w:r>
    </w:p>
    <w:p w14:paraId="533BD2E7" w14:textId="0616EFB2" w:rsidR="004128FC" w:rsidRPr="00181DB8" w:rsidRDefault="004128FC" w:rsidP="004128FC">
      <w:pPr>
        <w:spacing w:before="120" w:after="120"/>
        <w:jc w:val="both"/>
        <w:rPr>
          <w:rFonts w:ascii="Calibri" w:eastAsiaTheme="minorHAnsi" w:hAnsi="Calibri" w:cs="Calibri"/>
          <w:b/>
          <w:bCs/>
          <w:color w:val="000000"/>
          <w:sz w:val="24"/>
          <w:szCs w:val="24"/>
          <w:lang w:eastAsia="en-US"/>
        </w:rPr>
      </w:pPr>
      <w:r w:rsidRPr="00181DB8">
        <w:rPr>
          <w:rFonts w:ascii="Calibri" w:eastAsiaTheme="minorHAnsi" w:hAnsi="Calibri" w:cs="Calibri"/>
          <w:color w:val="000000"/>
          <w:sz w:val="24"/>
          <w:szCs w:val="24"/>
          <w:lang w:eastAsia="en-US"/>
        </w:rPr>
        <w:t xml:space="preserve">Ústní zkoušky společné části se konají v kmenových školách v období </w:t>
      </w:r>
      <w:r w:rsidRPr="00181DB8">
        <w:rPr>
          <w:rFonts w:ascii="Calibri" w:eastAsiaTheme="minorHAnsi" w:hAnsi="Calibri" w:cs="Calibri"/>
          <w:b/>
          <w:bCs/>
          <w:color w:val="000000"/>
          <w:sz w:val="24"/>
          <w:szCs w:val="24"/>
          <w:lang w:eastAsia="en-US"/>
        </w:rPr>
        <w:t xml:space="preserve">od 1. září do 20. září 2020. </w:t>
      </w:r>
      <w:r w:rsidRPr="00181DB8">
        <w:rPr>
          <w:rFonts w:ascii="Calibri" w:eastAsiaTheme="minorHAnsi" w:hAnsi="Calibri" w:cs="Calibri"/>
          <w:color w:val="000000"/>
          <w:sz w:val="24"/>
          <w:szCs w:val="24"/>
          <w:lang w:eastAsia="en-US"/>
        </w:rPr>
        <w:t xml:space="preserve">Konkrétní termíny ústních zkoušek společné části stanoví ředitel školy </w:t>
      </w:r>
      <w:r w:rsidRPr="00181DB8">
        <w:rPr>
          <w:rFonts w:ascii="Calibri" w:eastAsiaTheme="minorHAnsi" w:hAnsi="Calibri" w:cs="Calibri"/>
          <w:b/>
          <w:bCs/>
          <w:color w:val="000000"/>
          <w:sz w:val="24"/>
          <w:szCs w:val="24"/>
          <w:lang w:eastAsia="en-US"/>
        </w:rPr>
        <w:t>nejpozději do</w:t>
      </w:r>
      <w:r w:rsidR="00E61E8D">
        <w:rPr>
          <w:rFonts w:ascii="Calibri" w:eastAsiaTheme="minorHAnsi" w:hAnsi="Calibri" w:cs="Calibri"/>
          <w:b/>
          <w:bCs/>
          <w:color w:val="000000"/>
          <w:sz w:val="24"/>
          <w:szCs w:val="24"/>
          <w:lang w:eastAsia="en-US"/>
        </w:rPr>
        <w:t> </w:t>
      </w:r>
      <w:r w:rsidRPr="00181DB8">
        <w:rPr>
          <w:rFonts w:ascii="Calibri" w:eastAsiaTheme="minorHAnsi" w:hAnsi="Calibri" w:cs="Calibri"/>
          <w:b/>
          <w:bCs/>
          <w:color w:val="000000"/>
          <w:sz w:val="24"/>
          <w:szCs w:val="24"/>
          <w:lang w:eastAsia="en-US"/>
        </w:rPr>
        <w:t>25. srpna 2020.</w:t>
      </w:r>
    </w:p>
    <w:p w14:paraId="3916BAF0" w14:textId="77777777" w:rsidR="004128FC" w:rsidRPr="00181DB8" w:rsidRDefault="004128FC" w:rsidP="004128FC">
      <w:pPr>
        <w:autoSpaceDE w:val="0"/>
        <w:autoSpaceDN w:val="0"/>
        <w:adjustRightInd w:val="0"/>
        <w:jc w:val="both"/>
        <w:rPr>
          <w:rFonts w:ascii="Calibri" w:eastAsiaTheme="minorHAnsi" w:hAnsi="Calibri" w:cs="Calibri"/>
          <w:color w:val="000000"/>
          <w:sz w:val="24"/>
          <w:szCs w:val="24"/>
          <w:lang w:eastAsia="en-US"/>
        </w:rPr>
      </w:pPr>
      <w:r w:rsidRPr="00181DB8">
        <w:rPr>
          <w:rFonts w:ascii="Calibri" w:eastAsiaTheme="minorHAnsi" w:hAnsi="Calibri" w:cs="Calibri"/>
          <w:color w:val="000000"/>
          <w:sz w:val="24"/>
          <w:szCs w:val="24"/>
          <w:lang w:eastAsia="en-US"/>
        </w:rPr>
        <w:t xml:space="preserve">Výsledky didaktických testů zpřístupní Centrum ředitelům škol prostřednictvím informačního systému nejpozději </w:t>
      </w:r>
      <w:r w:rsidRPr="00181DB8">
        <w:rPr>
          <w:rFonts w:ascii="Calibri" w:eastAsiaTheme="minorHAnsi" w:hAnsi="Calibri" w:cs="Calibri"/>
          <w:b/>
          <w:bCs/>
          <w:color w:val="000000"/>
          <w:sz w:val="24"/>
          <w:szCs w:val="24"/>
          <w:lang w:eastAsia="en-US"/>
        </w:rPr>
        <w:t xml:space="preserve">10. září 2020. </w:t>
      </w:r>
      <w:r w:rsidRPr="00181DB8">
        <w:rPr>
          <w:rFonts w:ascii="Calibri" w:eastAsiaTheme="minorHAnsi" w:hAnsi="Calibri" w:cs="Calibri"/>
          <w:color w:val="000000"/>
          <w:sz w:val="24"/>
          <w:szCs w:val="24"/>
          <w:lang w:eastAsia="en-US"/>
        </w:rPr>
        <w:t xml:space="preserve">Následující pracovní den po zpřístupnění výsledků je ředitel kmenové školy zpřístupní žákům. </w:t>
      </w:r>
    </w:p>
    <w:p w14:paraId="1C754425" w14:textId="77777777" w:rsidR="004128FC" w:rsidRPr="00181DB8" w:rsidRDefault="004128FC" w:rsidP="004128FC">
      <w:pPr>
        <w:autoSpaceDE w:val="0"/>
        <w:autoSpaceDN w:val="0"/>
        <w:adjustRightInd w:val="0"/>
        <w:jc w:val="both"/>
        <w:rPr>
          <w:rFonts w:ascii="Calibri" w:eastAsiaTheme="minorHAnsi" w:hAnsi="Calibri" w:cs="Calibri"/>
          <w:color w:val="000000"/>
          <w:sz w:val="24"/>
          <w:szCs w:val="24"/>
          <w:lang w:eastAsia="en-US"/>
        </w:rPr>
      </w:pPr>
      <w:r w:rsidRPr="00181DB8">
        <w:rPr>
          <w:rFonts w:ascii="Calibri" w:eastAsiaTheme="minorHAnsi" w:hAnsi="Calibri" w:cs="Calibri"/>
          <w:color w:val="000000"/>
          <w:sz w:val="24"/>
          <w:szCs w:val="24"/>
          <w:lang w:eastAsia="en-US"/>
        </w:rPr>
        <w:t xml:space="preserve">Způsob hodnocení písemných prací z českého jazyka a literatury a z cizího jazyka a zpřístupnění výsledků hodnocení Centrem se uskuteční v souladu s příslušnými platnými ustanoveními školského zákona a vyhlášky č. 177/2009 Sb. Ředitel kmenové školy bez zbytečného odkladu oznámí výsledky písemných prací žákům. </w:t>
      </w:r>
    </w:p>
    <w:p w14:paraId="59C411F0" w14:textId="77777777" w:rsidR="004128FC" w:rsidRPr="00305FED" w:rsidRDefault="004128FC" w:rsidP="004128FC">
      <w:pPr>
        <w:autoSpaceDE w:val="0"/>
        <w:autoSpaceDN w:val="0"/>
        <w:adjustRightInd w:val="0"/>
        <w:jc w:val="both"/>
        <w:rPr>
          <w:rFonts w:ascii="Calibri" w:eastAsiaTheme="minorHAnsi" w:hAnsi="Calibri" w:cs="Calibri"/>
          <w:color w:val="000000"/>
          <w:sz w:val="24"/>
          <w:szCs w:val="24"/>
          <w:highlight w:val="yellow"/>
          <w:lang w:eastAsia="en-US"/>
        </w:rPr>
      </w:pPr>
    </w:p>
    <w:p w14:paraId="51F0FD80" w14:textId="77777777" w:rsidR="004128FC" w:rsidRPr="00181DB8" w:rsidRDefault="004128FC" w:rsidP="004128FC">
      <w:pPr>
        <w:autoSpaceDE w:val="0"/>
        <w:autoSpaceDN w:val="0"/>
        <w:adjustRightInd w:val="0"/>
        <w:jc w:val="both"/>
        <w:rPr>
          <w:rFonts w:ascii="Calibri" w:eastAsiaTheme="minorHAnsi" w:hAnsi="Calibri" w:cs="Calibri"/>
          <w:b/>
          <w:bCs/>
          <w:i/>
          <w:iCs/>
          <w:color w:val="000000"/>
          <w:sz w:val="24"/>
          <w:szCs w:val="24"/>
          <w:lang w:eastAsia="en-US"/>
        </w:rPr>
      </w:pPr>
      <w:r w:rsidRPr="00181DB8">
        <w:rPr>
          <w:rFonts w:ascii="Calibri" w:eastAsiaTheme="minorHAnsi" w:hAnsi="Calibri" w:cs="Calibri"/>
          <w:b/>
          <w:bCs/>
          <w:i/>
          <w:iCs/>
          <w:color w:val="000000"/>
          <w:sz w:val="24"/>
          <w:szCs w:val="24"/>
          <w:lang w:eastAsia="en-US"/>
        </w:rPr>
        <w:t xml:space="preserve">Profilová část maturitní zkoušky </w:t>
      </w:r>
    </w:p>
    <w:p w14:paraId="3DE34623" w14:textId="53B479C8" w:rsidR="004128FC" w:rsidRPr="00181DB8" w:rsidRDefault="004128FC" w:rsidP="004128FC">
      <w:pPr>
        <w:autoSpaceDE w:val="0"/>
        <w:autoSpaceDN w:val="0"/>
        <w:adjustRightInd w:val="0"/>
        <w:jc w:val="both"/>
        <w:rPr>
          <w:rFonts w:ascii="Calibri" w:eastAsiaTheme="minorHAnsi" w:hAnsi="Calibri" w:cs="Calibri"/>
          <w:color w:val="000000"/>
          <w:sz w:val="24"/>
          <w:szCs w:val="24"/>
          <w:lang w:eastAsia="en-US"/>
        </w:rPr>
      </w:pPr>
      <w:r w:rsidRPr="00181DB8">
        <w:rPr>
          <w:rFonts w:ascii="Calibri" w:eastAsiaTheme="minorHAnsi" w:hAnsi="Calibri" w:cs="Calibri"/>
          <w:color w:val="000000"/>
          <w:sz w:val="24"/>
          <w:szCs w:val="24"/>
          <w:lang w:eastAsia="en-US"/>
        </w:rPr>
        <w:t xml:space="preserve">Zkoušky profilové části všech forem se konají v období </w:t>
      </w:r>
      <w:r w:rsidRPr="00181DB8">
        <w:rPr>
          <w:rFonts w:ascii="Calibri" w:eastAsiaTheme="minorHAnsi" w:hAnsi="Calibri" w:cs="Calibri"/>
          <w:b/>
          <w:bCs/>
          <w:color w:val="000000"/>
          <w:sz w:val="24"/>
          <w:szCs w:val="24"/>
          <w:lang w:eastAsia="en-US"/>
        </w:rPr>
        <w:t xml:space="preserve">od 1. září do 20. září 2020, </w:t>
      </w:r>
      <w:r w:rsidRPr="00181DB8">
        <w:rPr>
          <w:rFonts w:ascii="Calibri" w:eastAsiaTheme="minorHAnsi" w:hAnsi="Calibri" w:cs="Calibri"/>
          <w:bCs/>
          <w:sz w:val="24"/>
          <w:szCs w:val="24"/>
          <w:lang w:eastAsia="en-US"/>
        </w:rPr>
        <w:t>praktické zkoušky</w:t>
      </w:r>
      <w:r w:rsidRPr="00181DB8">
        <w:rPr>
          <w:rFonts w:ascii="Calibri" w:eastAsiaTheme="minorHAnsi" w:hAnsi="Calibri" w:cs="Calibri"/>
          <w:b/>
          <w:bCs/>
          <w:sz w:val="24"/>
          <w:szCs w:val="24"/>
          <w:lang w:eastAsia="en-US"/>
        </w:rPr>
        <w:t xml:space="preserve"> </w:t>
      </w:r>
      <w:r w:rsidRPr="00181DB8">
        <w:rPr>
          <w:rFonts w:ascii="Calibri" w:eastAsiaTheme="minorHAnsi" w:hAnsi="Calibri" w:cs="Calibri"/>
          <w:sz w:val="24"/>
          <w:szCs w:val="24"/>
          <w:lang w:eastAsia="en-US"/>
        </w:rPr>
        <w:t>popř. i dříve.</w:t>
      </w:r>
      <w:r w:rsidRPr="00181DB8">
        <w:rPr>
          <w:rFonts w:ascii="Calibri" w:eastAsiaTheme="minorHAnsi" w:hAnsi="Calibri" w:cs="Calibri"/>
          <w:b/>
          <w:bCs/>
          <w:color w:val="000000"/>
          <w:sz w:val="24"/>
          <w:szCs w:val="24"/>
          <w:lang w:eastAsia="en-US"/>
        </w:rPr>
        <w:t xml:space="preserve"> </w:t>
      </w:r>
      <w:r w:rsidRPr="00181DB8">
        <w:rPr>
          <w:rFonts w:ascii="Calibri" w:eastAsiaTheme="minorHAnsi" w:hAnsi="Calibri" w:cs="Calibri"/>
          <w:color w:val="000000"/>
          <w:sz w:val="24"/>
          <w:szCs w:val="24"/>
          <w:lang w:eastAsia="en-US"/>
        </w:rPr>
        <w:t xml:space="preserve">Konkrétní termíny zkoušek stanoví ředitel školy </w:t>
      </w:r>
      <w:r w:rsidRPr="00181DB8">
        <w:rPr>
          <w:rFonts w:ascii="Calibri" w:eastAsiaTheme="minorHAnsi" w:hAnsi="Calibri" w:cs="Calibri"/>
          <w:b/>
          <w:bCs/>
          <w:color w:val="000000"/>
          <w:sz w:val="24"/>
          <w:szCs w:val="24"/>
          <w:lang w:eastAsia="en-US"/>
        </w:rPr>
        <w:t>nejpozději do</w:t>
      </w:r>
      <w:r w:rsidR="00E61E8D">
        <w:rPr>
          <w:rFonts w:ascii="Calibri" w:eastAsiaTheme="minorHAnsi" w:hAnsi="Calibri" w:cs="Calibri"/>
          <w:b/>
          <w:bCs/>
          <w:color w:val="000000"/>
          <w:sz w:val="24"/>
          <w:szCs w:val="24"/>
          <w:lang w:eastAsia="en-US"/>
        </w:rPr>
        <w:t> </w:t>
      </w:r>
      <w:r w:rsidRPr="00181DB8">
        <w:rPr>
          <w:rFonts w:ascii="Calibri" w:eastAsiaTheme="minorHAnsi" w:hAnsi="Calibri" w:cs="Calibri"/>
          <w:b/>
          <w:bCs/>
          <w:color w:val="000000"/>
          <w:sz w:val="24"/>
          <w:szCs w:val="24"/>
          <w:lang w:eastAsia="en-US"/>
        </w:rPr>
        <w:t xml:space="preserve">25. srpna 2020, </w:t>
      </w:r>
      <w:r w:rsidRPr="00181DB8">
        <w:rPr>
          <w:rFonts w:ascii="Calibri" w:eastAsiaTheme="minorHAnsi" w:hAnsi="Calibri" w:cs="Calibri"/>
          <w:color w:val="000000"/>
          <w:sz w:val="24"/>
          <w:szCs w:val="24"/>
          <w:lang w:eastAsia="en-US"/>
        </w:rPr>
        <w:t xml:space="preserve">a to tak, aby se nepřekrývaly s jednotným zkušebním schématem společné části. </w:t>
      </w:r>
    </w:p>
    <w:p w14:paraId="53067851" w14:textId="77777777" w:rsidR="004128FC" w:rsidRPr="00305FED" w:rsidRDefault="004128FC" w:rsidP="004128FC">
      <w:pPr>
        <w:autoSpaceDE w:val="0"/>
        <w:autoSpaceDN w:val="0"/>
        <w:adjustRightInd w:val="0"/>
        <w:rPr>
          <w:rFonts w:ascii="Calibri" w:eastAsiaTheme="minorHAnsi" w:hAnsi="Calibri" w:cs="Calibri"/>
          <w:color w:val="000000"/>
          <w:sz w:val="24"/>
          <w:szCs w:val="24"/>
          <w:highlight w:val="yellow"/>
          <w:lang w:eastAsia="en-US"/>
        </w:rPr>
      </w:pPr>
    </w:p>
    <w:p w14:paraId="3A429FD5" w14:textId="77777777" w:rsidR="004128FC" w:rsidRPr="00E61E8D" w:rsidRDefault="004128FC" w:rsidP="004128FC">
      <w:pPr>
        <w:autoSpaceDE w:val="0"/>
        <w:autoSpaceDN w:val="0"/>
        <w:adjustRightInd w:val="0"/>
        <w:rPr>
          <w:rFonts w:ascii="Calibri" w:eastAsiaTheme="minorHAnsi" w:hAnsi="Calibri" w:cs="Calibri"/>
          <w:b/>
          <w:bCs/>
          <w:i/>
          <w:iCs/>
          <w:sz w:val="24"/>
          <w:szCs w:val="24"/>
          <w:lang w:eastAsia="en-US"/>
        </w:rPr>
      </w:pPr>
      <w:r w:rsidRPr="00181DB8">
        <w:rPr>
          <w:rFonts w:ascii="Calibri" w:eastAsiaTheme="minorHAnsi" w:hAnsi="Calibri" w:cs="Calibri"/>
          <w:b/>
          <w:bCs/>
          <w:i/>
          <w:iCs/>
          <w:color w:val="000000"/>
          <w:sz w:val="24"/>
          <w:szCs w:val="24"/>
          <w:lang w:eastAsia="en-US"/>
        </w:rPr>
        <w:t xml:space="preserve">Celkové hodnocení </w:t>
      </w:r>
      <w:r w:rsidRPr="00E61E8D">
        <w:rPr>
          <w:rFonts w:ascii="Calibri" w:eastAsiaTheme="minorHAnsi" w:hAnsi="Calibri" w:cs="Calibri"/>
          <w:b/>
          <w:bCs/>
          <w:i/>
          <w:iCs/>
          <w:sz w:val="24"/>
          <w:szCs w:val="24"/>
          <w:lang w:eastAsia="en-US"/>
        </w:rPr>
        <w:t xml:space="preserve">maturitní zkoušky </w:t>
      </w:r>
    </w:p>
    <w:p w14:paraId="2AD345D9" w14:textId="14F2A536" w:rsidR="004128FC" w:rsidRPr="00E61E8D" w:rsidRDefault="004128FC" w:rsidP="004128FC">
      <w:pPr>
        <w:autoSpaceDE w:val="0"/>
        <w:autoSpaceDN w:val="0"/>
        <w:adjustRightInd w:val="0"/>
        <w:jc w:val="both"/>
        <w:rPr>
          <w:rFonts w:ascii="Calibri" w:eastAsiaTheme="minorHAnsi" w:hAnsi="Calibri" w:cs="Calibri"/>
          <w:sz w:val="24"/>
          <w:szCs w:val="24"/>
          <w:lang w:eastAsia="en-US"/>
        </w:rPr>
      </w:pPr>
      <w:r w:rsidRPr="00E61E8D">
        <w:rPr>
          <w:rFonts w:ascii="Calibri" w:eastAsiaTheme="minorHAnsi" w:hAnsi="Calibri" w:cs="Calibri"/>
          <w:sz w:val="24"/>
          <w:szCs w:val="24"/>
          <w:lang w:eastAsia="en-US"/>
        </w:rPr>
        <w:t xml:space="preserve">Centrum zpřístupní ředitelům kmenových škol výsledky celkového hodnocení žáků </w:t>
      </w:r>
      <w:r w:rsidRPr="00E61E8D">
        <w:rPr>
          <w:rFonts w:ascii="Calibri" w:eastAsiaTheme="minorHAnsi" w:hAnsi="Calibri" w:cs="Calibri"/>
          <w:b/>
          <w:bCs/>
          <w:sz w:val="24"/>
          <w:szCs w:val="24"/>
          <w:lang w:eastAsia="en-US"/>
        </w:rPr>
        <w:t xml:space="preserve">nejpozději do 2 pracovních dnů </w:t>
      </w:r>
      <w:r w:rsidRPr="00E61E8D">
        <w:rPr>
          <w:rFonts w:ascii="Calibri" w:eastAsiaTheme="minorHAnsi" w:hAnsi="Calibri" w:cs="Calibri"/>
          <w:sz w:val="24"/>
          <w:szCs w:val="24"/>
          <w:lang w:eastAsia="en-US"/>
        </w:rPr>
        <w:t>od shromáždění výsledků jednotlivého žáka prostřednictvím informačního systému Centra. Ředitel školy bez zbytečného odkladu vydá žákovi, který vykonal úspěšně obě části maturitní zkoušky, vysvědčení o maturitní zkoušce. Protokol o</w:t>
      </w:r>
      <w:r w:rsidR="00E61E8D">
        <w:rPr>
          <w:rFonts w:ascii="Calibri" w:eastAsiaTheme="minorHAnsi" w:hAnsi="Calibri" w:cs="Calibri"/>
          <w:sz w:val="24"/>
          <w:szCs w:val="24"/>
          <w:lang w:eastAsia="en-US"/>
        </w:rPr>
        <w:t> </w:t>
      </w:r>
      <w:r w:rsidRPr="00E61E8D">
        <w:rPr>
          <w:rFonts w:ascii="Calibri" w:eastAsiaTheme="minorHAnsi" w:hAnsi="Calibri" w:cs="Calibri"/>
          <w:sz w:val="24"/>
          <w:szCs w:val="24"/>
          <w:lang w:eastAsia="en-US"/>
        </w:rPr>
        <w:t xml:space="preserve">výsledcích společné části maturitní zkoušky žáka zpřístupní Centrum řediteli školy </w:t>
      </w:r>
      <w:r w:rsidRPr="00E61E8D">
        <w:rPr>
          <w:rFonts w:ascii="Calibri" w:eastAsiaTheme="minorHAnsi" w:hAnsi="Calibri" w:cs="Calibri"/>
          <w:b/>
          <w:bCs/>
          <w:sz w:val="24"/>
          <w:szCs w:val="24"/>
          <w:lang w:eastAsia="en-US"/>
        </w:rPr>
        <w:t xml:space="preserve">nejpozději do 2 pracovních dnů </w:t>
      </w:r>
      <w:r w:rsidRPr="00E61E8D">
        <w:rPr>
          <w:rFonts w:ascii="Calibri" w:eastAsiaTheme="minorHAnsi" w:hAnsi="Calibri" w:cs="Calibri"/>
          <w:sz w:val="24"/>
          <w:szCs w:val="24"/>
          <w:lang w:eastAsia="en-US"/>
        </w:rPr>
        <w:t xml:space="preserve">od shromáždění výsledků jednotlivého žáka. </w:t>
      </w:r>
    </w:p>
    <w:p w14:paraId="062B7286" w14:textId="75EA27F0" w:rsidR="004128FC" w:rsidRPr="00E61E8D" w:rsidRDefault="004128FC" w:rsidP="004128FC">
      <w:pPr>
        <w:spacing w:before="120" w:after="120"/>
        <w:jc w:val="both"/>
        <w:rPr>
          <w:rFonts w:ascii="Calibri" w:eastAsiaTheme="minorHAnsi" w:hAnsi="Calibri" w:cs="Calibri"/>
          <w:b/>
          <w:bCs/>
          <w:sz w:val="24"/>
          <w:szCs w:val="24"/>
          <w:lang w:eastAsia="en-US"/>
        </w:rPr>
      </w:pPr>
      <w:r w:rsidRPr="00E61E8D">
        <w:rPr>
          <w:rFonts w:ascii="Calibri" w:eastAsiaTheme="minorHAnsi" w:hAnsi="Calibri" w:cs="Calibri"/>
          <w:sz w:val="24"/>
          <w:szCs w:val="24"/>
          <w:lang w:eastAsia="en-US"/>
        </w:rPr>
        <w:t xml:space="preserve">Komplexní informace o maturitní zkoušce </w:t>
      </w:r>
      <w:r w:rsidR="005C460D" w:rsidRPr="00E61E8D">
        <w:rPr>
          <w:rFonts w:ascii="Calibri" w:eastAsiaTheme="minorHAnsi" w:hAnsi="Calibri" w:cs="Calibri"/>
          <w:sz w:val="24"/>
          <w:szCs w:val="24"/>
          <w:lang w:eastAsia="en-US"/>
        </w:rPr>
        <w:t>jsou k dispozici na</w:t>
      </w:r>
      <w:r w:rsidRPr="00E61E8D">
        <w:rPr>
          <w:rFonts w:ascii="Calibri" w:eastAsiaTheme="minorHAnsi" w:hAnsi="Calibri" w:cs="Calibri"/>
          <w:sz w:val="24"/>
          <w:szCs w:val="24"/>
          <w:lang w:eastAsia="en-US"/>
        </w:rPr>
        <w:t xml:space="preserve"> </w:t>
      </w:r>
      <w:hyperlink r:id="rId24" w:history="1">
        <w:r w:rsidR="005C460D" w:rsidRPr="00E61E8D">
          <w:rPr>
            <w:rStyle w:val="Hypertextovodkaz"/>
            <w:rFonts w:ascii="Calibri" w:eastAsiaTheme="minorHAnsi" w:hAnsi="Calibri" w:cs="Calibri"/>
            <w:color w:val="auto"/>
            <w:sz w:val="24"/>
            <w:szCs w:val="24"/>
            <w:lang w:eastAsia="en-US"/>
          </w:rPr>
          <w:t>http://www.novamaturita.cz</w:t>
        </w:r>
      </w:hyperlink>
      <w:r w:rsidR="005C460D" w:rsidRPr="00E61E8D">
        <w:rPr>
          <w:rFonts w:ascii="Calibri" w:eastAsiaTheme="minorHAnsi" w:hAnsi="Calibri" w:cs="Calibri"/>
          <w:sz w:val="24"/>
          <w:szCs w:val="24"/>
          <w:lang w:eastAsia="en-US"/>
        </w:rPr>
        <w:t xml:space="preserve"> </w:t>
      </w:r>
      <w:r w:rsidRPr="00E61E8D">
        <w:rPr>
          <w:rFonts w:ascii="Calibri" w:eastAsiaTheme="minorHAnsi" w:hAnsi="Calibri" w:cs="Calibri"/>
          <w:sz w:val="24"/>
          <w:szCs w:val="24"/>
          <w:lang w:eastAsia="en-US"/>
        </w:rPr>
        <w:t>.</w:t>
      </w:r>
    </w:p>
    <w:p w14:paraId="4BD5263E" w14:textId="77777777" w:rsidR="004128FC" w:rsidRPr="00E61E8D" w:rsidRDefault="004128FC" w:rsidP="004128FC">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E61E8D">
        <w:rPr>
          <w:rFonts w:asciiTheme="minorHAnsi" w:hAnsiTheme="minorHAnsi" w:cstheme="minorHAnsi"/>
          <w:i/>
          <w:iCs/>
          <w:spacing w:val="15"/>
          <w:sz w:val="24"/>
          <w:szCs w:val="24"/>
        </w:rPr>
        <w:t>Bližší informace poskytne oddělení všeobecného vzdělávání (tel. 234 811 314).</w:t>
      </w:r>
    </w:p>
    <w:p w14:paraId="3504BDD1" w14:textId="7085F1CB" w:rsidR="00F55E44" w:rsidRPr="00181DB8" w:rsidRDefault="00A6438F" w:rsidP="00F55E44">
      <w:pPr>
        <w:pStyle w:val="Nadpis2"/>
      </w:pPr>
      <w:bookmarkStart w:id="28" w:name="_Toc4407521"/>
      <w:r>
        <w:t>4</w:t>
      </w:r>
      <w:r w:rsidR="00F55E44" w:rsidRPr="00181DB8">
        <w:t>.3 Termíny závěrečných zkoušek</w:t>
      </w:r>
      <w:bookmarkEnd w:id="28"/>
    </w:p>
    <w:p w14:paraId="11F2BAEB" w14:textId="55FB435F" w:rsidR="00F55E44" w:rsidRDefault="00F55E44" w:rsidP="00F55E44">
      <w:pPr>
        <w:autoSpaceDE w:val="0"/>
        <w:autoSpaceDN w:val="0"/>
        <w:adjustRightInd w:val="0"/>
        <w:spacing w:after="60"/>
        <w:jc w:val="both"/>
        <w:rPr>
          <w:rFonts w:asciiTheme="minorHAnsi" w:hAnsiTheme="minorHAnsi" w:cstheme="minorHAnsi"/>
          <w:sz w:val="24"/>
          <w:szCs w:val="24"/>
        </w:rPr>
      </w:pPr>
      <w:r w:rsidRPr="00181DB8">
        <w:rPr>
          <w:rFonts w:asciiTheme="minorHAnsi" w:hAnsiTheme="minorHAnsi" w:cstheme="minorHAnsi"/>
          <w:sz w:val="24"/>
          <w:szCs w:val="24"/>
        </w:rPr>
        <w:t>Při konání závěrečných zkoušek se postupuje podle vyhlášky č. 47/2005 Sb., o ukončování vzdělávání ve středních školách závěrečnou zkouškou a o ukončování vzdělávání v konzervatoři absolutoriem, ve znění pozdějších předpisů.</w:t>
      </w:r>
    </w:p>
    <w:p w14:paraId="01D86D7A" w14:textId="50BABE02" w:rsidR="00F55E44" w:rsidRPr="00E61E8D" w:rsidRDefault="00F55E44" w:rsidP="00F55E44">
      <w:pPr>
        <w:autoSpaceDE w:val="0"/>
        <w:autoSpaceDN w:val="0"/>
        <w:adjustRightInd w:val="0"/>
        <w:spacing w:after="60"/>
        <w:jc w:val="both"/>
        <w:rPr>
          <w:rFonts w:asciiTheme="minorHAnsi" w:hAnsiTheme="minorHAnsi" w:cstheme="minorHAnsi"/>
          <w:sz w:val="24"/>
          <w:szCs w:val="24"/>
        </w:rPr>
      </w:pPr>
      <w:r w:rsidRPr="00181DB8">
        <w:rPr>
          <w:rFonts w:asciiTheme="minorHAnsi" w:hAnsiTheme="minorHAnsi" w:cstheme="minorHAnsi"/>
          <w:sz w:val="24"/>
          <w:szCs w:val="24"/>
        </w:rPr>
        <w:t xml:space="preserve">Závěrečné zkoušky v oborech vzdělání, v nichž se dosahuje stupně středního vzdělání, se  konají </w:t>
      </w:r>
      <w:r w:rsidRPr="00181DB8">
        <w:rPr>
          <w:rFonts w:asciiTheme="minorHAnsi" w:hAnsiTheme="minorHAnsi" w:cstheme="minorHAnsi"/>
          <w:b/>
          <w:bCs/>
          <w:sz w:val="24"/>
          <w:szCs w:val="24"/>
        </w:rPr>
        <w:t xml:space="preserve">v červnu </w:t>
      </w:r>
      <w:r w:rsidRPr="00181DB8">
        <w:rPr>
          <w:rFonts w:asciiTheme="minorHAnsi" w:hAnsiTheme="minorHAnsi" w:cstheme="minorHAnsi"/>
          <w:sz w:val="24"/>
          <w:szCs w:val="24"/>
        </w:rPr>
        <w:t>v termínech stanovených ředitelem školy.</w:t>
      </w:r>
      <w:r w:rsidR="00AD3D33">
        <w:rPr>
          <w:rFonts w:asciiTheme="minorHAnsi" w:hAnsiTheme="minorHAnsi" w:cstheme="minorHAnsi"/>
          <w:sz w:val="24"/>
          <w:szCs w:val="24"/>
        </w:rPr>
        <w:t xml:space="preserve"> </w:t>
      </w:r>
      <w:r w:rsidRPr="00181DB8">
        <w:rPr>
          <w:rFonts w:asciiTheme="minorHAnsi" w:hAnsiTheme="minorHAnsi" w:cstheme="minorHAnsi"/>
          <w:sz w:val="24"/>
          <w:szCs w:val="24"/>
        </w:rPr>
        <w:t xml:space="preserve">Závěrečné zkoušky v oborech vzdělání, v nichž se dosahuje stupně středního vzdělání s výučním listem, se konají </w:t>
      </w:r>
      <w:r w:rsidRPr="00181DB8">
        <w:rPr>
          <w:rFonts w:asciiTheme="minorHAnsi" w:hAnsiTheme="minorHAnsi" w:cstheme="minorHAnsi"/>
          <w:b/>
          <w:bCs/>
          <w:sz w:val="24"/>
          <w:szCs w:val="24"/>
        </w:rPr>
        <w:t xml:space="preserve">v červnu </w:t>
      </w:r>
      <w:r w:rsidRPr="00181DB8">
        <w:rPr>
          <w:rFonts w:asciiTheme="minorHAnsi" w:hAnsiTheme="minorHAnsi" w:cstheme="minorHAnsi"/>
          <w:sz w:val="24"/>
          <w:szCs w:val="24"/>
        </w:rPr>
        <w:t>v</w:t>
      </w:r>
      <w:r w:rsidR="00721A53">
        <w:rPr>
          <w:rFonts w:asciiTheme="minorHAnsi" w:hAnsiTheme="minorHAnsi" w:cstheme="minorHAnsi"/>
          <w:sz w:val="24"/>
          <w:szCs w:val="24"/>
        </w:rPr>
        <w:t> </w:t>
      </w:r>
      <w:r w:rsidRPr="00181DB8">
        <w:rPr>
          <w:rFonts w:asciiTheme="minorHAnsi" w:hAnsiTheme="minorHAnsi" w:cstheme="minorHAnsi"/>
          <w:sz w:val="24"/>
          <w:szCs w:val="24"/>
        </w:rPr>
        <w:t>termínech stanovených ředitelem školy.</w:t>
      </w:r>
      <w:r w:rsidR="00AD3D33">
        <w:rPr>
          <w:rFonts w:asciiTheme="minorHAnsi" w:hAnsiTheme="minorHAnsi" w:cstheme="minorHAnsi"/>
          <w:sz w:val="24"/>
          <w:szCs w:val="24"/>
        </w:rPr>
        <w:t xml:space="preserve"> </w:t>
      </w:r>
      <w:r w:rsidRPr="00181DB8">
        <w:rPr>
          <w:rFonts w:asciiTheme="minorHAnsi" w:hAnsiTheme="minorHAnsi" w:cstheme="minorHAnsi"/>
          <w:sz w:val="24"/>
          <w:szCs w:val="24"/>
        </w:rPr>
        <w:t xml:space="preserve">V oborech vzdělání, kde praktická zkouška trvá </w:t>
      </w:r>
      <w:r w:rsidR="00721A53">
        <w:rPr>
          <w:rFonts w:asciiTheme="minorHAnsi" w:hAnsiTheme="minorHAnsi" w:cstheme="minorHAnsi"/>
          <w:sz w:val="24"/>
          <w:szCs w:val="24"/>
        </w:rPr>
        <w:br/>
      </w:r>
      <w:r w:rsidRPr="00181DB8">
        <w:rPr>
          <w:rFonts w:asciiTheme="minorHAnsi" w:hAnsiTheme="minorHAnsi" w:cstheme="minorHAnsi"/>
          <w:sz w:val="24"/>
          <w:szCs w:val="24"/>
        </w:rPr>
        <w:t xml:space="preserve">2 až 4 týdny, může ředitel školy stanovit termín závěrečné zkoušky </w:t>
      </w:r>
      <w:r w:rsidRPr="00181DB8">
        <w:rPr>
          <w:rFonts w:asciiTheme="minorHAnsi" w:hAnsiTheme="minorHAnsi" w:cstheme="minorHAnsi"/>
          <w:b/>
          <w:bCs/>
          <w:sz w:val="24"/>
          <w:szCs w:val="24"/>
        </w:rPr>
        <w:t>od 20. května</w:t>
      </w:r>
      <w:r w:rsidRPr="00181DB8">
        <w:rPr>
          <w:rFonts w:asciiTheme="minorHAnsi" w:hAnsiTheme="minorHAnsi" w:cstheme="minorHAnsi"/>
          <w:sz w:val="24"/>
          <w:szCs w:val="24"/>
        </w:rPr>
        <w:t xml:space="preserve">. Termín praktické zkoušky </w:t>
      </w:r>
      <w:r w:rsidRPr="00181DB8">
        <w:rPr>
          <w:rFonts w:asciiTheme="minorHAnsi" w:hAnsiTheme="minorHAnsi" w:cstheme="minorHAnsi"/>
          <w:b/>
          <w:bCs/>
          <w:sz w:val="24"/>
          <w:szCs w:val="24"/>
        </w:rPr>
        <w:t xml:space="preserve">před 20. květnem </w:t>
      </w:r>
      <w:r w:rsidRPr="00181DB8">
        <w:rPr>
          <w:rFonts w:asciiTheme="minorHAnsi" w:hAnsiTheme="minorHAnsi" w:cstheme="minorHAnsi"/>
          <w:sz w:val="24"/>
          <w:szCs w:val="24"/>
        </w:rPr>
        <w:t>může stanovit ředitel školy po projednání s MŠMT. Ředitel školy může stanovit jiný termín závěrečné zkoušky v případě ukončování vzdělávání v</w:t>
      </w:r>
      <w:r w:rsidR="00721A53">
        <w:rPr>
          <w:rFonts w:asciiTheme="minorHAnsi" w:hAnsiTheme="minorHAnsi" w:cstheme="minorHAnsi"/>
          <w:sz w:val="24"/>
          <w:szCs w:val="24"/>
        </w:rPr>
        <w:t> </w:t>
      </w:r>
      <w:r w:rsidRPr="00181DB8">
        <w:rPr>
          <w:rFonts w:asciiTheme="minorHAnsi" w:hAnsiTheme="minorHAnsi" w:cstheme="minorHAnsi"/>
          <w:sz w:val="24"/>
          <w:szCs w:val="24"/>
        </w:rPr>
        <w:t xml:space="preserve">rámci </w:t>
      </w:r>
      <w:r w:rsidRPr="00E61E8D">
        <w:rPr>
          <w:rFonts w:asciiTheme="minorHAnsi" w:hAnsiTheme="minorHAnsi" w:cstheme="minorHAnsi"/>
          <w:sz w:val="24"/>
          <w:szCs w:val="24"/>
        </w:rPr>
        <w:t>rekvalifikace podle zvláštního právního předpisu.</w:t>
      </w:r>
    </w:p>
    <w:p w14:paraId="66ECA068" w14:textId="56BF7B06" w:rsidR="00F55E44" w:rsidRPr="00E61E8D" w:rsidRDefault="00F55E44" w:rsidP="00F55E44">
      <w:pPr>
        <w:autoSpaceDE w:val="0"/>
        <w:autoSpaceDN w:val="0"/>
        <w:adjustRightInd w:val="0"/>
        <w:spacing w:after="60"/>
        <w:jc w:val="both"/>
        <w:rPr>
          <w:rFonts w:asciiTheme="minorHAnsi" w:hAnsiTheme="minorHAnsi" w:cstheme="minorHAnsi"/>
          <w:sz w:val="24"/>
          <w:szCs w:val="24"/>
        </w:rPr>
      </w:pPr>
      <w:r w:rsidRPr="00E61E8D">
        <w:rPr>
          <w:rFonts w:asciiTheme="minorHAnsi" w:hAnsiTheme="minorHAnsi" w:cstheme="minorHAnsi"/>
          <w:sz w:val="24"/>
          <w:szCs w:val="24"/>
        </w:rPr>
        <w:t xml:space="preserve">Opravné zkoušky a náhradní zkoušky se konají </w:t>
      </w:r>
      <w:r w:rsidRPr="00E61E8D">
        <w:rPr>
          <w:rFonts w:asciiTheme="minorHAnsi" w:hAnsiTheme="minorHAnsi" w:cstheme="minorHAnsi"/>
          <w:b/>
          <w:sz w:val="24"/>
          <w:szCs w:val="24"/>
        </w:rPr>
        <w:t>v září a prosinci</w:t>
      </w:r>
      <w:r w:rsidR="000C2C9A" w:rsidRPr="00E61E8D">
        <w:rPr>
          <w:rFonts w:asciiTheme="minorHAnsi" w:hAnsiTheme="minorHAnsi" w:cstheme="minorHAnsi"/>
          <w:b/>
          <w:sz w:val="24"/>
          <w:szCs w:val="24"/>
        </w:rPr>
        <w:t>.</w:t>
      </w:r>
    </w:p>
    <w:p w14:paraId="1ED2B3BE" w14:textId="77777777" w:rsidR="00F55E44" w:rsidRPr="00E61E8D" w:rsidRDefault="00F55E44" w:rsidP="00F55E44">
      <w:pPr>
        <w:autoSpaceDE w:val="0"/>
        <w:autoSpaceDN w:val="0"/>
        <w:adjustRightInd w:val="0"/>
        <w:spacing w:after="60"/>
        <w:jc w:val="both"/>
        <w:rPr>
          <w:rFonts w:asciiTheme="minorHAnsi" w:hAnsiTheme="minorHAnsi" w:cstheme="minorHAnsi"/>
          <w:b/>
          <w:bCs/>
          <w:sz w:val="24"/>
          <w:szCs w:val="24"/>
        </w:rPr>
      </w:pPr>
      <w:r w:rsidRPr="00E61E8D">
        <w:rPr>
          <w:rFonts w:asciiTheme="minorHAnsi" w:hAnsiTheme="minorHAnsi" w:cstheme="minorHAnsi"/>
          <w:sz w:val="24"/>
          <w:szCs w:val="24"/>
        </w:rPr>
        <w:t xml:space="preserve">Předsedy zkušebních komisí pro závěrečné zkoušky jmenuje </w:t>
      </w:r>
      <w:r w:rsidRPr="00E61E8D">
        <w:rPr>
          <w:rFonts w:asciiTheme="minorHAnsi" w:hAnsiTheme="minorHAnsi" w:cstheme="minorHAnsi"/>
          <w:b/>
          <w:bCs/>
          <w:sz w:val="24"/>
          <w:szCs w:val="24"/>
        </w:rPr>
        <w:t xml:space="preserve">do konce února </w:t>
      </w:r>
      <w:r w:rsidRPr="00E61E8D">
        <w:rPr>
          <w:rFonts w:asciiTheme="minorHAnsi" w:hAnsiTheme="minorHAnsi" w:cstheme="minorHAnsi"/>
          <w:sz w:val="24"/>
          <w:szCs w:val="24"/>
        </w:rPr>
        <w:t xml:space="preserve">krajský úřad, jmenování je platné i pro opravné zkoušky a náhradní zkoušky. Místopředsedy a další členy zkušebních komisí jmenují ředitelé škol do </w:t>
      </w:r>
      <w:r w:rsidRPr="00E61E8D">
        <w:rPr>
          <w:rFonts w:asciiTheme="minorHAnsi" w:hAnsiTheme="minorHAnsi" w:cstheme="minorHAnsi"/>
          <w:b/>
          <w:bCs/>
          <w:sz w:val="24"/>
          <w:szCs w:val="24"/>
        </w:rPr>
        <w:t>15. března.</w:t>
      </w:r>
    </w:p>
    <w:p w14:paraId="1446311B" w14:textId="330B2AA2" w:rsidR="00F55E44" w:rsidRPr="00E61E8D" w:rsidRDefault="00F55E44" w:rsidP="00F55E44">
      <w:pPr>
        <w:autoSpaceDE w:val="0"/>
        <w:autoSpaceDN w:val="0"/>
        <w:adjustRightInd w:val="0"/>
        <w:spacing w:after="60"/>
        <w:jc w:val="both"/>
        <w:rPr>
          <w:rFonts w:asciiTheme="minorHAnsi" w:hAnsiTheme="minorHAnsi" w:cstheme="minorHAnsi"/>
          <w:sz w:val="24"/>
          <w:szCs w:val="24"/>
        </w:rPr>
      </w:pPr>
      <w:r w:rsidRPr="00E61E8D">
        <w:rPr>
          <w:rFonts w:asciiTheme="minorHAnsi" w:hAnsiTheme="minorHAnsi" w:cstheme="minorHAnsi"/>
          <w:sz w:val="24"/>
          <w:szCs w:val="24"/>
        </w:rPr>
        <w:t xml:space="preserve">V </w:t>
      </w:r>
      <w:r w:rsidRPr="00E61E8D">
        <w:rPr>
          <w:rFonts w:asciiTheme="minorHAnsi" w:hAnsiTheme="minorHAnsi" w:cstheme="minorHAnsi"/>
          <w:b/>
          <w:bCs/>
          <w:sz w:val="24"/>
          <w:szCs w:val="24"/>
        </w:rPr>
        <w:t xml:space="preserve">březnu a dubnu </w:t>
      </w:r>
      <w:r w:rsidRPr="00E61E8D">
        <w:rPr>
          <w:rFonts w:asciiTheme="minorHAnsi" w:hAnsiTheme="minorHAnsi" w:cstheme="minorHAnsi"/>
          <w:sz w:val="24"/>
          <w:szCs w:val="24"/>
        </w:rPr>
        <w:t xml:space="preserve">budou všem školám zpřístupněna jednotná zadání a související zkušební dokumentace na </w:t>
      </w:r>
      <w:hyperlink r:id="rId25" w:history="1">
        <w:r w:rsidRPr="00E61E8D">
          <w:rPr>
            <w:rStyle w:val="Hypertextovodkaz"/>
            <w:rFonts w:asciiTheme="minorHAnsi" w:hAnsiTheme="minorHAnsi" w:cstheme="minorHAnsi"/>
            <w:color w:val="auto"/>
            <w:sz w:val="24"/>
            <w:szCs w:val="24"/>
          </w:rPr>
          <w:t>https://skola.novazaverecnazkouska.cz</w:t>
        </w:r>
      </w:hyperlink>
      <w:r w:rsidRPr="00E61E8D">
        <w:rPr>
          <w:rFonts w:asciiTheme="minorHAnsi" w:hAnsiTheme="minorHAnsi" w:cstheme="minorHAnsi"/>
          <w:sz w:val="24"/>
          <w:szCs w:val="24"/>
        </w:rPr>
        <w:t>.</w:t>
      </w:r>
    </w:p>
    <w:p w14:paraId="63D68B4F" w14:textId="77777777" w:rsidR="00F55E44" w:rsidRPr="00E61E8D" w:rsidRDefault="00F55E44" w:rsidP="00F55E44">
      <w:pPr>
        <w:autoSpaceDE w:val="0"/>
        <w:autoSpaceDN w:val="0"/>
        <w:adjustRightInd w:val="0"/>
        <w:spacing w:after="60"/>
        <w:jc w:val="both"/>
        <w:rPr>
          <w:rFonts w:asciiTheme="minorHAnsi" w:hAnsiTheme="minorHAnsi" w:cstheme="minorHAnsi"/>
          <w:sz w:val="24"/>
          <w:szCs w:val="24"/>
        </w:rPr>
      </w:pPr>
      <w:r w:rsidRPr="00E61E8D">
        <w:rPr>
          <w:rFonts w:asciiTheme="minorHAnsi" w:hAnsiTheme="minorHAnsi" w:cstheme="minorHAnsi"/>
          <w:b/>
          <w:sz w:val="24"/>
          <w:szCs w:val="24"/>
        </w:rPr>
        <w:t xml:space="preserve">V lednu </w:t>
      </w:r>
      <w:r w:rsidRPr="00E61E8D">
        <w:rPr>
          <w:rFonts w:asciiTheme="minorHAnsi" w:hAnsiTheme="minorHAnsi" w:cstheme="minorHAnsi"/>
          <w:sz w:val="24"/>
          <w:szCs w:val="24"/>
        </w:rPr>
        <w:t xml:space="preserve">budou tamtéž zveřejněna zadání samostatných odborných prací. </w:t>
      </w:r>
    </w:p>
    <w:p w14:paraId="38AB3FE0" w14:textId="77777777" w:rsidR="00F55E44" w:rsidRPr="00E61E8D" w:rsidRDefault="00F55E44" w:rsidP="00F55E44">
      <w:pPr>
        <w:autoSpaceDE w:val="0"/>
        <w:autoSpaceDN w:val="0"/>
        <w:adjustRightInd w:val="0"/>
        <w:spacing w:after="60"/>
        <w:jc w:val="both"/>
        <w:rPr>
          <w:rFonts w:asciiTheme="minorHAnsi" w:hAnsiTheme="minorHAnsi" w:cstheme="minorHAnsi"/>
          <w:sz w:val="24"/>
          <w:szCs w:val="24"/>
        </w:rPr>
      </w:pPr>
      <w:r w:rsidRPr="00E61E8D">
        <w:rPr>
          <w:rFonts w:asciiTheme="minorHAnsi" w:hAnsiTheme="minorHAnsi" w:cstheme="minorHAnsi"/>
          <w:b/>
          <w:sz w:val="24"/>
          <w:szCs w:val="24"/>
        </w:rPr>
        <w:t xml:space="preserve">V březnu </w:t>
      </w:r>
      <w:r w:rsidRPr="00E61E8D">
        <w:rPr>
          <w:rFonts w:asciiTheme="minorHAnsi" w:hAnsiTheme="minorHAnsi" w:cstheme="minorHAnsi"/>
          <w:sz w:val="24"/>
          <w:szCs w:val="24"/>
        </w:rPr>
        <w:t>školy obdrží aktuální metodickou příručku Závěrečná zkouška podle jednotného zadání ve škole (elektronicky).</w:t>
      </w:r>
    </w:p>
    <w:p w14:paraId="1CBE369D" w14:textId="77777777" w:rsidR="00F55E44" w:rsidRPr="00E61E8D" w:rsidRDefault="00F55E44" w:rsidP="00F55E44">
      <w:pPr>
        <w:autoSpaceDE w:val="0"/>
        <w:autoSpaceDN w:val="0"/>
        <w:adjustRightInd w:val="0"/>
        <w:spacing w:after="60"/>
        <w:jc w:val="both"/>
        <w:rPr>
          <w:rFonts w:asciiTheme="minorHAnsi" w:hAnsiTheme="minorHAnsi" w:cstheme="minorHAnsi"/>
          <w:sz w:val="24"/>
          <w:szCs w:val="24"/>
        </w:rPr>
      </w:pPr>
      <w:r w:rsidRPr="00E61E8D">
        <w:rPr>
          <w:rFonts w:asciiTheme="minorHAnsi" w:hAnsiTheme="minorHAnsi" w:cstheme="minorHAnsi"/>
          <w:sz w:val="24"/>
          <w:szCs w:val="24"/>
        </w:rPr>
        <w:t xml:space="preserve">Aktuální informace pro školy jsou zveřejňovány na webových stránkách </w:t>
      </w:r>
      <w:hyperlink r:id="rId26" w:history="1">
        <w:r w:rsidRPr="00E61E8D">
          <w:rPr>
            <w:rStyle w:val="Hypertextovodkaz"/>
            <w:rFonts w:asciiTheme="minorHAnsi" w:hAnsiTheme="minorHAnsi" w:cstheme="minorHAnsi"/>
            <w:color w:val="auto"/>
            <w:sz w:val="24"/>
            <w:szCs w:val="24"/>
          </w:rPr>
          <w:t>www.novazaverecnazkouska.cz</w:t>
        </w:r>
      </w:hyperlink>
      <w:r w:rsidRPr="00E61E8D">
        <w:rPr>
          <w:rFonts w:asciiTheme="minorHAnsi" w:hAnsiTheme="minorHAnsi" w:cstheme="minorHAnsi"/>
          <w:sz w:val="24"/>
          <w:szCs w:val="24"/>
        </w:rPr>
        <w:t>.</w:t>
      </w:r>
    </w:p>
    <w:p w14:paraId="24634580" w14:textId="05759DDA" w:rsidR="00F55E44" w:rsidRPr="00877A49" w:rsidRDefault="00F55E44" w:rsidP="00F55E44">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E61E8D">
        <w:rPr>
          <w:rFonts w:asciiTheme="minorHAnsi" w:hAnsiTheme="minorHAnsi" w:cstheme="minorHAnsi"/>
          <w:i/>
          <w:iCs/>
          <w:spacing w:val="15"/>
          <w:sz w:val="24"/>
          <w:szCs w:val="24"/>
        </w:rPr>
        <w:t xml:space="preserve">Bližší informace poskytne </w:t>
      </w:r>
      <w:r w:rsidR="00403F6D" w:rsidRPr="00E61E8D">
        <w:rPr>
          <w:rFonts w:asciiTheme="minorHAnsi" w:hAnsiTheme="minorHAnsi" w:cstheme="minorHAnsi"/>
          <w:i/>
          <w:iCs/>
          <w:spacing w:val="15"/>
          <w:sz w:val="24"/>
          <w:szCs w:val="24"/>
        </w:rPr>
        <w:t>Národní ústav pro vzdělávání, školské poradenské zařízení a zařízení pro další vzdělávání pedagogických pracovníků</w:t>
      </w:r>
      <w:r w:rsidRPr="00E61E8D">
        <w:rPr>
          <w:rFonts w:asciiTheme="minorHAnsi" w:hAnsiTheme="minorHAnsi" w:cstheme="minorHAnsi"/>
          <w:i/>
          <w:iCs/>
          <w:spacing w:val="15"/>
          <w:sz w:val="24"/>
          <w:szCs w:val="24"/>
        </w:rPr>
        <w:t xml:space="preserve"> </w:t>
      </w:r>
      <w:r w:rsidR="007B2DB8">
        <w:rPr>
          <w:rFonts w:asciiTheme="minorHAnsi" w:hAnsiTheme="minorHAnsi" w:cstheme="minorHAnsi"/>
          <w:i/>
          <w:iCs/>
          <w:spacing w:val="15"/>
          <w:sz w:val="24"/>
          <w:szCs w:val="24"/>
        </w:rPr>
        <w:br/>
      </w:r>
      <w:r w:rsidRPr="00E61E8D">
        <w:rPr>
          <w:rFonts w:asciiTheme="minorHAnsi" w:hAnsiTheme="minorHAnsi" w:cstheme="minorHAnsi"/>
          <w:i/>
          <w:iCs/>
          <w:spacing w:val="15"/>
          <w:sz w:val="24"/>
          <w:szCs w:val="24"/>
        </w:rPr>
        <w:t>(</w:t>
      </w:r>
      <w:r w:rsidR="00403F6D" w:rsidRPr="00E61E8D">
        <w:rPr>
          <w:rFonts w:asciiTheme="minorHAnsi" w:hAnsiTheme="minorHAnsi" w:cstheme="minorHAnsi"/>
          <w:i/>
          <w:iCs/>
          <w:spacing w:val="15"/>
          <w:sz w:val="24"/>
          <w:szCs w:val="24"/>
        </w:rPr>
        <w:t xml:space="preserve">tel. </w:t>
      </w:r>
      <w:r w:rsidRPr="00E61E8D">
        <w:rPr>
          <w:rFonts w:asciiTheme="minorHAnsi" w:hAnsiTheme="minorHAnsi" w:cstheme="minorHAnsi"/>
          <w:i/>
          <w:iCs/>
          <w:spacing w:val="15"/>
          <w:sz w:val="24"/>
          <w:szCs w:val="24"/>
        </w:rPr>
        <w:t xml:space="preserve">274 022 411, 274 022 424, 274 </w:t>
      </w:r>
      <w:r w:rsidRPr="00403F6D">
        <w:rPr>
          <w:rFonts w:asciiTheme="minorHAnsi" w:hAnsiTheme="minorHAnsi" w:cstheme="minorHAnsi"/>
          <w:i/>
          <w:iCs/>
          <w:spacing w:val="15"/>
          <w:sz w:val="24"/>
          <w:szCs w:val="24"/>
        </w:rPr>
        <w:t>022</w:t>
      </w:r>
      <w:r w:rsidR="00403F6D">
        <w:rPr>
          <w:rFonts w:asciiTheme="minorHAnsi" w:hAnsiTheme="minorHAnsi" w:cstheme="minorHAnsi"/>
          <w:i/>
          <w:iCs/>
          <w:spacing w:val="15"/>
          <w:sz w:val="24"/>
          <w:szCs w:val="24"/>
        </w:rPr>
        <w:t> </w:t>
      </w:r>
      <w:r w:rsidRPr="00403F6D">
        <w:rPr>
          <w:rFonts w:asciiTheme="minorHAnsi" w:hAnsiTheme="minorHAnsi" w:cstheme="minorHAnsi"/>
          <w:i/>
          <w:iCs/>
          <w:spacing w:val="15"/>
          <w:sz w:val="24"/>
          <w:szCs w:val="24"/>
        </w:rPr>
        <w:t>103</w:t>
      </w:r>
      <w:r w:rsidR="00403F6D">
        <w:rPr>
          <w:rFonts w:asciiTheme="minorHAnsi" w:hAnsiTheme="minorHAnsi" w:cstheme="minorHAnsi"/>
          <w:i/>
          <w:iCs/>
          <w:spacing w:val="15"/>
          <w:sz w:val="24"/>
          <w:szCs w:val="24"/>
        </w:rPr>
        <w:t>)</w:t>
      </w:r>
      <w:r w:rsidRPr="00403F6D">
        <w:rPr>
          <w:rFonts w:asciiTheme="minorHAnsi" w:hAnsiTheme="minorHAnsi" w:cstheme="minorHAnsi"/>
          <w:i/>
          <w:iCs/>
          <w:spacing w:val="15"/>
          <w:sz w:val="24"/>
          <w:szCs w:val="24"/>
        </w:rPr>
        <w:t xml:space="preserve"> nebo odbor středního a vyššího odborného vzdělávání a institucionální výchovy (tel. 234 811 485).</w:t>
      </w:r>
    </w:p>
    <w:p w14:paraId="665BCAE7" w14:textId="74D10C8A" w:rsidR="00696F18" w:rsidRPr="00B65571" w:rsidRDefault="00A6438F" w:rsidP="00696F18">
      <w:pPr>
        <w:pStyle w:val="Nadpis2"/>
      </w:pPr>
      <w:bookmarkStart w:id="29" w:name="_Toc509997266"/>
      <w:bookmarkStart w:id="30" w:name="_Toc4407522"/>
      <w:bookmarkStart w:id="31" w:name="_Toc509997269"/>
      <w:r>
        <w:t>4</w:t>
      </w:r>
      <w:r w:rsidR="00F55E44" w:rsidRPr="00B65571">
        <w:t>.4</w:t>
      </w:r>
      <w:r w:rsidR="00696F18" w:rsidRPr="00B65571">
        <w:t xml:space="preserve"> </w:t>
      </w:r>
      <w:bookmarkEnd w:id="29"/>
      <w:r w:rsidR="00696F18" w:rsidRPr="00B65571">
        <w:rPr>
          <w:rFonts w:cstheme="minorHAnsi"/>
        </w:rPr>
        <w:t>Termíny konání absolutorií v konzervatoři</w:t>
      </w:r>
      <w:bookmarkEnd w:id="30"/>
    </w:p>
    <w:p w14:paraId="6A83E944" w14:textId="436EF957" w:rsidR="00696F18" w:rsidRPr="00EA5305" w:rsidRDefault="00696F18" w:rsidP="00696F18">
      <w:pPr>
        <w:shd w:val="clear" w:color="auto" w:fill="FFFFFF" w:themeFill="background1"/>
        <w:autoSpaceDE w:val="0"/>
        <w:autoSpaceDN w:val="0"/>
        <w:adjustRightInd w:val="0"/>
        <w:spacing w:before="120" w:after="240"/>
        <w:jc w:val="both"/>
        <w:rPr>
          <w:rFonts w:asciiTheme="minorHAnsi" w:hAnsiTheme="minorHAnsi" w:cstheme="minorHAnsi"/>
          <w:sz w:val="24"/>
          <w:szCs w:val="24"/>
        </w:rPr>
      </w:pPr>
      <w:r w:rsidRPr="00B65571">
        <w:rPr>
          <w:rFonts w:asciiTheme="minorHAnsi" w:hAnsiTheme="minorHAnsi" w:cstheme="minorHAnsi"/>
          <w:sz w:val="24"/>
          <w:szCs w:val="24"/>
        </w:rPr>
        <w:t xml:space="preserve">Při konání absolutorií v konzervatoři se postupuje podle vyhlášky č. 47/2005 Sb. Při absolutoriu v konzervatoři se obhajoba absolventské práce, teoretická zkouška z odborných předmětů, zkouška z cizího jazyka nebo zkouška z umělecko-pedagogické přípravy koná </w:t>
      </w:r>
      <w:r w:rsidRPr="004F29CD">
        <w:rPr>
          <w:rFonts w:asciiTheme="minorHAnsi" w:hAnsiTheme="minorHAnsi" w:cstheme="minorHAnsi"/>
          <w:b/>
          <w:sz w:val="24"/>
          <w:szCs w:val="24"/>
        </w:rPr>
        <w:t>v červnu</w:t>
      </w:r>
      <w:r w:rsidRPr="00B65571">
        <w:rPr>
          <w:rFonts w:asciiTheme="minorHAnsi" w:hAnsiTheme="minorHAnsi" w:cstheme="minorHAnsi"/>
          <w:sz w:val="24"/>
          <w:szCs w:val="24"/>
        </w:rPr>
        <w:t xml:space="preserve"> 2020 v</w:t>
      </w:r>
      <w:r w:rsidR="000C2C9A">
        <w:rPr>
          <w:rFonts w:asciiTheme="minorHAnsi" w:hAnsiTheme="minorHAnsi" w:cstheme="minorHAnsi"/>
          <w:sz w:val="24"/>
          <w:szCs w:val="24"/>
        </w:rPr>
        <w:t> </w:t>
      </w:r>
      <w:r w:rsidRPr="00B65571">
        <w:rPr>
          <w:rFonts w:asciiTheme="minorHAnsi" w:hAnsiTheme="minorHAnsi" w:cstheme="minorHAnsi"/>
          <w:sz w:val="24"/>
          <w:szCs w:val="24"/>
        </w:rPr>
        <w:t xml:space="preserve">termínech stanovených ředitelem školy. Téma absolventského výkonu a téma absolventské práce stanoví žákovi ředitel školy nejpozději 6 měsíců </w:t>
      </w:r>
      <w:r w:rsidRPr="00EA5305">
        <w:rPr>
          <w:rFonts w:asciiTheme="minorHAnsi" w:hAnsiTheme="minorHAnsi" w:cstheme="minorHAnsi"/>
          <w:sz w:val="24"/>
          <w:szCs w:val="24"/>
        </w:rPr>
        <w:t>před zahájením konání absolutoria v</w:t>
      </w:r>
      <w:r w:rsidR="000C2C9A">
        <w:rPr>
          <w:rFonts w:asciiTheme="minorHAnsi" w:hAnsiTheme="minorHAnsi" w:cstheme="minorHAnsi"/>
          <w:sz w:val="24"/>
          <w:szCs w:val="24"/>
        </w:rPr>
        <w:t> </w:t>
      </w:r>
      <w:r w:rsidRPr="00EA5305">
        <w:rPr>
          <w:rFonts w:asciiTheme="minorHAnsi" w:hAnsiTheme="minorHAnsi" w:cstheme="minorHAnsi"/>
          <w:sz w:val="24"/>
          <w:szCs w:val="24"/>
        </w:rPr>
        <w:t xml:space="preserve">konzervatoři. Absolventský výkon se může konat nejdříve </w:t>
      </w:r>
      <w:r w:rsidRPr="004F29CD">
        <w:rPr>
          <w:rFonts w:asciiTheme="minorHAnsi" w:hAnsiTheme="minorHAnsi" w:cstheme="minorHAnsi"/>
          <w:b/>
          <w:sz w:val="24"/>
          <w:szCs w:val="24"/>
        </w:rPr>
        <w:t>od 10. února 2020</w:t>
      </w:r>
      <w:r w:rsidRPr="00EA5305">
        <w:rPr>
          <w:rFonts w:asciiTheme="minorHAnsi" w:hAnsiTheme="minorHAnsi" w:cstheme="minorHAnsi"/>
          <w:sz w:val="24"/>
          <w:szCs w:val="24"/>
        </w:rPr>
        <w:t>. V případě, že</w:t>
      </w:r>
      <w:r w:rsidR="000C2C9A">
        <w:rPr>
          <w:rFonts w:asciiTheme="minorHAnsi" w:hAnsiTheme="minorHAnsi" w:cstheme="minorHAnsi"/>
          <w:sz w:val="24"/>
          <w:szCs w:val="24"/>
        </w:rPr>
        <w:t> </w:t>
      </w:r>
      <w:r w:rsidRPr="00EA5305">
        <w:rPr>
          <w:rFonts w:asciiTheme="minorHAnsi" w:hAnsiTheme="minorHAnsi" w:cstheme="minorHAnsi"/>
          <w:sz w:val="24"/>
          <w:szCs w:val="24"/>
        </w:rPr>
        <w:t xml:space="preserve">žák koná ve stejném ročníku maturitní zkoušku i absolutorium, může ředitel školy rozhodnout o konání absolutoria i v období </w:t>
      </w:r>
      <w:r w:rsidRPr="004F29CD">
        <w:rPr>
          <w:rFonts w:asciiTheme="minorHAnsi" w:hAnsiTheme="minorHAnsi" w:cstheme="minorHAnsi"/>
          <w:b/>
          <w:sz w:val="24"/>
          <w:szCs w:val="24"/>
        </w:rPr>
        <w:t>od 1. června do 31. července 2020</w:t>
      </w:r>
      <w:r w:rsidRPr="00EA5305">
        <w:rPr>
          <w:rFonts w:asciiTheme="minorHAnsi" w:hAnsiTheme="minorHAnsi" w:cstheme="minorHAnsi"/>
          <w:sz w:val="24"/>
          <w:szCs w:val="24"/>
        </w:rPr>
        <w:t>. Předseda a</w:t>
      </w:r>
      <w:r w:rsidR="000C2C9A">
        <w:rPr>
          <w:rFonts w:asciiTheme="minorHAnsi" w:hAnsiTheme="minorHAnsi" w:cstheme="minorHAnsi"/>
          <w:sz w:val="24"/>
          <w:szCs w:val="24"/>
        </w:rPr>
        <w:t> </w:t>
      </w:r>
      <w:r w:rsidRPr="00EA5305">
        <w:rPr>
          <w:rFonts w:asciiTheme="minorHAnsi" w:hAnsiTheme="minorHAnsi" w:cstheme="minorHAnsi"/>
          <w:sz w:val="24"/>
          <w:szCs w:val="24"/>
        </w:rPr>
        <w:t xml:space="preserve">členové zkušební komise pro absolutorium v konzervatoři jsou jmenováni nejpozději </w:t>
      </w:r>
      <w:r w:rsidRPr="004F29CD">
        <w:rPr>
          <w:rFonts w:asciiTheme="minorHAnsi" w:hAnsiTheme="minorHAnsi" w:cstheme="minorHAnsi"/>
          <w:b/>
          <w:sz w:val="24"/>
          <w:szCs w:val="24"/>
        </w:rPr>
        <w:t>do</w:t>
      </w:r>
      <w:r w:rsidR="000C2C9A">
        <w:rPr>
          <w:rFonts w:asciiTheme="minorHAnsi" w:hAnsiTheme="minorHAnsi" w:cstheme="minorHAnsi"/>
          <w:b/>
          <w:sz w:val="24"/>
          <w:szCs w:val="24"/>
        </w:rPr>
        <w:t> </w:t>
      </w:r>
      <w:r w:rsidRPr="004F29CD">
        <w:rPr>
          <w:rFonts w:asciiTheme="minorHAnsi" w:hAnsiTheme="minorHAnsi" w:cstheme="minorHAnsi"/>
          <w:b/>
          <w:sz w:val="24"/>
          <w:szCs w:val="24"/>
        </w:rPr>
        <w:t>5.</w:t>
      </w:r>
      <w:r w:rsidR="000C2C9A">
        <w:rPr>
          <w:rFonts w:asciiTheme="minorHAnsi" w:hAnsiTheme="minorHAnsi" w:cstheme="minorHAnsi"/>
          <w:b/>
          <w:sz w:val="24"/>
          <w:szCs w:val="24"/>
        </w:rPr>
        <w:t> </w:t>
      </w:r>
      <w:r w:rsidRPr="004F29CD">
        <w:rPr>
          <w:rFonts w:asciiTheme="minorHAnsi" w:hAnsiTheme="minorHAnsi" w:cstheme="minorHAnsi"/>
          <w:b/>
          <w:sz w:val="24"/>
          <w:szCs w:val="24"/>
        </w:rPr>
        <w:t>února 2020.</w:t>
      </w:r>
      <w:r w:rsidRPr="00EA5305">
        <w:rPr>
          <w:rFonts w:asciiTheme="minorHAnsi" w:hAnsiTheme="minorHAnsi" w:cstheme="minorHAnsi"/>
          <w:sz w:val="24"/>
          <w:szCs w:val="24"/>
        </w:rPr>
        <w:t xml:space="preserve"> Předsedu jmenuje krajský úřad, ostatní členy komise ředitel školy. Jmenování se vztahuje i na náhradní zkoušky a opravné zkoušky. </w:t>
      </w:r>
    </w:p>
    <w:p w14:paraId="3BCC5F90" w14:textId="5632171D" w:rsidR="00696F18" w:rsidRPr="00877A49" w:rsidRDefault="00696F18" w:rsidP="00696F18">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5C0CE0">
        <w:rPr>
          <w:rFonts w:asciiTheme="minorHAnsi" w:hAnsiTheme="minorHAnsi" w:cstheme="minorHAnsi"/>
          <w:i/>
          <w:iCs/>
          <w:spacing w:val="15"/>
          <w:sz w:val="24"/>
          <w:szCs w:val="24"/>
        </w:rPr>
        <w:t xml:space="preserve">Bližší informace poskytne </w:t>
      </w:r>
      <w:r w:rsidR="00B537E8" w:rsidRPr="005C0CE0">
        <w:rPr>
          <w:rFonts w:asciiTheme="minorHAnsi" w:hAnsiTheme="minorHAnsi" w:cstheme="minorHAnsi"/>
          <w:i/>
          <w:iCs/>
          <w:spacing w:val="15"/>
          <w:sz w:val="24"/>
          <w:szCs w:val="24"/>
        </w:rPr>
        <w:t>oddělení</w:t>
      </w:r>
      <w:r w:rsidRPr="005C0CE0">
        <w:rPr>
          <w:rFonts w:asciiTheme="minorHAnsi" w:hAnsiTheme="minorHAnsi" w:cstheme="minorHAnsi"/>
          <w:i/>
          <w:iCs/>
          <w:spacing w:val="15"/>
          <w:sz w:val="24"/>
          <w:szCs w:val="24"/>
        </w:rPr>
        <w:t xml:space="preserve"> odborného vzdělávání (tel</w:t>
      </w:r>
      <w:r w:rsidR="00403F6D">
        <w:rPr>
          <w:rFonts w:asciiTheme="minorHAnsi" w:hAnsiTheme="minorHAnsi" w:cstheme="minorHAnsi"/>
          <w:i/>
          <w:iCs/>
          <w:spacing w:val="15"/>
          <w:sz w:val="24"/>
          <w:szCs w:val="24"/>
        </w:rPr>
        <w:t>.</w:t>
      </w:r>
      <w:r w:rsidRPr="005C0CE0">
        <w:rPr>
          <w:rFonts w:asciiTheme="minorHAnsi" w:hAnsiTheme="minorHAnsi" w:cstheme="minorHAnsi"/>
          <w:i/>
          <w:iCs/>
          <w:spacing w:val="15"/>
          <w:sz w:val="24"/>
          <w:szCs w:val="24"/>
        </w:rPr>
        <w:t xml:space="preserve"> </w:t>
      </w:r>
      <w:r w:rsidRPr="005C0CE0">
        <w:rPr>
          <w:rFonts w:asciiTheme="minorHAnsi" w:hAnsiTheme="minorHAnsi" w:cstheme="minorHAnsi"/>
          <w:i/>
          <w:sz w:val="24"/>
          <w:szCs w:val="24"/>
        </w:rPr>
        <w:t>234 812 176</w:t>
      </w:r>
      <w:r w:rsidRPr="005C0CE0">
        <w:rPr>
          <w:rFonts w:asciiTheme="minorHAnsi" w:hAnsiTheme="minorHAnsi" w:cstheme="minorHAnsi"/>
          <w:i/>
          <w:iCs/>
          <w:spacing w:val="15"/>
          <w:sz w:val="24"/>
          <w:szCs w:val="24"/>
        </w:rPr>
        <w:t>).</w:t>
      </w:r>
    </w:p>
    <w:p w14:paraId="4E8CEFD0" w14:textId="766993AF" w:rsidR="001D54E5" w:rsidRPr="00877A49" w:rsidRDefault="00C040BA" w:rsidP="00FA0CA2">
      <w:pPr>
        <w:pStyle w:val="Nadpis1"/>
      </w:pPr>
      <w:bookmarkStart w:id="32" w:name="_Toc4407523"/>
      <w:r w:rsidRPr="00877A49">
        <w:t>Vyšší odborné vzdělávání</w:t>
      </w:r>
      <w:bookmarkEnd w:id="31"/>
      <w:bookmarkEnd w:id="32"/>
      <w:r w:rsidRPr="00877A49">
        <w:t xml:space="preserve"> </w:t>
      </w:r>
    </w:p>
    <w:p w14:paraId="16E2A91B" w14:textId="762B8DF4" w:rsidR="004128FC" w:rsidRPr="005C0CE0" w:rsidRDefault="00A6438F" w:rsidP="004128FC">
      <w:pPr>
        <w:pStyle w:val="Nadpis2"/>
      </w:pPr>
      <w:bookmarkStart w:id="33" w:name="_Toc509997270"/>
      <w:bookmarkStart w:id="34" w:name="_Toc4407524"/>
      <w:bookmarkStart w:id="35" w:name="_Toc509997272"/>
      <w:r>
        <w:t>5</w:t>
      </w:r>
      <w:r w:rsidR="004128FC" w:rsidRPr="005C0CE0">
        <w:t>.1 Přijímání uchazečů ke vzdělávání ve vyšších odborných školách</w:t>
      </w:r>
      <w:bookmarkEnd w:id="33"/>
      <w:bookmarkEnd w:id="34"/>
      <w:r w:rsidR="004128FC" w:rsidRPr="005C0CE0">
        <w:t xml:space="preserve"> </w:t>
      </w:r>
    </w:p>
    <w:p w14:paraId="107E37B2" w14:textId="77777777" w:rsidR="004128FC" w:rsidRPr="005C0CE0" w:rsidRDefault="004128FC" w:rsidP="004128FC">
      <w:pPr>
        <w:autoSpaceDE w:val="0"/>
        <w:autoSpaceDN w:val="0"/>
        <w:adjustRightInd w:val="0"/>
        <w:spacing w:after="60"/>
        <w:jc w:val="both"/>
        <w:rPr>
          <w:rFonts w:asciiTheme="minorHAnsi" w:hAnsiTheme="minorHAnsi" w:cstheme="minorHAnsi"/>
          <w:sz w:val="24"/>
          <w:szCs w:val="24"/>
        </w:rPr>
      </w:pPr>
      <w:bookmarkStart w:id="36" w:name="_Toc509997271"/>
      <w:r w:rsidRPr="005C0CE0">
        <w:rPr>
          <w:rFonts w:asciiTheme="minorHAnsi" w:hAnsiTheme="minorHAnsi" w:cstheme="minorHAnsi"/>
          <w:sz w:val="24"/>
          <w:szCs w:val="24"/>
        </w:rPr>
        <w:t xml:space="preserve">Přijímání uchazečů ke vzdělávání ve vyšších odborných školách se uskutečňuje podle § 93 až </w:t>
      </w:r>
      <w:r w:rsidRPr="005C0CE0">
        <w:rPr>
          <w:rFonts w:asciiTheme="minorHAnsi" w:hAnsiTheme="minorHAnsi" w:cstheme="minorHAnsi"/>
          <w:sz w:val="24"/>
          <w:szCs w:val="24"/>
        </w:rPr>
        <w:br/>
        <w:t>§ 95 školského zákona a § 2 vyhlášky č. 10/2005 Sb., o vyšším odborném vzdělávání, ve znění pozdějších předpisů (dále jen „vyhláška č. 10/2005 Sb.“).</w:t>
      </w:r>
    </w:p>
    <w:p w14:paraId="552B54B2" w14:textId="5BAFAA0C" w:rsidR="004128FC" w:rsidRPr="005C0CE0" w:rsidRDefault="004128FC" w:rsidP="004128FC">
      <w:pPr>
        <w:autoSpaceDE w:val="0"/>
        <w:autoSpaceDN w:val="0"/>
        <w:adjustRightInd w:val="0"/>
        <w:spacing w:after="60"/>
        <w:jc w:val="both"/>
        <w:rPr>
          <w:rFonts w:asciiTheme="minorHAnsi" w:hAnsiTheme="minorHAnsi" w:cstheme="minorHAnsi"/>
          <w:sz w:val="24"/>
          <w:szCs w:val="24"/>
        </w:rPr>
      </w:pPr>
      <w:r w:rsidRPr="005C0CE0">
        <w:rPr>
          <w:rFonts w:asciiTheme="minorHAnsi" w:hAnsiTheme="minorHAnsi" w:cstheme="minorHAnsi"/>
          <w:sz w:val="24"/>
          <w:szCs w:val="24"/>
        </w:rPr>
        <w:t xml:space="preserve">Termín, obsah a formu přijímací zkoušky, pokud se koná, stanoví ředitel školy. Přijímací zkoušky v prvním kole přijímacího řízení se konají nejdříve </w:t>
      </w:r>
      <w:r w:rsidR="00B76920">
        <w:rPr>
          <w:rFonts w:asciiTheme="minorHAnsi" w:hAnsiTheme="minorHAnsi" w:cstheme="minorHAnsi"/>
          <w:b/>
          <w:sz w:val="24"/>
          <w:szCs w:val="24"/>
        </w:rPr>
        <w:t>1. června 2020</w:t>
      </w:r>
      <w:r w:rsidRPr="005C0CE0">
        <w:rPr>
          <w:rFonts w:asciiTheme="minorHAnsi" w:hAnsiTheme="minorHAnsi" w:cstheme="minorHAnsi"/>
          <w:sz w:val="24"/>
          <w:szCs w:val="24"/>
        </w:rPr>
        <w:t xml:space="preserve">. Ředitel školy může </w:t>
      </w:r>
      <w:r w:rsidRPr="005C0CE0">
        <w:rPr>
          <w:rFonts w:asciiTheme="minorHAnsi" w:hAnsiTheme="minorHAnsi" w:cstheme="minorHAnsi"/>
          <w:sz w:val="24"/>
          <w:szCs w:val="24"/>
        </w:rPr>
        <w:br/>
        <w:t xml:space="preserve">po ukončení prvního kola přijímacího řízení vyhlásit další kola přijímacího řízení k naplnění předpokládaného stavu studentů. </w:t>
      </w:r>
    </w:p>
    <w:p w14:paraId="7A5D10DE" w14:textId="1EEC648A" w:rsidR="004128FC" w:rsidRPr="005C0CE0" w:rsidRDefault="004128FC" w:rsidP="004128FC">
      <w:pPr>
        <w:autoSpaceDE w:val="0"/>
        <w:autoSpaceDN w:val="0"/>
        <w:adjustRightInd w:val="0"/>
        <w:spacing w:after="60"/>
        <w:jc w:val="both"/>
        <w:rPr>
          <w:rFonts w:asciiTheme="minorHAnsi" w:hAnsiTheme="minorHAnsi" w:cstheme="minorHAnsi"/>
          <w:sz w:val="24"/>
          <w:szCs w:val="24"/>
        </w:rPr>
      </w:pPr>
      <w:r w:rsidRPr="005C0CE0">
        <w:rPr>
          <w:rFonts w:asciiTheme="minorHAnsi" w:hAnsiTheme="minorHAnsi" w:cstheme="minorHAnsi"/>
          <w:sz w:val="24"/>
          <w:szCs w:val="24"/>
        </w:rPr>
        <w:t xml:space="preserve">Podle § 97 odst. 1 školského zákona se uchazeč stává studentem vyšší odborné školy dnem zápisu ke vzdělávání. Uchazeči se zapisují ve lhůtě stanovené vyšší odbornou školou, nejpozději však </w:t>
      </w:r>
      <w:r w:rsidR="00B76920" w:rsidRPr="00B76920">
        <w:rPr>
          <w:rFonts w:asciiTheme="minorHAnsi" w:hAnsiTheme="minorHAnsi" w:cstheme="minorHAnsi"/>
          <w:sz w:val="24"/>
          <w:szCs w:val="24"/>
        </w:rPr>
        <w:t>do 31. října</w:t>
      </w:r>
      <w:r w:rsidRPr="00B76920">
        <w:rPr>
          <w:rFonts w:asciiTheme="minorHAnsi" w:hAnsiTheme="minorHAnsi" w:cstheme="minorHAnsi"/>
          <w:sz w:val="24"/>
          <w:szCs w:val="24"/>
        </w:rPr>
        <w:t>.</w:t>
      </w:r>
    </w:p>
    <w:p w14:paraId="5F5D1D8A" w14:textId="7632FF52" w:rsidR="004128FC" w:rsidRPr="005C0CE0" w:rsidRDefault="00A6438F" w:rsidP="004128FC">
      <w:pPr>
        <w:pStyle w:val="Nadpis2"/>
      </w:pPr>
      <w:bookmarkStart w:id="37" w:name="_Toc4407525"/>
      <w:r>
        <w:rPr>
          <w:rStyle w:val="Nadpis2Char"/>
          <w:b/>
        </w:rPr>
        <w:t>5</w:t>
      </w:r>
      <w:r w:rsidR="004128FC" w:rsidRPr="005C0CE0">
        <w:rPr>
          <w:rStyle w:val="Nadpis2Char"/>
          <w:b/>
        </w:rPr>
        <w:t xml:space="preserve">.2. Ukončování vzdělávání ve vyšších odborných </w:t>
      </w:r>
      <w:r w:rsidR="004128FC" w:rsidRPr="005C0CE0">
        <w:rPr>
          <w:iCs/>
        </w:rPr>
        <w:t>školách</w:t>
      </w:r>
      <w:bookmarkEnd w:id="36"/>
      <w:bookmarkEnd w:id="37"/>
      <w:r w:rsidR="004128FC" w:rsidRPr="005C0CE0">
        <w:rPr>
          <w:iCs/>
        </w:rPr>
        <w:t xml:space="preserve"> </w:t>
      </w:r>
    </w:p>
    <w:p w14:paraId="124331F2" w14:textId="77777777" w:rsidR="004128FC" w:rsidRPr="005C0CE0" w:rsidRDefault="004128FC" w:rsidP="004128FC">
      <w:pPr>
        <w:autoSpaceDE w:val="0"/>
        <w:autoSpaceDN w:val="0"/>
        <w:adjustRightInd w:val="0"/>
        <w:spacing w:after="60"/>
        <w:jc w:val="both"/>
        <w:rPr>
          <w:rFonts w:asciiTheme="minorHAnsi" w:hAnsiTheme="minorHAnsi" w:cstheme="minorHAnsi"/>
          <w:sz w:val="24"/>
          <w:szCs w:val="24"/>
        </w:rPr>
      </w:pPr>
      <w:r w:rsidRPr="005C0CE0">
        <w:rPr>
          <w:rFonts w:asciiTheme="minorHAnsi" w:hAnsiTheme="minorHAnsi" w:cstheme="minorHAnsi"/>
          <w:sz w:val="24"/>
          <w:szCs w:val="24"/>
        </w:rPr>
        <w:t xml:space="preserve">Ukončování vzdělávání absolutoriem upravuje § 101 a § 102 školského zákona a § 7 až </w:t>
      </w:r>
      <w:r w:rsidRPr="005C0CE0">
        <w:rPr>
          <w:rFonts w:asciiTheme="minorHAnsi" w:hAnsiTheme="minorHAnsi" w:cstheme="minorHAnsi"/>
          <w:sz w:val="24"/>
          <w:szCs w:val="24"/>
        </w:rPr>
        <w:br/>
        <w:t>§ 9 vyhlášky č. 10/2005 Sb. Předsedu zkušební komise pro absolutorium jmenuje krajský úřad, ostatní členy komise ředitel školy. S ohledem na novelu ustanovení § 102 odst. 4 školského zákona upozorňujeme na nutnost jmenování odborníka z praxe stálým členem zkušební komise.</w:t>
      </w:r>
    </w:p>
    <w:p w14:paraId="36DFB93A" w14:textId="77777777" w:rsidR="004128FC" w:rsidRPr="005C0CE0" w:rsidRDefault="004128FC" w:rsidP="004128FC">
      <w:pPr>
        <w:autoSpaceDE w:val="0"/>
        <w:autoSpaceDN w:val="0"/>
        <w:adjustRightInd w:val="0"/>
        <w:spacing w:after="60"/>
        <w:jc w:val="both"/>
        <w:rPr>
          <w:rFonts w:asciiTheme="minorHAnsi" w:hAnsiTheme="minorHAnsi" w:cstheme="minorHAnsi"/>
          <w:sz w:val="24"/>
          <w:szCs w:val="24"/>
        </w:rPr>
      </w:pPr>
      <w:r w:rsidRPr="005C0CE0">
        <w:rPr>
          <w:rFonts w:asciiTheme="minorHAnsi" w:hAnsiTheme="minorHAnsi" w:cstheme="minorHAnsi"/>
          <w:sz w:val="24"/>
          <w:szCs w:val="24"/>
        </w:rPr>
        <w:t xml:space="preserve">Neprospěl-li student z některé zkoušky nebo neobhájil-li absolventskou práci, může konat opravnou zkoušku z dané zkoušky nebo obhájit absolventskou práci do 6 měsíců od řádného termínu absolutoria. Opravnou zkoušku nebo opravnou obhajobu absolventské práce </w:t>
      </w:r>
      <w:r w:rsidRPr="005C0CE0">
        <w:rPr>
          <w:rFonts w:asciiTheme="minorHAnsi" w:hAnsiTheme="minorHAnsi" w:cstheme="minorHAnsi"/>
          <w:sz w:val="24"/>
          <w:szCs w:val="24"/>
        </w:rPr>
        <w:br/>
        <w:t>je možné konat nejvýše dvakrát.</w:t>
      </w:r>
    </w:p>
    <w:p w14:paraId="259736F9" w14:textId="0E069751" w:rsidR="00B537E8" w:rsidRPr="00877A49" w:rsidRDefault="00B537E8" w:rsidP="00B537E8">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0655D6">
        <w:rPr>
          <w:rFonts w:asciiTheme="minorHAnsi" w:hAnsiTheme="minorHAnsi" w:cstheme="minorHAnsi"/>
          <w:i/>
          <w:iCs/>
          <w:spacing w:val="15"/>
          <w:sz w:val="24"/>
          <w:szCs w:val="24"/>
        </w:rPr>
        <w:t>Bližší informace poskytne oddělení odborného vzdělávání (tel</w:t>
      </w:r>
      <w:r w:rsidR="00414BF7" w:rsidRPr="000655D6">
        <w:rPr>
          <w:rFonts w:asciiTheme="minorHAnsi" w:hAnsiTheme="minorHAnsi" w:cstheme="minorHAnsi"/>
          <w:i/>
          <w:iCs/>
          <w:spacing w:val="15"/>
          <w:sz w:val="24"/>
          <w:szCs w:val="24"/>
        </w:rPr>
        <w:t>.</w:t>
      </w:r>
      <w:r w:rsidRPr="000655D6">
        <w:rPr>
          <w:rFonts w:asciiTheme="minorHAnsi" w:hAnsiTheme="minorHAnsi" w:cstheme="minorHAnsi"/>
          <w:i/>
          <w:iCs/>
          <w:spacing w:val="15"/>
          <w:sz w:val="24"/>
          <w:szCs w:val="24"/>
        </w:rPr>
        <w:t xml:space="preserve"> </w:t>
      </w:r>
      <w:r w:rsidRPr="000655D6">
        <w:rPr>
          <w:rFonts w:asciiTheme="minorHAnsi" w:hAnsiTheme="minorHAnsi" w:cstheme="minorHAnsi"/>
          <w:i/>
          <w:sz w:val="24"/>
          <w:szCs w:val="24"/>
        </w:rPr>
        <w:t>234 811 469</w:t>
      </w:r>
      <w:r w:rsidRPr="000655D6">
        <w:rPr>
          <w:rFonts w:asciiTheme="minorHAnsi" w:hAnsiTheme="minorHAnsi" w:cstheme="minorHAnsi"/>
          <w:i/>
          <w:iCs/>
          <w:spacing w:val="15"/>
          <w:sz w:val="24"/>
          <w:szCs w:val="24"/>
        </w:rPr>
        <w:t>).</w:t>
      </w:r>
    </w:p>
    <w:p w14:paraId="2DABF4BF" w14:textId="63CCF2B5" w:rsidR="00C040BA" w:rsidRPr="00877A49" w:rsidRDefault="00C040BA" w:rsidP="00FA0CA2">
      <w:pPr>
        <w:pStyle w:val="Nadpis1"/>
      </w:pPr>
      <w:bookmarkStart w:id="38" w:name="_Toc4407526"/>
      <w:r w:rsidRPr="00877A49">
        <w:t xml:space="preserve">Vysoké školství </w:t>
      </w:r>
      <w:r w:rsidR="000D6F51" w:rsidRPr="00877A49">
        <w:t>-</w:t>
      </w:r>
      <w:r w:rsidRPr="00877A49">
        <w:t xml:space="preserve"> přijímání uchazečů</w:t>
      </w:r>
      <w:bookmarkEnd w:id="35"/>
      <w:bookmarkEnd w:id="38"/>
      <w:r w:rsidRPr="00877A49">
        <w:t xml:space="preserve"> </w:t>
      </w:r>
    </w:p>
    <w:p w14:paraId="38D91E20" w14:textId="654CCEA5" w:rsidR="0001041C" w:rsidRPr="00E348BF" w:rsidRDefault="00A6438F" w:rsidP="000A7273">
      <w:pPr>
        <w:pStyle w:val="Nadpis2"/>
      </w:pPr>
      <w:bookmarkStart w:id="39" w:name="_Toc509997273"/>
      <w:bookmarkStart w:id="40" w:name="_Toc4407527"/>
      <w:r>
        <w:t>6</w:t>
      </w:r>
      <w:r w:rsidR="007704FB" w:rsidRPr="00877A49">
        <w:t>.</w:t>
      </w:r>
      <w:r w:rsidR="007704FB" w:rsidRPr="00E348BF">
        <w:t xml:space="preserve">1 </w:t>
      </w:r>
      <w:r w:rsidR="0052421B" w:rsidRPr="00E348BF">
        <w:t>Informace o přijímání uchazečů ke studiu na vyso</w:t>
      </w:r>
      <w:r w:rsidR="00873723" w:rsidRPr="00E348BF">
        <w:t>ké školy pro akademický rok 2019</w:t>
      </w:r>
      <w:r w:rsidR="0052421B" w:rsidRPr="00E348BF">
        <w:t>/20</w:t>
      </w:r>
      <w:r w:rsidR="00873723" w:rsidRPr="00E348BF">
        <w:t>20</w:t>
      </w:r>
      <w:bookmarkEnd w:id="39"/>
      <w:bookmarkEnd w:id="40"/>
    </w:p>
    <w:p w14:paraId="0E08B5DB" w14:textId="765683C3" w:rsidR="00386455" w:rsidRPr="00E348BF" w:rsidRDefault="00386455" w:rsidP="00386455">
      <w:pPr>
        <w:spacing w:after="120"/>
        <w:jc w:val="both"/>
        <w:rPr>
          <w:rFonts w:asciiTheme="minorHAnsi" w:hAnsiTheme="minorHAnsi" w:cstheme="minorHAnsi"/>
          <w:sz w:val="24"/>
          <w:szCs w:val="24"/>
        </w:rPr>
      </w:pPr>
      <w:r w:rsidRPr="00E348BF">
        <w:rPr>
          <w:rFonts w:asciiTheme="minorHAnsi" w:hAnsiTheme="minorHAnsi" w:cstheme="minorHAnsi"/>
          <w:sz w:val="24"/>
          <w:szCs w:val="24"/>
        </w:rPr>
        <w:t>Pro přijímání ke studiu na vysokých školách v České republice platí § 48 až § 50 zákona č.</w:t>
      </w:r>
      <w:r w:rsidR="000655D6">
        <w:rPr>
          <w:rFonts w:asciiTheme="minorHAnsi" w:hAnsiTheme="minorHAnsi" w:cstheme="minorHAnsi"/>
          <w:sz w:val="24"/>
          <w:szCs w:val="24"/>
        </w:rPr>
        <w:t> </w:t>
      </w:r>
      <w:r w:rsidRPr="00E348BF">
        <w:rPr>
          <w:rFonts w:asciiTheme="minorHAnsi" w:hAnsiTheme="minorHAnsi" w:cstheme="minorHAnsi"/>
          <w:sz w:val="24"/>
          <w:szCs w:val="24"/>
        </w:rPr>
        <w:t>111/1998 Sb., o vysokých školách a o změně a doplnění dalších zákonů (zákon o vysokých školách), ve znění pozdějších předpisů. Zákon o vysokých školách ukládá vysokým školám a</w:t>
      </w:r>
      <w:r w:rsidR="000655D6">
        <w:rPr>
          <w:rFonts w:asciiTheme="minorHAnsi" w:hAnsiTheme="minorHAnsi" w:cstheme="minorHAnsi"/>
          <w:sz w:val="24"/>
          <w:szCs w:val="24"/>
        </w:rPr>
        <w:t> </w:t>
      </w:r>
      <w:r w:rsidRPr="00E348BF">
        <w:rPr>
          <w:rFonts w:asciiTheme="minorHAnsi" w:hAnsiTheme="minorHAnsi" w:cstheme="minorHAnsi"/>
          <w:sz w:val="24"/>
          <w:szCs w:val="24"/>
        </w:rPr>
        <w:t>fakultám zveřejnit ve veřejné části internetových stránek vysoké školy nebo fakulty veškeré informace o přijímacím řízení v dostatečném časovém předstihu (nejméně čtyřměsíčním) před termínem stanoveným pro podání přihlášky. V případě nově akreditovaných studijních programů se oznámení lhůty pro podání přihlášek ke studiu těchto programů zkracuje na</w:t>
      </w:r>
      <w:r w:rsidR="000655D6">
        <w:rPr>
          <w:rFonts w:asciiTheme="minorHAnsi" w:hAnsiTheme="minorHAnsi" w:cstheme="minorHAnsi"/>
          <w:sz w:val="24"/>
          <w:szCs w:val="24"/>
        </w:rPr>
        <w:t> </w:t>
      </w:r>
      <w:r w:rsidRPr="00E348BF">
        <w:rPr>
          <w:rFonts w:asciiTheme="minorHAnsi" w:hAnsiTheme="minorHAnsi" w:cstheme="minorHAnsi"/>
          <w:sz w:val="24"/>
          <w:szCs w:val="24"/>
        </w:rPr>
        <w:t>nejméně jeden měsíc. Informace o přijímacím řízení a možnostech studia jsou zveřejněny především na internetových stránkách jednotlivých vysokých škol a fakult.</w:t>
      </w:r>
    </w:p>
    <w:p w14:paraId="3E654353" w14:textId="7E3FEA35" w:rsidR="00386455" w:rsidRPr="00E348BF" w:rsidRDefault="00A6438F" w:rsidP="00386455">
      <w:pPr>
        <w:pStyle w:val="Nadpis2"/>
      </w:pPr>
      <w:bookmarkStart w:id="41" w:name="_Toc4407528"/>
      <w:r>
        <w:t>6</w:t>
      </w:r>
      <w:r w:rsidR="00386455" w:rsidRPr="00E348BF">
        <w:t xml:space="preserve">.2 </w:t>
      </w:r>
      <w:r w:rsidR="00386455" w:rsidRPr="00E452F9">
        <w:t>Informace o vysokých školách a studijních programech v České republice</w:t>
      </w:r>
      <w:bookmarkEnd w:id="41"/>
    </w:p>
    <w:p w14:paraId="68AD7564" w14:textId="3BAE5CBD" w:rsidR="00E452F9" w:rsidRPr="00E812D3" w:rsidRDefault="00386455" w:rsidP="00E452F9">
      <w:pPr>
        <w:pStyle w:val="Odstavecseseznamem"/>
        <w:numPr>
          <w:ilvl w:val="0"/>
          <w:numId w:val="19"/>
        </w:numPr>
        <w:autoSpaceDE w:val="0"/>
        <w:autoSpaceDN w:val="0"/>
        <w:adjustRightInd w:val="0"/>
        <w:ind w:left="357" w:hanging="357"/>
        <w:rPr>
          <w:rFonts w:asciiTheme="minorHAnsi" w:hAnsiTheme="minorHAnsi"/>
          <w:szCs w:val="24"/>
        </w:rPr>
      </w:pPr>
      <w:bookmarkStart w:id="42" w:name="_Toc509307315"/>
      <w:bookmarkStart w:id="43" w:name="_Toc509307316"/>
      <w:bookmarkStart w:id="44" w:name="_Toc509307317"/>
      <w:bookmarkStart w:id="45" w:name="_Toc509997274"/>
      <w:bookmarkEnd w:id="42"/>
      <w:bookmarkEnd w:id="43"/>
      <w:bookmarkEnd w:id="44"/>
      <w:r w:rsidRPr="00E812D3">
        <w:rPr>
          <w:rFonts w:asciiTheme="minorHAnsi" w:hAnsiTheme="minorHAnsi"/>
          <w:szCs w:val="24"/>
        </w:rPr>
        <w:t>Informace o vysokých školách a uskutečňovaných studijních programech naleznete v</w:t>
      </w:r>
      <w:r w:rsidR="006D74EB" w:rsidRPr="00E812D3">
        <w:rPr>
          <w:rFonts w:asciiTheme="minorHAnsi" w:hAnsiTheme="minorHAnsi"/>
          <w:szCs w:val="24"/>
        </w:rPr>
        <w:t> </w:t>
      </w:r>
      <w:r w:rsidRPr="00E812D3">
        <w:rPr>
          <w:rFonts w:asciiTheme="minorHAnsi" w:hAnsiTheme="minorHAnsi"/>
          <w:szCs w:val="24"/>
        </w:rPr>
        <w:t>„Registru vysokých škol a uskutečň</w:t>
      </w:r>
      <w:r w:rsidR="00041C93" w:rsidRPr="00E812D3">
        <w:rPr>
          <w:rFonts w:asciiTheme="minorHAnsi" w:hAnsiTheme="minorHAnsi"/>
          <w:szCs w:val="24"/>
        </w:rPr>
        <w:t>ovaných studijních programů“ na </w:t>
      </w:r>
      <w:hyperlink r:id="rId27" w:history="1">
        <w:r w:rsidR="002646D0" w:rsidRPr="00E812D3">
          <w:rPr>
            <w:rStyle w:val="Hypertextovodkaz"/>
            <w:rFonts w:asciiTheme="minorHAnsi" w:hAnsiTheme="minorHAnsi" w:cstheme="minorHAnsi"/>
            <w:color w:val="auto"/>
          </w:rPr>
          <w:t>https://regvssp.msmt.cz/registrvssp/</w:t>
        </w:r>
      </w:hyperlink>
      <w:r w:rsidR="000655D6" w:rsidRPr="00E812D3">
        <w:rPr>
          <w:rStyle w:val="Hypertextovodkaz"/>
          <w:rFonts w:asciiTheme="minorHAnsi" w:hAnsiTheme="minorHAnsi" w:cstheme="minorHAnsi"/>
          <w:color w:val="auto"/>
        </w:rPr>
        <w:t>.</w:t>
      </w:r>
      <w:r w:rsidR="000655D6" w:rsidRPr="00E812D3">
        <w:rPr>
          <w:rFonts w:asciiTheme="minorHAnsi" w:hAnsiTheme="minorHAnsi"/>
          <w:szCs w:val="24"/>
        </w:rPr>
        <w:t xml:space="preserve"> </w:t>
      </w:r>
    </w:p>
    <w:p w14:paraId="233456E3" w14:textId="0B0DC6F7" w:rsidR="00386455" w:rsidRPr="00E61E8D" w:rsidRDefault="00386455" w:rsidP="00E452F9">
      <w:pPr>
        <w:pStyle w:val="Odstavecseseznamem"/>
        <w:numPr>
          <w:ilvl w:val="0"/>
          <w:numId w:val="19"/>
        </w:numPr>
        <w:autoSpaceDE w:val="0"/>
        <w:autoSpaceDN w:val="0"/>
        <w:adjustRightInd w:val="0"/>
        <w:ind w:left="357" w:hanging="357"/>
        <w:rPr>
          <w:rFonts w:asciiTheme="minorHAnsi" w:hAnsiTheme="minorHAnsi"/>
          <w:szCs w:val="24"/>
        </w:rPr>
      </w:pPr>
      <w:r w:rsidRPr="00E812D3">
        <w:rPr>
          <w:rFonts w:asciiTheme="minorHAnsi" w:hAnsiTheme="minorHAnsi"/>
          <w:szCs w:val="24"/>
        </w:rPr>
        <w:t>Odkazy na internetové stránky jednotlivýc</w:t>
      </w:r>
      <w:r w:rsidR="00041C93" w:rsidRPr="00E812D3">
        <w:rPr>
          <w:rFonts w:asciiTheme="minorHAnsi" w:hAnsiTheme="minorHAnsi"/>
          <w:szCs w:val="24"/>
        </w:rPr>
        <w:t>h vysokých škol jsou uvedeny na </w:t>
      </w:r>
      <w:hyperlink r:id="rId28" w:history="1">
        <w:r w:rsidRPr="00E812D3">
          <w:rPr>
            <w:rStyle w:val="Hypertextovodkaz"/>
            <w:rFonts w:asciiTheme="minorHAnsi" w:hAnsiTheme="minorHAnsi" w:cstheme="minorHAnsi"/>
            <w:color w:val="auto"/>
          </w:rPr>
          <w:t>http://www.msmt.cz/vzdelavani/vysoke-skolstvi/prehled-vysokych-skol-v-cr-3</w:t>
        </w:r>
      </w:hyperlink>
      <w:r w:rsidR="006D74EB" w:rsidRPr="00E61E8D">
        <w:rPr>
          <w:rStyle w:val="Hypertextovodkaz"/>
          <w:rFonts w:asciiTheme="minorHAnsi" w:hAnsiTheme="minorHAnsi" w:cstheme="minorHAnsi"/>
          <w:color w:val="auto"/>
        </w:rPr>
        <w:t>.</w:t>
      </w:r>
      <w:r w:rsidRPr="00E61E8D">
        <w:rPr>
          <w:rStyle w:val="Hypertextovodkaz"/>
          <w:rFonts w:asciiTheme="minorHAnsi" w:hAnsiTheme="minorHAnsi" w:cstheme="minorHAnsi"/>
          <w:color w:val="auto"/>
        </w:rPr>
        <w:t xml:space="preserve"> </w:t>
      </w:r>
    </w:p>
    <w:p w14:paraId="5FB1A4A3" w14:textId="6BDFD990" w:rsidR="00386455" w:rsidRPr="00041C93" w:rsidRDefault="00386455" w:rsidP="00676149">
      <w:pPr>
        <w:pStyle w:val="Odstavecseseznamem"/>
        <w:numPr>
          <w:ilvl w:val="0"/>
          <w:numId w:val="19"/>
        </w:numPr>
        <w:autoSpaceDE w:val="0"/>
        <w:autoSpaceDN w:val="0"/>
        <w:adjustRightInd w:val="0"/>
        <w:ind w:left="357" w:hanging="357"/>
        <w:rPr>
          <w:rStyle w:val="Hypertextovodkaz"/>
          <w:rFonts w:asciiTheme="minorHAnsi" w:hAnsiTheme="minorHAnsi" w:cstheme="minorHAnsi"/>
          <w:color w:val="auto"/>
        </w:rPr>
      </w:pPr>
      <w:r w:rsidRPr="00041C93">
        <w:rPr>
          <w:rFonts w:asciiTheme="minorHAnsi" w:hAnsiTheme="minorHAnsi"/>
          <w:szCs w:val="24"/>
        </w:rPr>
        <w:t>Přehled akreditovaných studijních programů n</w:t>
      </w:r>
      <w:r w:rsidR="00041C93" w:rsidRPr="00041C93">
        <w:rPr>
          <w:rFonts w:asciiTheme="minorHAnsi" w:hAnsiTheme="minorHAnsi"/>
          <w:szCs w:val="24"/>
        </w:rPr>
        <w:t>a vysokých školách je uveden na </w:t>
      </w:r>
      <w:hyperlink r:id="rId29" w:history="1">
        <w:r w:rsidRPr="00041C93">
          <w:rPr>
            <w:rStyle w:val="Hypertextovodkaz"/>
            <w:rFonts w:asciiTheme="minorHAnsi" w:hAnsiTheme="minorHAnsi" w:cstheme="minorHAnsi"/>
            <w:color w:val="auto"/>
          </w:rPr>
          <w:t>https://aspvs.isacc.msmt.cz</w:t>
        </w:r>
      </w:hyperlink>
      <w:r w:rsidR="006D74EB" w:rsidRPr="00041C93">
        <w:rPr>
          <w:rStyle w:val="Hypertextovodkaz"/>
          <w:rFonts w:asciiTheme="minorHAnsi" w:hAnsiTheme="minorHAnsi" w:cstheme="minorHAnsi"/>
          <w:color w:val="auto"/>
        </w:rPr>
        <w:t>.</w:t>
      </w:r>
    </w:p>
    <w:p w14:paraId="3D05F940" w14:textId="77777777" w:rsidR="00386455" w:rsidRPr="00E61E8D" w:rsidRDefault="00386455" w:rsidP="00E452F9">
      <w:pPr>
        <w:pStyle w:val="Odstavecseseznamem"/>
        <w:numPr>
          <w:ilvl w:val="0"/>
          <w:numId w:val="19"/>
        </w:numPr>
        <w:autoSpaceDE w:val="0"/>
        <w:autoSpaceDN w:val="0"/>
        <w:adjustRightInd w:val="0"/>
        <w:ind w:left="357" w:hanging="357"/>
        <w:rPr>
          <w:rFonts w:asciiTheme="minorHAnsi" w:hAnsiTheme="minorHAnsi"/>
          <w:szCs w:val="24"/>
        </w:rPr>
      </w:pPr>
      <w:r w:rsidRPr="00E61E8D">
        <w:rPr>
          <w:rFonts w:asciiTheme="minorHAnsi" w:hAnsiTheme="minorHAnsi"/>
          <w:szCs w:val="24"/>
        </w:rPr>
        <w:t xml:space="preserve">Informace o možnostech získání vysokoškolského vzdělání na vysokých školách v České republice lze vyhledat též na internetové stránce „Portál veřejné správy“ pod heslem „občan“, dále pod heslem „životní situace“ a heslem „vzdělání, věda a výzkum“, na adrese: </w:t>
      </w:r>
    </w:p>
    <w:p w14:paraId="2937E5A4" w14:textId="176F0657" w:rsidR="00386455" w:rsidRPr="00E61E8D" w:rsidRDefault="007C7C62" w:rsidP="00E452F9">
      <w:pPr>
        <w:pStyle w:val="Odstavecseseznamem"/>
        <w:autoSpaceDE w:val="0"/>
        <w:autoSpaceDN w:val="0"/>
        <w:adjustRightInd w:val="0"/>
        <w:ind w:left="357"/>
        <w:rPr>
          <w:rStyle w:val="Hypertextovodkaz"/>
          <w:rFonts w:asciiTheme="minorHAnsi" w:hAnsiTheme="minorHAnsi" w:cstheme="minorHAnsi"/>
          <w:color w:val="auto"/>
        </w:rPr>
      </w:pPr>
      <w:hyperlink r:id="rId30" w:history="1">
        <w:r w:rsidR="00386455" w:rsidRPr="00E61E8D">
          <w:rPr>
            <w:rStyle w:val="Hypertextovodkaz"/>
            <w:rFonts w:asciiTheme="minorHAnsi" w:hAnsiTheme="minorHAnsi" w:cstheme="minorHAnsi"/>
            <w:color w:val="auto"/>
          </w:rPr>
          <w:t>https://portal.gov.cz/obcan/zivotni-situace/vzdelani-veda-a-vyzkum/vysoke-skoly/moznosti-ziskani-vysokoskolskeho-vzdelani-na-vysokych-skolach-v-ceske-republice.html</w:t>
        </w:r>
      </w:hyperlink>
      <w:r w:rsidR="006D74EB" w:rsidRPr="00E61E8D">
        <w:rPr>
          <w:rStyle w:val="Hypertextovodkaz"/>
          <w:rFonts w:asciiTheme="minorHAnsi" w:hAnsiTheme="minorHAnsi" w:cstheme="minorHAnsi"/>
          <w:color w:val="auto"/>
        </w:rPr>
        <w:t>.</w:t>
      </w:r>
    </w:p>
    <w:p w14:paraId="43DEE958" w14:textId="77777777" w:rsidR="00AD3D33" w:rsidRPr="00E61E8D" w:rsidRDefault="00AD3D33" w:rsidP="00E452F9">
      <w:pPr>
        <w:pStyle w:val="Odstavecseseznamem"/>
        <w:autoSpaceDE w:val="0"/>
        <w:autoSpaceDN w:val="0"/>
        <w:adjustRightInd w:val="0"/>
        <w:ind w:left="357"/>
        <w:rPr>
          <w:rFonts w:asciiTheme="minorHAnsi" w:hAnsiTheme="minorHAnsi"/>
          <w:szCs w:val="24"/>
        </w:rPr>
      </w:pPr>
    </w:p>
    <w:p w14:paraId="607192CD" w14:textId="01763AED" w:rsidR="00386455" w:rsidRPr="00E61E8D" w:rsidRDefault="00386455" w:rsidP="00E452F9">
      <w:pPr>
        <w:autoSpaceDE w:val="0"/>
        <w:autoSpaceDN w:val="0"/>
        <w:adjustRightInd w:val="0"/>
        <w:rPr>
          <w:rFonts w:asciiTheme="minorHAnsi" w:eastAsiaTheme="minorHAnsi" w:hAnsiTheme="minorHAnsi" w:cstheme="minorHAnsi"/>
          <w:i/>
          <w:iCs/>
          <w:spacing w:val="15"/>
          <w:szCs w:val="24"/>
          <w:lang w:eastAsia="en-US"/>
        </w:rPr>
      </w:pPr>
      <w:r w:rsidRPr="00E61E8D">
        <w:rPr>
          <w:rFonts w:asciiTheme="minorHAnsi" w:hAnsiTheme="minorHAnsi" w:cstheme="minorHAnsi"/>
          <w:i/>
          <w:iCs/>
          <w:spacing w:val="15"/>
          <w:sz w:val="24"/>
          <w:szCs w:val="24"/>
        </w:rPr>
        <w:t xml:space="preserve">Bližší informace poskytne odbor vysokých škol </w:t>
      </w:r>
      <w:r w:rsidR="00E348BF" w:rsidRPr="00E61E8D">
        <w:rPr>
          <w:rFonts w:asciiTheme="minorHAnsi" w:hAnsiTheme="minorHAnsi" w:cstheme="minorHAnsi"/>
          <w:i/>
          <w:iCs/>
          <w:spacing w:val="15"/>
          <w:sz w:val="24"/>
          <w:szCs w:val="24"/>
        </w:rPr>
        <w:t xml:space="preserve">(tel. </w:t>
      </w:r>
      <w:r w:rsidRPr="00E61E8D">
        <w:rPr>
          <w:rFonts w:asciiTheme="minorHAnsi" w:hAnsiTheme="minorHAnsi" w:cstheme="minorHAnsi"/>
          <w:i/>
          <w:iCs/>
          <w:spacing w:val="15"/>
          <w:sz w:val="24"/>
          <w:szCs w:val="24"/>
        </w:rPr>
        <w:t>234 811 705).</w:t>
      </w:r>
    </w:p>
    <w:p w14:paraId="76216B9B" w14:textId="24A83C8D" w:rsidR="007912AA" w:rsidRPr="00877A49" w:rsidRDefault="00105985" w:rsidP="00FA0CA2">
      <w:pPr>
        <w:pStyle w:val="Nadpis1"/>
      </w:pPr>
      <w:bookmarkStart w:id="46" w:name="_Toc4407529"/>
      <w:r w:rsidRPr="00877A49">
        <w:t>Státní jazykové zkoušky</w:t>
      </w:r>
      <w:bookmarkEnd w:id="45"/>
      <w:bookmarkEnd w:id="46"/>
    </w:p>
    <w:p w14:paraId="76E93763" w14:textId="745976B3" w:rsidR="004128FC" w:rsidRPr="00223861" w:rsidRDefault="00A6438F" w:rsidP="004128FC">
      <w:pPr>
        <w:pStyle w:val="Nadpis2"/>
      </w:pPr>
      <w:bookmarkStart w:id="47" w:name="_Toc509997275"/>
      <w:bookmarkStart w:id="48" w:name="_Toc4407530"/>
      <w:r>
        <w:t>7</w:t>
      </w:r>
      <w:r w:rsidR="004128FC" w:rsidRPr="00223861">
        <w:t>.1 Termíny státních jazykových zkoušek</w:t>
      </w:r>
      <w:bookmarkEnd w:id="47"/>
      <w:bookmarkEnd w:id="48"/>
    </w:p>
    <w:p w14:paraId="6BFEBC72" w14:textId="77777777" w:rsidR="004128FC" w:rsidRPr="00223861" w:rsidRDefault="004128FC" w:rsidP="004128FC">
      <w:pPr>
        <w:shd w:val="clear" w:color="auto" w:fill="FFFFFF" w:themeFill="background1"/>
        <w:spacing w:after="120"/>
        <w:jc w:val="both"/>
        <w:rPr>
          <w:rFonts w:asciiTheme="minorHAnsi" w:hAnsiTheme="minorHAnsi" w:cstheme="minorHAnsi"/>
          <w:bCs/>
          <w:iCs/>
          <w:sz w:val="24"/>
          <w:szCs w:val="24"/>
        </w:rPr>
      </w:pPr>
      <w:r w:rsidRPr="00223861">
        <w:rPr>
          <w:rFonts w:asciiTheme="minorHAnsi" w:hAnsiTheme="minorHAnsi" w:cstheme="minorHAnsi"/>
          <w:bCs/>
          <w:iCs/>
          <w:sz w:val="24"/>
          <w:szCs w:val="24"/>
        </w:rPr>
        <w:t>Termíny státních jazykových zkoušek pro školní rok 2019/2020 jsou stanoveny pro všechny jazyky takto:</w:t>
      </w:r>
    </w:p>
    <w:p w14:paraId="2690642A" w14:textId="77777777" w:rsidR="004128FC" w:rsidRPr="00AD3D33" w:rsidRDefault="004128FC" w:rsidP="004128FC">
      <w:pPr>
        <w:numPr>
          <w:ilvl w:val="0"/>
          <w:numId w:val="20"/>
        </w:numPr>
        <w:shd w:val="clear" w:color="auto" w:fill="FFFFFF" w:themeFill="background1"/>
        <w:spacing w:before="120"/>
        <w:ind w:left="357" w:hanging="357"/>
        <w:jc w:val="both"/>
        <w:rPr>
          <w:rFonts w:asciiTheme="minorHAnsi" w:hAnsiTheme="minorHAnsi" w:cstheme="minorHAnsi"/>
          <w:b/>
          <w:sz w:val="24"/>
          <w:szCs w:val="24"/>
        </w:rPr>
      </w:pPr>
      <w:r w:rsidRPr="00AD3D33">
        <w:rPr>
          <w:rFonts w:asciiTheme="minorHAnsi" w:hAnsiTheme="minorHAnsi" w:cstheme="minorHAnsi"/>
          <w:sz w:val="24"/>
          <w:szCs w:val="24"/>
        </w:rPr>
        <w:t>S</w:t>
      </w:r>
      <w:r w:rsidRPr="00AD3D33">
        <w:rPr>
          <w:rFonts w:asciiTheme="minorHAnsi" w:hAnsiTheme="minorHAnsi" w:cstheme="minorHAnsi"/>
          <w:bCs/>
          <w:iCs/>
          <w:sz w:val="24"/>
          <w:szCs w:val="24"/>
        </w:rPr>
        <w:t>tátní jazyková zkouška základní</w:t>
      </w:r>
      <w:r w:rsidRPr="00AD3D33">
        <w:rPr>
          <w:rFonts w:asciiTheme="minorHAnsi" w:hAnsiTheme="minorHAnsi" w:cstheme="minorHAnsi"/>
          <w:bCs/>
          <w:i/>
          <w:iCs/>
          <w:sz w:val="24"/>
          <w:szCs w:val="24"/>
        </w:rPr>
        <w:t>:</w:t>
      </w:r>
      <w:r w:rsidRPr="00AD3D33">
        <w:rPr>
          <w:rFonts w:asciiTheme="minorHAnsi" w:hAnsiTheme="minorHAnsi" w:cstheme="minorHAnsi"/>
          <w:b/>
          <w:bCs/>
          <w:i/>
          <w:iCs/>
          <w:sz w:val="24"/>
          <w:szCs w:val="24"/>
        </w:rPr>
        <w:t xml:space="preserve"> </w:t>
      </w:r>
      <w:r w:rsidRPr="00AD3D33">
        <w:rPr>
          <w:rFonts w:asciiTheme="minorHAnsi" w:hAnsiTheme="minorHAnsi" w:cstheme="minorHAnsi"/>
          <w:b/>
          <w:sz w:val="24"/>
          <w:szCs w:val="24"/>
        </w:rPr>
        <w:t>15. květen 2020</w:t>
      </w:r>
    </w:p>
    <w:p w14:paraId="0C5F77C0" w14:textId="77777777" w:rsidR="004128FC" w:rsidRPr="00AD3D33" w:rsidRDefault="004128FC" w:rsidP="004128FC">
      <w:pPr>
        <w:numPr>
          <w:ilvl w:val="0"/>
          <w:numId w:val="20"/>
        </w:numPr>
        <w:shd w:val="clear" w:color="auto" w:fill="FFFFFF" w:themeFill="background1"/>
        <w:spacing w:after="120"/>
        <w:ind w:left="357" w:hanging="357"/>
        <w:rPr>
          <w:rFonts w:asciiTheme="minorHAnsi" w:hAnsiTheme="minorHAnsi" w:cstheme="minorHAnsi"/>
          <w:b/>
          <w:sz w:val="24"/>
          <w:szCs w:val="24"/>
        </w:rPr>
      </w:pPr>
      <w:r w:rsidRPr="00AD3D33">
        <w:rPr>
          <w:rFonts w:asciiTheme="minorHAnsi" w:hAnsiTheme="minorHAnsi" w:cstheme="minorHAnsi"/>
          <w:sz w:val="24"/>
          <w:szCs w:val="24"/>
        </w:rPr>
        <w:t>S</w:t>
      </w:r>
      <w:r w:rsidRPr="00AD3D33">
        <w:rPr>
          <w:rFonts w:asciiTheme="minorHAnsi" w:hAnsiTheme="minorHAnsi" w:cstheme="minorHAnsi"/>
          <w:bCs/>
          <w:iCs/>
          <w:sz w:val="24"/>
          <w:szCs w:val="24"/>
        </w:rPr>
        <w:t>tátní jazyková zkouška všeobecná</w:t>
      </w:r>
      <w:r w:rsidRPr="00AD3D33">
        <w:rPr>
          <w:rFonts w:asciiTheme="minorHAnsi" w:hAnsiTheme="minorHAnsi" w:cstheme="minorHAnsi"/>
          <w:b/>
          <w:bCs/>
          <w:i/>
          <w:iCs/>
          <w:sz w:val="24"/>
          <w:szCs w:val="24"/>
        </w:rPr>
        <w:t>:</w:t>
      </w:r>
      <w:r w:rsidRPr="00AD3D33">
        <w:rPr>
          <w:rFonts w:asciiTheme="minorHAnsi" w:hAnsiTheme="minorHAnsi" w:cstheme="minorHAnsi"/>
          <w:b/>
          <w:bCs/>
          <w:iCs/>
          <w:sz w:val="24"/>
          <w:szCs w:val="24"/>
        </w:rPr>
        <w:t xml:space="preserve"> </w:t>
      </w:r>
      <w:r w:rsidRPr="00AD3D33">
        <w:rPr>
          <w:rFonts w:asciiTheme="minorHAnsi" w:hAnsiTheme="minorHAnsi" w:cstheme="minorHAnsi"/>
          <w:b/>
          <w:sz w:val="24"/>
          <w:szCs w:val="24"/>
        </w:rPr>
        <w:t>22. květen 2020</w:t>
      </w:r>
    </w:p>
    <w:p w14:paraId="4581C815" w14:textId="77777777" w:rsidR="004128FC" w:rsidRPr="00877A49" w:rsidRDefault="004128FC" w:rsidP="004128FC">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223861">
        <w:rPr>
          <w:rFonts w:asciiTheme="minorHAnsi" w:hAnsiTheme="minorHAnsi" w:cstheme="minorHAnsi"/>
          <w:i/>
          <w:iCs/>
          <w:spacing w:val="15"/>
          <w:sz w:val="24"/>
          <w:szCs w:val="24"/>
        </w:rPr>
        <w:t>Bližší informace poskytne oddělení všeobecného vzdělávání (tel. 234 811 818).</w:t>
      </w:r>
    </w:p>
    <w:p w14:paraId="2E4D99C4" w14:textId="3E43CE11" w:rsidR="008940B4" w:rsidRPr="00877A49" w:rsidRDefault="00D03A53" w:rsidP="00FA0CA2">
      <w:pPr>
        <w:pStyle w:val="Nadpis1"/>
      </w:pPr>
      <w:bookmarkStart w:id="49" w:name="_Toc509997276"/>
      <w:bookmarkStart w:id="50" w:name="_Toc4407531"/>
      <w:r w:rsidRPr="00877A49">
        <w:t>Stá</w:t>
      </w:r>
      <w:r w:rsidR="00E45C23" w:rsidRPr="00877A49">
        <w:t>tní zkoušky z grafických</w:t>
      </w:r>
      <w:r w:rsidR="008940B4" w:rsidRPr="00877A49">
        <w:t xml:space="preserve"> disciplín</w:t>
      </w:r>
      <w:bookmarkEnd w:id="49"/>
      <w:bookmarkEnd w:id="50"/>
    </w:p>
    <w:p w14:paraId="48E05B73" w14:textId="4E24A541" w:rsidR="00F55E44" w:rsidRPr="00E16B1A" w:rsidRDefault="00A6438F" w:rsidP="00F55E44">
      <w:pPr>
        <w:pStyle w:val="Nadpis2"/>
      </w:pPr>
      <w:bookmarkStart w:id="51" w:name="_Toc509997277"/>
      <w:bookmarkStart w:id="52" w:name="_Toc4407532"/>
      <w:r>
        <w:t>8</w:t>
      </w:r>
      <w:r w:rsidR="00F55E44" w:rsidRPr="00E16B1A">
        <w:t>.1 Termíny státních zkoušek z grafických disciplín</w:t>
      </w:r>
      <w:bookmarkEnd w:id="51"/>
      <w:bookmarkEnd w:id="52"/>
    </w:p>
    <w:p w14:paraId="622132A0" w14:textId="1FD1969E" w:rsidR="00F55E44" w:rsidRPr="00E16B1A" w:rsidRDefault="00F55E44" w:rsidP="00F55E44">
      <w:pPr>
        <w:spacing w:before="120" w:after="120"/>
        <w:jc w:val="both"/>
        <w:rPr>
          <w:rFonts w:asciiTheme="minorHAnsi" w:hAnsiTheme="minorHAnsi" w:cstheme="minorHAnsi"/>
          <w:sz w:val="24"/>
          <w:szCs w:val="24"/>
        </w:rPr>
      </w:pPr>
      <w:r w:rsidRPr="00E16B1A">
        <w:rPr>
          <w:rFonts w:asciiTheme="minorHAnsi" w:hAnsiTheme="minorHAnsi" w:cstheme="minorHAnsi"/>
          <w:sz w:val="24"/>
          <w:szCs w:val="24"/>
        </w:rPr>
        <w:t>Grafickými disciplínami se rozumí psaní na klávesnici, zpracování textu na počítači, těsnopis a</w:t>
      </w:r>
      <w:r w:rsidR="006D74EB">
        <w:rPr>
          <w:rFonts w:asciiTheme="minorHAnsi" w:hAnsiTheme="minorHAnsi" w:cstheme="minorHAnsi"/>
          <w:sz w:val="24"/>
          <w:szCs w:val="24"/>
        </w:rPr>
        <w:t> </w:t>
      </w:r>
      <w:r w:rsidRPr="00E16B1A">
        <w:rPr>
          <w:rFonts w:asciiTheme="minorHAnsi" w:hAnsiTheme="minorHAnsi" w:cstheme="minorHAnsi"/>
          <w:sz w:val="24"/>
          <w:szCs w:val="24"/>
        </w:rPr>
        <w:t>stenotypistika.</w:t>
      </w:r>
    </w:p>
    <w:p w14:paraId="2EA01AE3" w14:textId="77777777" w:rsidR="00F55E44" w:rsidRPr="00E16B1A" w:rsidRDefault="00F55E44" w:rsidP="00F55E44">
      <w:pPr>
        <w:spacing w:before="120" w:after="120"/>
        <w:jc w:val="both"/>
        <w:rPr>
          <w:rFonts w:asciiTheme="minorHAnsi" w:hAnsiTheme="minorHAnsi" w:cstheme="minorHAnsi"/>
          <w:sz w:val="24"/>
          <w:szCs w:val="24"/>
        </w:rPr>
      </w:pPr>
      <w:r w:rsidRPr="00E16B1A">
        <w:rPr>
          <w:rFonts w:asciiTheme="minorHAnsi" w:hAnsiTheme="minorHAnsi" w:cstheme="minorHAnsi"/>
          <w:sz w:val="24"/>
          <w:szCs w:val="24"/>
        </w:rPr>
        <w:t>Státní zkoušky se budou konat v jarním (duben až červen) a zimním (listopad až únor) zkušebním období u MŠMT zřízené a k tomu pověřené právnické osoby (dále jen „zkušební instituce“) nebo u právnické osoby vykonávající činnost střední školy, která o jejich uspořádání požádá zkušební instituci. Termín zkoušek ve škole může být stanoven i mimo jarní a zimní zkušební období.</w:t>
      </w:r>
    </w:p>
    <w:p w14:paraId="4F344C7B" w14:textId="23B574A8" w:rsidR="00F55E44" w:rsidRPr="00E16B1A" w:rsidRDefault="00F55E44" w:rsidP="00F55E44">
      <w:pPr>
        <w:spacing w:before="120" w:after="120"/>
        <w:jc w:val="both"/>
        <w:rPr>
          <w:rFonts w:asciiTheme="minorHAnsi" w:hAnsiTheme="minorHAnsi" w:cstheme="minorHAnsi"/>
          <w:sz w:val="24"/>
          <w:szCs w:val="24"/>
        </w:rPr>
      </w:pPr>
      <w:r w:rsidRPr="00E16B1A">
        <w:rPr>
          <w:rFonts w:asciiTheme="minorHAnsi" w:hAnsiTheme="minorHAnsi" w:cstheme="minorHAnsi"/>
          <w:sz w:val="24"/>
          <w:szCs w:val="24"/>
        </w:rPr>
        <w:t xml:space="preserve">Termíny zkoušek u zkušební instituce vyhlásí zkušební instituce způsobem umožňujícím dálkový přístup nejpozději </w:t>
      </w:r>
      <w:r w:rsidRPr="004A0A77">
        <w:rPr>
          <w:rFonts w:asciiTheme="minorHAnsi" w:hAnsiTheme="minorHAnsi" w:cstheme="minorHAnsi"/>
          <w:b/>
          <w:sz w:val="24"/>
          <w:szCs w:val="24"/>
        </w:rPr>
        <w:t>do 15. října 2019</w:t>
      </w:r>
      <w:r w:rsidRPr="00E16B1A">
        <w:rPr>
          <w:rFonts w:asciiTheme="minorHAnsi" w:hAnsiTheme="minorHAnsi" w:cstheme="minorHAnsi"/>
          <w:sz w:val="24"/>
          <w:szCs w:val="24"/>
        </w:rPr>
        <w:t xml:space="preserve"> pro zimní zkušební období a nejpozději </w:t>
      </w:r>
      <w:r w:rsidRPr="004A0A77">
        <w:rPr>
          <w:rFonts w:asciiTheme="minorHAnsi" w:hAnsiTheme="minorHAnsi" w:cstheme="minorHAnsi"/>
          <w:b/>
          <w:sz w:val="24"/>
          <w:szCs w:val="24"/>
        </w:rPr>
        <w:t>do</w:t>
      </w:r>
      <w:r w:rsidR="006D74EB" w:rsidRPr="004A0A77">
        <w:rPr>
          <w:rFonts w:asciiTheme="minorHAnsi" w:hAnsiTheme="minorHAnsi" w:cstheme="minorHAnsi"/>
          <w:b/>
          <w:sz w:val="24"/>
          <w:szCs w:val="24"/>
        </w:rPr>
        <w:t> </w:t>
      </w:r>
      <w:r w:rsidRPr="004A0A77">
        <w:rPr>
          <w:rFonts w:asciiTheme="minorHAnsi" w:hAnsiTheme="minorHAnsi" w:cstheme="minorHAnsi"/>
          <w:b/>
          <w:sz w:val="24"/>
          <w:szCs w:val="24"/>
        </w:rPr>
        <w:t>15.</w:t>
      </w:r>
      <w:r w:rsidR="006D74EB" w:rsidRPr="004A0A77">
        <w:rPr>
          <w:rFonts w:asciiTheme="minorHAnsi" w:hAnsiTheme="minorHAnsi" w:cstheme="minorHAnsi"/>
          <w:b/>
          <w:sz w:val="24"/>
          <w:szCs w:val="24"/>
        </w:rPr>
        <w:t> </w:t>
      </w:r>
      <w:r w:rsidRPr="004A0A77">
        <w:rPr>
          <w:rFonts w:asciiTheme="minorHAnsi" w:hAnsiTheme="minorHAnsi" w:cstheme="minorHAnsi"/>
          <w:b/>
          <w:sz w:val="24"/>
          <w:szCs w:val="24"/>
        </w:rPr>
        <w:t>dubna 2020</w:t>
      </w:r>
      <w:r w:rsidRPr="00E16B1A">
        <w:rPr>
          <w:rFonts w:asciiTheme="minorHAnsi" w:hAnsiTheme="minorHAnsi" w:cstheme="minorHAnsi"/>
          <w:sz w:val="24"/>
          <w:szCs w:val="24"/>
        </w:rPr>
        <w:t xml:space="preserve"> pro jarní zkušební období.</w:t>
      </w:r>
    </w:p>
    <w:p w14:paraId="2466F89B" w14:textId="43C6E0E3" w:rsidR="00F55E44" w:rsidRPr="00E16B1A" w:rsidRDefault="00F55E44" w:rsidP="00F55E44">
      <w:pPr>
        <w:spacing w:before="120" w:after="120"/>
        <w:jc w:val="both"/>
        <w:rPr>
          <w:rFonts w:asciiTheme="minorHAnsi" w:hAnsiTheme="minorHAnsi" w:cstheme="minorHAnsi"/>
          <w:sz w:val="24"/>
          <w:szCs w:val="24"/>
        </w:rPr>
      </w:pPr>
      <w:r w:rsidRPr="00E16B1A">
        <w:rPr>
          <w:rFonts w:asciiTheme="minorHAnsi" w:hAnsiTheme="minorHAnsi" w:cstheme="minorHAnsi"/>
          <w:sz w:val="24"/>
          <w:szCs w:val="24"/>
        </w:rPr>
        <w:t xml:space="preserve">Přihlášku podává uchazeč nebo škola zkušební instituci nejpozději </w:t>
      </w:r>
      <w:r w:rsidRPr="004A0A77">
        <w:rPr>
          <w:rFonts w:asciiTheme="minorHAnsi" w:hAnsiTheme="minorHAnsi" w:cstheme="minorHAnsi"/>
          <w:b/>
          <w:sz w:val="24"/>
          <w:szCs w:val="24"/>
        </w:rPr>
        <w:t xml:space="preserve">do 15. listopadu </w:t>
      </w:r>
      <w:r w:rsidR="004A0A77" w:rsidRPr="004A0A77">
        <w:rPr>
          <w:rFonts w:asciiTheme="minorHAnsi" w:hAnsiTheme="minorHAnsi" w:cstheme="minorHAnsi"/>
          <w:b/>
          <w:sz w:val="24"/>
          <w:szCs w:val="24"/>
        </w:rPr>
        <w:t>2019</w:t>
      </w:r>
      <w:r w:rsidR="004A0A77">
        <w:rPr>
          <w:rFonts w:asciiTheme="minorHAnsi" w:hAnsiTheme="minorHAnsi" w:cstheme="minorHAnsi"/>
          <w:sz w:val="24"/>
          <w:szCs w:val="24"/>
        </w:rPr>
        <w:t xml:space="preserve"> </w:t>
      </w:r>
      <w:r w:rsidRPr="00E16B1A">
        <w:rPr>
          <w:rFonts w:asciiTheme="minorHAnsi" w:hAnsiTheme="minorHAnsi" w:cstheme="minorHAnsi"/>
          <w:sz w:val="24"/>
          <w:szCs w:val="24"/>
        </w:rPr>
        <w:t xml:space="preserve">pro zimní zkušební období a nejpozději </w:t>
      </w:r>
      <w:r w:rsidRPr="004A0A77">
        <w:rPr>
          <w:rFonts w:asciiTheme="minorHAnsi" w:hAnsiTheme="minorHAnsi" w:cstheme="minorHAnsi"/>
          <w:b/>
          <w:sz w:val="24"/>
          <w:szCs w:val="24"/>
        </w:rPr>
        <w:t xml:space="preserve">do 15. května </w:t>
      </w:r>
      <w:r w:rsidR="004A0A77" w:rsidRPr="004A0A77">
        <w:rPr>
          <w:rFonts w:asciiTheme="minorHAnsi" w:hAnsiTheme="minorHAnsi" w:cstheme="minorHAnsi"/>
          <w:b/>
          <w:sz w:val="24"/>
          <w:szCs w:val="24"/>
        </w:rPr>
        <w:t>2020</w:t>
      </w:r>
      <w:r w:rsidR="004A0A77">
        <w:rPr>
          <w:rFonts w:asciiTheme="minorHAnsi" w:hAnsiTheme="minorHAnsi" w:cstheme="minorHAnsi"/>
          <w:sz w:val="24"/>
          <w:szCs w:val="24"/>
        </w:rPr>
        <w:t xml:space="preserve"> </w:t>
      </w:r>
      <w:r w:rsidRPr="00E16B1A">
        <w:rPr>
          <w:rFonts w:asciiTheme="minorHAnsi" w:hAnsiTheme="minorHAnsi" w:cstheme="minorHAnsi"/>
          <w:sz w:val="24"/>
          <w:szCs w:val="24"/>
        </w:rPr>
        <w:t>pro jarní zkušební období.</w:t>
      </w:r>
    </w:p>
    <w:p w14:paraId="1D5C17B2" w14:textId="77777777" w:rsidR="00F55E44" w:rsidRPr="00E16B1A" w:rsidRDefault="00F55E44" w:rsidP="00F55E44">
      <w:pPr>
        <w:spacing w:before="120" w:after="120"/>
        <w:jc w:val="both"/>
        <w:rPr>
          <w:rFonts w:asciiTheme="minorHAnsi" w:hAnsiTheme="minorHAnsi" w:cstheme="minorHAnsi"/>
          <w:sz w:val="24"/>
          <w:szCs w:val="24"/>
        </w:rPr>
      </w:pPr>
      <w:r w:rsidRPr="00E16B1A">
        <w:rPr>
          <w:rFonts w:asciiTheme="minorHAnsi" w:hAnsiTheme="minorHAnsi" w:cstheme="minorHAnsi"/>
          <w:sz w:val="24"/>
          <w:szCs w:val="24"/>
        </w:rPr>
        <w:t xml:space="preserve">Přihlášku ke zkoušce ve škole konané mimo jarní a zimní zkušební období podává škola zkušební instituci nejméně 30 dnů před jejím plánovaným konáním. </w:t>
      </w:r>
    </w:p>
    <w:p w14:paraId="52415C8B" w14:textId="32C3D7D9" w:rsidR="006A38B4" w:rsidRPr="00877A49" w:rsidRDefault="005B1AAD" w:rsidP="006270A2">
      <w:pPr>
        <w:shd w:val="clear" w:color="auto" w:fill="FFFFFF" w:themeFill="background1"/>
        <w:autoSpaceDE w:val="0"/>
        <w:autoSpaceDN w:val="0"/>
        <w:adjustRightInd w:val="0"/>
        <w:spacing w:before="120" w:after="240"/>
        <w:jc w:val="both"/>
        <w:rPr>
          <w:rFonts w:asciiTheme="minorHAnsi" w:eastAsiaTheme="minorHAnsi" w:hAnsiTheme="minorHAnsi" w:cs="Calibri"/>
          <w:iCs/>
          <w:sz w:val="24"/>
          <w:szCs w:val="24"/>
          <w:lang w:eastAsia="en-US"/>
        </w:rPr>
      </w:pPr>
      <w:r w:rsidRPr="00E16B1A">
        <w:rPr>
          <w:rFonts w:asciiTheme="minorHAnsi" w:hAnsiTheme="minorHAnsi" w:cstheme="minorHAnsi"/>
          <w:i/>
          <w:iCs/>
          <w:spacing w:val="15"/>
          <w:sz w:val="24"/>
          <w:szCs w:val="24"/>
        </w:rPr>
        <w:t xml:space="preserve">Bližší informace </w:t>
      </w:r>
      <w:r w:rsidRPr="00E812D3">
        <w:rPr>
          <w:rFonts w:asciiTheme="minorHAnsi" w:hAnsiTheme="minorHAnsi" w:cstheme="minorHAnsi"/>
          <w:i/>
          <w:iCs/>
          <w:spacing w:val="15"/>
          <w:sz w:val="24"/>
          <w:szCs w:val="24"/>
        </w:rPr>
        <w:t xml:space="preserve">poskytne </w:t>
      </w:r>
      <w:r w:rsidR="000D5577" w:rsidRPr="00E812D3">
        <w:rPr>
          <w:rFonts w:asciiTheme="minorHAnsi" w:hAnsiTheme="minorHAnsi" w:cstheme="minorHAnsi"/>
          <w:i/>
          <w:iCs/>
          <w:spacing w:val="15"/>
          <w:sz w:val="24"/>
          <w:szCs w:val="24"/>
        </w:rPr>
        <w:t>oddělení</w:t>
      </w:r>
      <w:r w:rsidRPr="00E812D3">
        <w:rPr>
          <w:rFonts w:asciiTheme="minorHAnsi" w:hAnsiTheme="minorHAnsi" w:cstheme="minorHAnsi"/>
          <w:i/>
          <w:iCs/>
          <w:spacing w:val="15"/>
          <w:sz w:val="24"/>
          <w:szCs w:val="24"/>
        </w:rPr>
        <w:t xml:space="preserve"> odborného vzdělávání (tel.</w:t>
      </w:r>
      <w:r w:rsidR="00E86F72" w:rsidRPr="00E812D3">
        <w:rPr>
          <w:rFonts w:asciiTheme="minorHAnsi" w:hAnsiTheme="minorHAnsi" w:cstheme="minorHAnsi"/>
          <w:i/>
          <w:iCs/>
          <w:spacing w:val="15"/>
          <w:sz w:val="24"/>
          <w:szCs w:val="24"/>
        </w:rPr>
        <w:t> </w:t>
      </w:r>
      <w:r w:rsidR="00F55E44" w:rsidRPr="00E812D3">
        <w:rPr>
          <w:rFonts w:asciiTheme="minorHAnsi" w:hAnsiTheme="minorHAnsi" w:cstheme="minorHAnsi"/>
          <w:i/>
          <w:iCs/>
          <w:spacing w:val="15"/>
          <w:sz w:val="24"/>
          <w:szCs w:val="24"/>
        </w:rPr>
        <w:t xml:space="preserve">234 811 </w:t>
      </w:r>
      <w:r w:rsidR="000D5577" w:rsidRPr="00E812D3">
        <w:rPr>
          <w:rFonts w:asciiTheme="minorHAnsi" w:hAnsiTheme="minorHAnsi" w:cstheme="minorHAnsi"/>
          <w:i/>
          <w:iCs/>
          <w:spacing w:val="15"/>
          <w:sz w:val="24"/>
          <w:szCs w:val="24"/>
        </w:rPr>
        <w:t>502</w:t>
      </w:r>
      <w:r w:rsidRPr="00E812D3">
        <w:rPr>
          <w:rFonts w:asciiTheme="minorHAnsi" w:hAnsiTheme="minorHAnsi" w:cstheme="minorHAnsi"/>
          <w:i/>
          <w:iCs/>
          <w:spacing w:val="15"/>
          <w:sz w:val="24"/>
          <w:szCs w:val="24"/>
        </w:rPr>
        <w:t xml:space="preserve">) nebo </w:t>
      </w:r>
      <w:r w:rsidR="006D74EB" w:rsidRPr="00E812D3">
        <w:rPr>
          <w:rFonts w:asciiTheme="minorHAnsi" w:hAnsiTheme="minorHAnsi" w:cstheme="minorHAnsi"/>
          <w:i/>
          <w:iCs/>
          <w:spacing w:val="15"/>
          <w:sz w:val="24"/>
          <w:szCs w:val="24"/>
        </w:rPr>
        <w:t>Národní ústav pro vzdělávání</w:t>
      </w:r>
      <w:r w:rsidRPr="00E812D3">
        <w:rPr>
          <w:rFonts w:asciiTheme="minorHAnsi" w:hAnsiTheme="minorHAnsi" w:cstheme="minorHAnsi"/>
          <w:i/>
          <w:iCs/>
          <w:spacing w:val="15"/>
          <w:sz w:val="24"/>
          <w:szCs w:val="24"/>
        </w:rPr>
        <w:t>, školské poradenské zařízení a zařízení pro další vzdělávání pedagogických pracovníků (tel.</w:t>
      </w:r>
      <w:r w:rsidR="00E86F72" w:rsidRPr="00E812D3">
        <w:rPr>
          <w:rFonts w:asciiTheme="minorHAnsi" w:hAnsiTheme="minorHAnsi" w:cstheme="minorHAnsi"/>
          <w:i/>
          <w:iCs/>
          <w:spacing w:val="15"/>
          <w:sz w:val="24"/>
          <w:szCs w:val="24"/>
        </w:rPr>
        <w:t> </w:t>
      </w:r>
      <w:r w:rsidR="00F55E44" w:rsidRPr="00E812D3">
        <w:rPr>
          <w:rFonts w:asciiTheme="minorHAnsi" w:hAnsiTheme="minorHAnsi" w:cstheme="minorHAnsi"/>
          <w:i/>
          <w:iCs/>
          <w:spacing w:val="15"/>
          <w:sz w:val="24"/>
          <w:szCs w:val="24"/>
        </w:rPr>
        <w:t xml:space="preserve">274 022 </w:t>
      </w:r>
      <w:r w:rsidR="000D5577" w:rsidRPr="00E812D3">
        <w:rPr>
          <w:rFonts w:asciiTheme="minorHAnsi" w:hAnsiTheme="minorHAnsi" w:cstheme="minorHAnsi"/>
          <w:i/>
          <w:iCs/>
          <w:spacing w:val="15"/>
          <w:sz w:val="24"/>
          <w:szCs w:val="24"/>
        </w:rPr>
        <w:t>365</w:t>
      </w:r>
      <w:r w:rsidRPr="00E812D3">
        <w:rPr>
          <w:rFonts w:asciiTheme="minorHAnsi" w:hAnsiTheme="minorHAnsi" w:cstheme="minorHAnsi"/>
          <w:i/>
          <w:iCs/>
          <w:spacing w:val="15"/>
          <w:sz w:val="24"/>
          <w:szCs w:val="24"/>
        </w:rPr>
        <w:t>).</w:t>
      </w:r>
    </w:p>
    <w:p w14:paraId="6685C5C0" w14:textId="6729BF68" w:rsidR="007912AA" w:rsidRPr="00877A49" w:rsidRDefault="007912AA" w:rsidP="00FA0CA2">
      <w:pPr>
        <w:pStyle w:val="Nadpis1"/>
      </w:pPr>
      <w:bookmarkStart w:id="53" w:name="_Toc509997278"/>
      <w:bookmarkStart w:id="54" w:name="_Toc4407533"/>
      <w:r w:rsidRPr="00877A49">
        <w:t>Základní umělecké vzdělávání</w:t>
      </w:r>
      <w:bookmarkEnd w:id="53"/>
      <w:bookmarkEnd w:id="54"/>
      <w:r w:rsidRPr="00877A49">
        <w:t xml:space="preserve"> </w:t>
      </w:r>
    </w:p>
    <w:p w14:paraId="5F7982B8" w14:textId="51E329D6" w:rsidR="009C6C6D" w:rsidRPr="009A6983" w:rsidRDefault="00A6438F" w:rsidP="009C6C6D">
      <w:pPr>
        <w:pStyle w:val="Nadpis2"/>
      </w:pPr>
      <w:bookmarkStart w:id="55" w:name="_Toc509997279"/>
      <w:bookmarkStart w:id="56" w:name="_Toc4407534"/>
      <w:bookmarkStart w:id="57" w:name="_Toc509997280"/>
      <w:r>
        <w:t>9</w:t>
      </w:r>
      <w:r w:rsidR="009C6C6D" w:rsidRPr="009A6983">
        <w:t>.1 Informace o vzdělávacích programech pro základní umělecké vzdělávání</w:t>
      </w:r>
      <w:bookmarkEnd w:id="55"/>
      <w:bookmarkEnd w:id="56"/>
    </w:p>
    <w:p w14:paraId="7B1EE3BC" w14:textId="7C357BB4" w:rsidR="009A6983" w:rsidRPr="00E61E8D" w:rsidRDefault="007013CF" w:rsidP="009A6983">
      <w:pPr>
        <w:spacing w:before="120" w:after="120"/>
        <w:jc w:val="both"/>
        <w:rPr>
          <w:rFonts w:asciiTheme="minorHAnsi" w:hAnsiTheme="minorHAnsi" w:cstheme="minorHAnsi"/>
          <w:sz w:val="24"/>
          <w:szCs w:val="24"/>
        </w:rPr>
      </w:pPr>
      <w:r w:rsidRPr="009A6983">
        <w:rPr>
          <w:rFonts w:asciiTheme="minorHAnsi" w:hAnsiTheme="minorHAnsi" w:cstheme="minorHAnsi"/>
          <w:sz w:val="24"/>
          <w:szCs w:val="24"/>
        </w:rPr>
        <w:t>Ve školním roce 2019/2020 se v základních uměleckých školách bude vyučovat ve vše</w:t>
      </w:r>
      <w:r w:rsidR="009A6983" w:rsidRPr="009A6983">
        <w:rPr>
          <w:rFonts w:asciiTheme="minorHAnsi" w:hAnsiTheme="minorHAnsi" w:cstheme="minorHAnsi"/>
          <w:sz w:val="24"/>
          <w:szCs w:val="24"/>
        </w:rPr>
        <w:t>ch ročnících přípravného studia a</w:t>
      </w:r>
      <w:r w:rsidRPr="009A6983">
        <w:rPr>
          <w:rFonts w:asciiTheme="minorHAnsi" w:hAnsiTheme="minorHAnsi" w:cstheme="minorHAnsi"/>
          <w:sz w:val="24"/>
          <w:szCs w:val="24"/>
        </w:rPr>
        <w:t xml:space="preserve"> základního studia I. a II. stupně podle školních vzdělávacích programů. </w:t>
      </w:r>
      <w:r w:rsidR="00DD46BF" w:rsidRPr="00E812D3">
        <w:rPr>
          <w:rFonts w:asciiTheme="minorHAnsi" w:hAnsiTheme="minorHAnsi" w:cstheme="minorHAnsi"/>
          <w:sz w:val="24"/>
          <w:szCs w:val="24"/>
        </w:rPr>
        <w:t>Informace k základnímu uměleckému vzdělávání</w:t>
      </w:r>
      <w:r w:rsidR="009A6983" w:rsidRPr="00E812D3">
        <w:rPr>
          <w:rFonts w:asciiTheme="minorHAnsi" w:hAnsiTheme="minorHAnsi" w:cstheme="minorHAnsi"/>
          <w:sz w:val="24"/>
          <w:szCs w:val="24"/>
        </w:rPr>
        <w:t xml:space="preserve"> </w:t>
      </w:r>
      <w:r w:rsidR="002934BC" w:rsidRPr="00DD46BF">
        <w:rPr>
          <w:rFonts w:asciiTheme="minorHAnsi" w:hAnsiTheme="minorHAnsi" w:cstheme="minorHAnsi"/>
          <w:sz w:val="24"/>
          <w:szCs w:val="24"/>
        </w:rPr>
        <w:t>jsou</w:t>
      </w:r>
      <w:r w:rsidR="002934BC">
        <w:rPr>
          <w:rFonts w:asciiTheme="minorHAnsi" w:hAnsiTheme="minorHAnsi" w:cstheme="minorHAnsi"/>
          <w:sz w:val="24"/>
          <w:szCs w:val="24"/>
        </w:rPr>
        <w:t xml:space="preserve"> k </w:t>
      </w:r>
      <w:r w:rsidR="002934BC" w:rsidRPr="00E61E8D">
        <w:rPr>
          <w:rFonts w:asciiTheme="minorHAnsi" w:hAnsiTheme="minorHAnsi" w:cstheme="minorHAnsi"/>
          <w:sz w:val="24"/>
          <w:szCs w:val="24"/>
        </w:rPr>
        <w:t>dispozici</w:t>
      </w:r>
      <w:r w:rsidR="009A6983" w:rsidRPr="00E61E8D">
        <w:rPr>
          <w:rFonts w:asciiTheme="minorHAnsi" w:hAnsiTheme="minorHAnsi" w:cstheme="minorHAnsi"/>
          <w:sz w:val="24"/>
          <w:szCs w:val="24"/>
        </w:rPr>
        <w:t xml:space="preserve"> na </w:t>
      </w:r>
      <w:hyperlink r:id="rId31" w:history="1">
        <w:r w:rsidR="009A6983" w:rsidRPr="00E61E8D">
          <w:rPr>
            <w:rStyle w:val="Hypertextovodkaz"/>
            <w:rFonts w:asciiTheme="minorHAnsi" w:hAnsiTheme="minorHAnsi" w:cstheme="minorHAnsi"/>
            <w:color w:val="auto"/>
            <w:sz w:val="24"/>
            <w:szCs w:val="24"/>
          </w:rPr>
          <w:t>http://www.rvp.cz</w:t>
        </w:r>
      </w:hyperlink>
      <w:r w:rsidR="009A6983" w:rsidRPr="00E61E8D">
        <w:rPr>
          <w:rFonts w:asciiTheme="minorHAnsi" w:hAnsiTheme="minorHAnsi" w:cstheme="minorHAnsi"/>
          <w:sz w:val="24"/>
          <w:szCs w:val="24"/>
        </w:rPr>
        <w:t>. Informace k</w:t>
      </w:r>
      <w:r w:rsidR="002934BC" w:rsidRPr="00E61E8D">
        <w:rPr>
          <w:rFonts w:asciiTheme="minorHAnsi" w:hAnsiTheme="minorHAnsi" w:cstheme="minorHAnsi"/>
          <w:sz w:val="24"/>
          <w:szCs w:val="24"/>
        </w:rPr>
        <w:t> </w:t>
      </w:r>
      <w:r w:rsidR="009A6983" w:rsidRPr="00E61E8D">
        <w:rPr>
          <w:rFonts w:asciiTheme="minorHAnsi" w:hAnsiTheme="minorHAnsi" w:cstheme="minorHAnsi"/>
          <w:sz w:val="24"/>
          <w:szCs w:val="24"/>
        </w:rPr>
        <w:t xml:space="preserve">metodické podpoře pedagogů základních uměleckých škol </w:t>
      </w:r>
      <w:r w:rsidR="009A6983" w:rsidRPr="00E812D3">
        <w:rPr>
          <w:rFonts w:asciiTheme="minorHAnsi" w:hAnsiTheme="minorHAnsi" w:cstheme="minorHAnsi"/>
          <w:sz w:val="24"/>
          <w:szCs w:val="24"/>
        </w:rPr>
        <w:t>v</w:t>
      </w:r>
      <w:r w:rsidR="00DA4827">
        <w:rPr>
          <w:rFonts w:asciiTheme="minorHAnsi" w:hAnsiTheme="minorHAnsi" w:cstheme="minorHAnsi"/>
          <w:sz w:val="24"/>
          <w:szCs w:val="24"/>
        </w:rPr>
        <w:t> </w:t>
      </w:r>
      <w:r w:rsidR="009A6983" w:rsidRPr="00E812D3">
        <w:rPr>
          <w:rFonts w:asciiTheme="minorHAnsi" w:hAnsiTheme="minorHAnsi" w:cstheme="minorHAnsi"/>
          <w:sz w:val="24"/>
          <w:szCs w:val="24"/>
        </w:rPr>
        <w:t xml:space="preserve">oblasti řízení zavádění </w:t>
      </w:r>
      <w:r w:rsidR="00051EF4">
        <w:rPr>
          <w:rFonts w:asciiTheme="minorHAnsi" w:hAnsiTheme="minorHAnsi" w:cstheme="minorHAnsi"/>
          <w:sz w:val="24"/>
          <w:szCs w:val="24"/>
        </w:rPr>
        <w:t xml:space="preserve">školních vzdělávacích programů </w:t>
      </w:r>
      <w:r w:rsidR="00DA4827">
        <w:rPr>
          <w:rFonts w:asciiTheme="minorHAnsi" w:hAnsiTheme="minorHAnsi" w:cstheme="minorHAnsi"/>
          <w:sz w:val="24"/>
          <w:szCs w:val="24"/>
        </w:rPr>
        <w:t>(dále jen „ŠVP“)</w:t>
      </w:r>
      <w:r w:rsidR="009A6983" w:rsidRPr="00E812D3">
        <w:rPr>
          <w:rFonts w:asciiTheme="minorHAnsi" w:hAnsiTheme="minorHAnsi" w:cstheme="minorHAnsi"/>
          <w:sz w:val="24"/>
          <w:szCs w:val="24"/>
        </w:rPr>
        <w:t xml:space="preserve"> </w:t>
      </w:r>
      <w:r w:rsidR="00DA4827">
        <w:rPr>
          <w:rFonts w:asciiTheme="minorHAnsi" w:hAnsiTheme="minorHAnsi" w:cstheme="minorHAnsi"/>
          <w:sz w:val="24"/>
          <w:szCs w:val="24"/>
        </w:rPr>
        <w:t>pro základní umělecké vzdělávání</w:t>
      </w:r>
      <w:r w:rsidR="009A6983" w:rsidRPr="00E812D3">
        <w:rPr>
          <w:rFonts w:asciiTheme="minorHAnsi" w:hAnsiTheme="minorHAnsi" w:cstheme="minorHAnsi"/>
          <w:sz w:val="24"/>
          <w:szCs w:val="24"/>
        </w:rPr>
        <w:t xml:space="preserve"> jsou uvedeny na </w:t>
      </w:r>
      <w:hyperlink r:id="rId32" w:history="1">
        <w:r w:rsidR="009A6983" w:rsidRPr="00E812D3">
          <w:rPr>
            <w:rStyle w:val="Hypertextovodkaz"/>
            <w:rFonts w:asciiTheme="minorHAnsi" w:hAnsiTheme="minorHAnsi" w:cstheme="minorHAnsi"/>
            <w:color w:val="auto"/>
            <w:sz w:val="24"/>
            <w:szCs w:val="24"/>
          </w:rPr>
          <w:t>http://www.nidv.cz</w:t>
        </w:r>
      </w:hyperlink>
      <w:r w:rsidR="009A6983" w:rsidRPr="00E812D3">
        <w:rPr>
          <w:rFonts w:asciiTheme="minorHAnsi" w:hAnsiTheme="minorHAnsi" w:cstheme="minorHAnsi"/>
          <w:sz w:val="24"/>
          <w:szCs w:val="24"/>
        </w:rPr>
        <w:t xml:space="preserve">  (Projekt ESF Podpora</w:t>
      </w:r>
      <w:r w:rsidR="009A6983" w:rsidRPr="00E61E8D">
        <w:rPr>
          <w:rFonts w:asciiTheme="minorHAnsi" w:hAnsiTheme="minorHAnsi" w:cstheme="minorHAnsi"/>
          <w:sz w:val="24"/>
          <w:szCs w:val="24"/>
        </w:rPr>
        <w:t xml:space="preserve"> ZUŠ).</w:t>
      </w:r>
    </w:p>
    <w:p w14:paraId="491BD7E8" w14:textId="705A3AAC" w:rsidR="002C24EF" w:rsidRDefault="002C24EF" w:rsidP="002C24EF">
      <w:pPr>
        <w:jc w:val="both"/>
        <w:rPr>
          <w:rFonts w:ascii="Calibri" w:hAnsi="Calibri"/>
          <w:sz w:val="24"/>
          <w:szCs w:val="24"/>
        </w:rPr>
      </w:pPr>
      <w:r w:rsidRPr="002C24EF">
        <w:rPr>
          <w:rFonts w:ascii="Calibri" w:hAnsi="Calibri"/>
          <w:sz w:val="24"/>
          <w:szCs w:val="24"/>
        </w:rPr>
        <w:t xml:space="preserve">Dnem 1. září 2019 vstoupí v účinnost vyhláška č. 70/2019 Sb., kterou se mění vyhláška č. 71/2005 Sb., o základním uměleckém vzdělávání, ve znění vyhlášky č. 197/2016 Sb. S ohledem na změny v právních předpisech v oblasti vzdělávání žáků se speciálními vzdělávacími potřebami a žáků nadaných, připravuje odborný tým základního uměleckého vzdělávání Národního ústavu </w:t>
      </w:r>
      <w:r w:rsidR="006A5AAD">
        <w:rPr>
          <w:rFonts w:ascii="Calibri" w:hAnsi="Calibri"/>
          <w:sz w:val="24"/>
          <w:szCs w:val="24"/>
        </w:rPr>
        <w:t xml:space="preserve">pro </w:t>
      </w:r>
      <w:r w:rsidRPr="002C24EF">
        <w:rPr>
          <w:rFonts w:ascii="Calibri" w:hAnsi="Calibri"/>
          <w:sz w:val="24"/>
          <w:szCs w:val="24"/>
        </w:rPr>
        <w:t xml:space="preserve">vzdělávání návrhy úprav </w:t>
      </w:r>
      <w:r w:rsidR="007A037C">
        <w:rPr>
          <w:rFonts w:ascii="Calibri" w:hAnsi="Calibri"/>
          <w:sz w:val="24"/>
          <w:szCs w:val="24"/>
        </w:rPr>
        <w:t>textů odpovídajících kapitol Rámcového vzdělávacího programu pro základní umělecké vzdělávání</w:t>
      </w:r>
      <w:r w:rsidRPr="002C24EF">
        <w:rPr>
          <w:rFonts w:ascii="Calibri" w:hAnsi="Calibri"/>
          <w:sz w:val="24"/>
          <w:szCs w:val="24"/>
        </w:rPr>
        <w:t>.</w:t>
      </w:r>
    </w:p>
    <w:p w14:paraId="22565837" w14:textId="77777777" w:rsidR="009C6C6D" w:rsidRPr="009E4F56" w:rsidRDefault="009C6C6D" w:rsidP="009C6C6D">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9A6983">
        <w:rPr>
          <w:rFonts w:asciiTheme="minorHAnsi" w:hAnsiTheme="minorHAnsi" w:cstheme="minorHAnsi"/>
          <w:i/>
          <w:iCs/>
          <w:spacing w:val="15"/>
          <w:sz w:val="24"/>
          <w:szCs w:val="24"/>
        </w:rPr>
        <w:t>Bližší informace poskytne oddělení základního a základního uměleckého vzdělávání (tel. 234 811 585).</w:t>
      </w:r>
    </w:p>
    <w:p w14:paraId="1D5DD131" w14:textId="34FECEA2" w:rsidR="00AC0E5A" w:rsidRPr="00E812D3" w:rsidRDefault="00AC0E5A" w:rsidP="00FA0CA2">
      <w:pPr>
        <w:pStyle w:val="Nadpis1"/>
      </w:pPr>
      <w:bookmarkStart w:id="58" w:name="_Toc4407535"/>
      <w:r w:rsidRPr="00E812D3">
        <w:t>Vzdělávání dětí a žáků se speciálními vzdělávacími potřebami</w:t>
      </w:r>
      <w:r w:rsidR="001E1331" w:rsidRPr="00E812D3">
        <w:t xml:space="preserve"> a žáků nadaných</w:t>
      </w:r>
      <w:bookmarkEnd w:id="57"/>
      <w:bookmarkEnd w:id="58"/>
    </w:p>
    <w:p w14:paraId="363E41C3" w14:textId="18C9CD89" w:rsidR="00AD7B7E" w:rsidRPr="00E812D3" w:rsidRDefault="00A6438F" w:rsidP="000A7273">
      <w:pPr>
        <w:pStyle w:val="Nadpis2"/>
      </w:pPr>
      <w:bookmarkStart w:id="59" w:name="_Toc509997281"/>
      <w:bookmarkStart w:id="60" w:name="_Toc4407536"/>
      <w:r w:rsidRPr="00E812D3">
        <w:t>10</w:t>
      </w:r>
      <w:r w:rsidR="00AD7B7E" w:rsidRPr="00E812D3">
        <w:t xml:space="preserve">.1 </w:t>
      </w:r>
      <w:r w:rsidR="001E1331" w:rsidRPr="00E812D3">
        <w:t xml:space="preserve">Vzdělávání </w:t>
      </w:r>
      <w:r w:rsidR="00E22EF2" w:rsidRPr="00E812D3">
        <w:t xml:space="preserve">dětí a </w:t>
      </w:r>
      <w:r w:rsidR="001E1331" w:rsidRPr="00E812D3">
        <w:t>žáků se speciálními vzdělávacími potřebami</w:t>
      </w:r>
      <w:bookmarkEnd w:id="59"/>
      <w:bookmarkEnd w:id="60"/>
      <w:r w:rsidR="001E1331" w:rsidRPr="00E812D3">
        <w:t xml:space="preserve"> </w:t>
      </w:r>
    </w:p>
    <w:p w14:paraId="226D7282" w14:textId="6DD9BF59" w:rsidR="007B1CA8" w:rsidRPr="00E82991" w:rsidRDefault="007B1CA8" w:rsidP="007B1CA8">
      <w:pPr>
        <w:shd w:val="clear" w:color="auto" w:fill="FFFFFF"/>
        <w:spacing w:after="120"/>
        <w:jc w:val="both"/>
        <w:rPr>
          <w:sz w:val="24"/>
          <w:szCs w:val="24"/>
        </w:rPr>
      </w:pPr>
      <w:bookmarkStart w:id="61" w:name="_Toc509997282"/>
      <w:r w:rsidRPr="00E82991">
        <w:rPr>
          <w:rFonts w:asciiTheme="minorHAnsi" w:hAnsiTheme="minorHAnsi"/>
          <w:sz w:val="24"/>
          <w:szCs w:val="24"/>
        </w:rPr>
        <w:t xml:space="preserve">Od školního </w:t>
      </w:r>
      <w:r w:rsidR="00B76920">
        <w:rPr>
          <w:rFonts w:asciiTheme="minorHAnsi" w:hAnsiTheme="minorHAnsi"/>
          <w:sz w:val="24"/>
          <w:szCs w:val="24"/>
        </w:rPr>
        <w:t xml:space="preserve">roku </w:t>
      </w:r>
      <w:r w:rsidRPr="00E82991">
        <w:rPr>
          <w:rFonts w:asciiTheme="minorHAnsi" w:hAnsiTheme="minorHAnsi"/>
          <w:sz w:val="24"/>
          <w:szCs w:val="24"/>
        </w:rPr>
        <w:t xml:space="preserve">2020/2021 se již nebudou žádní žáci vzdělávat podle Přílohy Rámcového vzdělávacího programu pro základní vzdělávání upravující vzdělávání žáků s lehkým mentálním postižením (dále jen „RVP ZV LMP“). Zatímco RVP ZV LMP stanovilo pro všechny žáky s lehkým mentálním postižením stejnou sníženou úroveň ve všech vzdělávacích oblastech bez rozlišení potřeb jednotlivých žáků, </w:t>
      </w:r>
      <w:r w:rsidR="00E82991" w:rsidRPr="00177145">
        <w:rPr>
          <w:rFonts w:asciiTheme="minorHAnsi" w:hAnsiTheme="minorHAnsi"/>
          <w:b/>
          <w:sz w:val="24"/>
          <w:szCs w:val="24"/>
        </w:rPr>
        <w:t>vzdělávání žáků</w:t>
      </w:r>
      <w:r w:rsidR="00E82991" w:rsidRPr="00E82991">
        <w:rPr>
          <w:rFonts w:asciiTheme="minorHAnsi" w:hAnsiTheme="minorHAnsi"/>
          <w:sz w:val="24"/>
          <w:szCs w:val="24"/>
        </w:rPr>
        <w:t xml:space="preserve"> </w:t>
      </w:r>
      <w:r w:rsidR="00E82991" w:rsidRPr="00177145">
        <w:rPr>
          <w:rFonts w:asciiTheme="minorHAnsi" w:hAnsiTheme="minorHAnsi"/>
          <w:b/>
          <w:sz w:val="24"/>
          <w:szCs w:val="24"/>
        </w:rPr>
        <w:t xml:space="preserve">podle upravených výstupů </w:t>
      </w:r>
      <w:r w:rsidR="00E82991" w:rsidRPr="00ED5139">
        <w:rPr>
          <w:rFonts w:asciiTheme="minorHAnsi" w:hAnsiTheme="minorHAnsi"/>
          <w:sz w:val="24"/>
          <w:szCs w:val="24"/>
        </w:rPr>
        <w:t xml:space="preserve">Rámcového vzdělávacího programu pro základní vzdělávání </w:t>
      </w:r>
      <w:r w:rsidRPr="00ED5139">
        <w:rPr>
          <w:rFonts w:asciiTheme="minorHAnsi" w:hAnsiTheme="minorHAnsi"/>
          <w:sz w:val="24"/>
          <w:szCs w:val="24"/>
        </w:rPr>
        <w:t>umožňuje žákům s lehkým mentálním</w:t>
      </w:r>
      <w:r w:rsidRPr="00E82991">
        <w:rPr>
          <w:rFonts w:asciiTheme="minorHAnsi" w:hAnsiTheme="minorHAnsi"/>
          <w:sz w:val="24"/>
          <w:szCs w:val="24"/>
        </w:rPr>
        <w:t xml:space="preserve"> postižením na základě doporučení ze školského poradenského zařízení využívat upravené výstupy pouze v těch oblastech, kde je to pro žáka nezbytné. </w:t>
      </w:r>
      <w:r w:rsidR="00E82991">
        <w:rPr>
          <w:rFonts w:asciiTheme="minorHAnsi" w:hAnsiTheme="minorHAnsi"/>
          <w:sz w:val="24"/>
          <w:szCs w:val="24"/>
        </w:rPr>
        <w:t>P</w:t>
      </w:r>
      <w:r w:rsidRPr="00E82991">
        <w:rPr>
          <w:rFonts w:asciiTheme="minorHAnsi" w:hAnsiTheme="minorHAnsi" w:cstheme="minorBidi"/>
          <w:sz w:val="24"/>
          <w:szCs w:val="24"/>
        </w:rPr>
        <w:t>ostupně dochází vlivem změn spojených se společným vzděláváním k častějšímu zařazování žáků s lehkým mentálním postižením do běžných škol, kde jsou tito žáci integrováni s využitím podpůrných opatření.</w:t>
      </w:r>
    </w:p>
    <w:p w14:paraId="5BCEBADE" w14:textId="39BF4BCC" w:rsidR="007B1CA8" w:rsidRDefault="00B76920" w:rsidP="007B1CA8">
      <w:pPr>
        <w:shd w:val="clear" w:color="auto" w:fill="FFFFFF"/>
        <w:spacing w:after="120"/>
        <w:jc w:val="both"/>
        <w:rPr>
          <w:rFonts w:ascii="Calibri" w:hAnsi="Calibri" w:cs="Calibri"/>
          <w:sz w:val="24"/>
          <w:szCs w:val="24"/>
        </w:rPr>
      </w:pPr>
      <w:r>
        <w:rPr>
          <w:rFonts w:ascii="Calibri" w:hAnsi="Calibri" w:cs="Calibri"/>
          <w:sz w:val="24"/>
          <w:szCs w:val="24"/>
        </w:rPr>
        <w:t xml:space="preserve">Pro děti a </w:t>
      </w:r>
      <w:r w:rsidR="007B1CA8" w:rsidRPr="002D2357">
        <w:rPr>
          <w:rFonts w:ascii="Calibri" w:hAnsi="Calibri" w:cs="Calibri"/>
          <w:sz w:val="24"/>
          <w:szCs w:val="24"/>
        </w:rPr>
        <w:t xml:space="preserve">žáky s mentálním, tělesným, zrakovým nebo sluchovým postižením, závažnými vadami řeči, závažnými vývojovými poruchami učení, závažnými vývojovými poruchami chování, souběžným postižením více vadami nebo autismem lze v souladu s ustanovením </w:t>
      </w:r>
      <w:r w:rsidR="006A5AAD">
        <w:rPr>
          <w:rFonts w:ascii="Calibri" w:hAnsi="Calibri" w:cs="Calibri"/>
          <w:sz w:val="24"/>
          <w:szCs w:val="24"/>
        </w:rPr>
        <w:br/>
      </w:r>
      <w:r w:rsidR="007B1CA8" w:rsidRPr="002D2357">
        <w:rPr>
          <w:rFonts w:ascii="Calibri" w:hAnsi="Calibri" w:cs="Calibri"/>
          <w:b/>
          <w:sz w:val="24"/>
          <w:szCs w:val="24"/>
        </w:rPr>
        <w:t>§ 16 odst. 9 školského zákona</w:t>
      </w:r>
      <w:r w:rsidR="007B1CA8" w:rsidRPr="002D2357">
        <w:rPr>
          <w:rFonts w:ascii="Calibri" w:hAnsi="Calibri" w:cs="Calibri"/>
          <w:sz w:val="24"/>
          <w:szCs w:val="24"/>
        </w:rPr>
        <w:t xml:space="preserve"> zřizovat školy, třídy, oddělení a studijní skupiny. Zařadit do</w:t>
      </w:r>
      <w:r w:rsidR="006A5AAD">
        <w:rPr>
          <w:rFonts w:ascii="Calibri" w:hAnsi="Calibri" w:cs="Calibri"/>
          <w:sz w:val="24"/>
          <w:szCs w:val="24"/>
        </w:rPr>
        <w:t> </w:t>
      </w:r>
      <w:r w:rsidR="007B1CA8" w:rsidRPr="002D2357">
        <w:rPr>
          <w:rFonts w:ascii="Calibri" w:hAnsi="Calibri" w:cs="Calibri"/>
          <w:sz w:val="24"/>
          <w:szCs w:val="24"/>
        </w:rPr>
        <w:t>takové třídy, studijní skupiny nebo oddělení nebo přijmout do takové školy lze pouze dítě, žáka nebo studenta, shledá-li školské poradenské zařízení, že vzhledem k povaze speciálních vzdělávacích potřeb dítěte, žáka nebo studenta nebo k průběhu a výsledkům dosavadního poskytování podpůrných opatření by samotná podpůrná opatření nepostačovala k naplňování jeho vzdělávacích možností a k uplatnění jeho práva na vzdělávání. Podmínkou pro zařazení je písemná žádost zletilého žáka nebo zákonného zástupce nezletilého žáka, doporučení školského poradenského zařízení a soulad tohoto postupu s nejlepším zájmem dítěte, žáka nebo studenta.</w:t>
      </w:r>
    </w:p>
    <w:p w14:paraId="09614E1C" w14:textId="59EFA881" w:rsidR="002D2357" w:rsidRPr="00E82991" w:rsidRDefault="002D2357" w:rsidP="002D2357">
      <w:pPr>
        <w:shd w:val="clear" w:color="auto" w:fill="FFFFFF"/>
        <w:spacing w:after="120"/>
        <w:jc w:val="both"/>
        <w:rPr>
          <w:rFonts w:ascii="Calibri" w:hAnsi="Calibri" w:cs="Calibri"/>
          <w:sz w:val="24"/>
          <w:szCs w:val="24"/>
        </w:rPr>
      </w:pPr>
      <w:r w:rsidRPr="00E82991">
        <w:rPr>
          <w:rFonts w:ascii="Calibri" w:hAnsi="Calibri" w:cs="Calibri"/>
          <w:sz w:val="24"/>
          <w:szCs w:val="24"/>
        </w:rPr>
        <w:t xml:space="preserve">Poskytování školských poradenských služeb se legislativně opírá o </w:t>
      </w:r>
      <w:r w:rsidRPr="00177145">
        <w:rPr>
          <w:rFonts w:ascii="Calibri" w:hAnsi="Calibri" w:cs="Calibri"/>
          <w:b/>
          <w:sz w:val="24"/>
          <w:szCs w:val="24"/>
        </w:rPr>
        <w:t>vyhlášku č. 72/2005 Sb., o poskytování poradenských služeb ve školách a školských poradenských zařízeních</w:t>
      </w:r>
      <w:r w:rsidR="00767101">
        <w:rPr>
          <w:rFonts w:ascii="Calibri" w:hAnsi="Calibri" w:cs="Calibri"/>
          <w:b/>
          <w:sz w:val="24"/>
          <w:szCs w:val="24"/>
        </w:rPr>
        <w:t xml:space="preserve"> </w:t>
      </w:r>
      <w:r w:rsidR="00767101">
        <w:rPr>
          <w:rFonts w:ascii="Calibri" w:hAnsi="Calibri" w:cs="Calibri"/>
          <w:sz w:val="24"/>
          <w:szCs w:val="24"/>
        </w:rPr>
        <w:t>(dále jen „vyhláška č. 72/2005 Sb.“)</w:t>
      </w:r>
      <w:r w:rsidRPr="00E82991">
        <w:rPr>
          <w:rFonts w:ascii="Calibri" w:hAnsi="Calibri" w:cs="Calibri"/>
          <w:sz w:val="24"/>
          <w:szCs w:val="24"/>
        </w:rPr>
        <w:t xml:space="preserve">, ve znění pozdějších předpisů. </w:t>
      </w:r>
    </w:p>
    <w:p w14:paraId="517FF458" w14:textId="77E303E8" w:rsidR="007B1CA8" w:rsidRPr="002D2357" w:rsidRDefault="007B1CA8" w:rsidP="007B1CA8">
      <w:pPr>
        <w:spacing w:after="120"/>
        <w:jc w:val="both"/>
        <w:rPr>
          <w:rFonts w:asciiTheme="minorHAnsi" w:hAnsiTheme="minorHAnsi" w:cs="Arial"/>
          <w:sz w:val="24"/>
          <w:szCs w:val="24"/>
        </w:rPr>
      </w:pPr>
      <w:r w:rsidRPr="002D2357">
        <w:rPr>
          <w:rFonts w:asciiTheme="minorHAnsi" w:hAnsiTheme="minorHAnsi" w:cs="Arial"/>
          <w:sz w:val="24"/>
          <w:szCs w:val="24"/>
        </w:rPr>
        <w:t xml:space="preserve">Ve znění vyhlášky účinném od 1. 11. 2018 jsou upravena pravidla uzpůsobení podmínek přijímacího řízení ke střednímu vzdělávání pro žáky se </w:t>
      </w:r>
      <w:r w:rsidR="007A037C">
        <w:rPr>
          <w:rFonts w:asciiTheme="minorHAnsi" w:hAnsiTheme="minorHAnsi" w:cs="Arial"/>
          <w:sz w:val="24"/>
          <w:szCs w:val="24"/>
        </w:rPr>
        <w:t>speciálními vzdělávacími potřebami</w:t>
      </w:r>
      <w:r w:rsidRPr="002D2357">
        <w:rPr>
          <w:rFonts w:asciiTheme="minorHAnsi" w:hAnsiTheme="minorHAnsi" w:cs="Arial"/>
          <w:sz w:val="24"/>
          <w:szCs w:val="24"/>
        </w:rPr>
        <w:t xml:space="preserve">. Nově je zaveden pojem podporující osoba, která je dle doporučení školského poradenského zařízení přítomna spolu s uchazečem při konání přijímací zkoušky. </w:t>
      </w:r>
    </w:p>
    <w:p w14:paraId="34CDB394" w14:textId="402F8308" w:rsidR="007B1CA8" w:rsidRPr="002D2357" w:rsidRDefault="007B1CA8" w:rsidP="007B1CA8">
      <w:pPr>
        <w:spacing w:after="120"/>
        <w:jc w:val="both"/>
        <w:rPr>
          <w:rFonts w:asciiTheme="minorHAnsi" w:hAnsiTheme="minorHAnsi" w:cs="Arial"/>
          <w:sz w:val="24"/>
          <w:szCs w:val="24"/>
        </w:rPr>
      </w:pPr>
      <w:r w:rsidRPr="002D2357">
        <w:rPr>
          <w:rFonts w:asciiTheme="minorHAnsi" w:hAnsiTheme="minorHAnsi" w:cs="Arial"/>
          <w:sz w:val="24"/>
          <w:szCs w:val="24"/>
        </w:rPr>
        <w:t xml:space="preserve">Dne 1. 9. 2018 nabyla účinnosti novela </w:t>
      </w:r>
      <w:r w:rsidRPr="00177145">
        <w:rPr>
          <w:rFonts w:asciiTheme="minorHAnsi" w:hAnsiTheme="minorHAnsi" w:cs="Arial"/>
          <w:b/>
          <w:sz w:val="24"/>
          <w:szCs w:val="24"/>
        </w:rPr>
        <w:t>vyhlášky č. 48/2005 Sb., o základním vzdělávání a některých náležitostech plnění povinné školní docházky</w:t>
      </w:r>
      <w:r w:rsidR="00177145">
        <w:rPr>
          <w:rFonts w:asciiTheme="minorHAnsi" w:hAnsiTheme="minorHAnsi" w:cs="Arial"/>
          <w:sz w:val="24"/>
          <w:szCs w:val="24"/>
        </w:rPr>
        <w:t>, ve znění pozdějších předpisů</w:t>
      </w:r>
      <w:r w:rsidRPr="002D2357">
        <w:rPr>
          <w:rFonts w:asciiTheme="minorHAnsi" w:hAnsiTheme="minorHAnsi" w:cs="Arial"/>
          <w:sz w:val="24"/>
          <w:szCs w:val="24"/>
        </w:rPr>
        <w:t>. V souvislosti s chystanou změnou financování regionálního školství od 1. 1. 2020 upravuje nejnižší počty žáků ve školách a stanovuje maximální týdenní počty hodin výuky v přípravné třídě a ve třídě přípravného stupně základní školy speciální financované ze státního rozpočtu.</w:t>
      </w:r>
    </w:p>
    <w:p w14:paraId="526F05EA" w14:textId="77777777" w:rsidR="007B1CA8" w:rsidRPr="002D2357" w:rsidRDefault="007B1CA8" w:rsidP="007B1CA8">
      <w:pPr>
        <w:spacing w:before="120" w:after="240"/>
        <w:jc w:val="both"/>
        <w:rPr>
          <w:rFonts w:asciiTheme="minorHAnsi" w:hAnsiTheme="minorHAnsi" w:cstheme="minorHAnsi"/>
          <w:i/>
          <w:spacing w:val="15"/>
          <w:sz w:val="24"/>
          <w:szCs w:val="24"/>
        </w:rPr>
      </w:pPr>
      <w:r w:rsidRPr="002D2357">
        <w:rPr>
          <w:rFonts w:asciiTheme="minorHAnsi" w:hAnsiTheme="minorHAnsi" w:cstheme="minorHAnsi"/>
          <w:i/>
          <w:spacing w:val="15"/>
          <w:sz w:val="24"/>
          <w:szCs w:val="24"/>
        </w:rPr>
        <w:t>Bližší informace poskytne oddělení předškolního a speciálního vzdělávání (tel. 234 811 886).</w:t>
      </w:r>
    </w:p>
    <w:p w14:paraId="251E20E6" w14:textId="60CE1C97" w:rsidR="001E1331" w:rsidRPr="00877A49" w:rsidRDefault="001E1331" w:rsidP="000A7273">
      <w:pPr>
        <w:pStyle w:val="Nadpis2"/>
      </w:pPr>
      <w:bookmarkStart w:id="62" w:name="_Toc4407537"/>
      <w:r w:rsidRPr="00877A49">
        <w:t>1</w:t>
      </w:r>
      <w:r w:rsidR="00A6438F">
        <w:t>0</w:t>
      </w:r>
      <w:r w:rsidRPr="00877A49">
        <w:t>.2 Vzdělávání nadaných žáků</w:t>
      </w:r>
      <w:bookmarkEnd w:id="61"/>
      <w:bookmarkEnd w:id="62"/>
    </w:p>
    <w:p w14:paraId="70368DA1" w14:textId="73033D63" w:rsidR="00925DF4" w:rsidRDefault="00925DF4" w:rsidP="00925DF4">
      <w:pPr>
        <w:spacing w:before="120" w:after="120"/>
        <w:jc w:val="both"/>
        <w:rPr>
          <w:rFonts w:asciiTheme="minorHAnsi" w:hAnsiTheme="minorHAnsi" w:cstheme="minorHAnsi"/>
          <w:bCs/>
          <w:sz w:val="24"/>
          <w:szCs w:val="24"/>
        </w:rPr>
      </w:pPr>
      <w:bookmarkStart w:id="63" w:name="_Toc509997283"/>
      <w:r w:rsidRPr="00167C75">
        <w:rPr>
          <w:rFonts w:asciiTheme="minorHAnsi" w:hAnsiTheme="minorHAnsi" w:cstheme="minorHAnsi"/>
          <w:bCs/>
          <w:sz w:val="24"/>
          <w:szCs w:val="24"/>
        </w:rPr>
        <w:t>Maximální rozvoj potenciálu a rozvoj nadání žáků je realizován prostřednictvím aktivit Systému podpory nadání a jeho krajských sítí. Jeho c</w:t>
      </w:r>
      <w:r w:rsidRPr="00167C75">
        <w:rPr>
          <w:rFonts w:asciiTheme="minorHAnsi" w:hAnsiTheme="minorHAnsi"/>
          <w:sz w:val="24"/>
          <w:szCs w:val="24"/>
        </w:rPr>
        <w:t>ílem je směřování ke vzdělávacímu systému, který stimuluje maximální rozvoj a plné využití potenciálu všech žáků včetně rozvoje jejich tvořivosti, a to již od předškolního věku, přičemž tato podpora je dlouhodobá</w:t>
      </w:r>
      <w:r w:rsidRPr="00167C75">
        <w:rPr>
          <w:rFonts w:asciiTheme="minorHAnsi" w:hAnsiTheme="minorHAnsi"/>
          <w:sz w:val="24"/>
          <w:szCs w:val="24"/>
        </w:rPr>
        <w:br/>
        <w:t>a systematická, zahrnuje oblasti formálního, zájmového i neformálního vzdělávání. Systém podpory nadání je také zakotven v Koncepci podpory rozvoje nadání a péče o nadané</w:t>
      </w:r>
      <w:r w:rsidRPr="00167C75">
        <w:rPr>
          <w:rFonts w:asciiTheme="minorHAnsi" w:hAnsiTheme="minorHAnsi"/>
          <w:sz w:val="24"/>
          <w:szCs w:val="24"/>
        </w:rPr>
        <w:br/>
        <w:t>na období let 2014</w:t>
      </w:r>
      <w:r w:rsidRPr="00167C75">
        <w:rPr>
          <w:rFonts w:asciiTheme="minorHAnsi" w:hAnsiTheme="minorHAnsi" w:cstheme="minorHAnsi"/>
          <w:bCs/>
          <w:sz w:val="24"/>
          <w:szCs w:val="24"/>
        </w:rPr>
        <w:t>-2020.</w:t>
      </w:r>
    </w:p>
    <w:p w14:paraId="7135F207" w14:textId="11F2FC9E" w:rsidR="00167C75" w:rsidRPr="00177145" w:rsidRDefault="00167C75" w:rsidP="00167C75">
      <w:pPr>
        <w:spacing w:before="120" w:after="120"/>
        <w:jc w:val="both"/>
        <w:rPr>
          <w:rFonts w:asciiTheme="minorHAnsi" w:hAnsiTheme="minorHAnsi" w:cstheme="minorHAnsi"/>
          <w:bCs/>
          <w:sz w:val="24"/>
          <w:szCs w:val="24"/>
        </w:rPr>
      </w:pPr>
      <w:r w:rsidRPr="00177145">
        <w:rPr>
          <w:rFonts w:asciiTheme="minorHAnsi" w:hAnsiTheme="minorHAnsi" w:cstheme="minorHAnsi"/>
          <w:b/>
          <w:bCs/>
          <w:sz w:val="24"/>
          <w:szCs w:val="24"/>
        </w:rPr>
        <w:t>Dotační program na podporu nadaných žáků základních a středních škol v roce 2020</w:t>
      </w:r>
      <w:r w:rsidRPr="00177145">
        <w:rPr>
          <w:rFonts w:asciiTheme="minorHAnsi" w:hAnsiTheme="minorHAnsi" w:cstheme="minorHAnsi"/>
          <w:bCs/>
          <w:sz w:val="24"/>
          <w:szCs w:val="24"/>
        </w:rPr>
        <w:t xml:space="preserve"> je zaměřený na podporu nových zájmových a neformálních vzdělávacích aktivit s vysokou odbornou úrovní zacílených na rozvoj nových metod a forem vzdělávání a reagujících na</w:t>
      </w:r>
      <w:r w:rsidR="00264723">
        <w:rPr>
          <w:rFonts w:asciiTheme="minorHAnsi" w:hAnsiTheme="minorHAnsi" w:cstheme="minorHAnsi"/>
          <w:bCs/>
          <w:sz w:val="24"/>
          <w:szCs w:val="24"/>
        </w:rPr>
        <w:t> </w:t>
      </w:r>
      <w:r w:rsidRPr="00177145">
        <w:rPr>
          <w:rFonts w:asciiTheme="minorHAnsi" w:hAnsiTheme="minorHAnsi" w:cstheme="minorHAnsi"/>
          <w:bCs/>
          <w:sz w:val="24"/>
          <w:szCs w:val="24"/>
        </w:rPr>
        <w:t>aktuální vývoj technologií (např. v oblasti digitálního vzdělávání a informatického myšlení), včetně možnosti jejich uplatnění v distančním vzdělávání, které budou připravovat budoucí pracovníky pro zvládnutí nových technologií. Oprávnění žadatelé mohou podávat žádosti v průběhu října 2019.</w:t>
      </w:r>
    </w:p>
    <w:p w14:paraId="58B6A071" w14:textId="74B0295B" w:rsidR="00167C75" w:rsidRPr="00167C75" w:rsidRDefault="00167C75" w:rsidP="00167C75">
      <w:pPr>
        <w:spacing w:before="120" w:after="120"/>
        <w:jc w:val="both"/>
        <w:rPr>
          <w:rFonts w:asciiTheme="minorHAnsi" w:hAnsiTheme="minorHAnsi" w:cstheme="minorHAnsi"/>
          <w:bCs/>
          <w:sz w:val="24"/>
          <w:szCs w:val="24"/>
        </w:rPr>
      </w:pPr>
      <w:r w:rsidRPr="00177145">
        <w:rPr>
          <w:rFonts w:asciiTheme="minorHAnsi" w:hAnsiTheme="minorHAnsi" w:cstheme="minorHAnsi"/>
          <w:i/>
          <w:spacing w:val="15"/>
          <w:sz w:val="24"/>
          <w:szCs w:val="24"/>
        </w:rPr>
        <w:t>Bližší informace poskytne oddělení koncepce v oblasti mládeže (tel. 234 </w:t>
      </w:r>
      <w:r w:rsidRPr="00073EA6">
        <w:rPr>
          <w:rFonts w:asciiTheme="minorHAnsi" w:hAnsiTheme="minorHAnsi" w:cstheme="minorHAnsi"/>
          <w:i/>
          <w:spacing w:val="15"/>
          <w:sz w:val="24"/>
          <w:szCs w:val="24"/>
        </w:rPr>
        <w:t xml:space="preserve">815 281), </w:t>
      </w:r>
      <w:r w:rsidRPr="00177145">
        <w:rPr>
          <w:rFonts w:asciiTheme="minorHAnsi" w:hAnsiTheme="minorHAnsi" w:cstheme="minorHAnsi"/>
          <w:i/>
          <w:spacing w:val="15"/>
          <w:sz w:val="24"/>
          <w:szCs w:val="24"/>
        </w:rPr>
        <w:t xml:space="preserve">kontakty na krajské sítě a konkrétní aktivity </w:t>
      </w:r>
      <w:r w:rsidR="00264723">
        <w:rPr>
          <w:rFonts w:asciiTheme="minorHAnsi" w:hAnsiTheme="minorHAnsi" w:cstheme="minorHAnsi"/>
          <w:i/>
          <w:spacing w:val="15"/>
          <w:sz w:val="24"/>
          <w:szCs w:val="24"/>
        </w:rPr>
        <w:t>jsou k dispozici</w:t>
      </w:r>
      <w:r w:rsidRPr="00177145">
        <w:rPr>
          <w:rFonts w:asciiTheme="minorHAnsi" w:hAnsiTheme="minorHAnsi" w:cstheme="minorHAnsi"/>
          <w:i/>
          <w:spacing w:val="15"/>
          <w:sz w:val="24"/>
          <w:szCs w:val="24"/>
        </w:rPr>
        <w:t xml:space="preserve"> na</w:t>
      </w:r>
      <w:r w:rsidR="00041C93">
        <w:rPr>
          <w:rFonts w:asciiTheme="minorHAnsi" w:hAnsiTheme="minorHAnsi" w:cstheme="minorHAnsi"/>
          <w:i/>
          <w:spacing w:val="15"/>
          <w:sz w:val="24"/>
          <w:szCs w:val="24"/>
        </w:rPr>
        <w:t> </w:t>
      </w:r>
      <w:hyperlink r:id="rId33" w:history="1">
        <w:r w:rsidRPr="00177145">
          <w:rPr>
            <w:rStyle w:val="Hypertextovodkaz"/>
            <w:rFonts w:asciiTheme="minorHAnsi" w:hAnsiTheme="minorHAnsi" w:cstheme="minorHAnsi"/>
            <w:i/>
            <w:color w:val="auto"/>
            <w:spacing w:val="15"/>
            <w:sz w:val="24"/>
            <w:szCs w:val="24"/>
          </w:rPr>
          <w:t>http://www.talentovani.cz</w:t>
        </w:r>
      </w:hyperlink>
      <w:r w:rsidRPr="009F487A">
        <w:rPr>
          <w:rFonts w:asciiTheme="minorHAnsi" w:hAnsiTheme="minorHAnsi" w:cstheme="minorHAnsi"/>
          <w:i/>
          <w:spacing w:val="15"/>
          <w:sz w:val="24"/>
          <w:szCs w:val="24"/>
        </w:rPr>
        <w:t>.</w:t>
      </w:r>
    </w:p>
    <w:p w14:paraId="42C969E2" w14:textId="3EAD5AF1" w:rsidR="00E44634" w:rsidRPr="00E61E8D" w:rsidRDefault="00E44634" w:rsidP="00E44634">
      <w:pPr>
        <w:pStyle w:val="Odstavecseseznamem"/>
        <w:ind w:left="0"/>
        <w:rPr>
          <w:rFonts w:asciiTheme="minorHAnsi" w:hAnsiTheme="minorHAnsi"/>
          <w:szCs w:val="24"/>
        </w:rPr>
      </w:pPr>
      <w:r w:rsidRPr="00177145">
        <w:rPr>
          <w:rFonts w:asciiTheme="minorHAnsi" w:hAnsiTheme="minorHAnsi"/>
          <w:szCs w:val="24"/>
        </w:rPr>
        <w:t xml:space="preserve">Rozvojové programy </w:t>
      </w:r>
      <w:r w:rsidRPr="00177145">
        <w:rPr>
          <w:rFonts w:asciiTheme="minorHAnsi" w:hAnsiTheme="minorHAnsi"/>
          <w:b/>
          <w:szCs w:val="24"/>
        </w:rPr>
        <w:t>Excelence základních škol</w:t>
      </w:r>
      <w:r w:rsidRPr="00177145">
        <w:rPr>
          <w:rFonts w:asciiTheme="minorHAnsi" w:hAnsiTheme="minorHAnsi"/>
          <w:szCs w:val="24"/>
        </w:rPr>
        <w:t xml:space="preserve"> a </w:t>
      </w:r>
      <w:r w:rsidRPr="00177145">
        <w:rPr>
          <w:rFonts w:asciiTheme="minorHAnsi" w:hAnsiTheme="minorHAnsi"/>
          <w:b/>
          <w:szCs w:val="24"/>
        </w:rPr>
        <w:t>Excelence středních škol</w:t>
      </w:r>
      <w:r w:rsidRPr="00177145">
        <w:rPr>
          <w:rFonts w:asciiTheme="minorHAnsi" w:hAnsiTheme="minorHAnsi"/>
          <w:szCs w:val="24"/>
        </w:rPr>
        <w:t xml:space="preserve"> jsou zaměřeny na</w:t>
      </w:r>
      <w:r w:rsidR="00041C93">
        <w:rPr>
          <w:rFonts w:asciiTheme="minorHAnsi" w:hAnsiTheme="minorHAnsi"/>
          <w:szCs w:val="24"/>
        </w:rPr>
        <w:t> </w:t>
      </w:r>
      <w:r w:rsidR="00177145" w:rsidRPr="00177145">
        <w:rPr>
          <w:rFonts w:asciiTheme="minorHAnsi" w:hAnsiTheme="minorHAnsi"/>
          <w:szCs w:val="24"/>
        </w:rPr>
        <w:t>zvýšení zájmu a motivace žáků a škol o účast v soutěžích a přehlídkách, a tedy o zvyšování vědomostní úrovně žáků nad rámec školních vzdělávacích programů, a dále také na</w:t>
      </w:r>
      <w:r w:rsidRPr="00177145">
        <w:rPr>
          <w:rFonts w:asciiTheme="minorHAnsi" w:hAnsiTheme="minorHAnsi"/>
          <w:szCs w:val="24"/>
        </w:rPr>
        <w:t xml:space="preserve"> podporu pedagogů pečujících nad rámec svých pracovních povinností o nadané žáky, kteří dosahují vynikajících výsledků v </w:t>
      </w:r>
      <w:r w:rsidRPr="00E61E8D">
        <w:rPr>
          <w:rFonts w:asciiTheme="minorHAnsi" w:hAnsiTheme="minorHAnsi"/>
          <w:szCs w:val="24"/>
        </w:rPr>
        <w:t xml:space="preserve">soutěžích </w:t>
      </w:r>
      <w:r w:rsidR="00177145" w:rsidRPr="00E61E8D">
        <w:rPr>
          <w:rFonts w:asciiTheme="minorHAnsi" w:hAnsiTheme="minorHAnsi"/>
          <w:szCs w:val="24"/>
        </w:rPr>
        <w:t>(</w:t>
      </w:r>
      <w:r w:rsidRPr="00E61E8D">
        <w:rPr>
          <w:rFonts w:asciiTheme="minorHAnsi" w:hAnsiTheme="minorHAnsi"/>
          <w:szCs w:val="24"/>
        </w:rPr>
        <w:t>uvedených ve Věstníku MŠMT</w:t>
      </w:r>
      <w:r w:rsidR="00177145" w:rsidRPr="00E61E8D">
        <w:rPr>
          <w:rFonts w:asciiTheme="minorHAnsi" w:hAnsiTheme="minorHAnsi"/>
          <w:szCs w:val="24"/>
        </w:rPr>
        <w:t>)</w:t>
      </w:r>
      <w:r w:rsidRPr="00E61E8D">
        <w:rPr>
          <w:rFonts w:asciiTheme="minorHAnsi" w:hAnsiTheme="minorHAnsi"/>
          <w:szCs w:val="24"/>
        </w:rPr>
        <w:t>. Nezbytnou podmínkou pro</w:t>
      </w:r>
      <w:r w:rsidR="00041C93">
        <w:rPr>
          <w:rFonts w:asciiTheme="minorHAnsi" w:hAnsiTheme="minorHAnsi"/>
          <w:szCs w:val="24"/>
        </w:rPr>
        <w:t> </w:t>
      </w:r>
      <w:r w:rsidRPr="00E61E8D">
        <w:rPr>
          <w:rFonts w:asciiTheme="minorHAnsi" w:hAnsiTheme="minorHAnsi"/>
          <w:szCs w:val="24"/>
        </w:rPr>
        <w:t xml:space="preserve">účast v programu je vyplnění výsledkové listiny organizátorem příslušné soutěže v elektronickém systému </w:t>
      </w:r>
      <w:hyperlink r:id="rId34" w:history="1">
        <w:r w:rsidRPr="00E61E8D">
          <w:rPr>
            <w:rStyle w:val="Hypertextovodkaz"/>
            <w:rFonts w:asciiTheme="minorHAnsi" w:hAnsiTheme="minorHAnsi" w:cstheme="minorHAnsi"/>
            <w:color w:val="auto"/>
          </w:rPr>
          <w:t>http://www.excelence.msmt.cz/</w:t>
        </w:r>
      </w:hyperlink>
      <w:r w:rsidRPr="00E61E8D">
        <w:rPr>
          <w:rFonts w:asciiTheme="minorHAnsi" w:hAnsiTheme="minorHAnsi"/>
          <w:szCs w:val="24"/>
        </w:rPr>
        <w:t xml:space="preserve"> a splnění dalších podmínek daných vyhlášením těchto programů.</w:t>
      </w:r>
    </w:p>
    <w:p w14:paraId="6499FF92" w14:textId="32BAFFD7" w:rsidR="00E44634" w:rsidRPr="00E61E8D" w:rsidRDefault="00E44634" w:rsidP="00E44634">
      <w:pPr>
        <w:pStyle w:val="Odstavecseseznamem"/>
        <w:spacing w:before="120" w:after="200"/>
        <w:ind w:left="0"/>
        <w:contextualSpacing w:val="0"/>
        <w:rPr>
          <w:rStyle w:val="Hypertextovodkaz"/>
          <w:rFonts w:asciiTheme="minorHAnsi" w:hAnsiTheme="minorHAnsi"/>
          <w:i/>
          <w:color w:val="auto"/>
        </w:rPr>
      </w:pPr>
      <w:r w:rsidRPr="00E61E8D">
        <w:rPr>
          <w:rFonts w:asciiTheme="minorHAnsi" w:hAnsiTheme="minorHAnsi" w:cstheme="minorHAnsi"/>
          <w:i/>
          <w:spacing w:val="15"/>
          <w:szCs w:val="24"/>
        </w:rPr>
        <w:t xml:space="preserve">Bližší informace </w:t>
      </w:r>
      <w:r w:rsidR="00264723" w:rsidRPr="00E61E8D">
        <w:rPr>
          <w:rFonts w:asciiTheme="minorHAnsi" w:hAnsiTheme="minorHAnsi" w:cstheme="minorHAnsi"/>
          <w:i/>
          <w:spacing w:val="15"/>
          <w:szCs w:val="24"/>
        </w:rPr>
        <w:t>jsou k dispozici</w:t>
      </w:r>
      <w:r w:rsidRPr="00E61E8D">
        <w:rPr>
          <w:rFonts w:asciiTheme="minorHAnsi" w:hAnsiTheme="minorHAnsi" w:cstheme="minorHAnsi"/>
          <w:i/>
          <w:spacing w:val="15"/>
          <w:szCs w:val="24"/>
        </w:rPr>
        <w:t xml:space="preserve"> na </w:t>
      </w:r>
      <w:hyperlink r:id="rId35" w:history="1">
        <w:r w:rsidRPr="00E61E8D">
          <w:rPr>
            <w:rStyle w:val="Hypertextovodkaz"/>
            <w:rFonts w:asciiTheme="minorHAnsi" w:hAnsiTheme="minorHAnsi"/>
            <w:i/>
            <w:color w:val="auto"/>
          </w:rPr>
          <w:t>http://www.msmt.cz/mladez/excelence-zs</w:t>
        </w:r>
      </w:hyperlink>
      <w:r w:rsidRPr="00E61E8D">
        <w:rPr>
          <w:rStyle w:val="Hypertextovodkaz"/>
          <w:rFonts w:asciiTheme="minorHAnsi" w:hAnsiTheme="minorHAnsi"/>
          <w:i/>
          <w:color w:val="auto"/>
        </w:rPr>
        <w:br/>
      </w:r>
      <w:r w:rsidRPr="00ED5139">
        <w:rPr>
          <w:rStyle w:val="Hypertextovodkaz"/>
          <w:rFonts w:asciiTheme="minorHAnsi" w:hAnsiTheme="minorHAnsi"/>
          <w:i/>
          <w:color w:val="auto"/>
          <w:u w:val="none"/>
        </w:rPr>
        <w:t>a na</w:t>
      </w:r>
      <w:r w:rsidRPr="00E61E8D">
        <w:rPr>
          <w:rStyle w:val="Hypertextovodkaz"/>
          <w:rFonts w:asciiTheme="minorHAnsi" w:hAnsiTheme="minorHAnsi"/>
          <w:i/>
          <w:color w:val="auto"/>
        </w:rPr>
        <w:t xml:space="preserve"> </w:t>
      </w:r>
      <w:hyperlink r:id="rId36" w:history="1">
        <w:r w:rsidRPr="00E61E8D">
          <w:rPr>
            <w:rStyle w:val="Hypertextovodkaz"/>
            <w:rFonts w:asciiTheme="minorHAnsi" w:hAnsiTheme="minorHAnsi"/>
            <w:i/>
            <w:color w:val="auto"/>
          </w:rPr>
          <w:t>http://www.msmt.cz/mladez/program-excelence-strednich-skol</w:t>
        </w:r>
      </w:hyperlink>
      <w:r w:rsidR="00264723" w:rsidRPr="00E61E8D">
        <w:rPr>
          <w:rStyle w:val="Hypertextovodkaz"/>
          <w:rFonts w:asciiTheme="minorHAnsi" w:hAnsiTheme="minorHAnsi"/>
          <w:i/>
          <w:color w:val="auto"/>
        </w:rPr>
        <w:t>.</w:t>
      </w:r>
    </w:p>
    <w:p w14:paraId="44D0E741" w14:textId="6C768B52" w:rsidR="007704FB" w:rsidRPr="00E61E8D" w:rsidRDefault="007704FB" w:rsidP="00FA0CA2">
      <w:pPr>
        <w:pStyle w:val="Nadpis1"/>
      </w:pPr>
      <w:bookmarkStart w:id="64" w:name="_Toc509997285"/>
      <w:bookmarkStart w:id="65" w:name="_Toc4407538"/>
      <w:bookmarkEnd w:id="63"/>
      <w:r w:rsidRPr="00E61E8D">
        <w:t>Primární prevence rizikového chování</w:t>
      </w:r>
      <w:r w:rsidR="00AC0E5A" w:rsidRPr="00E61E8D">
        <w:t xml:space="preserve"> u dětí a mládeže</w:t>
      </w:r>
      <w:bookmarkEnd w:id="64"/>
      <w:bookmarkEnd w:id="65"/>
    </w:p>
    <w:p w14:paraId="4D74A10E" w14:textId="697BA5EE" w:rsidR="004A5C12" w:rsidRPr="00767101" w:rsidRDefault="00484C84" w:rsidP="004A5C12">
      <w:pPr>
        <w:pStyle w:val="Default"/>
        <w:spacing w:before="120"/>
        <w:jc w:val="both"/>
        <w:rPr>
          <w:rFonts w:asciiTheme="minorHAnsi" w:hAnsiTheme="minorHAnsi"/>
          <w:color w:val="000000" w:themeColor="text1"/>
        </w:rPr>
      </w:pPr>
      <w:bookmarkStart w:id="66" w:name="_Toc509997288"/>
      <w:r>
        <w:rPr>
          <w:rFonts w:asciiTheme="minorHAnsi" w:hAnsiTheme="minorHAnsi"/>
          <w:color w:val="000000" w:themeColor="text1"/>
        </w:rPr>
        <w:t xml:space="preserve">V rámci uskutečňování prevence rizikového chování u dětí a mládeže je důraz </w:t>
      </w:r>
      <w:r w:rsidR="004A5C12" w:rsidRPr="00767101">
        <w:rPr>
          <w:rFonts w:asciiTheme="minorHAnsi" w:hAnsiTheme="minorHAnsi"/>
          <w:color w:val="000000" w:themeColor="text1"/>
        </w:rPr>
        <w:t>kladen na:</w:t>
      </w:r>
    </w:p>
    <w:p w14:paraId="0E536AC2" w14:textId="77777777" w:rsidR="004A5C12" w:rsidRPr="00264723" w:rsidRDefault="004A5C12" w:rsidP="00264723">
      <w:pPr>
        <w:pStyle w:val="Odstavecseseznamem"/>
        <w:numPr>
          <w:ilvl w:val="0"/>
          <w:numId w:val="30"/>
        </w:numPr>
        <w:spacing w:before="120" w:after="120"/>
        <w:ind w:left="284" w:hanging="284"/>
        <w:rPr>
          <w:rFonts w:asciiTheme="minorHAnsi" w:hAnsiTheme="minorHAnsi" w:cstheme="minorHAnsi"/>
          <w:szCs w:val="24"/>
        </w:rPr>
      </w:pPr>
      <w:r w:rsidRPr="00264723">
        <w:rPr>
          <w:rFonts w:asciiTheme="minorHAnsi" w:hAnsiTheme="minorHAnsi" w:cstheme="minorHAnsi"/>
          <w:szCs w:val="24"/>
        </w:rPr>
        <w:t xml:space="preserve">realizaci dlouhodobých, systémových a efektivních programů primární prevence, </w:t>
      </w:r>
    </w:p>
    <w:p w14:paraId="313351B2" w14:textId="77777777" w:rsidR="004A5C12" w:rsidRPr="00264723" w:rsidRDefault="004A5C12" w:rsidP="00264723">
      <w:pPr>
        <w:pStyle w:val="Odstavecseseznamem"/>
        <w:numPr>
          <w:ilvl w:val="0"/>
          <w:numId w:val="30"/>
        </w:numPr>
        <w:spacing w:before="120" w:after="120"/>
        <w:ind w:left="284" w:hanging="284"/>
        <w:rPr>
          <w:rFonts w:asciiTheme="minorHAnsi" w:hAnsiTheme="minorHAnsi" w:cstheme="minorHAnsi"/>
          <w:szCs w:val="24"/>
        </w:rPr>
      </w:pPr>
      <w:r w:rsidRPr="00264723">
        <w:rPr>
          <w:rFonts w:asciiTheme="minorHAnsi" w:hAnsiTheme="minorHAnsi" w:cstheme="minorHAnsi"/>
          <w:szCs w:val="24"/>
        </w:rPr>
        <w:t>vzdělávání všech aktérů, kteří se podílí na realizaci primární prevence ve školním prostředí (pedagogických pracovníků, krajských školských koordinátorů prevence a metodiků prevence z pedagogicko-psychologických poraden, pracovníky nestátních neziskových organizací apod.),</w:t>
      </w:r>
    </w:p>
    <w:p w14:paraId="18D1DC81" w14:textId="77777777" w:rsidR="004A5C12" w:rsidRPr="00264723" w:rsidRDefault="004A5C12" w:rsidP="00264723">
      <w:pPr>
        <w:pStyle w:val="Odstavecseseznamem"/>
        <w:numPr>
          <w:ilvl w:val="0"/>
          <w:numId w:val="30"/>
        </w:numPr>
        <w:spacing w:before="120" w:after="120"/>
        <w:ind w:left="284" w:hanging="284"/>
        <w:rPr>
          <w:rFonts w:asciiTheme="minorHAnsi" w:hAnsiTheme="minorHAnsi" w:cstheme="minorHAnsi"/>
          <w:szCs w:val="24"/>
        </w:rPr>
      </w:pPr>
      <w:r w:rsidRPr="00264723">
        <w:rPr>
          <w:rFonts w:asciiTheme="minorHAnsi" w:hAnsiTheme="minorHAnsi" w:cstheme="minorHAnsi"/>
          <w:szCs w:val="24"/>
        </w:rPr>
        <w:t>efektivní nastavení evaluace a aktivní využití ověřených informací z oblasti prevence rizikového chování (prostřednictvím periodik, webových portálů, odborných seminářů a konferencí).</w:t>
      </w:r>
    </w:p>
    <w:p w14:paraId="4604F53D" w14:textId="2279AAD5" w:rsidR="004A5C12" w:rsidRPr="0031796B" w:rsidRDefault="004A5C12" w:rsidP="0031796B">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31796B">
        <w:rPr>
          <w:rFonts w:asciiTheme="minorHAnsi" w:hAnsiTheme="minorHAnsi" w:cstheme="minorHAnsi"/>
          <w:i/>
          <w:iCs/>
          <w:spacing w:val="15"/>
          <w:sz w:val="24"/>
          <w:szCs w:val="24"/>
        </w:rPr>
        <w:t xml:space="preserve">Bližší informace poskytne oddělení institucionální výchovy a prevence </w:t>
      </w:r>
      <w:r w:rsidR="0031796B">
        <w:rPr>
          <w:rFonts w:asciiTheme="minorHAnsi" w:hAnsiTheme="minorHAnsi" w:cstheme="minorHAnsi"/>
          <w:i/>
          <w:iCs/>
          <w:spacing w:val="15"/>
          <w:sz w:val="24"/>
          <w:szCs w:val="24"/>
        </w:rPr>
        <w:br/>
      </w:r>
      <w:r w:rsidRPr="0031796B">
        <w:rPr>
          <w:rFonts w:asciiTheme="minorHAnsi" w:hAnsiTheme="minorHAnsi" w:cstheme="minorHAnsi"/>
          <w:i/>
          <w:iCs/>
          <w:spacing w:val="15"/>
          <w:sz w:val="24"/>
          <w:szCs w:val="24"/>
        </w:rPr>
        <w:t xml:space="preserve">(tel. 234 811 331). </w:t>
      </w:r>
    </w:p>
    <w:p w14:paraId="4740FDBA" w14:textId="3E398AF9" w:rsidR="004A5C12" w:rsidRPr="00767101" w:rsidRDefault="00A6438F" w:rsidP="004A5C12">
      <w:pPr>
        <w:pStyle w:val="Nadpis2"/>
        <w:rPr>
          <w:color w:val="000000" w:themeColor="text1"/>
        </w:rPr>
      </w:pPr>
      <w:bookmarkStart w:id="67" w:name="_Toc4407539"/>
      <w:r>
        <w:rPr>
          <w:color w:val="000000" w:themeColor="text1"/>
        </w:rPr>
        <w:t>11</w:t>
      </w:r>
      <w:r w:rsidR="00484C84">
        <w:rPr>
          <w:color w:val="000000" w:themeColor="text1"/>
        </w:rPr>
        <w:t xml:space="preserve">.1 </w:t>
      </w:r>
      <w:r w:rsidR="004A5C12" w:rsidRPr="00767101">
        <w:rPr>
          <w:color w:val="000000" w:themeColor="text1"/>
        </w:rPr>
        <w:t>Preventivní program školy a jiné dokumenty</w:t>
      </w:r>
      <w:bookmarkEnd w:id="67"/>
    </w:p>
    <w:p w14:paraId="3272BBBC" w14:textId="2B6FC5D7" w:rsidR="004A5C12" w:rsidRPr="00767101" w:rsidRDefault="004A5C12" w:rsidP="004A5C12">
      <w:pPr>
        <w:pStyle w:val="Default"/>
        <w:spacing w:before="120"/>
        <w:jc w:val="both"/>
        <w:rPr>
          <w:rFonts w:asciiTheme="minorHAnsi" w:hAnsiTheme="minorHAnsi"/>
          <w:color w:val="000000" w:themeColor="text1"/>
        </w:rPr>
      </w:pPr>
      <w:r w:rsidRPr="00767101">
        <w:rPr>
          <w:rFonts w:asciiTheme="minorHAnsi" w:hAnsiTheme="minorHAnsi"/>
          <w:color w:val="000000" w:themeColor="text1"/>
        </w:rPr>
        <w:t>Škola zpracovává a uskutečňuje preventivní program školy včetně strategie předcházení školní neúspěšnosti, šikaně a dalším projevům rizikového chování. Tento dokument školy je zaměřený zejména na výchovu žáků ke zdravému životnímu stylu, na jejich osobnostní a</w:t>
      </w:r>
      <w:r w:rsidR="00264723">
        <w:rPr>
          <w:rFonts w:asciiTheme="minorHAnsi" w:hAnsiTheme="minorHAnsi"/>
          <w:color w:val="000000" w:themeColor="text1"/>
        </w:rPr>
        <w:t> </w:t>
      </w:r>
      <w:r w:rsidRPr="00767101">
        <w:rPr>
          <w:rFonts w:asciiTheme="minorHAnsi" w:hAnsiTheme="minorHAnsi"/>
          <w:color w:val="000000" w:themeColor="text1"/>
        </w:rPr>
        <w:t>sociální rozvoj a rozvoj jejich sociálně komunikativních dovedností.</w:t>
      </w:r>
      <w:r w:rsidR="00767101">
        <w:rPr>
          <w:rFonts w:asciiTheme="minorHAnsi" w:hAnsiTheme="minorHAnsi"/>
          <w:color w:val="000000" w:themeColor="text1"/>
        </w:rPr>
        <w:t xml:space="preserve"> </w:t>
      </w:r>
      <w:r w:rsidRPr="00767101">
        <w:rPr>
          <w:rFonts w:asciiTheme="minorHAnsi" w:hAnsiTheme="minorHAnsi"/>
          <w:color w:val="000000" w:themeColor="text1"/>
        </w:rPr>
        <w:t>Koordinace tvorby a</w:t>
      </w:r>
      <w:r w:rsidR="00264723">
        <w:rPr>
          <w:rFonts w:asciiTheme="minorHAnsi" w:hAnsiTheme="minorHAnsi"/>
          <w:color w:val="000000" w:themeColor="text1"/>
        </w:rPr>
        <w:t> </w:t>
      </w:r>
      <w:r w:rsidRPr="00767101">
        <w:rPr>
          <w:rFonts w:asciiTheme="minorHAnsi" w:hAnsiTheme="minorHAnsi"/>
          <w:color w:val="000000" w:themeColor="text1"/>
        </w:rPr>
        <w:t>kontrola realizace preventivního programu náleží v souladu s novelizovanou vyhláškou č.</w:t>
      </w:r>
      <w:r w:rsidR="00264723">
        <w:rPr>
          <w:rFonts w:asciiTheme="minorHAnsi" w:hAnsiTheme="minorHAnsi"/>
          <w:color w:val="000000" w:themeColor="text1"/>
        </w:rPr>
        <w:t> </w:t>
      </w:r>
      <w:r w:rsidRPr="00767101">
        <w:rPr>
          <w:rFonts w:asciiTheme="minorHAnsi" w:hAnsiTheme="minorHAnsi"/>
          <w:color w:val="000000" w:themeColor="text1"/>
        </w:rPr>
        <w:t xml:space="preserve">72/2005 Sb. ke standardním činnostem školního metodika prevence. </w:t>
      </w:r>
    </w:p>
    <w:p w14:paraId="7698E326" w14:textId="4CBE06C8" w:rsidR="004A5C12" w:rsidRPr="00E61E8D" w:rsidRDefault="004A5C12" w:rsidP="004A5C12">
      <w:pPr>
        <w:pStyle w:val="Default"/>
        <w:spacing w:before="120"/>
        <w:jc w:val="both"/>
        <w:rPr>
          <w:rFonts w:asciiTheme="minorHAnsi" w:hAnsiTheme="minorHAnsi"/>
          <w:color w:val="auto"/>
        </w:rPr>
      </w:pPr>
      <w:r w:rsidRPr="00767101">
        <w:rPr>
          <w:rFonts w:asciiTheme="minorHAnsi" w:hAnsiTheme="minorHAnsi"/>
          <w:color w:val="000000" w:themeColor="text1"/>
        </w:rPr>
        <w:t>Národní ústav pro vzdělávání</w:t>
      </w:r>
      <w:r w:rsidR="00264723">
        <w:rPr>
          <w:rFonts w:asciiTheme="minorHAnsi" w:hAnsiTheme="minorHAnsi"/>
          <w:color w:val="000000" w:themeColor="text1"/>
        </w:rPr>
        <w:t xml:space="preserve">, </w:t>
      </w:r>
      <w:r w:rsidR="00264723" w:rsidRPr="00264723">
        <w:rPr>
          <w:rFonts w:asciiTheme="minorHAnsi" w:hAnsiTheme="minorHAnsi"/>
          <w:color w:val="000000" w:themeColor="text1"/>
        </w:rPr>
        <w:t xml:space="preserve">školské poradenské zařízení a zařízení pro další vzdělávání </w:t>
      </w:r>
      <w:r w:rsidR="00264723" w:rsidRPr="00E61E8D">
        <w:rPr>
          <w:rFonts w:asciiTheme="minorHAnsi" w:hAnsiTheme="minorHAnsi"/>
          <w:color w:val="auto"/>
        </w:rPr>
        <w:t>pedagogických pracovníků</w:t>
      </w:r>
      <w:r w:rsidRPr="00E61E8D">
        <w:rPr>
          <w:rFonts w:asciiTheme="minorHAnsi" w:hAnsiTheme="minorHAnsi"/>
          <w:color w:val="auto"/>
        </w:rPr>
        <w:t xml:space="preserve"> (dále jen „NÚV“) rovněž v rámci podpory kvality školních programů primární prevence rizikového chování spolupracuje s MŠMT a Klinikou </w:t>
      </w:r>
      <w:proofErr w:type="spellStart"/>
      <w:r w:rsidRPr="00E61E8D">
        <w:rPr>
          <w:rFonts w:asciiTheme="minorHAnsi" w:hAnsiTheme="minorHAnsi"/>
          <w:color w:val="auto"/>
        </w:rPr>
        <w:t>adiktologie</w:t>
      </w:r>
      <w:proofErr w:type="spellEnd"/>
      <w:r w:rsidRPr="00E61E8D">
        <w:rPr>
          <w:rFonts w:asciiTheme="minorHAnsi" w:hAnsiTheme="minorHAnsi"/>
          <w:color w:val="auto"/>
        </w:rPr>
        <w:t xml:space="preserve"> na rozvoji a uvádění do praxe jednotného on-line systému výkaznictví preventivních aktivit. Systém výkaznictví je v rámci lepší orientace uživatelů umístěn na samostatných webových stránkách </w:t>
      </w:r>
      <w:hyperlink r:id="rId37" w:history="1">
        <w:r w:rsidR="00767101" w:rsidRPr="00E61E8D">
          <w:rPr>
            <w:rStyle w:val="Hypertextovodkaz"/>
            <w:rFonts w:asciiTheme="minorHAnsi" w:hAnsiTheme="minorHAnsi"/>
            <w:color w:val="auto"/>
          </w:rPr>
          <w:t>www.preventivni-aktivity.cz</w:t>
        </w:r>
      </w:hyperlink>
      <w:r w:rsidR="00767101" w:rsidRPr="00E61E8D">
        <w:rPr>
          <w:rFonts w:asciiTheme="minorHAnsi" w:hAnsiTheme="minorHAnsi"/>
          <w:color w:val="auto"/>
        </w:rPr>
        <w:t xml:space="preserve"> </w:t>
      </w:r>
      <w:r w:rsidRPr="00E61E8D">
        <w:rPr>
          <w:rFonts w:asciiTheme="minorHAnsi" w:hAnsiTheme="minorHAnsi"/>
          <w:color w:val="auto"/>
        </w:rPr>
        <w:t xml:space="preserve">. </w:t>
      </w:r>
    </w:p>
    <w:p w14:paraId="624F306C" w14:textId="77777777" w:rsidR="004A5C12" w:rsidRPr="00767101" w:rsidRDefault="004A5C12" w:rsidP="004A5C12">
      <w:pPr>
        <w:pStyle w:val="Default"/>
        <w:spacing w:before="120"/>
        <w:jc w:val="both"/>
        <w:rPr>
          <w:rFonts w:asciiTheme="minorHAnsi" w:hAnsiTheme="minorHAnsi"/>
          <w:color w:val="000000" w:themeColor="text1"/>
        </w:rPr>
      </w:pPr>
      <w:r w:rsidRPr="00E61E8D">
        <w:rPr>
          <w:rFonts w:asciiTheme="minorHAnsi" w:hAnsiTheme="minorHAnsi"/>
          <w:color w:val="auto"/>
        </w:rPr>
        <w:t xml:space="preserve">On-line systém jednotné evidence preventivních aktivit uskutečňovaných na českých školách má sjednotit obsah, objem a způsob sledování realizovaných preventivních aktivit, zavést jednotnou podobu výkazů a poskytnout školám účinný nástroj pro (auto)evaluaci vykonaných aktivit. Mezi hlavní přínosy zavádění on-line systému výkaznictví preventivních aktivit patří ulehčení práce školním metodikům prevence a metodikům prevence z pedagogicko-psychologických poraden, zjednodušení vyplňování </w:t>
      </w:r>
      <w:r w:rsidRPr="00767101">
        <w:rPr>
          <w:rFonts w:asciiTheme="minorHAnsi" w:hAnsiTheme="minorHAnsi"/>
          <w:color w:val="000000" w:themeColor="text1"/>
        </w:rPr>
        <w:t xml:space="preserve">i zpracování dat o naplňování školních preventivních programů a možnost porovnatelnosti dat napříč okresy a kraji v České republice. </w:t>
      </w:r>
    </w:p>
    <w:p w14:paraId="130196C0" w14:textId="77777777" w:rsidR="004A5C12" w:rsidRPr="00767101" w:rsidRDefault="004A5C12" w:rsidP="004A5C12">
      <w:pPr>
        <w:pStyle w:val="Default"/>
        <w:spacing w:before="120"/>
        <w:jc w:val="both"/>
        <w:rPr>
          <w:rFonts w:asciiTheme="minorHAnsi" w:hAnsiTheme="minorHAnsi"/>
          <w:color w:val="000000" w:themeColor="text1"/>
        </w:rPr>
      </w:pPr>
      <w:r w:rsidRPr="00767101">
        <w:rPr>
          <w:rFonts w:asciiTheme="minorHAnsi" w:hAnsiTheme="minorHAnsi"/>
          <w:color w:val="000000" w:themeColor="text1"/>
        </w:rPr>
        <w:t xml:space="preserve">K usnadnění používání systému výkaznictví pro nové uživatele jsou vytvořena návodná instruktážní videa, která jsou zveřejněna na webových stránkách NÚV a zaslána školním metodikům prevence a metodikům prevence z pedagogicko-psychologických poraden. Vedle návodných videí a nápovědy umístěné přímo v systému funguje po celou dobu též e-mailový a telefonický helpdesk, který provozuje NÚV. </w:t>
      </w:r>
    </w:p>
    <w:p w14:paraId="3F00EC5D" w14:textId="279A6BD4" w:rsidR="004A5C12" w:rsidRPr="0031796B" w:rsidRDefault="004A5C12" w:rsidP="0031796B">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31796B">
        <w:rPr>
          <w:rFonts w:asciiTheme="minorHAnsi" w:hAnsiTheme="minorHAnsi" w:cstheme="minorHAnsi"/>
          <w:i/>
          <w:iCs/>
          <w:spacing w:val="15"/>
          <w:sz w:val="24"/>
          <w:szCs w:val="24"/>
        </w:rPr>
        <w:t xml:space="preserve">Bližší informace poskytne oddělení institucionální výchovy a prevence </w:t>
      </w:r>
      <w:r w:rsidR="00577368">
        <w:rPr>
          <w:rFonts w:asciiTheme="minorHAnsi" w:hAnsiTheme="minorHAnsi" w:cstheme="minorHAnsi"/>
          <w:i/>
          <w:iCs/>
          <w:spacing w:val="15"/>
          <w:sz w:val="24"/>
          <w:szCs w:val="24"/>
        </w:rPr>
        <w:br/>
      </w:r>
      <w:r w:rsidRPr="0031796B">
        <w:rPr>
          <w:rFonts w:asciiTheme="minorHAnsi" w:hAnsiTheme="minorHAnsi" w:cstheme="minorHAnsi"/>
          <w:i/>
          <w:iCs/>
          <w:spacing w:val="15"/>
          <w:sz w:val="24"/>
          <w:szCs w:val="24"/>
        </w:rPr>
        <w:t>(tel. 234 811 331).</w:t>
      </w:r>
    </w:p>
    <w:p w14:paraId="40653DC9" w14:textId="43EE07C1" w:rsidR="009C6C6D" w:rsidRPr="00E61E8D" w:rsidRDefault="009C6C6D" w:rsidP="00577368">
      <w:pPr>
        <w:pStyle w:val="Odstavecseseznamem"/>
        <w:ind w:left="0"/>
        <w:rPr>
          <w:rFonts w:asciiTheme="minorHAnsi" w:hAnsiTheme="minorHAnsi"/>
          <w:szCs w:val="24"/>
        </w:rPr>
      </w:pPr>
      <w:r w:rsidRPr="00767101">
        <w:rPr>
          <w:rFonts w:asciiTheme="minorHAnsi" w:hAnsiTheme="minorHAnsi" w:cstheme="minorHAnsi"/>
          <w:bCs/>
          <w:szCs w:val="24"/>
        </w:rPr>
        <w:t xml:space="preserve">MŠMT připravilo a schválilo pro školy „Metodické doporučení pro práci s Individuálním </w:t>
      </w:r>
      <w:r w:rsidRPr="00E61E8D">
        <w:rPr>
          <w:rFonts w:asciiTheme="minorHAnsi" w:hAnsiTheme="minorHAnsi" w:cstheme="minorHAnsi"/>
          <w:bCs/>
          <w:szCs w:val="24"/>
        </w:rPr>
        <w:t xml:space="preserve">výchovným programem v rámci řešení rizikového chování žáků“ včetně tří formulářů, které doporučuje k využívání při řešení problémového chování žáků ve školách. Materiál je dostupný na </w:t>
      </w:r>
      <w:hyperlink r:id="rId38" w:history="1">
        <w:r w:rsidRPr="00E61E8D">
          <w:rPr>
            <w:rStyle w:val="Hypertextovodkaz"/>
            <w:rFonts w:asciiTheme="minorHAnsi" w:hAnsiTheme="minorHAnsi" w:cstheme="minorHAnsi"/>
            <w:bCs/>
            <w:color w:val="auto"/>
            <w:szCs w:val="24"/>
          </w:rPr>
          <w:t>http://www.msmt.cz/vzdelavani/zakladni-vzdelavani/individualni-vychovny-plan</w:t>
        </w:r>
      </w:hyperlink>
      <w:r w:rsidR="00A3656F">
        <w:rPr>
          <w:rFonts w:asciiTheme="minorHAnsi" w:hAnsiTheme="minorHAnsi" w:cstheme="minorHAnsi"/>
          <w:bCs/>
          <w:szCs w:val="24"/>
        </w:rPr>
        <w:t>.</w:t>
      </w:r>
    </w:p>
    <w:p w14:paraId="433F6BCF" w14:textId="77777777" w:rsidR="00577368" w:rsidRPr="00E61E8D" w:rsidRDefault="00577368" w:rsidP="00577368">
      <w:pPr>
        <w:pStyle w:val="Odstavecseseznamem"/>
        <w:ind w:left="0"/>
        <w:rPr>
          <w:rFonts w:asciiTheme="minorHAnsi" w:hAnsiTheme="minorHAnsi"/>
          <w:szCs w:val="24"/>
        </w:rPr>
      </w:pPr>
    </w:p>
    <w:p w14:paraId="070016EC" w14:textId="77777777" w:rsidR="009C6C6D" w:rsidRPr="00E61E8D" w:rsidRDefault="009C6C6D" w:rsidP="00577368">
      <w:pPr>
        <w:pStyle w:val="Odstavecseseznamem"/>
        <w:ind w:left="0"/>
        <w:rPr>
          <w:rFonts w:asciiTheme="minorHAnsi" w:hAnsiTheme="minorHAnsi" w:cstheme="minorHAnsi"/>
          <w:i/>
          <w:iCs/>
          <w:spacing w:val="15"/>
          <w:szCs w:val="24"/>
        </w:rPr>
      </w:pPr>
      <w:r w:rsidRPr="00E61E8D">
        <w:rPr>
          <w:rFonts w:asciiTheme="minorHAnsi" w:hAnsiTheme="minorHAnsi" w:cstheme="minorHAnsi"/>
          <w:i/>
          <w:iCs/>
          <w:spacing w:val="15"/>
          <w:szCs w:val="24"/>
        </w:rPr>
        <w:t>Bližší informace poskytne oddělení základního a základního uměleckého vzdělávání (tel. 234 811 585).</w:t>
      </w:r>
    </w:p>
    <w:p w14:paraId="49CA47C5" w14:textId="3BB9647B" w:rsidR="008350C0" w:rsidRPr="00E61E8D" w:rsidRDefault="00A6438F" w:rsidP="008350C0">
      <w:pPr>
        <w:pStyle w:val="Nadpis2"/>
      </w:pPr>
      <w:bookmarkStart w:id="68" w:name="_Toc4407540"/>
      <w:bookmarkStart w:id="69" w:name="_Toc509997289"/>
      <w:bookmarkEnd w:id="66"/>
      <w:r w:rsidRPr="00E61E8D">
        <w:t>11</w:t>
      </w:r>
      <w:r w:rsidR="00484C84">
        <w:t>.2</w:t>
      </w:r>
      <w:r w:rsidR="008350C0" w:rsidRPr="00E61E8D">
        <w:t xml:space="preserve"> Dotační program – primární prevence rizikového chování žáků</w:t>
      </w:r>
      <w:bookmarkEnd w:id="68"/>
      <w:r w:rsidR="008350C0" w:rsidRPr="00E61E8D">
        <w:t xml:space="preserve"> </w:t>
      </w:r>
    </w:p>
    <w:p w14:paraId="70303F75" w14:textId="3DB52791" w:rsidR="008350C0" w:rsidRPr="001C13F8" w:rsidRDefault="008350C0" w:rsidP="008350C0">
      <w:pPr>
        <w:spacing w:before="120"/>
        <w:jc w:val="both"/>
        <w:rPr>
          <w:rFonts w:asciiTheme="minorHAnsi" w:hAnsiTheme="minorHAnsi"/>
          <w:color w:val="000000" w:themeColor="text1"/>
          <w:sz w:val="24"/>
          <w:szCs w:val="24"/>
        </w:rPr>
      </w:pPr>
      <w:r w:rsidRPr="00E61E8D">
        <w:rPr>
          <w:rFonts w:asciiTheme="minorHAnsi" w:hAnsiTheme="minorHAnsi"/>
          <w:sz w:val="24"/>
          <w:szCs w:val="24"/>
        </w:rPr>
        <w:t xml:space="preserve">MŠMT každoročně v červnu vyhlašuje dotační programy na realizaci aktivit v oblasti primární prevence rizikového chování. Dotace MŠMT poskytuje na projekty </w:t>
      </w:r>
      <w:r w:rsidRPr="001C13F8">
        <w:rPr>
          <w:rFonts w:asciiTheme="minorHAnsi" w:hAnsiTheme="minorHAnsi"/>
          <w:color w:val="000000" w:themeColor="text1"/>
          <w:sz w:val="24"/>
          <w:szCs w:val="24"/>
        </w:rPr>
        <w:t>individuální, jejichž příjemci jsou školy, školská zařízení a nestátní neziskové organizace a projekty krajské, kterým bylo pro</w:t>
      </w:r>
      <w:r w:rsidR="00ED5139">
        <w:rPr>
          <w:rFonts w:asciiTheme="minorHAnsi" w:hAnsiTheme="minorHAnsi"/>
          <w:color w:val="000000" w:themeColor="text1"/>
          <w:sz w:val="24"/>
          <w:szCs w:val="24"/>
        </w:rPr>
        <w:t> </w:t>
      </w:r>
      <w:r w:rsidRPr="001C13F8">
        <w:rPr>
          <w:rFonts w:asciiTheme="minorHAnsi" w:hAnsiTheme="minorHAnsi"/>
          <w:color w:val="000000" w:themeColor="text1"/>
          <w:sz w:val="24"/>
          <w:szCs w:val="24"/>
        </w:rPr>
        <w:t>letošní rok vymezeno téma Bezpečné klima ve školách.</w:t>
      </w:r>
    </w:p>
    <w:p w14:paraId="05FF651E" w14:textId="77777777" w:rsidR="008350C0" w:rsidRPr="001C13F8" w:rsidRDefault="008350C0" w:rsidP="008350C0">
      <w:pPr>
        <w:spacing w:before="120"/>
        <w:jc w:val="both"/>
        <w:rPr>
          <w:rFonts w:asciiTheme="minorHAnsi" w:hAnsiTheme="minorHAnsi"/>
          <w:color w:val="000000" w:themeColor="text1"/>
          <w:sz w:val="24"/>
          <w:szCs w:val="24"/>
        </w:rPr>
      </w:pPr>
      <w:r w:rsidRPr="001C13F8">
        <w:rPr>
          <w:rFonts w:asciiTheme="minorHAnsi" w:hAnsiTheme="minorHAnsi"/>
          <w:color w:val="000000" w:themeColor="text1"/>
          <w:sz w:val="24"/>
          <w:szCs w:val="24"/>
        </w:rPr>
        <w:t xml:space="preserve">Vzdělávání školních metodiků prevence a dalších pedagogických pracovníků v oblasti prevence rizikového chování je možné financovat prostřednictvím šablon OP VVV. </w:t>
      </w:r>
    </w:p>
    <w:p w14:paraId="31D6DBE2" w14:textId="77777777" w:rsidR="008350C0" w:rsidRPr="001C13F8" w:rsidRDefault="008350C0" w:rsidP="008350C0">
      <w:pPr>
        <w:spacing w:before="120"/>
        <w:jc w:val="both"/>
        <w:rPr>
          <w:rFonts w:asciiTheme="minorHAnsi" w:hAnsiTheme="minorHAnsi"/>
          <w:color w:val="000000" w:themeColor="text1"/>
          <w:sz w:val="24"/>
          <w:szCs w:val="24"/>
        </w:rPr>
      </w:pPr>
      <w:r w:rsidRPr="001C13F8">
        <w:rPr>
          <w:rFonts w:asciiTheme="minorHAnsi" w:hAnsiTheme="minorHAnsi"/>
          <w:color w:val="000000" w:themeColor="text1"/>
          <w:sz w:val="24"/>
          <w:szCs w:val="24"/>
        </w:rPr>
        <w:t>Odkaz na aktuální informace o dotačních programech vyhlašovaných MŠMT pro oblast prevence rizikového chování:</w:t>
      </w:r>
    </w:p>
    <w:p w14:paraId="1ABE387B" w14:textId="540C4585" w:rsidR="008350C0" w:rsidRPr="001C13F8" w:rsidRDefault="007C7C62" w:rsidP="008350C0">
      <w:pPr>
        <w:rPr>
          <w:rFonts w:asciiTheme="minorHAnsi" w:hAnsiTheme="minorHAnsi"/>
          <w:color w:val="000000" w:themeColor="text1"/>
          <w:sz w:val="24"/>
          <w:szCs w:val="24"/>
        </w:rPr>
      </w:pPr>
      <w:hyperlink r:id="rId39" w:history="1">
        <w:r w:rsidR="008350C0" w:rsidRPr="001C13F8">
          <w:rPr>
            <w:rStyle w:val="Hypertextovodkaz"/>
            <w:rFonts w:asciiTheme="minorHAnsi" w:hAnsiTheme="minorHAnsi"/>
            <w:color w:val="000000" w:themeColor="text1"/>
            <w:sz w:val="24"/>
            <w:szCs w:val="24"/>
          </w:rPr>
          <w:t>http://www.msmt.cz/vzdelavani/socialni-programy/dotacni-programy-a-certifikace</w:t>
        </w:r>
      </w:hyperlink>
      <w:r w:rsidR="002319E0">
        <w:rPr>
          <w:rStyle w:val="Hypertextovodkaz"/>
          <w:rFonts w:asciiTheme="minorHAnsi" w:hAnsiTheme="minorHAnsi"/>
          <w:color w:val="000000" w:themeColor="text1"/>
          <w:sz w:val="24"/>
          <w:szCs w:val="24"/>
        </w:rPr>
        <w:t>.</w:t>
      </w:r>
    </w:p>
    <w:p w14:paraId="0E899630" w14:textId="281DF6F1" w:rsidR="008350C0" w:rsidRPr="0031796B" w:rsidRDefault="008350C0" w:rsidP="0031796B">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31796B">
        <w:rPr>
          <w:rFonts w:asciiTheme="minorHAnsi" w:hAnsiTheme="minorHAnsi" w:cstheme="minorHAnsi"/>
          <w:i/>
          <w:iCs/>
          <w:spacing w:val="15"/>
          <w:sz w:val="24"/>
          <w:szCs w:val="24"/>
        </w:rPr>
        <w:t xml:space="preserve">Bližší informace poskytne oddělení institucionální výchovy a prevence </w:t>
      </w:r>
      <w:r w:rsidR="00577368">
        <w:rPr>
          <w:rFonts w:asciiTheme="minorHAnsi" w:hAnsiTheme="minorHAnsi" w:cstheme="minorHAnsi"/>
          <w:i/>
          <w:iCs/>
          <w:spacing w:val="15"/>
          <w:sz w:val="24"/>
          <w:szCs w:val="24"/>
        </w:rPr>
        <w:br/>
      </w:r>
      <w:r w:rsidRPr="0031796B">
        <w:rPr>
          <w:rFonts w:asciiTheme="minorHAnsi" w:hAnsiTheme="minorHAnsi" w:cstheme="minorHAnsi"/>
          <w:i/>
          <w:iCs/>
          <w:spacing w:val="15"/>
          <w:sz w:val="24"/>
          <w:szCs w:val="24"/>
        </w:rPr>
        <w:t xml:space="preserve">(tel. 234 811 331). </w:t>
      </w:r>
    </w:p>
    <w:p w14:paraId="44DD9148" w14:textId="75DA1D28" w:rsidR="00A40AEA" w:rsidRDefault="00A6438F" w:rsidP="000A7273">
      <w:pPr>
        <w:pStyle w:val="Nadpis2"/>
      </w:pPr>
      <w:bookmarkStart w:id="70" w:name="_Toc4407541"/>
      <w:r>
        <w:t>11</w:t>
      </w:r>
      <w:r w:rsidR="00484C84">
        <w:t>.3</w:t>
      </w:r>
      <w:r w:rsidR="00A40AEA" w:rsidRPr="00567667">
        <w:t xml:space="preserve"> Certifikace odborné způsobilosti poskytovatelů programů školské primární prevence rizikového chování</w:t>
      </w:r>
      <w:bookmarkEnd w:id="69"/>
      <w:bookmarkEnd w:id="70"/>
    </w:p>
    <w:p w14:paraId="7E9BE80B" w14:textId="07A0C243" w:rsidR="008350C0" w:rsidRPr="00E812D3" w:rsidRDefault="008350C0" w:rsidP="008350C0">
      <w:pPr>
        <w:pStyle w:val="Default"/>
        <w:spacing w:before="120"/>
        <w:jc w:val="both"/>
        <w:rPr>
          <w:rFonts w:asciiTheme="minorHAnsi" w:hAnsiTheme="minorHAnsi"/>
          <w:color w:val="auto"/>
        </w:rPr>
      </w:pPr>
      <w:r w:rsidRPr="001C13F8">
        <w:rPr>
          <w:rFonts w:asciiTheme="minorHAnsi" w:hAnsiTheme="minorHAnsi"/>
          <w:color w:val="000000" w:themeColor="text1"/>
        </w:rPr>
        <w:t xml:space="preserve">MŠMT bude i do budoucna podporovat v rámci realizace primární prevence dlouhodobé, osvědčené, certifikované programy, které jsou realizovány kompetentními osobami (ať uvnitř </w:t>
      </w:r>
      <w:r w:rsidRPr="00E812D3">
        <w:rPr>
          <w:rFonts w:asciiTheme="minorHAnsi" w:hAnsiTheme="minorHAnsi"/>
          <w:color w:val="auto"/>
        </w:rPr>
        <w:t xml:space="preserve">škol či </w:t>
      </w:r>
      <w:r w:rsidR="00577368" w:rsidRPr="00E812D3">
        <w:rPr>
          <w:rFonts w:asciiTheme="minorHAnsi" w:hAnsiTheme="minorHAnsi"/>
          <w:color w:val="auto"/>
        </w:rPr>
        <w:t xml:space="preserve">jinými </w:t>
      </w:r>
      <w:r w:rsidRPr="00E812D3">
        <w:rPr>
          <w:rFonts w:asciiTheme="minorHAnsi" w:hAnsiTheme="minorHAnsi"/>
          <w:color w:val="auto"/>
        </w:rPr>
        <w:t xml:space="preserve">organizacemi) a současně programy, které procházejí evaluacemi, a lze u nich pozitivní vliv prokázat. Bližší informace, dokumenty i formuláře </w:t>
      </w:r>
      <w:r w:rsidR="00577368" w:rsidRPr="00E812D3">
        <w:rPr>
          <w:rFonts w:asciiTheme="minorHAnsi" w:hAnsiTheme="minorHAnsi"/>
          <w:color w:val="auto"/>
        </w:rPr>
        <w:t>jsou k dispozici</w:t>
      </w:r>
      <w:r w:rsidRPr="00E812D3">
        <w:rPr>
          <w:rFonts w:asciiTheme="minorHAnsi" w:hAnsiTheme="minorHAnsi"/>
          <w:color w:val="auto"/>
        </w:rPr>
        <w:t xml:space="preserve"> na</w:t>
      </w:r>
      <w:r w:rsidR="00041C93" w:rsidRPr="00E812D3">
        <w:rPr>
          <w:rFonts w:asciiTheme="minorHAnsi" w:hAnsiTheme="minorHAnsi"/>
          <w:color w:val="auto"/>
        </w:rPr>
        <w:t> </w:t>
      </w:r>
      <w:r w:rsidRPr="00E812D3">
        <w:rPr>
          <w:rFonts w:asciiTheme="minorHAnsi" w:hAnsiTheme="minorHAnsi"/>
          <w:color w:val="auto"/>
        </w:rPr>
        <w:t xml:space="preserve"> </w:t>
      </w:r>
      <w:hyperlink r:id="rId40" w:history="1">
        <w:r w:rsidR="00F851AD" w:rsidRPr="00E812D3">
          <w:rPr>
            <w:rStyle w:val="Hypertextovodkaz"/>
            <w:rFonts w:eastAsia="Times New Roman" w:cs="Times New Roman"/>
            <w:color w:val="auto"/>
            <w:lang w:eastAsia="cs-CZ"/>
          </w:rPr>
          <w:t>http://www.nuv.</w:t>
        </w:r>
        <w:proofErr w:type="gramStart"/>
        <w:r w:rsidR="00F851AD" w:rsidRPr="00E812D3">
          <w:rPr>
            <w:rStyle w:val="Hypertextovodkaz"/>
            <w:rFonts w:eastAsia="Times New Roman" w:cs="Times New Roman"/>
            <w:color w:val="auto"/>
            <w:lang w:eastAsia="cs-CZ"/>
          </w:rPr>
          <w:t>cz/t/pracoviste-pro-certifikace</w:t>
        </w:r>
      </w:hyperlink>
      <w:r w:rsidR="00F851AD" w:rsidRPr="00E812D3">
        <w:rPr>
          <w:rStyle w:val="Hypertextovodkaz"/>
          <w:rFonts w:eastAsia="Times New Roman" w:cs="Times New Roman"/>
          <w:color w:val="auto"/>
          <w:lang w:eastAsia="cs-CZ"/>
        </w:rPr>
        <w:t xml:space="preserve"> </w:t>
      </w:r>
      <w:r w:rsidRPr="00E812D3">
        <w:rPr>
          <w:rFonts w:asciiTheme="minorHAnsi" w:hAnsiTheme="minorHAnsi"/>
          <w:color w:val="auto"/>
        </w:rPr>
        <w:t>.</w:t>
      </w:r>
      <w:proofErr w:type="gramEnd"/>
      <w:r w:rsidRPr="00E812D3">
        <w:rPr>
          <w:rFonts w:asciiTheme="minorHAnsi" w:hAnsiTheme="minorHAnsi"/>
          <w:color w:val="auto"/>
        </w:rPr>
        <w:t xml:space="preserve"> </w:t>
      </w:r>
    </w:p>
    <w:p w14:paraId="1C35F9DC" w14:textId="39900C81" w:rsidR="007013CF" w:rsidRPr="001C13F8" w:rsidRDefault="007013CF" w:rsidP="00677007">
      <w:pPr>
        <w:autoSpaceDE w:val="0"/>
        <w:autoSpaceDN w:val="0"/>
        <w:adjustRightInd w:val="0"/>
        <w:spacing w:before="120" w:after="240"/>
        <w:jc w:val="both"/>
        <w:rPr>
          <w:rFonts w:asciiTheme="minorHAnsi" w:hAnsiTheme="minorHAnsi" w:cstheme="minorHAnsi"/>
          <w:sz w:val="24"/>
          <w:szCs w:val="24"/>
        </w:rPr>
      </w:pPr>
      <w:r w:rsidRPr="00E812D3">
        <w:rPr>
          <w:rFonts w:asciiTheme="minorHAnsi" w:hAnsiTheme="minorHAnsi" w:cstheme="minorHAnsi"/>
          <w:sz w:val="24"/>
          <w:szCs w:val="24"/>
        </w:rPr>
        <w:t xml:space="preserve">S cílem garantovat školám kvalitu programů primární prevence zajišťuje NÚV evaluace odborné způsobilosti poskytovatelů programů školské primární prevence rizikového chování. V rámci úkolu probíhá příjem žádostí o posouzení programů, sestavování certifikačních týmů, realizace místních šetření, poskytování </w:t>
      </w:r>
      <w:r w:rsidRPr="001C13F8">
        <w:rPr>
          <w:rFonts w:asciiTheme="minorHAnsi" w:hAnsiTheme="minorHAnsi" w:cstheme="minorHAnsi"/>
          <w:sz w:val="24"/>
          <w:szCs w:val="24"/>
        </w:rPr>
        <w:t>informací o procesu, podpora odborného rozvoje evaluátorů, školení a poskytování informací poskytovatelům a kontinuální sledování celého procesu s cílem připravit jeho revizi včetně revize potřebných dokumentů.</w:t>
      </w:r>
    </w:p>
    <w:p w14:paraId="3B78FD52" w14:textId="66B9F327" w:rsidR="00A40AEA" w:rsidRPr="0031796B" w:rsidRDefault="00A40AEA" w:rsidP="0031796B">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31796B">
        <w:rPr>
          <w:rFonts w:asciiTheme="minorHAnsi" w:hAnsiTheme="minorHAnsi" w:cstheme="minorHAnsi"/>
          <w:i/>
          <w:iCs/>
          <w:spacing w:val="15"/>
          <w:sz w:val="24"/>
          <w:szCs w:val="24"/>
        </w:rPr>
        <w:t xml:space="preserve">Bližší informace poskytne </w:t>
      </w:r>
      <w:r w:rsidR="006521E5" w:rsidRPr="0031796B">
        <w:rPr>
          <w:rFonts w:asciiTheme="minorHAnsi" w:hAnsiTheme="minorHAnsi" w:cstheme="minorHAnsi"/>
          <w:i/>
          <w:iCs/>
          <w:spacing w:val="15"/>
          <w:sz w:val="24"/>
          <w:szCs w:val="24"/>
        </w:rPr>
        <w:t>NÚV</w:t>
      </w:r>
      <w:r w:rsidRPr="0031796B">
        <w:rPr>
          <w:rFonts w:asciiTheme="minorHAnsi" w:hAnsiTheme="minorHAnsi" w:cstheme="minorHAnsi"/>
          <w:i/>
          <w:iCs/>
          <w:spacing w:val="15"/>
          <w:sz w:val="24"/>
          <w:szCs w:val="24"/>
        </w:rPr>
        <w:t>,</w:t>
      </w:r>
      <w:r w:rsidR="006521E5" w:rsidRPr="0031796B">
        <w:rPr>
          <w:rFonts w:asciiTheme="minorHAnsi" w:hAnsiTheme="minorHAnsi" w:cstheme="minorHAnsi"/>
          <w:i/>
          <w:iCs/>
          <w:spacing w:val="15"/>
          <w:sz w:val="24"/>
          <w:szCs w:val="24"/>
        </w:rPr>
        <w:t xml:space="preserve"> </w:t>
      </w:r>
      <w:r w:rsidR="00577368">
        <w:rPr>
          <w:rFonts w:asciiTheme="minorHAnsi" w:hAnsiTheme="minorHAnsi" w:cstheme="minorHAnsi"/>
          <w:i/>
          <w:iCs/>
          <w:spacing w:val="15"/>
          <w:sz w:val="24"/>
          <w:szCs w:val="24"/>
        </w:rPr>
        <w:t>p</w:t>
      </w:r>
      <w:r w:rsidRPr="0031796B">
        <w:rPr>
          <w:rFonts w:asciiTheme="minorHAnsi" w:hAnsiTheme="minorHAnsi" w:cstheme="minorHAnsi"/>
          <w:i/>
          <w:iCs/>
          <w:spacing w:val="15"/>
          <w:sz w:val="24"/>
          <w:szCs w:val="24"/>
        </w:rPr>
        <w:t>racoviště</w:t>
      </w:r>
      <w:r w:rsidR="006521E5" w:rsidRPr="0031796B">
        <w:rPr>
          <w:rFonts w:asciiTheme="minorHAnsi" w:hAnsiTheme="minorHAnsi" w:cstheme="minorHAnsi"/>
          <w:i/>
          <w:iCs/>
          <w:spacing w:val="15"/>
          <w:sz w:val="24"/>
          <w:szCs w:val="24"/>
        </w:rPr>
        <w:t xml:space="preserve"> </w:t>
      </w:r>
      <w:r w:rsidR="00577368">
        <w:rPr>
          <w:rFonts w:asciiTheme="minorHAnsi" w:hAnsiTheme="minorHAnsi" w:cstheme="minorHAnsi"/>
          <w:i/>
          <w:iCs/>
          <w:spacing w:val="15"/>
          <w:sz w:val="24"/>
          <w:szCs w:val="24"/>
        </w:rPr>
        <w:t xml:space="preserve">pro </w:t>
      </w:r>
      <w:r w:rsidRPr="0031796B">
        <w:rPr>
          <w:rFonts w:asciiTheme="minorHAnsi" w:hAnsiTheme="minorHAnsi" w:cstheme="minorHAnsi"/>
          <w:i/>
          <w:iCs/>
          <w:spacing w:val="15"/>
          <w:sz w:val="24"/>
          <w:szCs w:val="24"/>
        </w:rPr>
        <w:t>certifikace</w:t>
      </w:r>
      <w:r w:rsidR="00670BCF" w:rsidRPr="0031796B">
        <w:rPr>
          <w:rFonts w:asciiTheme="minorHAnsi" w:hAnsiTheme="minorHAnsi" w:cstheme="minorHAnsi"/>
          <w:i/>
          <w:iCs/>
          <w:spacing w:val="15"/>
          <w:sz w:val="24"/>
          <w:szCs w:val="24"/>
        </w:rPr>
        <w:t xml:space="preserve"> </w:t>
      </w:r>
      <w:r w:rsidRPr="0031796B">
        <w:rPr>
          <w:rFonts w:asciiTheme="minorHAnsi" w:hAnsiTheme="minorHAnsi" w:cstheme="minorHAnsi"/>
          <w:i/>
          <w:iCs/>
          <w:spacing w:val="15"/>
          <w:sz w:val="24"/>
          <w:szCs w:val="24"/>
        </w:rPr>
        <w:t>(tel</w:t>
      </w:r>
      <w:r w:rsidR="00615341" w:rsidRPr="0031796B">
        <w:rPr>
          <w:rFonts w:asciiTheme="minorHAnsi" w:hAnsiTheme="minorHAnsi" w:cstheme="minorHAnsi"/>
          <w:i/>
          <w:iCs/>
          <w:spacing w:val="15"/>
          <w:sz w:val="24"/>
          <w:szCs w:val="24"/>
        </w:rPr>
        <w:t>. </w:t>
      </w:r>
      <w:r w:rsidRPr="0031796B">
        <w:rPr>
          <w:rFonts w:asciiTheme="minorHAnsi" w:hAnsiTheme="minorHAnsi" w:cstheme="minorHAnsi"/>
          <w:i/>
          <w:iCs/>
          <w:spacing w:val="15"/>
          <w:sz w:val="24"/>
          <w:szCs w:val="24"/>
        </w:rPr>
        <w:t>774 089 189).</w:t>
      </w:r>
    </w:p>
    <w:p w14:paraId="7631EECE" w14:textId="72CF4740" w:rsidR="00A40AEA" w:rsidRDefault="00A6438F" w:rsidP="000A7273">
      <w:pPr>
        <w:pStyle w:val="Nadpis2"/>
      </w:pPr>
      <w:bookmarkStart w:id="71" w:name="_Toc509997290"/>
      <w:bookmarkStart w:id="72" w:name="_Toc4407542"/>
      <w:r>
        <w:t>11</w:t>
      </w:r>
      <w:r w:rsidR="00484C84">
        <w:t>.4</w:t>
      </w:r>
      <w:r w:rsidR="00A40AEA" w:rsidRPr="00567667">
        <w:t xml:space="preserve"> Metodické pokyny a doporučení</w:t>
      </w:r>
      <w:bookmarkEnd w:id="71"/>
      <w:bookmarkEnd w:id="72"/>
    </w:p>
    <w:p w14:paraId="10E1D357" w14:textId="36D11A8C" w:rsidR="00E3223E" w:rsidRPr="00E3223E" w:rsidRDefault="008350C0" w:rsidP="008350C0">
      <w:pPr>
        <w:spacing w:before="120"/>
        <w:jc w:val="both"/>
        <w:rPr>
          <w:rStyle w:val="Hypertextovodkaz"/>
          <w:rFonts w:asciiTheme="minorHAnsi" w:hAnsiTheme="minorHAnsi"/>
          <w:color w:val="000000" w:themeColor="text1"/>
          <w:sz w:val="24"/>
          <w:szCs w:val="24"/>
          <w:u w:val="none"/>
        </w:rPr>
      </w:pPr>
      <w:r w:rsidRPr="00E3223E">
        <w:rPr>
          <w:rFonts w:asciiTheme="minorHAnsi" w:hAnsiTheme="minorHAnsi"/>
          <w:color w:val="000000" w:themeColor="text1"/>
          <w:sz w:val="24"/>
          <w:szCs w:val="24"/>
        </w:rPr>
        <w:t>Metodická doporučení a metodické pokyny v oblasti primární prevence rizikového chování dětí a mládeže, řešení šikany na školách a dalších klíčových témat, včetně průběžně nově aktualizovaných příloh (aktuálně byly novelizovány oblasti T</w:t>
      </w:r>
      <w:r w:rsidR="00D86965" w:rsidRPr="00E3223E">
        <w:rPr>
          <w:rFonts w:asciiTheme="minorHAnsi" w:hAnsiTheme="minorHAnsi"/>
          <w:color w:val="000000" w:themeColor="text1"/>
          <w:sz w:val="24"/>
          <w:szCs w:val="24"/>
        </w:rPr>
        <w:t>abák, Návykové látky, Alkohol),</w:t>
      </w:r>
      <w:r w:rsidRPr="00E3223E">
        <w:rPr>
          <w:rFonts w:asciiTheme="minorHAnsi" w:hAnsiTheme="minorHAnsi"/>
          <w:color w:val="000000" w:themeColor="text1"/>
          <w:sz w:val="24"/>
          <w:szCs w:val="24"/>
        </w:rPr>
        <w:t xml:space="preserve"> </w:t>
      </w:r>
      <w:r w:rsidR="0076541D">
        <w:rPr>
          <w:rFonts w:asciiTheme="minorHAnsi" w:hAnsiTheme="minorHAnsi"/>
          <w:color w:val="000000" w:themeColor="text1"/>
          <w:sz w:val="24"/>
          <w:szCs w:val="24"/>
        </w:rPr>
        <w:t>jsou k dispozici na</w:t>
      </w:r>
      <w:r w:rsidRPr="00E3223E">
        <w:rPr>
          <w:rFonts w:asciiTheme="minorHAnsi" w:hAnsiTheme="minorHAnsi"/>
          <w:color w:val="000000" w:themeColor="text1"/>
          <w:sz w:val="24"/>
          <w:szCs w:val="24"/>
        </w:rPr>
        <w:t xml:space="preserve">: </w:t>
      </w:r>
      <w:hyperlink r:id="rId41" w:history="1">
        <w:r w:rsidRPr="00E3223E">
          <w:rPr>
            <w:rStyle w:val="Hypertextovodkaz"/>
            <w:rFonts w:asciiTheme="minorHAnsi" w:hAnsiTheme="minorHAnsi"/>
            <w:color w:val="000000" w:themeColor="text1"/>
            <w:sz w:val="24"/>
            <w:szCs w:val="24"/>
          </w:rPr>
          <w:t>http://www.msmt.cz/vzdelavani/socialni-programy/dokumenty-13</w:t>
        </w:r>
      </w:hyperlink>
      <w:r w:rsidR="00D86965" w:rsidRPr="00E3223E">
        <w:rPr>
          <w:rStyle w:val="Hypertextovodkaz"/>
          <w:rFonts w:asciiTheme="minorHAnsi" w:hAnsiTheme="minorHAnsi"/>
          <w:color w:val="000000" w:themeColor="text1"/>
          <w:sz w:val="24"/>
          <w:szCs w:val="24"/>
        </w:rPr>
        <w:t>.</w:t>
      </w:r>
      <w:r w:rsidR="00D86965" w:rsidRPr="00E3223E">
        <w:rPr>
          <w:rStyle w:val="Hypertextovodkaz"/>
          <w:rFonts w:asciiTheme="minorHAnsi" w:hAnsiTheme="minorHAnsi"/>
          <w:color w:val="000000" w:themeColor="text1"/>
          <w:sz w:val="24"/>
          <w:szCs w:val="24"/>
          <w:u w:val="none"/>
        </w:rPr>
        <w:t xml:space="preserve"> </w:t>
      </w:r>
    </w:p>
    <w:p w14:paraId="2F087047" w14:textId="488CB16C" w:rsidR="008350C0" w:rsidRPr="00E3223E" w:rsidRDefault="00D86965" w:rsidP="008350C0">
      <w:pPr>
        <w:spacing w:before="120"/>
        <w:jc w:val="both"/>
        <w:rPr>
          <w:rFonts w:asciiTheme="minorHAnsi" w:eastAsiaTheme="minorHAnsi" w:hAnsiTheme="minorHAnsi" w:cs="Calibri"/>
          <w:color w:val="000000" w:themeColor="text1"/>
          <w:sz w:val="24"/>
          <w:szCs w:val="24"/>
          <w:lang w:eastAsia="en-US"/>
        </w:rPr>
      </w:pPr>
      <w:r w:rsidRPr="00E3223E">
        <w:rPr>
          <w:rStyle w:val="Hypertextovodkaz"/>
          <w:rFonts w:asciiTheme="minorHAnsi" w:hAnsiTheme="minorHAnsi"/>
          <w:color w:val="000000" w:themeColor="text1"/>
          <w:sz w:val="24"/>
          <w:szCs w:val="24"/>
          <w:u w:val="none"/>
        </w:rPr>
        <w:t>V</w:t>
      </w:r>
      <w:r w:rsidRPr="00E3223E">
        <w:rPr>
          <w:rFonts w:asciiTheme="minorHAnsi" w:eastAsiaTheme="minorHAnsi" w:hAnsiTheme="minorHAnsi" w:cs="Calibri"/>
          <w:color w:val="000000" w:themeColor="text1"/>
          <w:sz w:val="24"/>
          <w:szCs w:val="24"/>
          <w:lang w:eastAsia="en-US"/>
        </w:rPr>
        <w:t xml:space="preserve"> roce 2017 byly vytipovány přílohy k metodickému doporučení MŠMT k primární prevenci rizikového chování u dětí, žáků a studentů ve školách a školských zařízeních (dokument č.</w:t>
      </w:r>
      <w:r w:rsidR="0076541D">
        <w:rPr>
          <w:rFonts w:asciiTheme="minorHAnsi" w:eastAsiaTheme="minorHAnsi" w:hAnsiTheme="minorHAnsi" w:cs="Calibri"/>
          <w:color w:val="000000" w:themeColor="text1"/>
          <w:sz w:val="24"/>
          <w:szCs w:val="24"/>
          <w:lang w:eastAsia="en-US"/>
        </w:rPr>
        <w:t> </w:t>
      </w:r>
      <w:r w:rsidRPr="00E3223E">
        <w:rPr>
          <w:rFonts w:asciiTheme="minorHAnsi" w:eastAsiaTheme="minorHAnsi" w:hAnsiTheme="minorHAnsi" w:cs="Calibri"/>
          <w:color w:val="000000" w:themeColor="text1"/>
          <w:sz w:val="24"/>
          <w:szCs w:val="24"/>
          <w:lang w:eastAsia="en-US"/>
        </w:rPr>
        <w:t>j.</w:t>
      </w:r>
      <w:r w:rsidR="0076541D">
        <w:rPr>
          <w:rFonts w:asciiTheme="minorHAnsi" w:eastAsiaTheme="minorHAnsi" w:hAnsiTheme="minorHAnsi" w:cs="Calibri"/>
          <w:color w:val="000000" w:themeColor="text1"/>
          <w:sz w:val="24"/>
          <w:szCs w:val="24"/>
          <w:lang w:eastAsia="en-US"/>
        </w:rPr>
        <w:t> </w:t>
      </w:r>
      <w:r w:rsidRPr="00E3223E">
        <w:rPr>
          <w:rFonts w:asciiTheme="minorHAnsi" w:eastAsiaTheme="minorHAnsi" w:hAnsiTheme="minorHAnsi" w:cs="Calibri"/>
          <w:color w:val="000000" w:themeColor="text1"/>
          <w:sz w:val="24"/>
          <w:szCs w:val="24"/>
          <w:lang w:eastAsia="en-US"/>
        </w:rPr>
        <w:t xml:space="preserve">MŠMT 21291/2010-28), u kterých je nutná aktualizace obsahu a doplnění chybějících informací do vytvořené struktury přílohy. Při výběru příloh k revizi byly zohledněny závěry šetření ČŠI o výskytu rizikového chování ve školách. V roce 2019 </w:t>
      </w:r>
      <w:r w:rsidR="00E3223E" w:rsidRPr="00E3223E">
        <w:rPr>
          <w:rFonts w:asciiTheme="minorHAnsi" w:eastAsiaTheme="minorHAnsi" w:hAnsiTheme="minorHAnsi" w:cs="Calibri"/>
          <w:color w:val="000000" w:themeColor="text1"/>
          <w:sz w:val="24"/>
          <w:szCs w:val="24"/>
          <w:lang w:eastAsia="en-US"/>
        </w:rPr>
        <w:t>bude aktualizována příloha č.</w:t>
      </w:r>
      <w:r w:rsidR="0076541D">
        <w:rPr>
          <w:rFonts w:asciiTheme="minorHAnsi" w:eastAsiaTheme="minorHAnsi" w:hAnsiTheme="minorHAnsi" w:cs="Calibri"/>
          <w:color w:val="000000" w:themeColor="text1"/>
          <w:sz w:val="24"/>
          <w:szCs w:val="24"/>
          <w:lang w:eastAsia="en-US"/>
        </w:rPr>
        <w:t> </w:t>
      </w:r>
      <w:r w:rsidR="00E3223E" w:rsidRPr="00E3223E">
        <w:rPr>
          <w:rFonts w:asciiTheme="minorHAnsi" w:eastAsiaTheme="minorHAnsi" w:hAnsiTheme="minorHAnsi" w:cs="Calibri"/>
          <w:color w:val="000000" w:themeColor="text1"/>
          <w:sz w:val="24"/>
          <w:szCs w:val="24"/>
          <w:lang w:eastAsia="en-US"/>
        </w:rPr>
        <w:t>6</w:t>
      </w:r>
      <w:r w:rsidRPr="00E3223E">
        <w:rPr>
          <w:rFonts w:asciiTheme="minorHAnsi" w:eastAsiaTheme="minorHAnsi" w:hAnsiTheme="minorHAnsi" w:cs="Calibri"/>
          <w:color w:val="000000" w:themeColor="text1"/>
          <w:sz w:val="24"/>
          <w:szCs w:val="24"/>
          <w:lang w:eastAsia="en-US"/>
        </w:rPr>
        <w:t xml:space="preserve"> </w:t>
      </w:r>
      <w:r w:rsidR="00E3223E" w:rsidRPr="00E3223E">
        <w:rPr>
          <w:rFonts w:asciiTheme="minorHAnsi" w:eastAsiaTheme="minorHAnsi" w:hAnsiTheme="minorHAnsi" w:cs="Calibri"/>
          <w:color w:val="000000" w:themeColor="text1"/>
          <w:sz w:val="24"/>
          <w:szCs w:val="24"/>
          <w:lang w:eastAsia="en-US"/>
        </w:rPr>
        <w:t>Školní šikanování, příloha č. 8 Homofobie</w:t>
      </w:r>
      <w:r w:rsidR="00E3223E">
        <w:rPr>
          <w:rFonts w:asciiTheme="minorHAnsi" w:eastAsiaTheme="minorHAnsi" w:hAnsiTheme="minorHAnsi" w:cs="Calibri"/>
          <w:color w:val="000000" w:themeColor="text1"/>
          <w:sz w:val="24"/>
          <w:szCs w:val="24"/>
          <w:lang w:eastAsia="en-US"/>
        </w:rPr>
        <w:t xml:space="preserve"> a č. 9 </w:t>
      </w:r>
      <w:r w:rsidRPr="00E3223E">
        <w:rPr>
          <w:rFonts w:asciiTheme="minorHAnsi" w:eastAsiaTheme="minorHAnsi" w:hAnsiTheme="minorHAnsi" w:cs="Calibri"/>
          <w:color w:val="000000" w:themeColor="text1"/>
          <w:sz w:val="24"/>
          <w:szCs w:val="24"/>
          <w:lang w:eastAsia="en-US"/>
        </w:rPr>
        <w:t>Extremismus, rasismus, xenofobie, antisemitismus. Informace o procesu aktualizace doporučení budou v průběhu roku poskytovány např. prostřednictvím setkání krajských školských koordinátorů prevence a</w:t>
      </w:r>
      <w:r w:rsidR="0076541D">
        <w:rPr>
          <w:rFonts w:asciiTheme="minorHAnsi" w:eastAsiaTheme="minorHAnsi" w:hAnsiTheme="minorHAnsi" w:cs="Calibri"/>
          <w:color w:val="000000" w:themeColor="text1"/>
          <w:sz w:val="24"/>
          <w:szCs w:val="24"/>
          <w:lang w:eastAsia="en-US"/>
        </w:rPr>
        <w:t> </w:t>
      </w:r>
      <w:r w:rsidRPr="00E3223E">
        <w:rPr>
          <w:rFonts w:asciiTheme="minorHAnsi" w:eastAsiaTheme="minorHAnsi" w:hAnsiTheme="minorHAnsi" w:cs="Calibri"/>
          <w:color w:val="000000" w:themeColor="text1"/>
          <w:sz w:val="24"/>
          <w:szCs w:val="24"/>
          <w:lang w:eastAsia="en-US"/>
        </w:rPr>
        <w:t>metodiků prevence z pedagogicko-psychologických poraden a dalších odborných akcích.</w:t>
      </w:r>
    </w:p>
    <w:p w14:paraId="31A0FEA8" w14:textId="587F47FC" w:rsidR="008350C0" w:rsidRPr="0031796B" w:rsidRDefault="008350C0" w:rsidP="0031796B">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bookmarkStart w:id="73" w:name="_Toc509997291"/>
      <w:r w:rsidRPr="0031796B">
        <w:rPr>
          <w:rFonts w:asciiTheme="minorHAnsi" w:hAnsiTheme="minorHAnsi" w:cstheme="minorHAnsi"/>
          <w:i/>
          <w:iCs/>
          <w:spacing w:val="15"/>
          <w:sz w:val="24"/>
          <w:szCs w:val="24"/>
        </w:rPr>
        <w:t xml:space="preserve">Bližší informace poskytne oddělení institucionální výchovy a prevence </w:t>
      </w:r>
      <w:r w:rsidR="0076541D">
        <w:rPr>
          <w:rFonts w:asciiTheme="minorHAnsi" w:hAnsiTheme="minorHAnsi" w:cstheme="minorHAnsi"/>
          <w:i/>
          <w:iCs/>
          <w:spacing w:val="15"/>
          <w:sz w:val="24"/>
          <w:szCs w:val="24"/>
        </w:rPr>
        <w:br/>
      </w:r>
      <w:r w:rsidRPr="0031796B">
        <w:rPr>
          <w:rFonts w:asciiTheme="minorHAnsi" w:hAnsiTheme="minorHAnsi" w:cstheme="minorHAnsi"/>
          <w:i/>
          <w:iCs/>
          <w:spacing w:val="15"/>
          <w:sz w:val="24"/>
          <w:szCs w:val="24"/>
        </w:rPr>
        <w:t>(tel. 234 811 331).</w:t>
      </w:r>
    </w:p>
    <w:p w14:paraId="7E83684A" w14:textId="6E5796F5" w:rsidR="008350C0" w:rsidRPr="000E7437" w:rsidRDefault="00A6438F" w:rsidP="008350C0">
      <w:pPr>
        <w:pStyle w:val="Nadpis2"/>
        <w:rPr>
          <w:color w:val="000000" w:themeColor="text1"/>
        </w:rPr>
      </w:pPr>
      <w:bookmarkStart w:id="74" w:name="_Toc4407543"/>
      <w:r>
        <w:rPr>
          <w:color w:val="000000" w:themeColor="text1"/>
        </w:rPr>
        <w:t>11</w:t>
      </w:r>
      <w:r w:rsidR="00484C84">
        <w:rPr>
          <w:color w:val="000000" w:themeColor="text1"/>
        </w:rPr>
        <w:t>.5</w:t>
      </w:r>
      <w:r w:rsidR="008350C0" w:rsidRPr="000E7437">
        <w:rPr>
          <w:color w:val="000000" w:themeColor="text1"/>
        </w:rPr>
        <w:t xml:space="preserve"> Legislativa – primární prevence</w:t>
      </w:r>
      <w:bookmarkEnd w:id="74"/>
      <w:r w:rsidR="008350C0" w:rsidRPr="000E7437">
        <w:rPr>
          <w:color w:val="000000" w:themeColor="text1"/>
        </w:rPr>
        <w:t xml:space="preserve">  </w:t>
      </w:r>
    </w:p>
    <w:p w14:paraId="74CDBC27" w14:textId="60B9B6C1" w:rsidR="008350C0" w:rsidRPr="000E7437" w:rsidRDefault="008350C0" w:rsidP="0076541D">
      <w:pPr>
        <w:jc w:val="both"/>
        <w:rPr>
          <w:rFonts w:asciiTheme="minorHAnsi" w:hAnsiTheme="minorHAnsi"/>
          <w:color w:val="000000" w:themeColor="text1"/>
          <w:sz w:val="24"/>
          <w:szCs w:val="24"/>
        </w:rPr>
      </w:pPr>
      <w:r w:rsidRPr="000E7437">
        <w:rPr>
          <w:rFonts w:asciiTheme="minorHAnsi" w:hAnsiTheme="minorHAnsi"/>
          <w:color w:val="000000" w:themeColor="text1"/>
          <w:sz w:val="24"/>
          <w:szCs w:val="24"/>
        </w:rPr>
        <w:t>Platn</w:t>
      </w:r>
      <w:r w:rsidR="00432DBE">
        <w:rPr>
          <w:rFonts w:asciiTheme="minorHAnsi" w:hAnsiTheme="minorHAnsi"/>
          <w:color w:val="000000" w:themeColor="text1"/>
          <w:sz w:val="24"/>
          <w:szCs w:val="24"/>
        </w:rPr>
        <w:t>á legislativa</w:t>
      </w:r>
      <w:r w:rsidRPr="000E7437">
        <w:rPr>
          <w:rFonts w:asciiTheme="minorHAnsi" w:hAnsiTheme="minorHAnsi"/>
          <w:color w:val="000000" w:themeColor="text1"/>
          <w:sz w:val="24"/>
          <w:szCs w:val="24"/>
        </w:rPr>
        <w:t xml:space="preserve"> vztahující se k primární prevenci rizikového chování </w:t>
      </w:r>
      <w:r w:rsidR="00432DBE">
        <w:rPr>
          <w:rFonts w:asciiTheme="minorHAnsi" w:hAnsiTheme="minorHAnsi"/>
          <w:color w:val="000000" w:themeColor="text1"/>
          <w:sz w:val="24"/>
          <w:szCs w:val="24"/>
        </w:rPr>
        <w:t xml:space="preserve">je k dispozici </w:t>
      </w:r>
      <w:r w:rsidR="0076541D">
        <w:rPr>
          <w:rFonts w:asciiTheme="minorHAnsi" w:hAnsiTheme="minorHAnsi"/>
          <w:color w:val="000000" w:themeColor="text1"/>
          <w:sz w:val="24"/>
          <w:szCs w:val="24"/>
        </w:rPr>
        <w:t>na</w:t>
      </w:r>
      <w:r w:rsidR="00041C93">
        <w:rPr>
          <w:rFonts w:asciiTheme="minorHAnsi" w:hAnsiTheme="minorHAnsi"/>
          <w:color w:val="000000" w:themeColor="text1"/>
          <w:sz w:val="24"/>
          <w:szCs w:val="24"/>
        </w:rPr>
        <w:t> </w:t>
      </w:r>
      <w:hyperlink r:id="rId42" w:history="1">
        <w:r w:rsidRPr="000E7437">
          <w:rPr>
            <w:rStyle w:val="Hypertextovodkaz"/>
            <w:rFonts w:asciiTheme="minorHAnsi" w:hAnsiTheme="minorHAnsi"/>
            <w:color w:val="000000" w:themeColor="text1"/>
            <w:sz w:val="24"/>
            <w:szCs w:val="24"/>
          </w:rPr>
          <w:t>http://www.msmt.cz/vzdelavani/socialni-programy/pravni-predpisy-1</w:t>
        </w:r>
      </w:hyperlink>
      <w:r w:rsidR="006A77F8">
        <w:rPr>
          <w:rStyle w:val="Hypertextovodkaz"/>
          <w:rFonts w:asciiTheme="minorHAnsi" w:hAnsiTheme="minorHAnsi"/>
          <w:color w:val="000000" w:themeColor="text1"/>
          <w:sz w:val="24"/>
          <w:szCs w:val="24"/>
        </w:rPr>
        <w:t>.</w:t>
      </w:r>
    </w:p>
    <w:p w14:paraId="71C8271C" w14:textId="77777777" w:rsidR="008350C0" w:rsidRPr="008350C0" w:rsidRDefault="008350C0" w:rsidP="008350C0">
      <w:pPr>
        <w:rPr>
          <w:lang w:eastAsia="en-US"/>
        </w:rPr>
      </w:pPr>
    </w:p>
    <w:p w14:paraId="259E7365" w14:textId="10644B86" w:rsidR="00A40AEA" w:rsidRPr="00567667" w:rsidRDefault="00A6438F" w:rsidP="000A7273">
      <w:pPr>
        <w:pStyle w:val="Nadpis2"/>
      </w:pPr>
      <w:bookmarkStart w:id="75" w:name="_Toc4407544"/>
      <w:r>
        <w:t>11</w:t>
      </w:r>
      <w:r w:rsidR="00484C84">
        <w:t>.6</w:t>
      </w:r>
      <w:r w:rsidR="00057128" w:rsidRPr="00567667">
        <w:t xml:space="preserve"> </w:t>
      </w:r>
      <w:r w:rsidR="00A40AEA" w:rsidRPr="00567667">
        <w:t>Národní koordinační centrum prevence úrazů, násilí a podpory bezpečnosti pro děti</w:t>
      </w:r>
      <w:bookmarkEnd w:id="73"/>
      <w:bookmarkEnd w:id="75"/>
    </w:p>
    <w:p w14:paraId="11F58CDE" w14:textId="77777777" w:rsidR="00835984" w:rsidRDefault="00EF6713" w:rsidP="004F29CD">
      <w:pPr>
        <w:spacing w:before="120" w:after="120"/>
        <w:jc w:val="both"/>
        <w:rPr>
          <w:rStyle w:val="Hypertextovodkaz"/>
          <w:rFonts w:asciiTheme="minorHAnsi" w:hAnsiTheme="minorHAnsi"/>
          <w:color w:val="000000" w:themeColor="text1"/>
          <w:sz w:val="24"/>
          <w:szCs w:val="24"/>
        </w:rPr>
      </w:pPr>
      <w:bookmarkStart w:id="76" w:name="_Toc509997292"/>
      <w:r w:rsidRPr="004D18BD">
        <w:rPr>
          <w:rFonts w:asciiTheme="minorHAnsi" w:hAnsiTheme="minorHAnsi" w:cstheme="minorHAnsi"/>
          <w:bCs/>
          <w:sz w:val="24"/>
          <w:szCs w:val="24"/>
        </w:rPr>
        <w:t xml:space="preserve">Smyslem Národního koordinačního centra prevence úrazů, násilí a podpory bezpečnosti </w:t>
      </w:r>
      <w:r w:rsidRPr="00E812D3">
        <w:rPr>
          <w:rFonts w:asciiTheme="minorHAnsi" w:hAnsiTheme="minorHAnsi" w:cstheme="minorHAnsi"/>
          <w:bCs/>
          <w:sz w:val="24"/>
          <w:szCs w:val="24"/>
        </w:rPr>
        <w:t>pro</w:t>
      </w:r>
      <w:r w:rsidR="002319E0" w:rsidRPr="00E812D3">
        <w:rPr>
          <w:rFonts w:asciiTheme="minorHAnsi" w:hAnsiTheme="minorHAnsi" w:cstheme="minorHAnsi"/>
          <w:bCs/>
          <w:sz w:val="24"/>
          <w:szCs w:val="24"/>
        </w:rPr>
        <w:t> </w:t>
      </w:r>
      <w:r w:rsidRPr="00E812D3">
        <w:rPr>
          <w:rFonts w:asciiTheme="minorHAnsi" w:hAnsiTheme="minorHAnsi" w:cstheme="minorHAnsi"/>
          <w:bCs/>
          <w:sz w:val="24"/>
          <w:szCs w:val="24"/>
        </w:rPr>
        <w:t>děti (</w:t>
      </w:r>
      <w:r w:rsidR="004D18BD" w:rsidRPr="00E812D3">
        <w:rPr>
          <w:rFonts w:asciiTheme="minorHAnsi" w:hAnsiTheme="minorHAnsi" w:cstheme="minorHAnsi"/>
          <w:bCs/>
          <w:sz w:val="24"/>
          <w:szCs w:val="24"/>
        </w:rPr>
        <w:t>dále jen „</w:t>
      </w:r>
      <w:r w:rsidRPr="00E812D3">
        <w:rPr>
          <w:rFonts w:asciiTheme="minorHAnsi" w:hAnsiTheme="minorHAnsi" w:cstheme="minorHAnsi"/>
          <w:bCs/>
          <w:sz w:val="24"/>
          <w:szCs w:val="24"/>
        </w:rPr>
        <w:t>NKC</w:t>
      </w:r>
      <w:r w:rsidR="004D18BD" w:rsidRPr="00E812D3">
        <w:rPr>
          <w:rFonts w:asciiTheme="minorHAnsi" w:hAnsiTheme="minorHAnsi" w:cstheme="minorHAnsi"/>
          <w:bCs/>
          <w:sz w:val="24"/>
          <w:szCs w:val="24"/>
        </w:rPr>
        <w:t>“</w:t>
      </w:r>
      <w:r w:rsidRPr="00E812D3">
        <w:rPr>
          <w:rFonts w:asciiTheme="minorHAnsi" w:hAnsiTheme="minorHAnsi" w:cstheme="minorHAnsi"/>
          <w:bCs/>
          <w:sz w:val="24"/>
          <w:szCs w:val="24"/>
        </w:rPr>
        <w:t xml:space="preserve">) je zavést systematický přístup k prevenci úrazů a násilí v České republice. Školy mohou s tímto centrem spolupracovat a obracet se na něj i v případě jakýchkoliv dotazů týkajících se této oblasti. Informace o činnosti centra jsou zveřejněny na </w:t>
      </w:r>
      <w:hyperlink r:id="rId43" w:history="1">
        <w:r w:rsidR="00835984" w:rsidRPr="00E812D3">
          <w:rPr>
            <w:rStyle w:val="Hypertextovodkaz"/>
            <w:rFonts w:asciiTheme="minorHAnsi" w:hAnsiTheme="minorHAnsi"/>
            <w:color w:val="auto"/>
            <w:sz w:val="24"/>
            <w:szCs w:val="24"/>
          </w:rPr>
          <w:t>http://www.msmt.</w:t>
        </w:r>
        <w:proofErr w:type="gramStart"/>
        <w:r w:rsidR="00835984" w:rsidRPr="00E812D3">
          <w:rPr>
            <w:rStyle w:val="Hypertextovodkaz"/>
            <w:rFonts w:asciiTheme="minorHAnsi" w:hAnsiTheme="minorHAnsi"/>
            <w:color w:val="auto"/>
            <w:sz w:val="24"/>
            <w:szCs w:val="24"/>
          </w:rPr>
          <w:t>cz/vzdelavani/zakladni-vzdelavani/narodni-koordinacni-centrum-prevence-urazu-nasili-a-podpory</w:t>
        </w:r>
      </w:hyperlink>
      <w:r w:rsidR="00835984">
        <w:rPr>
          <w:rStyle w:val="Hypertextovodkaz"/>
          <w:rFonts w:asciiTheme="minorHAnsi" w:hAnsiTheme="minorHAnsi"/>
          <w:color w:val="000000" w:themeColor="text1"/>
          <w:sz w:val="24"/>
          <w:szCs w:val="24"/>
        </w:rPr>
        <w:t xml:space="preserve"> .</w:t>
      </w:r>
      <w:proofErr w:type="gramEnd"/>
    </w:p>
    <w:p w14:paraId="6649BFC5" w14:textId="1429E2AA" w:rsidR="00D86965" w:rsidRPr="004D18BD" w:rsidRDefault="00D86965" w:rsidP="004F29CD">
      <w:pPr>
        <w:spacing w:before="120" w:after="120"/>
        <w:jc w:val="both"/>
        <w:rPr>
          <w:rFonts w:asciiTheme="minorHAnsi" w:hAnsiTheme="minorHAnsi" w:cstheme="minorHAnsi"/>
          <w:color w:val="000000" w:themeColor="text1"/>
          <w:sz w:val="24"/>
          <w:szCs w:val="24"/>
        </w:rPr>
      </w:pPr>
      <w:r w:rsidRPr="00E61E8D">
        <w:rPr>
          <w:rFonts w:asciiTheme="minorHAnsi" w:hAnsiTheme="minorHAnsi" w:cstheme="minorHAnsi"/>
          <w:sz w:val="24"/>
          <w:szCs w:val="24"/>
        </w:rPr>
        <w:t xml:space="preserve">Mezi stěžejní činnosti NKC patří zejména poskytování podkladů pro národní hodnotící zprávy, participace na plnění národních akčních plánů a spolupráci s dalšími evropskými strukturami. NKC se dále podílí na vědeckovýzkumné a edukativní </w:t>
      </w:r>
      <w:r w:rsidRPr="004D18BD">
        <w:rPr>
          <w:rFonts w:asciiTheme="minorHAnsi" w:hAnsiTheme="minorHAnsi" w:cstheme="minorHAnsi"/>
          <w:color w:val="000000" w:themeColor="text1"/>
          <w:sz w:val="24"/>
          <w:szCs w:val="24"/>
        </w:rPr>
        <w:t>činnosti. </w:t>
      </w:r>
    </w:p>
    <w:p w14:paraId="364EE300" w14:textId="7FF15676" w:rsidR="00D86965" w:rsidRPr="008C6A71" w:rsidRDefault="00D86965" w:rsidP="00D86965">
      <w:pPr>
        <w:jc w:val="both"/>
        <w:rPr>
          <w:rFonts w:asciiTheme="minorHAnsi" w:hAnsiTheme="minorHAnsi"/>
          <w:bCs/>
          <w:color w:val="000000" w:themeColor="text1"/>
          <w:sz w:val="24"/>
          <w:szCs w:val="24"/>
        </w:rPr>
      </w:pPr>
      <w:r w:rsidRPr="008C6A71">
        <w:rPr>
          <w:rFonts w:asciiTheme="minorHAnsi" w:hAnsiTheme="minorHAnsi"/>
          <w:bCs/>
          <w:color w:val="000000" w:themeColor="text1"/>
          <w:sz w:val="24"/>
          <w:szCs w:val="24"/>
        </w:rPr>
        <w:t>V současné době tvoří NKC tři samostatná pracoviště</w:t>
      </w:r>
      <w:r w:rsidR="008C6A71" w:rsidRPr="008C6A71">
        <w:rPr>
          <w:rFonts w:asciiTheme="minorHAnsi" w:hAnsiTheme="minorHAnsi"/>
          <w:bCs/>
          <w:color w:val="000000" w:themeColor="text1"/>
          <w:sz w:val="24"/>
          <w:szCs w:val="24"/>
        </w:rPr>
        <w:t>:</w:t>
      </w:r>
    </w:p>
    <w:p w14:paraId="146FE6F9" w14:textId="113DE64B" w:rsidR="00D86965" w:rsidRPr="00432DBE" w:rsidRDefault="00D86965" w:rsidP="00432DBE">
      <w:pPr>
        <w:pStyle w:val="Odstavecseseznamem"/>
        <w:numPr>
          <w:ilvl w:val="0"/>
          <w:numId w:val="30"/>
        </w:numPr>
        <w:spacing w:before="120" w:after="120"/>
        <w:ind w:left="284" w:hanging="284"/>
        <w:rPr>
          <w:rFonts w:asciiTheme="minorHAnsi" w:hAnsiTheme="minorHAnsi" w:cstheme="minorHAnsi"/>
          <w:szCs w:val="24"/>
        </w:rPr>
      </w:pPr>
      <w:r w:rsidRPr="00432DBE">
        <w:rPr>
          <w:rFonts w:asciiTheme="minorHAnsi" w:hAnsiTheme="minorHAnsi" w:cstheme="minorHAnsi"/>
          <w:szCs w:val="24"/>
        </w:rPr>
        <w:t>Centrum úrazové prevence UK 2. LF a FN v Motole při Ústavu veřejného zdravotnictví a</w:t>
      </w:r>
      <w:r w:rsidR="006A77F8">
        <w:rPr>
          <w:rFonts w:asciiTheme="minorHAnsi" w:hAnsiTheme="minorHAnsi" w:cstheme="minorHAnsi"/>
          <w:szCs w:val="24"/>
        </w:rPr>
        <w:t> </w:t>
      </w:r>
      <w:r w:rsidRPr="00432DBE">
        <w:rPr>
          <w:rFonts w:asciiTheme="minorHAnsi" w:hAnsiTheme="minorHAnsi" w:cstheme="minorHAnsi"/>
          <w:szCs w:val="24"/>
        </w:rPr>
        <w:t>preventivního lékařství UK 2. LF (CÚP)</w:t>
      </w:r>
    </w:p>
    <w:p w14:paraId="23FC8FD6" w14:textId="4F412FFC" w:rsidR="00D86965" w:rsidRPr="00432DBE" w:rsidRDefault="00D86965" w:rsidP="00432DBE">
      <w:pPr>
        <w:pStyle w:val="Odstavecseseznamem"/>
        <w:numPr>
          <w:ilvl w:val="0"/>
          <w:numId w:val="30"/>
        </w:numPr>
        <w:spacing w:before="120" w:after="120"/>
        <w:ind w:left="284" w:hanging="284"/>
        <w:rPr>
          <w:rFonts w:asciiTheme="minorHAnsi" w:hAnsiTheme="minorHAnsi" w:cstheme="minorHAnsi"/>
          <w:szCs w:val="24"/>
        </w:rPr>
      </w:pPr>
      <w:r w:rsidRPr="00432DBE">
        <w:rPr>
          <w:rFonts w:asciiTheme="minorHAnsi" w:hAnsiTheme="minorHAnsi" w:cstheme="minorHAnsi"/>
          <w:szCs w:val="24"/>
        </w:rPr>
        <w:t>Klinika dětské chirurgie, ortopedie a traumatologie FN v Brně (KDCHOT)</w:t>
      </w:r>
    </w:p>
    <w:p w14:paraId="2B26D31E" w14:textId="77777777" w:rsidR="00D86965" w:rsidRPr="00432DBE" w:rsidRDefault="00D86965" w:rsidP="00432DBE">
      <w:pPr>
        <w:pStyle w:val="Odstavecseseznamem"/>
        <w:numPr>
          <w:ilvl w:val="0"/>
          <w:numId w:val="30"/>
        </w:numPr>
        <w:spacing w:before="120" w:after="120"/>
        <w:ind w:left="284" w:hanging="284"/>
        <w:rPr>
          <w:rFonts w:asciiTheme="minorHAnsi" w:hAnsiTheme="minorHAnsi" w:cstheme="minorHAnsi"/>
          <w:szCs w:val="24"/>
        </w:rPr>
      </w:pPr>
      <w:r w:rsidRPr="00432DBE">
        <w:rPr>
          <w:rFonts w:asciiTheme="minorHAnsi" w:hAnsiTheme="minorHAnsi" w:cstheme="minorHAnsi"/>
          <w:szCs w:val="24"/>
        </w:rPr>
        <w:t xml:space="preserve">Ústav hygieny 3. LF UK (ÚH) </w:t>
      </w:r>
    </w:p>
    <w:p w14:paraId="67D5C760" w14:textId="77777777" w:rsidR="008C6A71" w:rsidRPr="008C6A71" w:rsidRDefault="00D86965" w:rsidP="008C6A71">
      <w:pPr>
        <w:jc w:val="both"/>
        <w:rPr>
          <w:rFonts w:asciiTheme="minorHAnsi" w:hAnsiTheme="minorHAnsi" w:cstheme="minorHAnsi"/>
          <w:b/>
          <w:color w:val="000000" w:themeColor="text1"/>
          <w:sz w:val="24"/>
          <w:szCs w:val="24"/>
        </w:rPr>
      </w:pPr>
      <w:r w:rsidRPr="008C6A71">
        <w:rPr>
          <w:rFonts w:asciiTheme="minorHAnsi" w:hAnsiTheme="minorHAnsi" w:cstheme="minorHAnsi"/>
          <w:b/>
          <w:color w:val="000000" w:themeColor="text1"/>
          <w:sz w:val="24"/>
          <w:szCs w:val="24"/>
        </w:rPr>
        <w:t>Činnost NKC ve vztahu ke školám</w:t>
      </w:r>
    </w:p>
    <w:p w14:paraId="35C0670E" w14:textId="56FACB00" w:rsidR="00D86965" w:rsidRDefault="00D86965" w:rsidP="008C6A71">
      <w:pPr>
        <w:jc w:val="both"/>
        <w:rPr>
          <w:rFonts w:asciiTheme="minorHAnsi" w:hAnsiTheme="minorHAnsi" w:cstheme="minorHAnsi"/>
          <w:color w:val="000000" w:themeColor="text1"/>
          <w:sz w:val="24"/>
          <w:szCs w:val="24"/>
        </w:rPr>
      </w:pPr>
      <w:r w:rsidRPr="008C6A71">
        <w:rPr>
          <w:rFonts w:asciiTheme="minorHAnsi" w:hAnsiTheme="minorHAnsi" w:cstheme="minorHAnsi"/>
          <w:color w:val="000000" w:themeColor="text1"/>
          <w:sz w:val="24"/>
          <w:szCs w:val="24"/>
        </w:rPr>
        <w:t>NKC designuje základní školy na území ČR v rámci mezinárodního programu WHO Bezpečná škola a poskytuje podporu školám v přípravném procesu designace</w:t>
      </w:r>
      <w:r w:rsidR="008C6A71" w:rsidRPr="004F29CD">
        <w:rPr>
          <w:rFonts w:asciiTheme="minorHAnsi" w:hAnsiTheme="minorHAnsi" w:cstheme="minorHAnsi"/>
          <w:color w:val="000000" w:themeColor="text1"/>
          <w:sz w:val="24"/>
          <w:szCs w:val="24"/>
        </w:rPr>
        <w:t>. Podílí se</w:t>
      </w:r>
      <w:r w:rsidRPr="004F29CD">
        <w:rPr>
          <w:rFonts w:asciiTheme="minorHAnsi" w:hAnsiTheme="minorHAnsi" w:cstheme="minorHAnsi"/>
          <w:color w:val="000000" w:themeColor="text1"/>
          <w:sz w:val="24"/>
          <w:szCs w:val="24"/>
        </w:rPr>
        <w:t xml:space="preserve"> na přípravě vzdělávacích materiálů s preventivní tématikou (Metodika prevence úrazů a násilí pro první a</w:t>
      </w:r>
      <w:r w:rsidR="00041C93">
        <w:rPr>
          <w:rFonts w:asciiTheme="minorHAnsi" w:hAnsiTheme="minorHAnsi" w:cstheme="minorHAnsi"/>
          <w:color w:val="000000" w:themeColor="text1"/>
          <w:sz w:val="24"/>
          <w:szCs w:val="24"/>
        </w:rPr>
        <w:t> </w:t>
      </w:r>
      <w:r w:rsidRPr="004F29CD">
        <w:rPr>
          <w:rFonts w:asciiTheme="minorHAnsi" w:hAnsiTheme="minorHAnsi" w:cstheme="minorHAnsi"/>
          <w:color w:val="000000" w:themeColor="text1"/>
          <w:sz w:val="24"/>
          <w:szCs w:val="24"/>
        </w:rPr>
        <w:t>druhý stupeň ZŠ, Metodika prevence násilí, online násilí a šikany ve školách, Metodika včasné detekce dětí ohrožených násilím, webová a mobilní aplikace Bez úrazu k pokladu – zaměřeno na prevenci domácích úrazů, aj.)</w:t>
      </w:r>
      <w:r w:rsidR="008C6A71" w:rsidRPr="004F29CD">
        <w:rPr>
          <w:rFonts w:asciiTheme="minorHAnsi" w:hAnsiTheme="minorHAnsi" w:cstheme="minorHAnsi"/>
          <w:color w:val="000000" w:themeColor="text1"/>
          <w:sz w:val="24"/>
          <w:szCs w:val="24"/>
        </w:rPr>
        <w:t xml:space="preserve">, pořádá semináře zaměřené na první pomoc, prevenci úrazů a problematiku násilí s využitím řady pomůcek či simulátorů. Veškeré </w:t>
      </w:r>
      <w:r w:rsidR="004F29CD" w:rsidRPr="004F29CD">
        <w:rPr>
          <w:rFonts w:asciiTheme="minorHAnsi" w:hAnsiTheme="minorHAnsi" w:cstheme="minorHAnsi"/>
          <w:color w:val="000000" w:themeColor="text1"/>
          <w:sz w:val="24"/>
          <w:szCs w:val="24"/>
        </w:rPr>
        <w:t>informace o</w:t>
      </w:r>
      <w:r w:rsidR="00041C93">
        <w:rPr>
          <w:rFonts w:asciiTheme="minorHAnsi" w:hAnsiTheme="minorHAnsi" w:cstheme="minorHAnsi"/>
          <w:color w:val="000000" w:themeColor="text1"/>
          <w:sz w:val="24"/>
          <w:szCs w:val="24"/>
        </w:rPr>
        <w:t> </w:t>
      </w:r>
      <w:r w:rsidR="004F29CD" w:rsidRPr="004F29CD">
        <w:rPr>
          <w:rFonts w:asciiTheme="minorHAnsi" w:hAnsiTheme="minorHAnsi" w:cstheme="minorHAnsi"/>
          <w:color w:val="000000" w:themeColor="text1"/>
          <w:sz w:val="24"/>
          <w:szCs w:val="24"/>
        </w:rPr>
        <w:t xml:space="preserve">plánovaných aktivitách i </w:t>
      </w:r>
      <w:r w:rsidR="008C6A71" w:rsidRPr="004F29CD">
        <w:rPr>
          <w:rFonts w:asciiTheme="minorHAnsi" w:hAnsiTheme="minorHAnsi" w:cstheme="minorHAnsi"/>
          <w:color w:val="000000" w:themeColor="text1"/>
          <w:sz w:val="24"/>
          <w:szCs w:val="24"/>
        </w:rPr>
        <w:t xml:space="preserve">materiály zdarma </w:t>
      </w:r>
      <w:r w:rsidR="004F29CD" w:rsidRPr="004F29CD">
        <w:rPr>
          <w:rFonts w:asciiTheme="minorHAnsi" w:hAnsiTheme="minorHAnsi" w:cstheme="minorHAnsi"/>
          <w:color w:val="000000" w:themeColor="text1"/>
          <w:sz w:val="24"/>
          <w:szCs w:val="24"/>
        </w:rPr>
        <w:t xml:space="preserve">jsou </w:t>
      </w:r>
      <w:r w:rsidR="008C6A71" w:rsidRPr="004F29CD">
        <w:rPr>
          <w:rFonts w:asciiTheme="minorHAnsi" w:hAnsiTheme="minorHAnsi" w:cstheme="minorHAnsi"/>
          <w:color w:val="000000" w:themeColor="text1"/>
          <w:sz w:val="24"/>
          <w:szCs w:val="24"/>
        </w:rPr>
        <w:t xml:space="preserve">ke stažení na </w:t>
      </w:r>
      <w:hyperlink r:id="rId44" w:history="1">
        <w:r w:rsidR="008C6A71" w:rsidRPr="002319E0">
          <w:rPr>
            <w:rFonts w:asciiTheme="minorHAnsi" w:hAnsiTheme="minorHAnsi" w:cstheme="minorHAnsi"/>
            <w:color w:val="000000" w:themeColor="text1"/>
            <w:sz w:val="24"/>
            <w:szCs w:val="24"/>
            <w:u w:val="single"/>
          </w:rPr>
          <w:t>www.nkcpu.cz</w:t>
        </w:r>
      </w:hyperlink>
      <w:r w:rsidR="004F29CD" w:rsidRPr="004F29CD">
        <w:rPr>
          <w:rFonts w:asciiTheme="minorHAnsi" w:hAnsiTheme="minorHAnsi" w:cstheme="minorHAnsi"/>
          <w:color w:val="000000" w:themeColor="text1"/>
          <w:sz w:val="24"/>
          <w:szCs w:val="24"/>
        </w:rPr>
        <w:t>.</w:t>
      </w:r>
      <w:r w:rsidR="008C6A71" w:rsidRPr="004F29CD">
        <w:rPr>
          <w:rFonts w:asciiTheme="minorHAnsi" w:hAnsiTheme="minorHAnsi" w:cstheme="minorHAnsi"/>
          <w:color w:val="000000" w:themeColor="text1"/>
          <w:sz w:val="24"/>
          <w:szCs w:val="24"/>
        </w:rPr>
        <w:t xml:space="preserve"> </w:t>
      </w:r>
      <w:r w:rsidRPr="004F29CD">
        <w:rPr>
          <w:rFonts w:asciiTheme="minorHAnsi" w:hAnsiTheme="minorHAnsi" w:cstheme="minorHAnsi"/>
          <w:color w:val="000000" w:themeColor="text1"/>
          <w:sz w:val="24"/>
          <w:szCs w:val="24"/>
        </w:rPr>
        <w:t>Pro MŠ jsou k dispozici na webových stránkách preventivní animované klipy zaměřené na prevenci tonutí, otrav, úrazů na hřišti, úrazů elektrickým proudem</w:t>
      </w:r>
      <w:r w:rsidR="008C6A71" w:rsidRPr="004F29CD">
        <w:rPr>
          <w:rFonts w:asciiTheme="minorHAnsi" w:hAnsiTheme="minorHAnsi" w:cstheme="minorHAnsi"/>
          <w:color w:val="000000" w:themeColor="text1"/>
          <w:sz w:val="24"/>
          <w:szCs w:val="24"/>
        </w:rPr>
        <w:t xml:space="preserve">. </w:t>
      </w:r>
      <w:r w:rsidR="004F29CD" w:rsidRPr="004F29CD">
        <w:rPr>
          <w:rFonts w:asciiTheme="minorHAnsi" w:hAnsiTheme="minorHAnsi" w:cstheme="minorHAnsi"/>
          <w:color w:val="000000" w:themeColor="text1"/>
          <w:sz w:val="24"/>
          <w:szCs w:val="24"/>
        </w:rPr>
        <w:t>Na základě poptávky škol, školských zařízení, rodičů či jiných subjektů pořádá NKC kurzy první pomoci či jiné odborné semináře s danou problematikou.</w:t>
      </w:r>
    </w:p>
    <w:p w14:paraId="20BBC3D5" w14:textId="77777777" w:rsidR="00D86965" w:rsidRPr="004F29CD" w:rsidRDefault="00D86965" w:rsidP="00D86965">
      <w:pPr>
        <w:pStyle w:val="Normlnweb"/>
        <w:spacing w:before="120" w:beforeAutospacing="0" w:after="0" w:afterAutospacing="0" w:line="0" w:lineRule="atLeast"/>
        <w:rPr>
          <w:rFonts w:asciiTheme="minorHAnsi" w:hAnsiTheme="minorHAnsi" w:cstheme="minorHAnsi"/>
          <w:color w:val="000000" w:themeColor="text1"/>
        </w:rPr>
      </w:pPr>
      <w:r w:rsidRPr="004F29CD">
        <w:rPr>
          <w:rStyle w:val="Siln"/>
          <w:rFonts w:asciiTheme="minorHAnsi" w:hAnsiTheme="minorHAnsi" w:cstheme="minorHAnsi"/>
          <w:color w:val="000000" w:themeColor="text1"/>
        </w:rPr>
        <w:t>Kontakt:</w:t>
      </w:r>
    </w:p>
    <w:p w14:paraId="5E580CB1" w14:textId="6A20B4F5" w:rsidR="00D86965" w:rsidRPr="004F29CD" w:rsidRDefault="00D86965" w:rsidP="00D86965">
      <w:pPr>
        <w:pStyle w:val="AdresaHTML"/>
        <w:spacing w:line="0" w:lineRule="atLeast"/>
        <w:rPr>
          <w:rFonts w:asciiTheme="minorHAnsi" w:hAnsiTheme="minorHAnsi" w:cstheme="minorHAnsi"/>
          <w:color w:val="000000" w:themeColor="text1"/>
        </w:rPr>
      </w:pPr>
      <w:r w:rsidRPr="004F29CD">
        <w:rPr>
          <w:rFonts w:asciiTheme="minorHAnsi" w:hAnsiTheme="minorHAnsi" w:cstheme="minorHAnsi"/>
          <w:color w:val="000000" w:themeColor="text1"/>
        </w:rPr>
        <w:t>Fakultní nemocnice v</w:t>
      </w:r>
      <w:r w:rsidR="006A77F8">
        <w:rPr>
          <w:rFonts w:asciiTheme="minorHAnsi" w:hAnsiTheme="minorHAnsi" w:cstheme="minorHAnsi"/>
          <w:color w:val="000000" w:themeColor="text1"/>
        </w:rPr>
        <w:t> </w:t>
      </w:r>
      <w:r w:rsidRPr="004F29CD">
        <w:rPr>
          <w:rFonts w:asciiTheme="minorHAnsi" w:hAnsiTheme="minorHAnsi" w:cstheme="minorHAnsi"/>
          <w:color w:val="000000" w:themeColor="text1"/>
        </w:rPr>
        <w:t>Motole</w:t>
      </w:r>
      <w:r w:rsidR="006A77F8">
        <w:rPr>
          <w:rFonts w:asciiTheme="minorHAnsi" w:hAnsiTheme="minorHAnsi" w:cstheme="minorHAnsi"/>
          <w:color w:val="000000" w:themeColor="text1"/>
        </w:rPr>
        <w:t xml:space="preserve">, </w:t>
      </w:r>
      <w:r w:rsidRPr="004F29CD">
        <w:rPr>
          <w:rFonts w:asciiTheme="minorHAnsi" w:hAnsiTheme="minorHAnsi" w:cstheme="minorHAnsi"/>
          <w:color w:val="000000" w:themeColor="text1"/>
        </w:rPr>
        <w:t>Národní koordinační centrum prevence úrazů, násilí a podpory bezpečnosti pro děti</w:t>
      </w:r>
      <w:r w:rsidR="006A77F8">
        <w:rPr>
          <w:rFonts w:asciiTheme="minorHAnsi" w:hAnsiTheme="minorHAnsi" w:cstheme="minorHAnsi"/>
          <w:color w:val="000000" w:themeColor="text1"/>
        </w:rPr>
        <w:t xml:space="preserve">, </w:t>
      </w:r>
      <w:r w:rsidRPr="004F29CD">
        <w:rPr>
          <w:rFonts w:asciiTheme="minorHAnsi" w:hAnsiTheme="minorHAnsi" w:cstheme="minorHAnsi"/>
          <w:color w:val="000000" w:themeColor="text1"/>
        </w:rPr>
        <w:t xml:space="preserve">V Úvalu 84, 150 06, Praha 5; tel.: +420 224 43 1198, </w:t>
      </w:r>
      <w:hyperlink r:id="rId45" w:history="1">
        <w:r w:rsidRPr="004F29CD">
          <w:rPr>
            <w:rStyle w:val="Hypertextovodkaz"/>
            <w:rFonts w:asciiTheme="minorHAnsi" w:hAnsiTheme="minorHAnsi" w:cstheme="minorHAnsi"/>
            <w:color w:val="000000" w:themeColor="text1"/>
          </w:rPr>
          <w:t>http://www.nkcpu.cz/</w:t>
        </w:r>
      </w:hyperlink>
    </w:p>
    <w:p w14:paraId="72EBD157" w14:textId="7043EF10" w:rsidR="00D86965" w:rsidRPr="006A77F8" w:rsidRDefault="00D86965" w:rsidP="00D86965">
      <w:pPr>
        <w:autoSpaceDE w:val="0"/>
        <w:autoSpaceDN w:val="0"/>
        <w:adjustRightInd w:val="0"/>
        <w:spacing w:before="120" w:after="240"/>
        <w:jc w:val="both"/>
        <w:rPr>
          <w:rFonts w:asciiTheme="minorHAnsi" w:hAnsiTheme="minorHAnsi" w:cstheme="minorHAnsi"/>
          <w:i/>
          <w:iCs/>
          <w:spacing w:val="15"/>
          <w:sz w:val="24"/>
          <w:szCs w:val="24"/>
        </w:rPr>
      </w:pPr>
      <w:r w:rsidRPr="006A77F8">
        <w:rPr>
          <w:rFonts w:asciiTheme="minorHAnsi" w:hAnsiTheme="minorHAnsi" w:cstheme="minorHAnsi"/>
          <w:i/>
          <w:iCs/>
          <w:spacing w:val="15"/>
          <w:sz w:val="24"/>
          <w:szCs w:val="24"/>
        </w:rPr>
        <w:t xml:space="preserve">Bližší informace poskytne oddělení institucionální výchovy a prevence </w:t>
      </w:r>
      <w:r w:rsidR="006A77F8">
        <w:rPr>
          <w:rFonts w:asciiTheme="minorHAnsi" w:hAnsiTheme="minorHAnsi" w:cstheme="minorHAnsi"/>
          <w:i/>
          <w:iCs/>
          <w:spacing w:val="15"/>
          <w:sz w:val="24"/>
          <w:szCs w:val="24"/>
        </w:rPr>
        <w:br/>
      </w:r>
      <w:r w:rsidRPr="006A77F8">
        <w:rPr>
          <w:rFonts w:asciiTheme="minorHAnsi" w:hAnsiTheme="minorHAnsi" w:cstheme="minorHAnsi"/>
          <w:i/>
          <w:iCs/>
          <w:spacing w:val="15"/>
          <w:sz w:val="24"/>
          <w:szCs w:val="24"/>
        </w:rPr>
        <w:t>(tel. 234 812 127).</w:t>
      </w:r>
    </w:p>
    <w:p w14:paraId="75552D02" w14:textId="3E5C7408" w:rsidR="006F4CF6" w:rsidRPr="00567667" w:rsidRDefault="006F4CF6" w:rsidP="00FA0CA2">
      <w:pPr>
        <w:pStyle w:val="Nadpis1"/>
      </w:pPr>
      <w:bookmarkStart w:id="77" w:name="_Toc4407545"/>
      <w:r w:rsidRPr="00567667">
        <w:t>Informa</w:t>
      </w:r>
      <w:r w:rsidR="007C3FCD" w:rsidRPr="00567667">
        <w:t xml:space="preserve">ce </w:t>
      </w:r>
      <w:r w:rsidRPr="00567667">
        <w:t>České školní inspekce</w:t>
      </w:r>
      <w:bookmarkEnd w:id="76"/>
      <w:bookmarkEnd w:id="77"/>
    </w:p>
    <w:p w14:paraId="782F743C" w14:textId="7CDFF6A7" w:rsidR="0085246D" w:rsidRPr="00C2326C" w:rsidRDefault="00A6438F" w:rsidP="0085246D">
      <w:pPr>
        <w:pStyle w:val="Nadpis2"/>
      </w:pPr>
      <w:bookmarkStart w:id="78" w:name="_Toc4407546"/>
      <w:bookmarkStart w:id="79" w:name="_Toc509997297"/>
      <w:r>
        <w:t>12</w:t>
      </w:r>
      <w:r w:rsidR="00517C5F" w:rsidRPr="00C2326C">
        <w:t>.</w:t>
      </w:r>
      <w:r w:rsidR="0085246D" w:rsidRPr="00C2326C">
        <w:t>1 Informační elektronické systémy České školní inspekce</w:t>
      </w:r>
      <w:bookmarkEnd w:id="78"/>
    </w:p>
    <w:p w14:paraId="4F8B0740" w14:textId="7B26063E" w:rsidR="0085246D" w:rsidRPr="00E61E8D" w:rsidRDefault="0085246D" w:rsidP="0085246D">
      <w:pPr>
        <w:jc w:val="both"/>
        <w:rPr>
          <w:rFonts w:asciiTheme="minorHAnsi" w:hAnsiTheme="minorHAnsi"/>
          <w:sz w:val="24"/>
          <w:szCs w:val="24"/>
        </w:rPr>
      </w:pPr>
      <w:bookmarkStart w:id="80" w:name="_Toc483929412"/>
      <w:bookmarkStart w:id="81" w:name="_Toc509997294"/>
      <w:r w:rsidRPr="00C2326C">
        <w:rPr>
          <w:rFonts w:asciiTheme="minorHAnsi" w:hAnsiTheme="minorHAnsi"/>
          <w:sz w:val="24"/>
          <w:szCs w:val="24"/>
        </w:rPr>
        <w:t xml:space="preserve">Školy a školská zařízení jsou oprávněny, resp. v některých případech povinny, pracovat </w:t>
      </w:r>
      <w:r w:rsidRPr="00C2326C">
        <w:rPr>
          <w:rFonts w:asciiTheme="minorHAnsi" w:hAnsiTheme="minorHAnsi"/>
          <w:sz w:val="24"/>
          <w:szCs w:val="24"/>
        </w:rPr>
        <w:br/>
        <w:t xml:space="preserve">s </w:t>
      </w:r>
      <w:r w:rsidRPr="00E61E8D">
        <w:rPr>
          <w:rFonts w:asciiTheme="minorHAnsi" w:hAnsiTheme="minorHAnsi"/>
          <w:sz w:val="24"/>
          <w:szCs w:val="24"/>
        </w:rPr>
        <w:t xml:space="preserve">vybranými elektronickými systémy ČŠI. Přístup do systémů je možný z jednotné přihlašovací adresy </w:t>
      </w:r>
      <w:hyperlink r:id="rId46" w:history="1">
        <w:r w:rsidRPr="00E61E8D">
          <w:rPr>
            <w:rStyle w:val="Hypertextovodkaz"/>
            <w:rFonts w:asciiTheme="minorHAnsi" w:hAnsiTheme="minorHAnsi"/>
            <w:color w:val="auto"/>
            <w:sz w:val="24"/>
            <w:szCs w:val="24"/>
          </w:rPr>
          <w:t>https://inspis.csicr.cz</w:t>
        </w:r>
      </w:hyperlink>
      <w:r w:rsidRPr="00E61E8D">
        <w:rPr>
          <w:rFonts w:asciiTheme="minorHAnsi" w:hAnsiTheme="minorHAnsi"/>
          <w:sz w:val="24"/>
          <w:szCs w:val="24"/>
        </w:rPr>
        <w:t>, případně lze využít adres přímo p</w:t>
      </w:r>
      <w:r w:rsidR="002B6D0A">
        <w:rPr>
          <w:rFonts w:asciiTheme="minorHAnsi" w:hAnsiTheme="minorHAnsi"/>
          <w:sz w:val="24"/>
          <w:szCs w:val="24"/>
        </w:rPr>
        <w:t xml:space="preserve">ro jednotlivé systémy </w:t>
      </w:r>
      <w:r w:rsidR="002B6D0A">
        <w:rPr>
          <w:rFonts w:asciiTheme="minorHAnsi" w:hAnsiTheme="minorHAnsi"/>
          <w:sz w:val="24"/>
          <w:szCs w:val="24"/>
        </w:rPr>
        <w:br/>
        <w:t>a moduly:</w:t>
      </w:r>
      <w:r w:rsidRPr="00E61E8D">
        <w:rPr>
          <w:rFonts w:asciiTheme="minorHAnsi" w:hAnsiTheme="minorHAnsi"/>
          <w:sz w:val="24"/>
          <w:szCs w:val="24"/>
        </w:rPr>
        <w:t xml:space="preserve"> </w:t>
      </w:r>
    </w:p>
    <w:p w14:paraId="23A1F9FE" w14:textId="77777777" w:rsidR="0085246D" w:rsidRPr="00E61E8D" w:rsidRDefault="0085246D" w:rsidP="0085246D">
      <w:pPr>
        <w:jc w:val="both"/>
        <w:rPr>
          <w:rFonts w:asciiTheme="minorHAnsi" w:hAnsiTheme="minorHAnsi"/>
          <w:sz w:val="24"/>
          <w:szCs w:val="24"/>
        </w:rPr>
      </w:pPr>
      <w:r w:rsidRPr="00E61E8D">
        <w:rPr>
          <w:rFonts w:asciiTheme="minorHAnsi" w:hAnsiTheme="minorHAnsi"/>
          <w:sz w:val="24"/>
          <w:szCs w:val="24"/>
        </w:rPr>
        <w:sym w:font="Symbol" w:char="F0B7"/>
      </w:r>
      <w:r w:rsidRPr="00E61E8D">
        <w:rPr>
          <w:rFonts w:asciiTheme="minorHAnsi" w:hAnsiTheme="minorHAnsi"/>
          <w:sz w:val="24"/>
          <w:szCs w:val="24"/>
        </w:rPr>
        <w:t xml:space="preserve"> </w:t>
      </w:r>
      <w:proofErr w:type="spellStart"/>
      <w:r w:rsidRPr="00E61E8D">
        <w:rPr>
          <w:rFonts w:asciiTheme="minorHAnsi" w:hAnsiTheme="minorHAnsi"/>
          <w:b/>
          <w:sz w:val="24"/>
          <w:szCs w:val="24"/>
        </w:rPr>
        <w:t>InspIS</w:t>
      </w:r>
      <w:proofErr w:type="spellEnd"/>
      <w:r w:rsidRPr="00E61E8D">
        <w:rPr>
          <w:rFonts w:asciiTheme="minorHAnsi" w:hAnsiTheme="minorHAnsi"/>
          <w:b/>
          <w:sz w:val="24"/>
          <w:szCs w:val="24"/>
        </w:rPr>
        <w:t xml:space="preserve"> SET (inspekční systém elektronického testování)</w:t>
      </w:r>
      <w:r w:rsidRPr="00E61E8D">
        <w:rPr>
          <w:rFonts w:asciiTheme="minorHAnsi" w:hAnsiTheme="minorHAnsi"/>
          <w:sz w:val="24"/>
          <w:szCs w:val="24"/>
        </w:rPr>
        <w:t xml:space="preserve"> </w:t>
      </w:r>
    </w:p>
    <w:p w14:paraId="180053A7" w14:textId="77777777" w:rsidR="0085246D" w:rsidRPr="00E61E8D" w:rsidRDefault="0085246D" w:rsidP="0085246D">
      <w:pPr>
        <w:jc w:val="both"/>
        <w:rPr>
          <w:rFonts w:asciiTheme="minorHAnsi" w:hAnsiTheme="minorHAnsi"/>
          <w:sz w:val="24"/>
          <w:szCs w:val="24"/>
        </w:rPr>
      </w:pPr>
      <w:r w:rsidRPr="00E61E8D">
        <w:rPr>
          <w:rFonts w:asciiTheme="minorHAnsi" w:hAnsiTheme="minorHAnsi"/>
          <w:sz w:val="24"/>
          <w:szCs w:val="24"/>
        </w:rPr>
        <w:t xml:space="preserve">a) </w:t>
      </w:r>
      <w:r w:rsidRPr="00E61E8D">
        <w:rPr>
          <w:rFonts w:asciiTheme="minorHAnsi" w:hAnsiTheme="minorHAnsi"/>
          <w:b/>
          <w:sz w:val="24"/>
          <w:szCs w:val="24"/>
        </w:rPr>
        <w:t>modul certifikovaného testování</w:t>
      </w:r>
      <w:r w:rsidRPr="00E61E8D">
        <w:rPr>
          <w:rFonts w:asciiTheme="minorHAnsi" w:hAnsiTheme="minorHAnsi"/>
          <w:sz w:val="24"/>
          <w:szCs w:val="24"/>
        </w:rPr>
        <w:t xml:space="preserve">: modul pro zjišťování výsledků vzdělávání, </w:t>
      </w:r>
      <w:r w:rsidRPr="00E61E8D">
        <w:rPr>
          <w:rFonts w:asciiTheme="minorHAnsi" w:hAnsiTheme="minorHAnsi"/>
          <w:b/>
          <w:sz w:val="24"/>
          <w:szCs w:val="24"/>
        </w:rPr>
        <w:t>povinné</w:t>
      </w:r>
      <w:r w:rsidRPr="00E61E8D">
        <w:rPr>
          <w:rFonts w:asciiTheme="minorHAnsi" w:hAnsiTheme="minorHAnsi"/>
          <w:sz w:val="24"/>
          <w:szCs w:val="24"/>
        </w:rPr>
        <w:t xml:space="preserve"> </w:t>
      </w:r>
      <w:r w:rsidRPr="00E61E8D">
        <w:rPr>
          <w:rFonts w:asciiTheme="minorHAnsi" w:hAnsiTheme="minorHAnsi"/>
          <w:sz w:val="24"/>
          <w:szCs w:val="24"/>
        </w:rPr>
        <w:br/>
        <w:t xml:space="preserve">(v případě realizace testování ze strany ČŠI); </w:t>
      </w:r>
    </w:p>
    <w:p w14:paraId="5F95E0FE" w14:textId="77777777" w:rsidR="0085246D" w:rsidRPr="00E61E8D" w:rsidRDefault="0085246D" w:rsidP="0085246D">
      <w:pPr>
        <w:jc w:val="both"/>
        <w:rPr>
          <w:rFonts w:asciiTheme="minorHAnsi" w:hAnsiTheme="minorHAnsi"/>
          <w:sz w:val="24"/>
          <w:szCs w:val="24"/>
        </w:rPr>
      </w:pPr>
      <w:r w:rsidRPr="00E61E8D">
        <w:rPr>
          <w:rFonts w:asciiTheme="minorHAnsi" w:hAnsiTheme="minorHAnsi"/>
          <w:sz w:val="24"/>
          <w:szCs w:val="24"/>
        </w:rPr>
        <w:t>b)</w:t>
      </w:r>
      <w:r w:rsidRPr="00E61E8D">
        <w:rPr>
          <w:rFonts w:asciiTheme="minorHAnsi" w:hAnsiTheme="minorHAnsi"/>
          <w:b/>
          <w:sz w:val="24"/>
          <w:szCs w:val="24"/>
        </w:rPr>
        <w:t xml:space="preserve"> modul školního testování</w:t>
      </w:r>
      <w:r w:rsidRPr="00E61E8D">
        <w:rPr>
          <w:rFonts w:asciiTheme="minorHAnsi" w:hAnsiTheme="minorHAnsi"/>
          <w:sz w:val="24"/>
          <w:szCs w:val="24"/>
        </w:rPr>
        <w:t xml:space="preserve">: modul pro zjišťování výsledků vzdělávání prováděný na úrovni školy s možností využití vložených úloh a testů i tvorby vlastních testů a úloh, </w:t>
      </w:r>
      <w:r w:rsidRPr="00E61E8D">
        <w:rPr>
          <w:rFonts w:asciiTheme="minorHAnsi" w:hAnsiTheme="minorHAnsi"/>
          <w:b/>
          <w:sz w:val="24"/>
          <w:szCs w:val="24"/>
        </w:rPr>
        <w:t>dobrovolné</w:t>
      </w:r>
      <w:r w:rsidRPr="00E61E8D">
        <w:rPr>
          <w:rFonts w:asciiTheme="minorHAnsi" w:hAnsiTheme="minorHAnsi"/>
          <w:sz w:val="24"/>
          <w:szCs w:val="24"/>
        </w:rPr>
        <w:t xml:space="preserve">; </w:t>
      </w:r>
    </w:p>
    <w:p w14:paraId="13E55A60" w14:textId="77777777" w:rsidR="0085246D" w:rsidRPr="00E61E8D" w:rsidRDefault="0085246D" w:rsidP="0085246D">
      <w:pPr>
        <w:jc w:val="both"/>
        <w:rPr>
          <w:rFonts w:asciiTheme="minorHAnsi" w:hAnsiTheme="minorHAnsi"/>
          <w:sz w:val="24"/>
          <w:szCs w:val="24"/>
        </w:rPr>
      </w:pPr>
      <w:r w:rsidRPr="00E61E8D">
        <w:rPr>
          <w:rFonts w:asciiTheme="minorHAnsi" w:hAnsiTheme="minorHAnsi"/>
          <w:sz w:val="24"/>
          <w:szCs w:val="24"/>
        </w:rPr>
        <w:t xml:space="preserve">c) </w:t>
      </w:r>
      <w:r w:rsidRPr="00E61E8D">
        <w:rPr>
          <w:rFonts w:asciiTheme="minorHAnsi" w:hAnsiTheme="minorHAnsi"/>
          <w:b/>
          <w:sz w:val="24"/>
          <w:szCs w:val="24"/>
        </w:rPr>
        <w:t>modul domácího testování</w:t>
      </w:r>
      <w:r w:rsidRPr="00E61E8D">
        <w:rPr>
          <w:rFonts w:asciiTheme="minorHAnsi" w:hAnsiTheme="minorHAnsi"/>
          <w:sz w:val="24"/>
          <w:szCs w:val="24"/>
        </w:rPr>
        <w:t xml:space="preserve">: přístupné široké veřejnosti, </w:t>
      </w:r>
      <w:r w:rsidRPr="00E61E8D">
        <w:rPr>
          <w:rFonts w:asciiTheme="minorHAnsi" w:hAnsiTheme="minorHAnsi"/>
          <w:b/>
          <w:sz w:val="24"/>
          <w:szCs w:val="24"/>
        </w:rPr>
        <w:t>dobrovolné</w:t>
      </w:r>
      <w:r w:rsidRPr="00E61E8D">
        <w:rPr>
          <w:rFonts w:asciiTheme="minorHAnsi" w:hAnsiTheme="minorHAnsi"/>
          <w:sz w:val="24"/>
          <w:szCs w:val="24"/>
        </w:rPr>
        <w:t xml:space="preserve">. </w:t>
      </w:r>
    </w:p>
    <w:p w14:paraId="60C8D024" w14:textId="77777777" w:rsidR="0085246D" w:rsidRPr="00E61E8D" w:rsidRDefault="0085246D" w:rsidP="0085246D">
      <w:pPr>
        <w:jc w:val="both"/>
        <w:rPr>
          <w:rFonts w:asciiTheme="minorHAnsi" w:hAnsiTheme="minorHAnsi"/>
          <w:sz w:val="24"/>
          <w:szCs w:val="24"/>
        </w:rPr>
      </w:pPr>
      <w:r w:rsidRPr="00E61E8D">
        <w:rPr>
          <w:rFonts w:asciiTheme="minorHAnsi" w:hAnsiTheme="minorHAnsi"/>
          <w:sz w:val="24"/>
          <w:szCs w:val="24"/>
        </w:rPr>
        <w:t>Přístup: (</w:t>
      </w:r>
      <w:hyperlink r:id="rId47" w:history="1">
        <w:r w:rsidRPr="00E61E8D">
          <w:rPr>
            <w:rStyle w:val="Hypertextovodkaz"/>
            <w:rFonts w:asciiTheme="minorHAnsi" w:hAnsiTheme="minorHAnsi"/>
            <w:color w:val="auto"/>
            <w:sz w:val="24"/>
            <w:szCs w:val="24"/>
          </w:rPr>
          <w:t>https://set.csicr.cz</w:t>
        </w:r>
      </w:hyperlink>
      <w:r w:rsidRPr="00E61E8D">
        <w:rPr>
          <w:rFonts w:asciiTheme="minorHAnsi" w:hAnsiTheme="minorHAnsi"/>
          <w:sz w:val="24"/>
          <w:szCs w:val="24"/>
        </w:rPr>
        <w:t xml:space="preserve">) </w:t>
      </w:r>
    </w:p>
    <w:p w14:paraId="12E5E8EC" w14:textId="77777777" w:rsidR="0085246D" w:rsidRPr="00E61E8D" w:rsidRDefault="0085246D" w:rsidP="0085246D">
      <w:pPr>
        <w:jc w:val="both"/>
        <w:rPr>
          <w:rFonts w:asciiTheme="minorHAnsi" w:hAnsiTheme="minorHAnsi"/>
          <w:sz w:val="24"/>
          <w:szCs w:val="24"/>
        </w:rPr>
      </w:pPr>
      <w:r w:rsidRPr="00E61E8D">
        <w:rPr>
          <w:rFonts w:asciiTheme="minorHAnsi" w:hAnsiTheme="minorHAnsi"/>
          <w:sz w:val="24"/>
          <w:szCs w:val="24"/>
        </w:rPr>
        <w:sym w:font="Symbol" w:char="F0B7"/>
      </w:r>
      <w:r w:rsidRPr="00E61E8D">
        <w:rPr>
          <w:rFonts w:asciiTheme="minorHAnsi" w:hAnsiTheme="minorHAnsi"/>
          <w:sz w:val="24"/>
          <w:szCs w:val="24"/>
        </w:rPr>
        <w:t xml:space="preserve"> </w:t>
      </w:r>
      <w:proofErr w:type="spellStart"/>
      <w:r w:rsidRPr="00E61E8D">
        <w:rPr>
          <w:rFonts w:asciiTheme="minorHAnsi" w:hAnsiTheme="minorHAnsi"/>
          <w:b/>
          <w:sz w:val="24"/>
          <w:szCs w:val="24"/>
        </w:rPr>
        <w:t>InspIS</w:t>
      </w:r>
      <w:proofErr w:type="spellEnd"/>
      <w:r w:rsidRPr="00E61E8D">
        <w:rPr>
          <w:rFonts w:asciiTheme="minorHAnsi" w:hAnsiTheme="minorHAnsi"/>
          <w:b/>
          <w:sz w:val="24"/>
          <w:szCs w:val="24"/>
        </w:rPr>
        <w:t xml:space="preserve"> DATA (systém pro sběr a vyhodnocování dat)</w:t>
      </w:r>
      <w:r w:rsidRPr="00E61E8D">
        <w:rPr>
          <w:rFonts w:asciiTheme="minorHAnsi" w:hAnsiTheme="minorHAnsi"/>
          <w:sz w:val="24"/>
          <w:szCs w:val="24"/>
        </w:rPr>
        <w:t xml:space="preserve"> slouží mj. pro realizaci inspekční činnosti v rámci inspekčního elektronického zjišťování (INEZ) prováděného formou dotazníků pro ředitele škol a školských zařízení nebo k vyplňování záznamů o úrazech, </w:t>
      </w:r>
      <w:r w:rsidRPr="00E61E8D">
        <w:rPr>
          <w:rFonts w:asciiTheme="minorHAnsi" w:hAnsiTheme="minorHAnsi"/>
          <w:b/>
          <w:sz w:val="24"/>
          <w:szCs w:val="24"/>
        </w:rPr>
        <w:t>povinné</w:t>
      </w:r>
      <w:r w:rsidRPr="00E61E8D">
        <w:rPr>
          <w:rFonts w:asciiTheme="minorHAnsi" w:hAnsiTheme="minorHAnsi"/>
          <w:sz w:val="24"/>
          <w:szCs w:val="24"/>
        </w:rPr>
        <w:t xml:space="preserve"> </w:t>
      </w:r>
    </w:p>
    <w:p w14:paraId="1925522B" w14:textId="77777777" w:rsidR="0085246D" w:rsidRPr="00E61E8D" w:rsidRDefault="0085246D" w:rsidP="0085246D">
      <w:pPr>
        <w:jc w:val="both"/>
        <w:rPr>
          <w:rFonts w:asciiTheme="minorHAnsi" w:hAnsiTheme="minorHAnsi"/>
          <w:sz w:val="24"/>
          <w:szCs w:val="24"/>
        </w:rPr>
      </w:pPr>
      <w:r w:rsidRPr="00E61E8D">
        <w:rPr>
          <w:rFonts w:asciiTheme="minorHAnsi" w:hAnsiTheme="minorHAnsi"/>
          <w:sz w:val="24"/>
          <w:szCs w:val="24"/>
        </w:rPr>
        <w:t xml:space="preserve">Přístup: </w:t>
      </w:r>
      <w:hyperlink r:id="rId48" w:history="1">
        <w:r w:rsidRPr="00E61E8D">
          <w:rPr>
            <w:rStyle w:val="Hypertextovodkaz"/>
            <w:rFonts w:asciiTheme="minorHAnsi" w:hAnsiTheme="minorHAnsi"/>
            <w:color w:val="auto"/>
            <w:sz w:val="24"/>
            <w:szCs w:val="24"/>
          </w:rPr>
          <w:t>https://inspis.csicr.cz</w:t>
        </w:r>
      </w:hyperlink>
      <w:r w:rsidRPr="00E61E8D">
        <w:rPr>
          <w:rFonts w:asciiTheme="minorHAnsi" w:hAnsiTheme="minorHAnsi"/>
          <w:sz w:val="24"/>
          <w:szCs w:val="24"/>
        </w:rPr>
        <w:t xml:space="preserve"> </w:t>
      </w:r>
    </w:p>
    <w:p w14:paraId="47CE0A72" w14:textId="77777777" w:rsidR="0085246D" w:rsidRPr="00E61E8D" w:rsidRDefault="0085246D" w:rsidP="0085246D">
      <w:pPr>
        <w:jc w:val="both"/>
        <w:rPr>
          <w:rFonts w:asciiTheme="minorHAnsi" w:hAnsiTheme="minorHAnsi"/>
          <w:sz w:val="24"/>
          <w:szCs w:val="24"/>
        </w:rPr>
      </w:pPr>
      <w:r w:rsidRPr="00E61E8D">
        <w:rPr>
          <w:rFonts w:asciiTheme="minorHAnsi" w:hAnsiTheme="minorHAnsi"/>
          <w:b/>
          <w:sz w:val="24"/>
          <w:szCs w:val="24"/>
        </w:rPr>
        <w:sym w:font="Symbol" w:char="F0B7"/>
      </w:r>
      <w:r w:rsidRPr="00E61E8D">
        <w:rPr>
          <w:rFonts w:asciiTheme="minorHAnsi" w:hAnsiTheme="minorHAnsi"/>
          <w:b/>
          <w:sz w:val="24"/>
          <w:szCs w:val="24"/>
        </w:rPr>
        <w:t xml:space="preserve"> </w:t>
      </w:r>
      <w:proofErr w:type="spellStart"/>
      <w:r w:rsidRPr="00E61E8D">
        <w:rPr>
          <w:rFonts w:asciiTheme="minorHAnsi" w:hAnsiTheme="minorHAnsi"/>
          <w:b/>
          <w:sz w:val="24"/>
          <w:szCs w:val="24"/>
        </w:rPr>
        <w:t>InspIS</w:t>
      </w:r>
      <w:proofErr w:type="spellEnd"/>
      <w:r w:rsidRPr="00E61E8D">
        <w:rPr>
          <w:rFonts w:asciiTheme="minorHAnsi" w:hAnsiTheme="minorHAnsi"/>
          <w:b/>
          <w:sz w:val="24"/>
          <w:szCs w:val="24"/>
        </w:rPr>
        <w:t xml:space="preserve"> ŠVP (systém pro tvorbu a administraci školních vzdělávacích programů)</w:t>
      </w:r>
      <w:r w:rsidRPr="00E61E8D">
        <w:rPr>
          <w:rFonts w:asciiTheme="minorHAnsi" w:hAnsiTheme="minorHAnsi"/>
          <w:sz w:val="24"/>
          <w:szCs w:val="24"/>
        </w:rPr>
        <w:t xml:space="preserve"> slouží </w:t>
      </w:r>
      <w:r w:rsidRPr="00E61E8D">
        <w:rPr>
          <w:rFonts w:asciiTheme="minorHAnsi" w:hAnsiTheme="minorHAnsi"/>
          <w:sz w:val="24"/>
          <w:szCs w:val="24"/>
        </w:rPr>
        <w:br/>
        <w:t xml:space="preserve">k podpoře tvorby, administrace a úprav ŠVP (včetně úprav v souvislosti s revizemi RVP), </w:t>
      </w:r>
      <w:r w:rsidRPr="00E61E8D">
        <w:rPr>
          <w:rFonts w:asciiTheme="minorHAnsi" w:hAnsiTheme="minorHAnsi"/>
          <w:b/>
          <w:sz w:val="24"/>
          <w:szCs w:val="24"/>
        </w:rPr>
        <w:t>dobrovolné</w:t>
      </w:r>
      <w:r w:rsidRPr="00E61E8D">
        <w:rPr>
          <w:rFonts w:asciiTheme="minorHAnsi" w:hAnsiTheme="minorHAnsi"/>
          <w:sz w:val="24"/>
          <w:szCs w:val="24"/>
        </w:rPr>
        <w:t xml:space="preserve"> </w:t>
      </w:r>
    </w:p>
    <w:p w14:paraId="4673948D" w14:textId="77777777" w:rsidR="0085246D" w:rsidRPr="00E61E8D" w:rsidRDefault="0085246D" w:rsidP="0085246D">
      <w:pPr>
        <w:jc w:val="both"/>
        <w:rPr>
          <w:rFonts w:asciiTheme="minorHAnsi" w:hAnsiTheme="minorHAnsi"/>
          <w:sz w:val="24"/>
          <w:szCs w:val="24"/>
        </w:rPr>
      </w:pPr>
      <w:r w:rsidRPr="00E61E8D">
        <w:rPr>
          <w:rFonts w:asciiTheme="minorHAnsi" w:hAnsiTheme="minorHAnsi"/>
          <w:sz w:val="24"/>
          <w:szCs w:val="24"/>
        </w:rPr>
        <w:t xml:space="preserve">Přístup: </w:t>
      </w:r>
      <w:hyperlink r:id="rId49" w:history="1">
        <w:r w:rsidRPr="00E61E8D">
          <w:rPr>
            <w:rStyle w:val="Hypertextovodkaz"/>
            <w:rFonts w:asciiTheme="minorHAnsi" w:hAnsiTheme="minorHAnsi"/>
            <w:color w:val="auto"/>
            <w:sz w:val="24"/>
            <w:szCs w:val="24"/>
          </w:rPr>
          <w:t>https://inspis.csicr.cz</w:t>
        </w:r>
      </w:hyperlink>
      <w:r w:rsidRPr="00E61E8D">
        <w:rPr>
          <w:rFonts w:asciiTheme="minorHAnsi" w:hAnsiTheme="minorHAnsi"/>
          <w:sz w:val="24"/>
          <w:szCs w:val="24"/>
        </w:rPr>
        <w:t xml:space="preserve"> </w:t>
      </w:r>
    </w:p>
    <w:p w14:paraId="5B16B698" w14:textId="77777777" w:rsidR="0085246D" w:rsidRPr="00E61E8D" w:rsidRDefault="0085246D" w:rsidP="0085246D">
      <w:pPr>
        <w:jc w:val="both"/>
        <w:rPr>
          <w:rFonts w:asciiTheme="minorHAnsi" w:hAnsiTheme="minorHAnsi"/>
          <w:sz w:val="24"/>
          <w:szCs w:val="24"/>
        </w:rPr>
      </w:pPr>
      <w:r w:rsidRPr="00E61E8D">
        <w:rPr>
          <w:rFonts w:asciiTheme="minorHAnsi" w:hAnsiTheme="minorHAnsi"/>
          <w:b/>
          <w:sz w:val="24"/>
          <w:szCs w:val="24"/>
        </w:rPr>
        <w:sym w:font="Symbol" w:char="F0B7"/>
      </w:r>
      <w:r w:rsidRPr="00E61E8D">
        <w:rPr>
          <w:rFonts w:asciiTheme="minorHAnsi" w:hAnsiTheme="minorHAnsi"/>
          <w:b/>
          <w:sz w:val="24"/>
          <w:szCs w:val="24"/>
        </w:rPr>
        <w:t xml:space="preserve"> </w:t>
      </w:r>
      <w:proofErr w:type="spellStart"/>
      <w:r w:rsidRPr="00E61E8D">
        <w:rPr>
          <w:rFonts w:asciiTheme="minorHAnsi" w:hAnsiTheme="minorHAnsi"/>
          <w:b/>
          <w:sz w:val="24"/>
          <w:szCs w:val="24"/>
        </w:rPr>
        <w:t>InspIS</w:t>
      </w:r>
      <w:proofErr w:type="spellEnd"/>
      <w:r w:rsidRPr="00E61E8D">
        <w:rPr>
          <w:rFonts w:asciiTheme="minorHAnsi" w:hAnsiTheme="minorHAnsi"/>
          <w:b/>
          <w:sz w:val="24"/>
          <w:szCs w:val="24"/>
        </w:rPr>
        <w:t xml:space="preserve"> PORTÁL (portál informací o školách)</w:t>
      </w:r>
      <w:r w:rsidRPr="00E61E8D">
        <w:rPr>
          <w:rFonts w:asciiTheme="minorHAnsi" w:hAnsiTheme="minorHAnsi"/>
          <w:sz w:val="24"/>
          <w:szCs w:val="24"/>
        </w:rPr>
        <w:t xml:space="preserve"> je určen ke zveřejňování informací </w:t>
      </w:r>
      <w:r w:rsidRPr="00E61E8D">
        <w:rPr>
          <w:rFonts w:asciiTheme="minorHAnsi" w:hAnsiTheme="minorHAnsi"/>
          <w:sz w:val="24"/>
          <w:szCs w:val="24"/>
        </w:rPr>
        <w:br/>
        <w:t xml:space="preserve">o školách, inspekčních zpráv či vyhledávání škol širokou veřejností podle zadaných parametrů, </w:t>
      </w:r>
      <w:r w:rsidRPr="00E61E8D">
        <w:rPr>
          <w:rFonts w:asciiTheme="minorHAnsi" w:hAnsiTheme="minorHAnsi"/>
          <w:b/>
          <w:sz w:val="24"/>
          <w:szCs w:val="24"/>
        </w:rPr>
        <w:t>dobrovolné</w:t>
      </w:r>
      <w:r w:rsidRPr="00E61E8D">
        <w:rPr>
          <w:rFonts w:asciiTheme="minorHAnsi" w:hAnsiTheme="minorHAnsi"/>
          <w:sz w:val="24"/>
          <w:szCs w:val="24"/>
        </w:rPr>
        <w:t xml:space="preserve"> </w:t>
      </w:r>
    </w:p>
    <w:p w14:paraId="1167C91A" w14:textId="77777777" w:rsidR="0085246D" w:rsidRPr="00E61E8D" w:rsidRDefault="0085246D" w:rsidP="0085246D">
      <w:pPr>
        <w:jc w:val="both"/>
        <w:rPr>
          <w:rFonts w:asciiTheme="minorHAnsi" w:hAnsiTheme="minorHAnsi"/>
          <w:sz w:val="24"/>
          <w:szCs w:val="24"/>
        </w:rPr>
      </w:pPr>
      <w:r w:rsidRPr="00E61E8D">
        <w:rPr>
          <w:rFonts w:asciiTheme="minorHAnsi" w:hAnsiTheme="minorHAnsi"/>
          <w:sz w:val="24"/>
          <w:szCs w:val="24"/>
        </w:rPr>
        <w:t xml:space="preserve">Přístup: </w:t>
      </w:r>
      <w:hyperlink r:id="rId50" w:history="1">
        <w:r w:rsidRPr="00E61E8D">
          <w:rPr>
            <w:rStyle w:val="Hypertextovodkaz"/>
            <w:rFonts w:asciiTheme="minorHAnsi" w:hAnsiTheme="minorHAnsi"/>
            <w:color w:val="auto"/>
            <w:sz w:val="24"/>
            <w:szCs w:val="24"/>
          </w:rPr>
          <w:t>https://portal.csicr.cz</w:t>
        </w:r>
      </w:hyperlink>
      <w:r w:rsidRPr="00E61E8D">
        <w:rPr>
          <w:rFonts w:asciiTheme="minorHAnsi" w:hAnsiTheme="minorHAnsi"/>
          <w:sz w:val="24"/>
          <w:szCs w:val="24"/>
        </w:rPr>
        <w:t xml:space="preserve"> </w:t>
      </w:r>
    </w:p>
    <w:p w14:paraId="559AA2CA" w14:textId="77777777" w:rsidR="0085246D" w:rsidRPr="00E61E8D" w:rsidRDefault="0085246D" w:rsidP="0085246D">
      <w:pPr>
        <w:jc w:val="both"/>
        <w:rPr>
          <w:rFonts w:asciiTheme="minorHAnsi" w:hAnsiTheme="minorHAnsi"/>
          <w:sz w:val="24"/>
          <w:szCs w:val="24"/>
        </w:rPr>
      </w:pPr>
      <w:r w:rsidRPr="00E61E8D">
        <w:rPr>
          <w:rFonts w:asciiTheme="minorHAnsi" w:hAnsiTheme="minorHAnsi"/>
          <w:b/>
          <w:sz w:val="24"/>
          <w:szCs w:val="24"/>
        </w:rPr>
        <w:sym w:font="Symbol" w:char="F0B7"/>
      </w:r>
      <w:r w:rsidRPr="00E61E8D">
        <w:rPr>
          <w:rFonts w:asciiTheme="minorHAnsi" w:hAnsiTheme="minorHAnsi"/>
          <w:b/>
          <w:sz w:val="24"/>
          <w:szCs w:val="24"/>
        </w:rPr>
        <w:t xml:space="preserve"> </w:t>
      </w:r>
      <w:proofErr w:type="spellStart"/>
      <w:r w:rsidRPr="00E61E8D">
        <w:rPr>
          <w:rFonts w:asciiTheme="minorHAnsi" w:hAnsiTheme="minorHAnsi"/>
          <w:b/>
          <w:sz w:val="24"/>
          <w:szCs w:val="24"/>
        </w:rPr>
        <w:t>InspIS</w:t>
      </w:r>
      <w:proofErr w:type="spellEnd"/>
      <w:r w:rsidRPr="00E61E8D">
        <w:rPr>
          <w:rFonts w:asciiTheme="minorHAnsi" w:hAnsiTheme="minorHAnsi"/>
          <w:b/>
          <w:sz w:val="24"/>
          <w:szCs w:val="24"/>
        </w:rPr>
        <w:t xml:space="preserve"> HELPDESK</w:t>
      </w:r>
      <w:r w:rsidRPr="00E61E8D">
        <w:rPr>
          <w:rFonts w:asciiTheme="minorHAnsi" w:hAnsiTheme="minorHAnsi"/>
          <w:sz w:val="24"/>
          <w:szCs w:val="24"/>
        </w:rPr>
        <w:t xml:space="preserve"> je informační podporou pro veškeré dotazy směřované na ČŠI </w:t>
      </w:r>
    </w:p>
    <w:p w14:paraId="28641000" w14:textId="59CD56DF" w:rsidR="0085246D" w:rsidRPr="00E61E8D" w:rsidRDefault="0085246D" w:rsidP="0085246D">
      <w:pPr>
        <w:jc w:val="both"/>
        <w:rPr>
          <w:rFonts w:asciiTheme="minorHAnsi" w:hAnsiTheme="minorHAnsi"/>
          <w:sz w:val="24"/>
          <w:szCs w:val="24"/>
        </w:rPr>
      </w:pPr>
      <w:r w:rsidRPr="00E61E8D">
        <w:rPr>
          <w:rFonts w:asciiTheme="minorHAnsi" w:hAnsiTheme="minorHAnsi"/>
          <w:sz w:val="24"/>
          <w:szCs w:val="24"/>
        </w:rPr>
        <w:t xml:space="preserve">Přístup: </w:t>
      </w:r>
      <w:hyperlink r:id="rId51" w:history="1">
        <w:r w:rsidRPr="00E61E8D">
          <w:rPr>
            <w:rStyle w:val="Hypertextovodkaz"/>
            <w:rFonts w:asciiTheme="minorHAnsi" w:hAnsiTheme="minorHAnsi"/>
            <w:color w:val="auto"/>
            <w:sz w:val="24"/>
            <w:szCs w:val="24"/>
          </w:rPr>
          <w:t>https://helpdesk.csicr.cz</w:t>
        </w:r>
      </w:hyperlink>
      <w:r w:rsidRPr="00E61E8D">
        <w:rPr>
          <w:rFonts w:asciiTheme="minorHAnsi" w:hAnsiTheme="minorHAnsi"/>
          <w:sz w:val="24"/>
          <w:szCs w:val="24"/>
        </w:rPr>
        <w:t xml:space="preserve">   </w:t>
      </w:r>
    </w:p>
    <w:p w14:paraId="21C6AA11" w14:textId="5CBF793D" w:rsidR="0085246D" w:rsidRPr="00E61E8D" w:rsidRDefault="00A6438F" w:rsidP="0085246D">
      <w:pPr>
        <w:pStyle w:val="Nadpis2"/>
      </w:pPr>
      <w:bookmarkStart w:id="82" w:name="_Toc4407547"/>
      <w:r w:rsidRPr="00E61E8D">
        <w:t>12</w:t>
      </w:r>
      <w:r w:rsidR="0085246D" w:rsidRPr="00E61E8D">
        <w:t>.2 Reporty z dat České školní inspekce – metodická podpora</w:t>
      </w:r>
      <w:bookmarkEnd w:id="80"/>
      <w:bookmarkEnd w:id="81"/>
      <w:bookmarkEnd w:id="82"/>
      <w:r w:rsidR="0085246D" w:rsidRPr="00E61E8D">
        <w:t xml:space="preserve"> </w:t>
      </w:r>
    </w:p>
    <w:p w14:paraId="5D770E63" w14:textId="77777777" w:rsidR="0085246D" w:rsidRPr="00C2326C" w:rsidRDefault="0085246D" w:rsidP="0085246D">
      <w:pPr>
        <w:jc w:val="both"/>
        <w:rPr>
          <w:rFonts w:asciiTheme="minorHAnsi" w:hAnsiTheme="minorHAnsi"/>
          <w:sz w:val="24"/>
          <w:szCs w:val="24"/>
        </w:rPr>
      </w:pPr>
      <w:bookmarkStart w:id="83" w:name="_Toc483929414"/>
      <w:bookmarkStart w:id="84" w:name="_Toc509997295"/>
      <w:r w:rsidRPr="00E61E8D">
        <w:rPr>
          <w:rFonts w:asciiTheme="minorHAnsi" w:hAnsiTheme="minorHAnsi"/>
          <w:sz w:val="24"/>
          <w:szCs w:val="24"/>
        </w:rPr>
        <w:t xml:space="preserve">ČŠI v rámci metodické podpory škol a školských zařízení a s důrazem na podporu propojování externího hodnocení s vlastním hodnocením školy/školského zařízení nabízí vybraným druhům škol a školských zařízení k využití </w:t>
      </w:r>
      <w:r w:rsidRPr="00E61E8D">
        <w:rPr>
          <w:rFonts w:asciiTheme="minorHAnsi" w:hAnsiTheme="minorHAnsi"/>
          <w:b/>
          <w:sz w:val="24"/>
          <w:szCs w:val="24"/>
        </w:rPr>
        <w:t>tiskové sestavy – reporty</w:t>
      </w:r>
      <w:r w:rsidRPr="00E61E8D">
        <w:rPr>
          <w:rFonts w:asciiTheme="minorHAnsi" w:hAnsiTheme="minorHAnsi"/>
          <w:sz w:val="24"/>
          <w:szCs w:val="24"/>
        </w:rPr>
        <w:t xml:space="preserve">, které poskytují detailnější přehledné informace </w:t>
      </w:r>
      <w:r w:rsidRPr="00C2326C">
        <w:rPr>
          <w:rFonts w:asciiTheme="minorHAnsi" w:hAnsiTheme="minorHAnsi"/>
          <w:sz w:val="24"/>
          <w:szCs w:val="24"/>
        </w:rPr>
        <w:t xml:space="preserve">o </w:t>
      </w:r>
      <w:r w:rsidRPr="00C2326C">
        <w:rPr>
          <w:rFonts w:asciiTheme="minorHAnsi" w:hAnsiTheme="minorHAnsi"/>
          <w:b/>
          <w:sz w:val="24"/>
          <w:szCs w:val="24"/>
        </w:rPr>
        <w:t>vybraných aspektech vzdělávání</w:t>
      </w:r>
      <w:r w:rsidRPr="00C2326C">
        <w:rPr>
          <w:rFonts w:asciiTheme="minorHAnsi" w:hAnsiTheme="minorHAnsi"/>
          <w:sz w:val="24"/>
          <w:szCs w:val="24"/>
        </w:rPr>
        <w:t xml:space="preserve"> v dané škole a také souhrnné informace pro </w:t>
      </w:r>
      <w:r w:rsidRPr="00C2326C">
        <w:rPr>
          <w:rFonts w:asciiTheme="minorHAnsi" w:hAnsiTheme="minorHAnsi"/>
          <w:b/>
          <w:sz w:val="24"/>
          <w:szCs w:val="24"/>
        </w:rPr>
        <w:t>porovnání</w:t>
      </w:r>
      <w:r w:rsidRPr="00C2326C">
        <w:rPr>
          <w:rFonts w:asciiTheme="minorHAnsi" w:hAnsiTheme="minorHAnsi"/>
          <w:sz w:val="24"/>
          <w:szCs w:val="24"/>
        </w:rPr>
        <w:t xml:space="preserve"> se situací </w:t>
      </w:r>
      <w:r w:rsidRPr="00C2326C">
        <w:rPr>
          <w:rFonts w:asciiTheme="minorHAnsi" w:hAnsiTheme="minorHAnsi"/>
          <w:b/>
          <w:sz w:val="24"/>
          <w:szCs w:val="24"/>
        </w:rPr>
        <w:t>ostatních škol/školských zařízení</w:t>
      </w:r>
      <w:r w:rsidRPr="00C2326C">
        <w:rPr>
          <w:rFonts w:asciiTheme="minorHAnsi" w:hAnsiTheme="minorHAnsi"/>
          <w:sz w:val="24"/>
          <w:szCs w:val="24"/>
        </w:rPr>
        <w:t xml:space="preserve"> stejného druhu v rámci daného kraje i celé České republiky. K dispozici jsou následující reporty pro následující druhy škol a školských zařízení: </w:t>
      </w:r>
    </w:p>
    <w:p w14:paraId="3B6FDF5B" w14:textId="77777777" w:rsidR="0085246D" w:rsidRPr="00C2326C" w:rsidRDefault="0085246D" w:rsidP="0085246D">
      <w:pPr>
        <w:jc w:val="both"/>
        <w:rPr>
          <w:rFonts w:asciiTheme="minorHAnsi" w:hAnsiTheme="minorHAnsi"/>
          <w:sz w:val="24"/>
          <w:szCs w:val="24"/>
        </w:rPr>
      </w:pPr>
      <w:r w:rsidRPr="00C2326C">
        <w:rPr>
          <w:rFonts w:asciiTheme="minorHAnsi" w:hAnsiTheme="minorHAnsi"/>
          <w:b/>
          <w:sz w:val="24"/>
          <w:szCs w:val="24"/>
        </w:rPr>
        <w:sym w:font="Symbol" w:char="F0B7"/>
      </w:r>
      <w:r w:rsidRPr="00C2326C">
        <w:rPr>
          <w:rFonts w:asciiTheme="minorHAnsi" w:hAnsiTheme="minorHAnsi"/>
          <w:b/>
          <w:sz w:val="24"/>
          <w:szCs w:val="24"/>
        </w:rPr>
        <w:t xml:space="preserve"> Kriteriální hodnocení školy/školského zařízení (MŠ, ZŠ, SŠ, ZUŠ, SVČ)</w:t>
      </w:r>
      <w:r w:rsidRPr="00C2326C">
        <w:rPr>
          <w:rFonts w:asciiTheme="minorHAnsi" w:hAnsiTheme="minorHAnsi"/>
          <w:sz w:val="24"/>
          <w:szCs w:val="24"/>
        </w:rPr>
        <w:t xml:space="preserve"> - report poskytuje informace o výsledcích hodnocení školy/školského zařízení v jednotlivých kritériích hodnocení podmínek, průběhu a výsledků vzdělávání vycházejících z modelu tzv. kvalitní školy a také srovnání se souhrnným hodnocením škol a školských zařízení stejného druhu v rámci příslušného kraje i celé České republiky; </w:t>
      </w:r>
    </w:p>
    <w:p w14:paraId="4DD87568" w14:textId="77777777" w:rsidR="0085246D" w:rsidRPr="00C2326C" w:rsidRDefault="0085246D" w:rsidP="0085246D">
      <w:pPr>
        <w:jc w:val="both"/>
        <w:rPr>
          <w:rFonts w:asciiTheme="minorHAnsi" w:hAnsiTheme="minorHAnsi"/>
          <w:sz w:val="24"/>
          <w:szCs w:val="24"/>
        </w:rPr>
      </w:pPr>
      <w:r w:rsidRPr="00C2326C">
        <w:rPr>
          <w:rFonts w:asciiTheme="minorHAnsi" w:hAnsiTheme="minorHAnsi"/>
          <w:b/>
          <w:sz w:val="24"/>
          <w:szCs w:val="24"/>
        </w:rPr>
        <w:sym w:font="Symbol" w:char="F0B7"/>
      </w:r>
      <w:r w:rsidRPr="00C2326C">
        <w:rPr>
          <w:rFonts w:asciiTheme="minorHAnsi" w:hAnsiTheme="minorHAnsi"/>
          <w:b/>
          <w:sz w:val="24"/>
          <w:szCs w:val="24"/>
        </w:rPr>
        <w:t xml:space="preserve"> Materiální a prostorové podmínky školy/školského zařízení (MŠ, ZŠ, SŠ, ZUŠ, SVČ)</w:t>
      </w:r>
      <w:r w:rsidRPr="00C2326C">
        <w:rPr>
          <w:rFonts w:asciiTheme="minorHAnsi" w:hAnsiTheme="minorHAnsi"/>
          <w:sz w:val="24"/>
          <w:szCs w:val="24"/>
        </w:rPr>
        <w:t xml:space="preserve"> - report poskytuje informace o tom, zda a do jaké míry umožňují materiální a prostorové podmínky naplňovat cíle vzdělávání stanovené v ŠVP dané školy/školského zařízení, a nabízí také srovnání se situací škol a školských zařízení stejného druhu v rámci příslušného kraje i celé České republiky; </w:t>
      </w:r>
    </w:p>
    <w:p w14:paraId="041CFE56" w14:textId="77777777" w:rsidR="0085246D" w:rsidRPr="00C2326C" w:rsidRDefault="0085246D" w:rsidP="0085246D">
      <w:pPr>
        <w:jc w:val="both"/>
        <w:rPr>
          <w:rFonts w:asciiTheme="minorHAnsi" w:hAnsiTheme="minorHAnsi"/>
          <w:sz w:val="24"/>
          <w:szCs w:val="24"/>
        </w:rPr>
      </w:pPr>
      <w:r w:rsidRPr="00C2326C">
        <w:rPr>
          <w:rFonts w:asciiTheme="minorHAnsi" w:hAnsiTheme="minorHAnsi"/>
          <w:b/>
          <w:sz w:val="24"/>
          <w:szCs w:val="24"/>
        </w:rPr>
        <w:sym w:font="Symbol" w:char="F0B7"/>
      </w:r>
      <w:r w:rsidRPr="00C2326C">
        <w:rPr>
          <w:rFonts w:asciiTheme="minorHAnsi" w:hAnsiTheme="minorHAnsi"/>
          <w:b/>
          <w:sz w:val="24"/>
          <w:szCs w:val="24"/>
        </w:rPr>
        <w:t xml:space="preserve"> Porušení předpisů (MŠ, ZŠ, SŠ, ZUŠ, SVČ)</w:t>
      </w:r>
      <w:r w:rsidRPr="00C2326C">
        <w:rPr>
          <w:rFonts w:asciiTheme="minorHAnsi" w:hAnsiTheme="minorHAnsi"/>
          <w:sz w:val="24"/>
          <w:szCs w:val="24"/>
        </w:rPr>
        <w:t xml:space="preserve"> - report poskytuje informace o porušení vybraných právních předpisů ve vymezených oblastech ze strany školy/školského zařízení a také srovnání četností porušení daných předpisů ve školách/školských zařízeních stejného druhu v rámci příslušného kraje i celé České republiky; </w:t>
      </w:r>
    </w:p>
    <w:p w14:paraId="6755DDC4" w14:textId="77777777" w:rsidR="0085246D" w:rsidRPr="00C2326C" w:rsidRDefault="0085246D" w:rsidP="0085246D">
      <w:pPr>
        <w:jc w:val="both"/>
        <w:rPr>
          <w:rFonts w:asciiTheme="minorHAnsi" w:hAnsiTheme="minorHAnsi"/>
          <w:sz w:val="24"/>
          <w:szCs w:val="24"/>
        </w:rPr>
      </w:pPr>
      <w:r w:rsidRPr="00C2326C">
        <w:rPr>
          <w:rFonts w:asciiTheme="minorHAnsi" w:hAnsiTheme="minorHAnsi"/>
          <w:b/>
          <w:sz w:val="24"/>
          <w:szCs w:val="24"/>
        </w:rPr>
        <w:sym w:font="Symbol" w:char="F0B7"/>
      </w:r>
      <w:r w:rsidRPr="00C2326C">
        <w:rPr>
          <w:rFonts w:asciiTheme="minorHAnsi" w:hAnsiTheme="minorHAnsi"/>
          <w:b/>
          <w:sz w:val="24"/>
          <w:szCs w:val="24"/>
        </w:rPr>
        <w:t xml:space="preserve"> Výsledky testování prováděného ČŠI (ZŠ, SŠ)</w:t>
      </w:r>
      <w:r w:rsidRPr="00C2326C">
        <w:rPr>
          <w:rFonts w:asciiTheme="minorHAnsi" w:hAnsiTheme="minorHAnsi"/>
          <w:sz w:val="24"/>
          <w:szCs w:val="24"/>
        </w:rPr>
        <w:t xml:space="preserve"> - report poskytuje informace o rozložení výsledků žáků v jednotlivých testováních prováděných ČŠI, kterých se škola účastnila, a také srovnání se souhrnnými výsledky testovaných žáků ostatních škol příslušného kraje i celé České republiky. </w:t>
      </w:r>
    </w:p>
    <w:p w14:paraId="29547BD0" w14:textId="77777777" w:rsidR="0085246D" w:rsidRDefault="0085246D" w:rsidP="0085246D">
      <w:pPr>
        <w:jc w:val="both"/>
        <w:rPr>
          <w:rFonts w:asciiTheme="minorHAnsi" w:hAnsiTheme="minorHAnsi"/>
          <w:sz w:val="24"/>
          <w:szCs w:val="24"/>
        </w:rPr>
      </w:pPr>
      <w:r w:rsidRPr="00C2326C">
        <w:rPr>
          <w:rFonts w:asciiTheme="minorHAnsi" w:hAnsiTheme="minorHAnsi"/>
          <w:b/>
          <w:sz w:val="24"/>
          <w:szCs w:val="24"/>
        </w:rPr>
        <w:t>Reporty</w:t>
      </w:r>
      <w:r w:rsidRPr="00C2326C">
        <w:rPr>
          <w:rFonts w:asciiTheme="minorHAnsi" w:hAnsiTheme="minorHAnsi"/>
          <w:sz w:val="24"/>
          <w:szCs w:val="24"/>
        </w:rPr>
        <w:t xml:space="preserve"> jsou </w:t>
      </w:r>
      <w:r w:rsidRPr="00C2326C">
        <w:rPr>
          <w:rFonts w:asciiTheme="minorHAnsi" w:hAnsiTheme="minorHAnsi"/>
          <w:b/>
          <w:sz w:val="24"/>
          <w:szCs w:val="24"/>
        </w:rPr>
        <w:t>dostupné ředitelům škol</w:t>
      </w:r>
      <w:r w:rsidRPr="00C2326C">
        <w:rPr>
          <w:rFonts w:asciiTheme="minorHAnsi" w:hAnsiTheme="minorHAnsi"/>
          <w:sz w:val="24"/>
          <w:szCs w:val="24"/>
        </w:rPr>
        <w:t xml:space="preserve"> po přihlášení do systému </w:t>
      </w:r>
      <w:proofErr w:type="spellStart"/>
      <w:r w:rsidRPr="00C2326C">
        <w:rPr>
          <w:rFonts w:asciiTheme="minorHAnsi" w:hAnsiTheme="minorHAnsi"/>
          <w:b/>
          <w:sz w:val="24"/>
          <w:szCs w:val="24"/>
        </w:rPr>
        <w:t>InspIS</w:t>
      </w:r>
      <w:proofErr w:type="spellEnd"/>
      <w:r w:rsidRPr="00C2326C">
        <w:rPr>
          <w:rFonts w:asciiTheme="minorHAnsi" w:hAnsiTheme="minorHAnsi"/>
          <w:b/>
          <w:sz w:val="24"/>
          <w:szCs w:val="24"/>
        </w:rPr>
        <w:t xml:space="preserve"> DATA</w:t>
      </w:r>
      <w:r w:rsidRPr="00C2326C">
        <w:rPr>
          <w:rFonts w:asciiTheme="minorHAnsi" w:hAnsiTheme="minorHAnsi"/>
          <w:sz w:val="24"/>
          <w:szCs w:val="24"/>
        </w:rPr>
        <w:t xml:space="preserve">, kde se jim po výběru možnosti </w:t>
      </w:r>
      <w:r w:rsidRPr="00C2326C">
        <w:rPr>
          <w:rFonts w:asciiTheme="minorHAnsi" w:hAnsiTheme="minorHAnsi"/>
          <w:b/>
          <w:sz w:val="24"/>
          <w:szCs w:val="24"/>
        </w:rPr>
        <w:t>sestavy/uložené sestavy</w:t>
      </w:r>
      <w:r w:rsidRPr="00C2326C">
        <w:rPr>
          <w:rFonts w:asciiTheme="minorHAnsi" w:hAnsiTheme="minorHAnsi"/>
          <w:sz w:val="24"/>
          <w:szCs w:val="24"/>
        </w:rPr>
        <w:t xml:space="preserve"> v horním panelu nabídne výše vymezený přehled reportů. Po kliknutí na daný report se přepočítají příslušná data a report řediteli školy zobrazí aktuální informace a jednotlivá porovnání. </w:t>
      </w:r>
    </w:p>
    <w:p w14:paraId="4C87D463" w14:textId="7FE3C1EF" w:rsidR="0085246D" w:rsidRPr="00C2326C" w:rsidRDefault="00A6438F" w:rsidP="0085246D">
      <w:pPr>
        <w:pStyle w:val="Nadpis2"/>
      </w:pPr>
      <w:bookmarkStart w:id="85" w:name="_Toc4407548"/>
      <w:r>
        <w:t>12</w:t>
      </w:r>
      <w:r w:rsidR="0085246D" w:rsidRPr="00C2326C">
        <w:t>.3 Zjišťování výsledků žáků v počátečním vzdělávání ve školním roce 2019/20</w:t>
      </w:r>
      <w:bookmarkEnd w:id="83"/>
      <w:bookmarkEnd w:id="84"/>
      <w:r w:rsidR="0085246D" w:rsidRPr="00C2326C">
        <w:t>20</w:t>
      </w:r>
      <w:bookmarkEnd w:id="85"/>
    </w:p>
    <w:p w14:paraId="199A404E" w14:textId="63855FC4" w:rsidR="0085246D" w:rsidRDefault="00191FF2" w:rsidP="00FF4668">
      <w:pPr>
        <w:jc w:val="both"/>
        <w:rPr>
          <w:rFonts w:asciiTheme="minorHAnsi" w:hAnsiTheme="minorHAnsi"/>
          <w:sz w:val="24"/>
          <w:szCs w:val="24"/>
          <w:lang w:eastAsia="en-US"/>
        </w:rPr>
      </w:pPr>
      <w:bookmarkStart w:id="86" w:name="_Toc483929411"/>
      <w:bookmarkStart w:id="87" w:name="_Toc509997296"/>
      <w:r w:rsidRPr="00C2326C">
        <w:rPr>
          <w:rFonts w:asciiTheme="minorHAnsi" w:hAnsiTheme="minorHAnsi"/>
          <w:sz w:val="24"/>
          <w:szCs w:val="24"/>
        </w:rPr>
        <w:t xml:space="preserve">Ve dnech </w:t>
      </w:r>
      <w:r w:rsidRPr="00C2326C">
        <w:rPr>
          <w:rFonts w:asciiTheme="minorHAnsi" w:hAnsiTheme="minorHAnsi"/>
          <w:b/>
          <w:sz w:val="24"/>
          <w:szCs w:val="24"/>
        </w:rPr>
        <w:t>11. listopadu až 22. listopadu 2019</w:t>
      </w:r>
      <w:r w:rsidRPr="00C2326C">
        <w:rPr>
          <w:rFonts w:asciiTheme="minorHAnsi" w:hAnsiTheme="minorHAnsi"/>
          <w:sz w:val="24"/>
          <w:szCs w:val="24"/>
        </w:rPr>
        <w:t xml:space="preserve"> provede ČŠI elektronické zjišťování výsledků vzdělávání, které se bude týkat žáků vybraných základních a středních škol. Ověřována bude dosažená úroveň ve vybraných aspektech čtenářské gramotnosti (1. ročník SŠ a odpovídající ročníky víceletých gymnázií), matematické gramotnosti (6. ročník ZŠ a prima osmiletých gymnázií), sociální gramotnosti (3. ročník SŠ a odpovídající ročníky víceletých gymnázií) a</w:t>
      </w:r>
      <w:r w:rsidR="00FF4668">
        <w:rPr>
          <w:rFonts w:asciiTheme="minorHAnsi" w:hAnsiTheme="minorHAnsi"/>
          <w:sz w:val="24"/>
          <w:szCs w:val="24"/>
        </w:rPr>
        <w:t> </w:t>
      </w:r>
      <w:r w:rsidRPr="00C2326C">
        <w:rPr>
          <w:rFonts w:asciiTheme="minorHAnsi" w:hAnsiTheme="minorHAnsi"/>
          <w:sz w:val="24"/>
          <w:szCs w:val="24"/>
        </w:rPr>
        <w:t>environmentální výchovy (8. ročník ZŠ a odpovídající ročníky víceletých gymnázií). V každé vybrané škole bude ověřována pouze jedna ze sledovaných oblastí.</w:t>
      </w:r>
      <w:r w:rsidR="00FF4668">
        <w:rPr>
          <w:rFonts w:asciiTheme="minorHAnsi" w:hAnsiTheme="minorHAnsi"/>
          <w:sz w:val="24"/>
          <w:szCs w:val="24"/>
        </w:rPr>
        <w:t xml:space="preserve"> </w:t>
      </w:r>
      <w:r w:rsidR="0085246D" w:rsidRPr="00C2326C">
        <w:rPr>
          <w:rFonts w:asciiTheme="minorHAnsi" w:hAnsiTheme="minorHAnsi"/>
          <w:sz w:val="24"/>
          <w:szCs w:val="24"/>
        </w:rPr>
        <w:t>Školy, které budou zařazeny do vzorku škol, v nichž bude</w:t>
      </w:r>
      <w:r w:rsidR="0085246D" w:rsidRPr="00C2326C">
        <w:rPr>
          <w:rFonts w:asciiTheme="minorHAnsi" w:hAnsiTheme="minorHAnsi"/>
          <w:sz w:val="24"/>
          <w:szCs w:val="24"/>
          <w:lang w:eastAsia="en-US"/>
        </w:rPr>
        <w:t xml:space="preserve"> zjišťování výsledků realizováno, budou o této skutečnosti informovány do </w:t>
      </w:r>
      <w:r w:rsidR="0085246D" w:rsidRPr="00C2326C">
        <w:rPr>
          <w:rFonts w:asciiTheme="minorHAnsi" w:hAnsiTheme="minorHAnsi"/>
          <w:b/>
          <w:sz w:val="24"/>
          <w:szCs w:val="24"/>
          <w:lang w:eastAsia="en-US"/>
        </w:rPr>
        <w:t>17. června 2019</w:t>
      </w:r>
      <w:r w:rsidR="0085246D" w:rsidRPr="00C2326C">
        <w:rPr>
          <w:rFonts w:asciiTheme="minorHAnsi" w:hAnsiTheme="minorHAnsi"/>
          <w:sz w:val="24"/>
          <w:szCs w:val="24"/>
          <w:lang w:eastAsia="en-US"/>
        </w:rPr>
        <w:t>.</w:t>
      </w:r>
    </w:p>
    <w:p w14:paraId="4DA1AF0D" w14:textId="49B7AD5C" w:rsidR="0085246D" w:rsidRPr="00C2326C" w:rsidRDefault="00A6438F" w:rsidP="0085246D">
      <w:pPr>
        <w:pStyle w:val="Nadpis2"/>
      </w:pPr>
      <w:bookmarkStart w:id="88" w:name="_Toc4407549"/>
      <w:r>
        <w:t>12</w:t>
      </w:r>
      <w:r w:rsidR="0085246D" w:rsidRPr="00C2326C">
        <w:t>.4 Mezinárodní šetření výsledků žáků ve školním roce 2019/20</w:t>
      </w:r>
      <w:bookmarkEnd w:id="86"/>
      <w:bookmarkEnd w:id="87"/>
      <w:r w:rsidR="0085246D" w:rsidRPr="00C2326C">
        <w:t>20</w:t>
      </w:r>
      <w:bookmarkEnd w:id="88"/>
    </w:p>
    <w:p w14:paraId="4EC560D6" w14:textId="77777777" w:rsidR="0085246D" w:rsidRPr="00C2326C" w:rsidRDefault="0085246D" w:rsidP="0085246D">
      <w:pPr>
        <w:jc w:val="both"/>
        <w:rPr>
          <w:rFonts w:asciiTheme="minorHAnsi" w:hAnsiTheme="minorHAnsi"/>
          <w:sz w:val="24"/>
          <w:szCs w:val="24"/>
        </w:rPr>
      </w:pPr>
      <w:r w:rsidRPr="00C2326C">
        <w:rPr>
          <w:rFonts w:asciiTheme="minorHAnsi" w:hAnsiTheme="minorHAnsi"/>
          <w:sz w:val="24"/>
          <w:szCs w:val="24"/>
        </w:rPr>
        <w:t xml:space="preserve">Ve školním roce 2019/2020 budou realizována pilotní šetření následujících mezinárodních šetření výsledků žáků: </w:t>
      </w:r>
    </w:p>
    <w:p w14:paraId="5576ED14" w14:textId="77777777" w:rsidR="0085246D" w:rsidRPr="00C2326C" w:rsidRDefault="0085246D" w:rsidP="0085246D">
      <w:pPr>
        <w:jc w:val="both"/>
        <w:rPr>
          <w:rFonts w:asciiTheme="minorHAnsi" w:hAnsiTheme="minorHAnsi"/>
          <w:sz w:val="24"/>
          <w:szCs w:val="24"/>
        </w:rPr>
      </w:pPr>
      <w:r w:rsidRPr="00FF4668">
        <w:rPr>
          <w:rFonts w:asciiTheme="minorHAnsi" w:hAnsiTheme="minorHAnsi"/>
          <w:b/>
          <w:sz w:val="24"/>
          <w:szCs w:val="24"/>
        </w:rPr>
        <w:sym w:font="Symbol" w:char="F0B7"/>
      </w:r>
      <w:r w:rsidRPr="00FF4668">
        <w:rPr>
          <w:rFonts w:asciiTheme="minorHAnsi" w:hAnsiTheme="minorHAnsi"/>
          <w:b/>
          <w:sz w:val="24"/>
          <w:szCs w:val="24"/>
        </w:rPr>
        <w:t xml:space="preserve"> </w:t>
      </w:r>
      <w:r w:rsidRPr="00C2326C">
        <w:rPr>
          <w:rFonts w:asciiTheme="minorHAnsi" w:hAnsiTheme="minorHAnsi"/>
          <w:b/>
          <w:sz w:val="24"/>
          <w:szCs w:val="24"/>
        </w:rPr>
        <w:t>pilotní šetření</w:t>
      </w:r>
      <w:r w:rsidRPr="00C2326C">
        <w:rPr>
          <w:rFonts w:asciiTheme="minorHAnsi" w:hAnsiTheme="minorHAnsi"/>
          <w:sz w:val="24"/>
          <w:szCs w:val="24"/>
        </w:rPr>
        <w:t xml:space="preserve"> </w:t>
      </w:r>
      <w:r w:rsidRPr="00C2326C">
        <w:rPr>
          <w:rFonts w:asciiTheme="minorHAnsi" w:hAnsiTheme="minorHAnsi"/>
          <w:b/>
          <w:sz w:val="24"/>
          <w:szCs w:val="24"/>
        </w:rPr>
        <w:t>PIRLS 2021</w:t>
      </w:r>
      <w:r w:rsidRPr="00C2326C">
        <w:rPr>
          <w:rFonts w:asciiTheme="minorHAnsi" w:hAnsiTheme="minorHAnsi"/>
          <w:sz w:val="24"/>
          <w:szCs w:val="24"/>
        </w:rPr>
        <w:t xml:space="preserve">, v období měsíce </w:t>
      </w:r>
      <w:r w:rsidRPr="00C2326C">
        <w:rPr>
          <w:rFonts w:asciiTheme="minorHAnsi" w:hAnsiTheme="minorHAnsi"/>
          <w:b/>
          <w:sz w:val="24"/>
          <w:szCs w:val="24"/>
        </w:rPr>
        <w:t>března 2020</w:t>
      </w:r>
      <w:r w:rsidRPr="00C2326C">
        <w:rPr>
          <w:rFonts w:asciiTheme="minorHAnsi" w:hAnsiTheme="minorHAnsi"/>
          <w:sz w:val="24"/>
          <w:szCs w:val="24"/>
        </w:rPr>
        <w:t xml:space="preserve">, test a dotazník pro žáky 4. ročníku základních škol, dotazník pro učitele, ředitele škol a rodiče </w:t>
      </w:r>
    </w:p>
    <w:p w14:paraId="4E71ECDC" w14:textId="77777777" w:rsidR="0085246D" w:rsidRPr="00C2326C" w:rsidRDefault="0085246D" w:rsidP="0085246D">
      <w:pPr>
        <w:jc w:val="both"/>
        <w:rPr>
          <w:rFonts w:asciiTheme="minorHAnsi" w:hAnsiTheme="minorHAnsi"/>
          <w:sz w:val="24"/>
          <w:szCs w:val="24"/>
        </w:rPr>
      </w:pPr>
      <w:r w:rsidRPr="00FF4668">
        <w:rPr>
          <w:rFonts w:asciiTheme="minorHAnsi" w:hAnsiTheme="minorHAnsi"/>
          <w:b/>
          <w:sz w:val="24"/>
          <w:szCs w:val="24"/>
        </w:rPr>
        <w:sym w:font="Symbol" w:char="F0B7"/>
      </w:r>
      <w:r w:rsidRPr="00FF4668">
        <w:rPr>
          <w:rFonts w:asciiTheme="minorHAnsi" w:hAnsiTheme="minorHAnsi"/>
          <w:b/>
          <w:sz w:val="24"/>
          <w:szCs w:val="24"/>
        </w:rPr>
        <w:t xml:space="preserve"> </w:t>
      </w:r>
      <w:r w:rsidRPr="00C2326C">
        <w:rPr>
          <w:rFonts w:asciiTheme="minorHAnsi" w:hAnsiTheme="minorHAnsi"/>
          <w:b/>
          <w:sz w:val="24"/>
          <w:szCs w:val="24"/>
        </w:rPr>
        <w:t>pilotní šetření PISA 2021</w:t>
      </w:r>
      <w:r w:rsidRPr="00C2326C">
        <w:rPr>
          <w:rFonts w:asciiTheme="minorHAnsi" w:hAnsiTheme="minorHAnsi"/>
          <w:sz w:val="24"/>
          <w:szCs w:val="24"/>
        </w:rPr>
        <w:t xml:space="preserve">, v období měsíce </w:t>
      </w:r>
      <w:r w:rsidRPr="00C2326C">
        <w:rPr>
          <w:rFonts w:asciiTheme="minorHAnsi" w:hAnsiTheme="minorHAnsi"/>
          <w:b/>
          <w:sz w:val="24"/>
          <w:szCs w:val="24"/>
        </w:rPr>
        <w:t>dubna 2020</w:t>
      </w:r>
      <w:r w:rsidRPr="00C2326C">
        <w:rPr>
          <w:rFonts w:asciiTheme="minorHAnsi" w:hAnsiTheme="minorHAnsi"/>
          <w:sz w:val="24"/>
          <w:szCs w:val="24"/>
        </w:rPr>
        <w:t xml:space="preserve">, test a dotazník pro patnáctileté žáky, dotazník pro ředitele škol. </w:t>
      </w:r>
    </w:p>
    <w:p w14:paraId="5FF9660B" w14:textId="7897F47B" w:rsidR="0085246D" w:rsidRPr="00C2326C" w:rsidRDefault="00A6438F" w:rsidP="00191FF2">
      <w:pPr>
        <w:pStyle w:val="Nadpis2"/>
      </w:pPr>
      <w:bookmarkStart w:id="89" w:name="_Toc4407550"/>
      <w:r>
        <w:t>12</w:t>
      </w:r>
      <w:r w:rsidR="0085246D" w:rsidRPr="00C2326C">
        <w:t>.5 Inspirace pro zkvalitňování výuky přírodovědných předmětů, matematiky a čtení</w:t>
      </w:r>
      <w:bookmarkEnd w:id="89"/>
      <w:r w:rsidR="0085246D" w:rsidRPr="00C2326C">
        <w:t xml:space="preserve"> </w:t>
      </w:r>
    </w:p>
    <w:p w14:paraId="7DCC9A45" w14:textId="3ABA50C8" w:rsidR="0085246D" w:rsidRPr="00C2326C" w:rsidRDefault="0085246D" w:rsidP="0085246D">
      <w:pPr>
        <w:spacing w:before="120" w:after="120"/>
        <w:jc w:val="both"/>
        <w:rPr>
          <w:rFonts w:asciiTheme="minorHAnsi" w:hAnsiTheme="minorHAnsi"/>
          <w:bCs/>
          <w:spacing w:val="-6"/>
          <w:sz w:val="24"/>
          <w:szCs w:val="24"/>
        </w:rPr>
      </w:pPr>
      <w:r w:rsidRPr="00C2326C">
        <w:rPr>
          <w:rFonts w:asciiTheme="minorHAnsi" w:hAnsiTheme="minorHAnsi"/>
          <w:bCs/>
          <w:spacing w:val="-6"/>
          <w:sz w:val="24"/>
          <w:szCs w:val="24"/>
        </w:rPr>
        <w:t xml:space="preserve">Mezinárodní šetření </w:t>
      </w:r>
      <w:r w:rsidR="001009E1" w:rsidRPr="00C2326C">
        <w:rPr>
          <w:rFonts w:asciiTheme="minorHAnsi" w:hAnsiTheme="minorHAnsi"/>
          <w:bCs/>
          <w:spacing w:val="-6"/>
          <w:sz w:val="24"/>
          <w:szCs w:val="24"/>
        </w:rPr>
        <w:t xml:space="preserve">(PISA, TIMSS, PIRLS) </w:t>
      </w:r>
      <w:r w:rsidRPr="00C2326C">
        <w:rPr>
          <w:rFonts w:asciiTheme="minorHAnsi" w:hAnsiTheme="minorHAnsi"/>
          <w:bCs/>
          <w:spacing w:val="-6"/>
          <w:sz w:val="24"/>
          <w:szCs w:val="24"/>
        </w:rPr>
        <w:t xml:space="preserve">poskytují velmi důležité informace o výkonnosti naší vzdělávací soustavy v mezinárodním srovnání. </w:t>
      </w:r>
      <w:r w:rsidRPr="00C2326C">
        <w:rPr>
          <w:rFonts w:asciiTheme="minorHAnsi" w:hAnsiTheme="minorHAnsi"/>
          <w:b/>
          <w:bCs/>
          <w:spacing w:val="-6"/>
          <w:sz w:val="24"/>
          <w:szCs w:val="24"/>
        </w:rPr>
        <w:t>Testové úlohy</w:t>
      </w:r>
      <w:r w:rsidRPr="00C2326C">
        <w:rPr>
          <w:rFonts w:asciiTheme="minorHAnsi" w:hAnsiTheme="minorHAnsi"/>
          <w:bCs/>
          <w:spacing w:val="-6"/>
          <w:sz w:val="24"/>
          <w:szCs w:val="24"/>
        </w:rPr>
        <w:t xml:space="preserve">, které jsou v těchto šetřeních používány, mají zároveň výrazný </w:t>
      </w:r>
      <w:r w:rsidRPr="00C2326C">
        <w:rPr>
          <w:rFonts w:asciiTheme="minorHAnsi" w:hAnsiTheme="minorHAnsi"/>
          <w:b/>
          <w:bCs/>
          <w:spacing w:val="-6"/>
          <w:sz w:val="24"/>
          <w:szCs w:val="24"/>
        </w:rPr>
        <w:t>didaktický potenciál</w:t>
      </w:r>
      <w:r w:rsidRPr="00C2326C">
        <w:rPr>
          <w:rFonts w:asciiTheme="minorHAnsi" w:hAnsiTheme="minorHAnsi"/>
          <w:bCs/>
          <w:spacing w:val="-6"/>
          <w:sz w:val="24"/>
          <w:szCs w:val="24"/>
        </w:rPr>
        <w:t xml:space="preserve">, a lze se jimi inspirovat nebo s nimi pracovat přímo ve výuce. </w:t>
      </w:r>
    </w:p>
    <w:p w14:paraId="2D4746F3" w14:textId="77777777" w:rsidR="0085246D" w:rsidRPr="00C2326C" w:rsidRDefault="0085246D" w:rsidP="0085246D">
      <w:pPr>
        <w:spacing w:before="120" w:after="120"/>
        <w:jc w:val="both"/>
        <w:rPr>
          <w:rFonts w:asciiTheme="minorHAnsi" w:hAnsiTheme="minorHAnsi"/>
          <w:spacing w:val="-6"/>
          <w:sz w:val="24"/>
          <w:szCs w:val="24"/>
        </w:rPr>
      </w:pPr>
      <w:r w:rsidRPr="00C2326C">
        <w:rPr>
          <w:rFonts w:asciiTheme="minorHAnsi" w:hAnsiTheme="minorHAnsi"/>
          <w:bCs/>
          <w:spacing w:val="-6"/>
          <w:sz w:val="24"/>
          <w:szCs w:val="24"/>
        </w:rPr>
        <w:t xml:space="preserve">V rámci metodické podpory směřující ke zvyšování kvality poskytovaného vzdělávání připravila ČŠI </w:t>
      </w:r>
      <w:r w:rsidRPr="00C2326C">
        <w:rPr>
          <w:rFonts w:asciiTheme="minorHAnsi" w:hAnsiTheme="minorHAnsi"/>
          <w:b/>
          <w:bCs/>
          <w:spacing w:val="-6"/>
          <w:sz w:val="24"/>
          <w:szCs w:val="24"/>
        </w:rPr>
        <w:t>pro učitele specifické vzdělávací programy</w:t>
      </w:r>
      <w:r w:rsidRPr="00C2326C">
        <w:rPr>
          <w:rFonts w:asciiTheme="minorHAnsi" w:hAnsiTheme="minorHAnsi"/>
          <w:bCs/>
          <w:spacing w:val="-6"/>
          <w:sz w:val="24"/>
          <w:szCs w:val="24"/>
        </w:rPr>
        <w:t xml:space="preserve">, jejichž cílem je </w:t>
      </w:r>
      <w:r w:rsidRPr="00C2326C">
        <w:rPr>
          <w:rFonts w:asciiTheme="minorHAnsi" w:hAnsiTheme="minorHAnsi"/>
          <w:spacing w:val="-6"/>
          <w:sz w:val="24"/>
          <w:szCs w:val="24"/>
        </w:rPr>
        <w:t>nabídnout pedagogům</w:t>
      </w:r>
      <w:r w:rsidRPr="00C2326C">
        <w:rPr>
          <w:rFonts w:asciiTheme="minorHAnsi" w:hAnsiTheme="minorHAnsi"/>
          <w:b/>
          <w:bCs/>
          <w:spacing w:val="-6"/>
          <w:sz w:val="24"/>
          <w:szCs w:val="24"/>
        </w:rPr>
        <w:t xml:space="preserve"> </w:t>
      </w:r>
      <w:r w:rsidRPr="00C2326C">
        <w:rPr>
          <w:rFonts w:asciiTheme="minorHAnsi" w:hAnsiTheme="minorHAnsi"/>
          <w:spacing w:val="-6"/>
          <w:sz w:val="24"/>
          <w:szCs w:val="24"/>
        </w:rPr>
        <w:t>možnost</w:t>
      </w:r>
      <w:r w:rsidRPr="00C2326C">
        <w:rPr>
          <w:rFonts w:asciiTheme="minorHAnsi" w:hAnsiTheme="minorHAnsi"/>
          <w:b/>
          <w:bCs/>
          <w:spacing w:val="-6"/>
          <w:sz w:val="24"/>
          <w:szCs w:val="24"/>
        </w:rPr>
        <w:t xml:space="preserve"> </w:t>
      </w:r>
      <w:r w:rsidRPr="00C2326C">
        <w:rPr>
          <w:rFonts w:asciiTheme="minorHAnsi" w:hAnsiTheme="minorHAnsi"/>
          <w:spacing w:val="-6"/>
          <w:sz w:val="24"/>
          <w:szCs w:val="24"/>
        </w:rPr>
        <w:t xml:space="preserve">hlouběji </w:t>
      </w:r>
      <w:r w:rsidRPr="00C2326C">
        <w:rPr>
          <w:rFonts w:asciiTheme="minorHAnsi" w:hAnsiTheme="minorHAnsi"/>
          <w:b/>
          <w:spacing w:val="-6"/>
          <w:sz w:val="24"/>
          <w:szCs w:val="24"/>
        </w:rPr>
        <w:t>porozumět</w:t>
      </w:r>
      <w:r w:rsidRPr="00C2326C">
        <w:rPr>
          <w:rFonts w:asciiTheme="minorHAnsi" w:hAnsiTheme="minorHAnsi"/>
          <w:spacing w:val="-6"/>
          <w:sz w:val="24"/>
          <w:szCs w:val="24"/>
        </w:rPr>
        <w:t xml:space="preserve"> </w:t>
      </w:r>
      <w:r w:rsidRPr="00C2326C">
        <w:rPr>
          <w:rFonts w:asciiTheme="minorHAnsi" w:hAnsiTheme="minorHAnsi"/>
          <w:b/>
          <w:bCs/>
          <w:spacing w:val="-6"/>
          <w:sz w:val="24"/>
          <w:szCs w:val="24"/>
        </w:rPr>
        <w:t xml:space="preserve">záměrům </w:t>
      </w:r>
      <w:r w:rsidRPr="00C2326C">
        <w:rPr>
          <w:rFonts w:asciiTheme="minorHAnsi" w:hAnsiTheme="minorHAnsi"/>
          <w:bCs/>
          <w:spacing w:val="-6"/>
          <w:sz w:val="24"/>
          <w:szCs w:val="24"/>
        </w:rPr>
        <w:t>a</w:t>
      </w:r>
      <w:r w:rsidRPr="00C2326C">
        <w:rPr>
          <w:rFonts w:asciiTheme="minorHAnsi" w:hAnsiTheme="minorHAnsi"/>
          <w:b/>
          <w:bCs/>
          <w:spacing w:val="-6"/>
          <w:sz w:val="24"/>
          <w:szCs w:val="24"/>
        </w:rPr>
        <w:t> konstrukci používaných testových úloh</w:t>
      </w:r>
      <w:r w:rsidRPr="00C2326C">
        <w:rPr>
          <w:rFonts w:asciiTheme="minorHAnsi" w:hAnsiTheme="minorHAnsi"/>
          <w:spacing w:val="-6"/>
          <w:sz w:val="24"/>
          <w:szCs w:val="24"/>
        </w:rPr>
        <w:t xml:space="preserve">, a poskytnout jim tak </w:t>
      </w:r>
      <w:r w:rsidRPr="00C2326C">
        <w:rPr>
          <w:rFonts w:asciiTheme="minorHAnsi" w:hAnsiTheme="minorHAnsi"/>
          <w:b/>
          <w:bCs/>
          <w:spacing w:val="-6"/>
          <w:sz w:val="24"/>
          <w:szCs w:val="24"/>
        </w:rPr>
        <w:t>metodické náměty</w:t>
      </w:r>
      <w:r w:rsidRPr="00C2326C">
        <w:rPr>
          <w:rFonts w:asciiTheme="minorHAnsi" w:hAnsiTheme="minorHAnsi"/>
          <w:spacing w:val="-6"/>
          <w:sz w:val="24"/>
          <w:szCs w:val="24"/>
        </w:rPr>
        <w:t xml:space="preserve">, </w:t>
      </w:r>
      <w:r w:rsidRPr="00C2326C">
        <w:rPr>
          <w:rFonts w:asciiTheme="minorHAnsi" w:hAnsiTheme="minorHAnsi"/>
          <w:b/>
          <w:bCs/>
          <w:spacing w:val="-6"/>
          <w:sz w:val="24"/>
          <w:szCs w:val="24"/>
        </w:rPr>
        <w:t>konkrétní tematické příklady</w:t>
      </w:r>
      <w:r w:rsidRPr="00C2326C">
        <w:rPr>
          <w:rFonts w:asciiTheme="minorHAnsi" w:hAnsiTheme="minorHAnsi"/>
          <w:spacing w:val="-6"/>
          <w:sz w:val="24"/>
          <w:szCs w:val="24"/>
        </w:rPr>
        <w:t xml:space="preserve"> a </w:t>
      </w:r>
      <w:r w:rsidRPr="00C2326C">
        <w:rPr>
          <w:rFonts w:asciiTheme="minorHAnsi" w:hAnsiTheme="minorHAnsi"/>
          <w:b/>
          <w:bCs/>
          <w:spacing w:val="-6"/>
          <w:sz w:val="24"/>
          <w:szCs w:val="24"/>
        </w:rPr>
        <w:t>inspiraci pro práci s úlohami přímo ve výuce</w:t>
      </w:r>
      <w:r w:rsidRPr="00C2326C">
        <w:rPr>
          <w:rFonts w:asciiTheme="minorHAnsi" w:hAnsiTheme="minorHAnsi"/>
          <w:spacing w:val="-6"/>
          <w:sz w:val="24"/>
          <w:szCs w:val="24"/>
        </w:rPr>
        <w:t>. Důraz je přitom kladen na praktické využití úloh, na </w:t>
      </w:r>
      <w:r w:rsidRPr="00C2326C">
        <w:rPr>
          <w:rFonts w:asciiTheme="minorHAnsi" w:hAnsiTheme="minorHAnsi"/>
          <w:bCs/>
          <w:spacing w:val="-6"/>
          <w:sz w:val="24"/>
          <w:szCs w:val="24"/>
        </w:rPr>
        <w:t xml:space="preserve">jejich tvorbu </w:t>
      </w:r>
      <w:r w:rsidRPr="00C2326C">
        <w:rPr>
          <w:rFonts w:asciiTheme="minorHAnsi" w:hAnsiTheme="minorHAnsi"/>
          <w:spacing w:val="-6"/>
          <w:sz w:val="24"/>
          <w:szCs w:val="24"/>
        </w:rPr>
        <w:t xml:space="preserve">a </w:t>
      </w:r>
      <w:r w:rsidRPr="00C2326C">
        <w:rPr>
          <w:rFonts w:asciiTheme="minorHAnsi" w:hAnsiTheme="minorHAnsi"/>
          <w:bCs/>
          <w:spacing w:val="-6"/>
          <w:sz w:val="24"/>
          <w:szCs w:val="24"/>
        </w:rPr>
        <w:t>sestavování testů</w:t>
      </w:r>
      <w:r w:rsidRPr="00C2326C">
        <w:rPr>
          <w:rFonts w:asciiTheme="minorHAnsi" w:hAnsiTheme="minorHAnsi"/>
          <w:spacing w:val="-6"/>
          <w:sz w:val="24"/>
          <w:szCs w:val="24"/>
        </w:rPr>
        <w:t xml:space="preserve"> zjišťujících </w:t>
      </w:r>
      <w:r w:rsidRPr="00C2326C">
        <w:rPr>
          <w:rFonts w:asciiTheme="minorHAnsi" w:hAnsiTheme="minorHAnsi"/>
          <w:bCs/>
          <w:spacing w:val="-6"/>
          <w:sz w:val="24"/>
          <w:szCs w:val="24"/>
        </w:rPr>
        <w:t xml:space="preserve">znalosti, schopnosti a dovednosti žáků i s ohledem na mezipředmětové vztahy. </w:t>
      </w:r>
      <w:r w:rsidRPr="00C2326C">
        <w:rPr>
          <w:rFonts w:asciiTheme="minorHAnsi" w:hAnsiTheme="minorHAnsi"/>
          <w:spacing w:val="-6"/>
          <w:sz w:val="24"/>
          <w:szCs w:val="24"/>
        </w:rPr>
        <w:t xml:space="preserve">Účastníci vzdělávacího programu se zároveň naučí pracovat s inspekčním systémem elektronického testování </w:t>
      </w:r>
      <w:proofErr w:type="spellStart"/>
      <w:r w:rsidRPr="00C2326C">
        <w:rPr>
          <w:rFonts w:asciiTheme="minorHAnsi" w:hAnsiTheme="minorHAnsi"/>
          <w:bCs/>
          <w:spacing w:val="-6"/>
          <w:sz w:val="24"/>
          <w:szCs w:val="24"/>
        </w:rPr>
        <w:t>InspIS</w:t>
      </w:r>
      <w:proofErr w:type="spellEnd"/>
      <w:r w:rsidRPr="00C2326C">
        <w:rPr>
          <w:rFonts w:asciiTheme="minorHAnsi" w:hAnsiTheme="minorHAnsi"/>
          <w:bCs/>
          <w:spacing w:val="-6"/>
          <w:sz w:val="24"/>
          <w:szCs w:val="24"/>
        </w:rPr>
        <w:t xml:space="preserve"> SET</w:t>
      </w:r>
      <w:r w:rsidRPr="00C2326C">
        <w:rPr>
          <w:rFonts w:asciiTheme="minorHAnsi" w:hAnsiTheme="minorHAnsi"/>
          <w:spacing w:val="-6"/>
          <w:sz w:val="24"/>
          <w:szCs w:val="24"/>
        </w:rPr>
        <w:t xml:space="preserve"> v </w:t>
      </w:r>
      <w:r w:rsidRPr="00C2326C">
        <w:rPr>
          <w:rFonts w:asciiTheme="minorHAnsi" w:hAnsiTheme="minorHAnsi"/>
          <w:bCs/>
          <w:spacing w:val="-6"/>
          <w:sz w:val="24"/>
          <w:szCs w:val="24"/>
        </w:rPr>
        <w:t>modulu školního testování</w:t>
      </w:r>
      <w:r w:rsidRPr="00C2326C">
        <w:rPr>
          <w:rFonts w:asciiTheme="minorHAnsi" w:hAnsiTheme="minorHAnsi"/>
          <w:spacing w:val="-6"/>
          <w:sz w:val="24"/>
          <w:szCs w:val="24"/>
        </w:rPr>
        <w:t>. Dosud těmito programy prošly již více než čtyři tisíce pedagogů.</w:t>
      </w:r>
    </w:p>
    <w:p w14:paraId="227991C0" w14:textId="77777777" w:rsidR="0085246D" w:rsidRPr="00C2326C" w:rsidRDefault="0085246D" w:rsidP="0085246D">
      <w:pPr>
        <w:spacing w:before="120" w:after="120"/>
        <w:jc w:val="both"/>
        <w:rPr>
          <w:rFonts w:asciiTheme="minorHAnsi" w:hAnsiTheme="minorHAnsi"/>
          <w:spacing w:val="-6"/>
          <w:sz w:val="24"/>
          <w:szCs w:val="24"/>
        </w:rPr>
      </w:pPr>
      <w:r w:rsidRPr="00C2326C">
        <w:rPr>
          <w:rFonts w:asciiTheme="minorHAnsi" w:hAnsiTheme="minorHAnsi"/>
          <w:spacing w:val="-6"/>
          <w:sz w:val="24"/>
          <w:szCs w:val="24"/>
        </w:rPr>
        <w:t>Vzdělávací program zaměřený na práci s úlohami z TIMSS 2015 je určen pro učitele ZŠ, kteří vyučují matematiku a přírodovědné předměty, program zaměřený na práci s úlohami z PISA 2015 je určen pro učitele 2. stupně ZŠ a učitele SŠ, kteří vyučují přírodovědné předměty a matematiku, a program zaměřený na práci s úlohami z PIRLS 2016 je určen pro učitele ZŠ bez ohledu na jejich aprobaci.</w:t>
      </w:r>
    </w:p>
    <w:p w14:paraId="2CD93271" w14:textId="77777777" w:rsidR="0085246D" w:rsidRPr="00C2326C" w:rsidRDefault="0085246D" w:rsidP="0085246D">
      <w:pPr>
        <w:spacing w:before="120" w:after="120"/>
        <w:jc w:val="both"/>
        <w:rPr>
          <w:rFonts w:asciiTheme="minorHAnsi" w:hAnsiTheme="minorHAnsi"/>
          <w:spacing w:val="-6"/>
          <w:sz w:val="24"/>
          <w:szCs w:val="24"/>
        </w:rPr>
      </w:pPr>
      <w:r w:rsidRPr="00C2326C">
        <w:rPr>
          <w:rFonts w:asciiTheme="minorHAnsi" w:hAnsiTheme="minorHAnsi"/>
          <w:b/>
          <w:spacing w:val="-6"/>
          <w:sz w:val="24"/>
          <w:szCs w:val="24"/>
        </w:rPr>
        <w:t>Školy</w:t>
      </w:r>
      <w:r w:rsidRPr="00C2326C">
        <w:rPr>
          <w:rFonts w:asciiTheme="minorHAnsi" w:hAnsiTheme="minorHAnsi"/>
          <w:spacing w:val="-6"/>
          <w:sz w:val="24"/>
          <w:szCs w:val="24"/>
        </w:rPr>
        <w:t>, které mají</w:t>
      </w:r>
      <w:r w:rsidRPr="00C2326C">
        <w:rPr>
          <w:rFonts w:asciiTheme="minorHAnsi" w:hAnsiTheme="minorHAnsi"/>
          <w:b/>
          <w:spacing w:val="-6"/>
          <w:sz w:val="24"/>
          <w:szCs w:val="24"/>
        </w:rPr>
        <w:t xml:space="preserve"> zájem proškolit </w:t>
      </w:r>
      <w:r w:rsidRPr="00C2326C">
        <w:rPr>
          <w:rFonts w:asciiTheme="minorHAnsi" w:hAnsiTheme="minorHAnsi"/>
          <w:spacing w:val="-6"/>
          <w:sz w:val="24"/>
          <w:szCs w:val="24"/>
        </w:rPr>
        <w:t>ve využívání úloh z mezinárodních šetření</w:t>
      </w:r>
      <w:r w:rsidRPr="00C2326C">
        <w:rPr>
          <w:rFonts w:asciiTheme="minorHAnsi" w:hAnsiTheme="minorHAnsi"/>
          <w:b/>
          <w:spacing w:val="-6"/>
          <w:sz w:val="24"/>
          <w:szCs w:val="24"/>
        </w:rPr>
        <w:t xml:space="preserve"> větší počet svých pedagogů (skupina o min. 10 účastnících)</w:t>
      </w:r>
      <w:r w:rsidRPr="00C2326C">
        <w:rPr>
          <w:rFonts w:asciiTheme="minorHAnsi" w:hAnsiTheme="minorHAnsi"/>
          <w:spacing w:val="-6"/>
          <w:sz w:val="24"/>
          <w:szCs w:val="24"/>
        </w:rPr>
        <w:t>, mohou</w:t>
      </w:r>
      <w:r w:rsidRPr="001A10E5">
        <w:rPr>
          <w:rFonts w:asciiTheme="minorHAnsi" w:hAnsiTheme="minorHAnsi"/>
          <w:spacing w:val="-6"/>
          <w:sz w:val="24"/>
          <w:szCs w:val="24"/>
        </w:rPr>
        <w:t xml:space="preserve"> ČŠI</w:t>
      </w:r>
      <w:r w:rsidRPr="001A10E5">
        <w:rPr>
          <w:rFonts w:asciiTheme="minorHAnsi" w:hAnsiTheme="minorHAnsi"/>
          <w:b/>
          <w:spacing w:val="-6"/>
          <w:sz w:val="24"/>
          <w:szCs w:val="24"/>
        </w:rPr>
        <w:t xml:space="preserve"> </w:t>
      </w:r>
      <w:r w:rsidRPr="00C2326C">
        <w:rPr>
          <w:rFonts w:asciiTheme="minorHAnsi" w:hAnsiTheme="minorHAnsi"/>
          <w:b/>
          <w:spacing w:val="-6"/>
          <w:sz w:val="24"/>
          <w:szCs w:val="24"/>
        </w:rPr>
        <w:t xml:space="preserve">požádat o vyslání lektora </w:t>
      </w:r>
      <w:r w:rsidRPr="00C2326C">
        <w:rPr>
          <w:rFonts w:asciiTheme="minorHAnsi" w:hAnsiTheme="minorHAnsi"/>
          <w:spacing w:val="-6"/>
          <w:sz w:val="24"/>
          <w:szCs w:val="24"/>
        </w:rPr>
        <w:t>a vzdělávací program bude realizován</w:t>
      </w:r>
      <w:r w:rsidRPr="00C2326C">
        <w:rPr>
          <w:rFonts w:asciiTheme="minorHAnsi" w:hAnsiTheme="minorHAnsi"/>
          <w:b/>
          <w:spacing w:val="-6"/>
          <w:sz w:val="24"/>
          <w:szCs w:val="24"/>
        </w:rPr>
        <w:t xml:space="preserve"> přímo v dané škole </w:t>
      </w:r>
      <w:r w:rsidRPr="00C2326C">
        <w:rPr>
          <w:rFonts w:asciiTheme="minorHAnsi" w:hAnsiTheme="minorHAnsi"/>
          <w:spacing w:val="-6"/>
          <w:sz w:val="24"/>
          <w:szCs w:val="24"/>
        </w:rPr>
        <w:t>(případně se může domluvit více škol apod.).</w:t>
      </w:r>
    </w:p>
    <w:p w14:paraId="3BA7CE97" w14:textId="22820517" w:rsidR="0085246D" w:rsidRPr="00C2326C" w:rsidRDefault="0085246D" w:rsidP="0085246D">
      <w:pPr>
        <w:spacing w:before="120" w:after="120"/>
        <w:jc w:val="both"/>
        <w:rPr>
          <w:rFonts w:asciiTheme="minorHAnsi" w:hAnsiTheme="minorHAnsi"/>
          <w:spacing w:val="-6"/>
          <w:sz w:val="24"/>
          <w:szCs w:val="24"/>
        </w:rPr>
      </w:pPr>
      <w:r w:rsidRPr="00C2326C">
        <w:rPr>
          <w:rFonts w:asciiTheme="minorHAnsi" w:hAnsiTheme="minorHAnsi"/>
          <w:spacing w:val="-6"/>
          <w:sz w:val="24"/>
          <w:szCs w:val="24"/>
        </w:rPr>
        <w:t xml:space="preserve">Žádost o takto koncipované vzdělávací programy (případně o podrobnější informace) je třeba adresovat prostřednictvím systému </w:t>
      </w:r>
      <w:proofErr w:type="spellStart"/>
      <w:r w:rsidRPr="00C2326C">
        <w:rPr>
          <w:rFonts w:asciiTheme="minorHAnsi" w:hAnsiTheme="minorHAnsi"/>
          <w:spacing w:val="-6"/>
          <w:sz w:val="24"/>
          <w:szCs w:val="24"/>
        </w:rPr>
        <w:t>InspIS</w:t>
      </w:r>
      <w:proofErr w:type="spellEnd"/>
      <w:r w:rsidRPr="00C2326C">
        <w:rPr>
          <w:rFonts w:asciiTheme="minorHAnsi" w:hAnsiTheme="minorHAnsi"/>
          <w:spacing w:val="-6"/>
          <w:sz w:val="24"/>
          <w:szCs w:val="24"/>
        </w:rPr>
        <w:t xml:space="preserve"> HELPDESK (</w:t>
      </w:r>
      <w:hyperlink r:id="rId52" w:history="1">
        <w:r w:rsidRPr="00C2326C">
          <w:rPr>
            <w:rStyle w:val="Hypertextovodkaz"/>
            <w:rFonts w:asciiTheme="minorHAnsi" w:hAnsiTheme="minorHAnsi"/>
            <w:color w:val="auto"/>
            <w:sz w:val="24"/>
            <w:szCs w:val="24"/>
          </w:rPr>
          <w:t>https://helpdesk.csicr.cz</w:t>
        </w:r>
      </w:hyperlink>
      <w:r w:rsidRPr="00C2326C">
        <w:rPr>
          <w:rFonts w:asciiTheme="minorHAnsi" w:hAnsiTheme="minorHAnsi"/>
          <w:sz w:val="24"/>
          <w:szCs w:val="24"/>
        </w:rPr>
        <w:t>)</w:t>
      </w:r>
      <w:r w:rsidRPr="00C2326C">
        <w:rPr>
          <w:rFonts w:asciiTheme="minorHAnsi" w:hAnsiTheme="minorHAnsi"/>
          <w:spacing w:val="-6"/>
          <w:sz w:val="24"/>
          <w:szCs w:val="24"/>
        </w:rPr>
        <w:t xml:space="preserve">, téma </w:t>
      </w:r>
      <w:r w:rsidRPr="00C2326C">
        <w:rPr>
          <w:rFonts w:asciiTheme="minorHAnsi" w:hAnsiTheme="minorHAnsi"/>
          <w:i/>
          <w:spacing w:val="-6"/>
          <w:sz w:val="24"/>
          <w:szCs w:val="24"/>
        </w:rPr>
        <w:t xml:space="preserve">Vzdělávací akce a semináře ČŠI. </w:t>
      </w:r>
      <w:r w:rsidRPr="00C2326C">
        <w:rPr>
          <w:rFonts w:asciiTheme="minorHAnsi" w:hAnsiTheme="minorHAnsi"/>
          <w:spacing w:val="-6"/>
          <w:sz w:val="24"/>
          <w:szCs w:val="24"/>
        </w:rPr>
        <w:t xml:space="preserve">Vzdělávací programy jsou </w:t>
      </w:r>
      <w:r w:rsidRPr="00C2326C">
        <w:rPr>
          <w:rFonts w:asciiTheme="minorHAnsi" w:hAnsiTheme="minorHAnsi"/>
          <w:b/>
          <w:spacing w:val="-6"/>
          <w:sz w:val="24"/>
          <w:szCs w:val="24"/>
        </w:rPr>
        <w:t>zcela zdarma</w:t>
      </w:r>
      <w:r w:rsidRPr="00C2326C">
        <w:rPr>
          <w:rFonts w:asciiTheme="minorHAnsi" w:hAnsiTheme="minorHAnsi"/>
          <w:spacing w:val="-6"/>
          <w:sz w:val="24"/>
          <w:szCs w:val="24"/>
        </w:rPr>
        <w:t>.</w:t>
      </w:r>
    </w:p>
    <w:p w14:paraId="0398908A" w14:textId="77777777" w:rsidR="0085246D" w:rsidRPr="0031796B" w:rsidRDefault="0085246D" w:rsidP="0031796B">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31796B">
        <w:rPr>
          <w:rFonts w:asciiTheme="minorHAnsi" w:hAnsiTheme="minorHAnsi" w:cstheme="minorHAnsi"/>
          <w:i/>
          <w:iCs/>
          <w:spacing w:val="15"/>
          <w:sz w:val="24"/>
          <w:szCs w:val="24"/>
        </w:rPr>
        <w:t>Bližší informace poskytne ČŠI (tel. 251 023 127).</w:t>
      </w:r>
    </w:p>
    <w:p w14:paraId="3D6230C6" w14:textId="3BA547ED" w:rsidR="00F86A3A" w:rsidRPr="00567667" w:rsidRDefault="00F86A3A" w:rsidP="00FA0CA2">
      <w:pPr>
        <w:pStyle w:val="Nadpis1"/>
      </w:pPr>
      <w:bookmarkStart w:id="90" w:name="_Toc4407551"/>
      <w:r w:rsidRPr="00567667">
        <w:t>Mládež a mimoškolní aktivity</w:t>
      </w:r>
      <w:bookmarkEnd w:id="79"/>
      <w:bookmarkEnd w:id="90"/>
    </w:p>
    <w:p w14:paraId="70EBBDBF" w14:textId="5B5C3F01" w:rsidR="00687FA0" w:rsidRPr="00BA310D" w:rsidRDefault="00A6438F" w:rsidP="00687FA0">
      <w:pPr>
        <w:pStyle w:val="Nadpis2"/>
      </w:pPr>
      <w:bookmarkStart w:id="91" w:name="_Toc509997298"/>
      <w:bookmarkStart w:id="92" w:name="_Toc4407552"/>
      <w:bookmarkStart w:id="93" w:name="_Toc509997299"/>
      <w:r>
        <w:t>13</w:t>
      </w:r>
      <w:r w:rsidR="00687FA0" w:rsidRPr="00EC6EDC">
        <w:t xml:space="preserve">.1 </w:t>
      </w:r>
      <w:bookmarkStart w:id="94" w:name="_Toc483929416"/>
      <w:r w:rsidR="00687FA0" w:rsidRPr="00BA310D">
        <w:t>Programy státní podpory práce s dětmi a mládeží pro nestátní neziskové organizace –</w:t>
      </w:r>
      <w:r w:rsidR="004A4035">
        <w:t> </w:t>
      </w:r>
      <w:r w:rsidR="00687FA0" w:rsidRPr="00BA310D">
        <w:t>výzva pro rok 2019</w:t>
      </w:r>
      <w:bookmarkStart w:id="95" w:name="_Toc452015840"/>
      <w:bookmarkEnd w:id="91"/>
      <w:bookmarkEnd w:id="94"/>
      <w:r w:rsidR="00687FA0" w:rsidRPr="00BA310D">
        <w:t xml:space="preserve"> (neinvestiční)</w:t>
      </w:r>
      <w:bookmarkEnd w:id="92"/>
    </w:p>
    <w:bookmarkEnd w:id="95"/>
    <w:p w14:paraId="1EDB4E5D" w14:textId="2FB8A583" w:rsidR="00687FA0" w:rsidRPr="00A6438F" w:rsidRDefault="00BA310D" w:rsidP="00687FA0">
      <w:pPr>
        <w:pStyle w:val="Odstavecseseznamem"/>
        <w:autoSpaceDE w:val="0"/>
        <w:autoSpaceDN w:val="0"/>
        <w:adjustRightInd w:val="0"/>
        <w:spacing w:after="60"/>
        <w:ind w:left="0"/>
        <w:contextualSpacing w:val="0"/>
        <w:rPr>
          <w:rFonts w:asciiTheme="minorHAnsi" w:eastAsia="Calibri" w:hAnsiTheme="minorHAnsi" w:cstheme="minorHAnsi"/>
          <w:szCs w:val="24"/>
          <w:lang w:eastAsia="en-US"/>
        </w:rPr>
      </w:pPr>
      <w:r w:rsidRPr="00BA310D">
        <w:rPr>
          <w:rFonts w:asciiTheme="minorHAnsi" w:eastAsia="Calibri" w:hAnsiTheme="minorHAnsi" w:cstheme="minorHAnsi"/>
          <w:szCs w:val="24"/>
          <w:lang w:eastAsia="en-US"/>
        </w:rPr>
        <w:t xml:space="preserve">Programy jsou </w:t>
      </w:r>
      <w:r w:rsidR="00687FA0" w:rsidRPr="00BA310D">
        <w:rPr>
          <w:rFonts w:asciiTheme="minorHAnsi" w:eastAsia="Calibri" w:hAnsiTheme="minorHAnsi" w:cstheme="minorHAnsi"/>
          <w:szCs w:val="24"/>
          <w:lang w:eastAsia="en-US"/>
        </w:rPr>
        <w:t xml:space="preserve">určené pro nestátní neziskové organizace (dále jen </w:t>
      </w:r>
      <w:r w:rsidR="00F45C6F">
        <w:rPr>
          <w:rFonts w:asciiTheme="minorHAnsi" w:eastAsia="Calibri" w:hAnsiTheme="minorHAnsi" w:cstheme="minorHAnsi"/>
          <w:szCs w:val="24"/>
          <w:lang w:eastAsia="en-US"/>
        </w:rPr>
        <w:t>„</w:t>
      </w:r>
      <w:r w:rsidR="00687FA0" w:rsidRPr="00BA310D">
        <w:rPr>
          <w:rFonts w:asciiTheme="minorHAnsi" w:eastAsia="Calibri" w:hAnsiTheme="minorHAnsi" w:cstheme="minorHAnsi"/>
          <w:szCs w:val="24"/>
          <w:lang w:eastAsia="en-US"/>
        </w:rPr>
        <w:t>NNO</w:t>
      </w:r>
      <w:r w:rsidR="00F45C6F">
        <w:rPr>
          <w:rFonts w:asciiTheme="minorHAnsi" w:eastAsia="Calibri" w:hAnsiTheme="minorHAnsi" w:cstheme="minorHAnsi"/>
          <w:szCs w:val="24"/>
          <w:lang w:eastAsia="en-US"/>
        </w:rPr>
        <w:t>“</w:t>
      </w:r>
      <w:r w:rsidR="00687FA0" w:rsidRPr="00BA310D">
        <w:rPr>
          <w:rFonts w:asciiTheme="minorHAnsi" w:eastAsia="Calibri" w:hAnsiTheme="minorHAnsi" w:cstheme="minorHAnsi"/>
          <w:szCs w:val="24"/>
          <w:lang w:eastAsia="en-US"/>
        </w:rPr>
        <w:t>), které mají ve svých stanovách či zřizovacích listinách zakotvenu práci s dětmi a mládeží a patří k některému z následujících typů: spolky</w:t>
      </w:r>
      <w:r w:rsidRPr="00BA310D">
        <w:rPr>
          <w:rFonts w:asciiTheme="minorHAnsi" w:eastAsia="Calibri" w:hAnsiTheme="minorHAnsi" w:cstheme="minorHAnsi"/>
          <w:szCs w:val="24"/>
          <w:lang w:eastAsia="en-US"/>
        </w:rPr>
        <w:t xml:space="preserve"> (vyvíjejí činnost podle zákona č. 89/2012 Sb., občanský zákoník)</w:t>
      </w:r>
      <w:r w:rsidR="00687FA0" w:rsidRPr="00BA310D">
        <w:rPr>
          <w:rFonts w:asciiTheme="minorHAnsi" w:eastAsia="Calibri" w:hAnsiTheme="minorHAnsi" w:cstheme="minorHAnsi"/>
          <w:szCs w:val="24"/>
          <w:lang w:eastAsia="en-US"/>
        </w:rPr>
        <w:t>, ústavy</w:t>
      </w:r>
      <w:r w:rsidRPr="00BA310D">
        <w:rPr>
          <w:rFonts w:asciiTheme="minorHAnsi" w:eastAsia="Calibri" w:hAnsiTheme="minorHAnsi" w:cstheme="minorHAnsi"/>
          <w:szCs w:val="24"/>
          <w:lang w:eastAsia="en-US"/>
        </w:rPr>
        <w:t xml:space="preserve"> (zřízené podle zákona č. 89/2012 Sb., občanský zákoník)</w:t>
      </w:r>
      <w:r w:rsidR="00687FA0" w:rsidRPr="00BA310D">
        <w:rPr>
          <w:rFonts w:asciiTheme="minorHAnsi" w:eastAsia="Calibri" w:hAnsiTheme="minorHAnsi" w:cstheme="minorHAnsi"/>
          <w:szCs w:val="24"/>
          <w:lang w:eastAsia="en-US"/>
        </w:rPr>
        <w:t xml:space="preserve">, obecně prospěšné společnosti a účelová zařízení registrovaných církví a náboženských společností. Programy slouží k naplňování cílů Koncepce podpory mládeže na období 2014 - 2020 a jejich prostřednictvím je podporován rozvoj nestátního neziskového sektoru v oblasti práce s dětmi a mládeží mimo </w:t>
      </w:r>
      <w:r w:rsidR="00687FA0" w:rsidRPr="00A6438F">
        <w:rPr>
          <w:rFonts w:asciiTheme="minorHAnsi" w:eastAsia="Calibri" w:hAnsiTheme="minorHAnsi" w:cstheme="minorHAnsi"/>
          <w:szCs w:val="24"/>
          <w:lang w:eastAsia="en-US"/>
        </w:rPr>
        <w:t xml:space="preserve">školu a rodinu. </w:t>
      </w:r>
    </w:p>
    <w:p w14:paraId="5E59FEF4" w14:textId="77777777" w:rsidR="00687FA0" w:rsidRPr="00A6438F" w:rsidRDefault="00687FA0" w:rsidP="00A6438F">
      <w:pPr>
        <w:autoSpaceDE w:val="0"/>
        <w:autoSpaceDN w:val="0"/>
        <w:adjustRightInd w:val="0"/>
        <w:spacing w:after="60"/>
        <w:rPr>
          <w:rFonts w:asciiTheme="minorHAnsi" w:eastAsia="Calibri" w:hAnsiTheme="minorHAnsi" w:cstheme="minorHAnsi"/>
          <w:sz w:val="24"/>
          <w:szCs w:val="24"/>
          <w:lang w:eastAsia="en-US"/>
        </w:rPr>
      </w:pPr>
      <w:r w:rsidRPr="00A6438F">
        <w:rPr>
          <w:rFonts w:asciiTheme="minorHAnsi" w:eastAsia="Calibri" w:hAnsiTheme="minorHAnsi" w:cstheme="minorHAnsi"/>
          <w:sz w:val="24"/>
          <w:szCs w:val="24"/>
          <w:lang w:eastAsia="en-US"/>
        </w:rPr>
        <w:t>Činnosti podporované v rámci programů:</w:t>
      </w:r>
    </w:p>
    <w:p w14:paraId="3D96C72F" w14:textId="563E4828" w:rsidR="00687FA0" w:rsidRPr="00F45C6F" w:rsidRDefault="00687FA0" w:rsidP="00F45C6F">
      <w:pPr>
        <w:pStyle w:val="Odstavecseseznamem"/>
        <w:numPr>
          <w:ilvl w:val="0"/>
          <w:numId w:val="30"/>
        </w:numPr>
        <w:spacing w:before="120" w:after="120"/>
        <w:ind w:left="284" w:hanging="284"/>
        <w:rPr>
          <w:rFonts w:asciiTheme="minorHAnsi" w:hAnsiTheme="minorHAnsi" w:cstheme="minorHAnsi"/>
          <w:szCs w:val="24"/>
        </w:rPr>
      </w:pPr>
      <w:r w:rsidRPr="00F45C6F">
        <w:rPr>
          <w:rFonts w:asciiTheme="minorHAnsi" w:hAnsiTheme="minorHAnsi" w:cstheme="minorHAnsi"/>
          <w:szCs w:val="24"/>
        </w:rPr>
        <w:t xml:space="preserve">vytváření nabídky volnočasových a dalších vybraných aktivit v rámci členské základny jednotlivých NNO, </w:t>
      </w:r>
    </w:p>
    <w:p w14:paraId="5C64292B" w14:textId="2E6312CE" w:rsidR="00687FA0" w:rsidRPr="00F45C6F" w:rsidRDefault="00687FA0" w:rsidP="00F45C6F">
      <w:pPr>
        <w:pStyle w:val="Odstavecseseznamem"/>
        <w:numPr>
          <w:ilvl w:val="0"/>
          <w:numId w:val="30"/>
        </w:numPr>
        <w:spacing w:before="120" w:after="120"/>
        <w:ind w:left="284" w:hanging="284"/>
        <w:rPr>
          <w:rFonts w:asciiTheme="minorHAnsi" w:hAnsiTheme="minorHAnsi" w:cstheme="minorHAnsi"/>
          <w:szCs w:val="24"/>
        </w:rPr>
      </w:pPr>
      <w:r w:rsidRPr="00F45C6F">
        <w:rPr>
          <w:rFonts w:asciiTheme="minorHAnsi" w:hAnsiTheme="minorHAnsi" w:cstheme="minorHAnsi"/>
          <w:szCs w:val="24"/>
        </w:rPr>
        <w:t xml:space="preserve">vytváření nabídky volnočasových a vybraných cílených aktivit NNO určených pro neorganizované děti a mládež,  </w:t>
      </w:r>
    </w:p>
    <w:p w14:paraId="098C4153" w14:textId="29D52E5F" w:rsidR="00687FA0" w:rsidRPr="00F45C6F" w:rsidRDefault="00687FA0" w:rsidP="00F45C6F">
      <w:pPr>
        <w:pStyle w:val="Odstavecseseznamem"/>
        <w:numPr>
          <w:ilvl w:val="0"/>
          <w:numId w:val="30"/>
        </w:numPr>
        <w:spacing w:before="120" w:after="120"/>
        <w:ind w:left="284" w:hanging="284"/>
        <w:rPr>
          <w:rFonts w:asciiTheme="minorHAnsi" w:hAnsiTheme="minorHAnsi" w:cstheme="minorHAnsi"/>
          <w:szCs w:val="24"/>
        </w:rPr>
      </w:pPr>
      <w:r w:rsidRPr="00F45C6F">
        <w:rPr>
          <w:rFonts w:asciiTheme="minorHAnsi" w:hAnsiTheme="minorHAnsi" w:cstheme="minorHAnsi"/>
          <w:szCs w:val="24"/>
        </w:rPr>
        <w:t>významné mezinárodní a celostátní akce určené dětem a mládeži,</w:t>
      </w:r>
    </w:p>
    <w:p w14:paraId="64B2B370" w14:textId="7260BB90" w:rsidR="00687FA0" w:rsidRPr="00F45C6F" w:rsidRDefault="00687FA0" w:rsidP="00F45C6F">
      <w:pPr>
        <w:pStyle w:val="Odstavecseseznamem"/>
        <w:numPr>
          <w:ilvl w:val="0"/>
          <w:numId w:val="30"/>
        </w:numPr>
        <w:spacing w:before="120" w:after="120"/>
        <w:ind w:left="284" w:hanging="284"/>
        <w:rPr>
          <w:rFonts w:asciiTheme="minorHAnsi" w:hAnsiTheme="minorHAnsi" w:cstheme="minorHAnsi"/>
          <w:szCs w:val="24"/>
        </w:rPr>
      </w:pPr>
      <w:r w:rsidRPr="00F45C6F">
        <w:rPr>
          <w:rFonts w:asciiTheme="minorHAnsi" w:hAnsiTheme="minorHAnsi" w:cstheme="minorHAnsi"/>
          <w:szCs w:val="24"/>
        </w:rPr>
        <w:t>odborná příprava a vzdělávání pracovníků s dětmi a mládeží,</w:t>
      </w:r>
    </w:p>
    <w:p w14:paraId="369AC8EC" w14:textId="04088757" w:rsidR="00687FA0" w:rsidRPr="00F45C6F" w:rsidRDefault="00687FA0" w:rsidP="00F45C6F">
      <w:pPr>
        <w:pStyle w:val="Odstavecseseznamem"/>
        <w:numPr>
          <w:ilvl w:val="0"/>
          <w:numId w:val="30"/>
        </w:numPr>
        <w:spacing w:before="120" w:after="120"/>
        <w:ind w:left="284" w:hanging="284"/>
        <w:rPr>
          <w:rFonts w:asciiTheme="minorHAnsi" w:hAnsiTheme="minorHAnsi" w:cstheme="minorHAnsi"/>
          <w:szCs w:val="24"/>
        </w:rPr>
      </w:pPr>
      <w:r w:rsidRPr="00F45C6F">
        <w:rPr>
          <w:rFonts w:asciiTheme="minorHAnsi" w:hAnsiTheme="minorHAnsi" w:cstheme="minorHAnsi"/>
          <w:szCs w:val="24"/>
        </w:rPr>
        <w:t>vytváření podmínek pro rozvoj neformálního vzdělávání,</w:t>
      </w:r>
    </w:p>
    <w:p w14:paraId="6B1ADB86" w14:textId="563CCA2E" w:rsidR="00687FA0" w:rsidRPr="00F45C6F" w:rsidRDefault="00687FA0" w:rsidP="00F45C6F">
      <w:pPr>
        <w:pStyle w:val="Odstavecseseznamem"/>
        <w:numPr>
          <w:ilvl w:val="0"/>
          <w:numId w:val="30"/>
        </w:numPr>
        <w:spacing w:before="120" w:after="120"/>
        <w:ind w:left="284" w:hanging="284"/>
        <w:rPr>
          <w:rFonts w:asciiTheme="minorHAnsi" w:hAnsiTheme="minorHAnsi" w:cstheme="minorHAnsi"/>
          <w:szCs w:val="24"/>
        </w:rPr>
      </w:pPr>
      <w:r w:rsidRPr="00F45C6F">
        <w:rPr>
          <w:rFonts w:asciiTheme="minorHAnsi" w:hAnsiTheme="minorHAnsi" w:cstheme="minorHAnsi"/>
          <w:szCs w:val="24"/>
        </w:rPr>
        <w:t>rozvoj dobrovolnictví a dobrovolné práce s dětmi a mládeží,</w:t>
      </w:r>
    </w:p>
    <w:p w14:paraId="0064A310" w14:textId="75251BAD" w:rsidR="00687FA0" w:rsidRPr="00F45C6F" w:rsidRDefault="00687FA0" w:rsidP="00F45C6F">
      <w:pPr>
        <w:pStyle w:val="Odstavecseseznamem"/>
        <w:numPr>
          <w:ilvl w:val="0"/>
          <w:numId w:val="30"/>
        </w:numPr>
        <w:spacing w:before="120" w:after="120"/>
        <w:ind w:left="284" w:hanging="284"/>
        <w:rPr>
          <w:rFonts w:asciiTheme="minorHAnsi" w:hAnsiTheme="minorHAnsi" w:cstheme="minorHAnsi"/>
          <w:szCs w:val="24"/>
        </w:rPr>
      </w:pPr>
      <w:r w:rsidRPr="00F45C6F">
        <w:rPr>
          <w:rFonts w:asciiTheme="minorHAnsi" w:hAnsiTheme="minorHAnsi" w:cstheme="minorHAnsi"/>
          <w:szCs w:val="24"/>
        </w:rPr>
        <w:t xml:space="preserve">mezinárodní spolupráce dětí a mládeže, </w:t>
      </w:r>
    </w:p>
    <w:p w14:paraId="2FD04833" w14:textId="4376FEB8" w:rsidR="00687FA0" w:rsidRPr="00E61E8D" w:rsidRDefault="00687FA0" w:rsidP="00F45C6F">
      <w:pPr>
        <w:pStyle w:val="Odstavecseseznamem"/>
        <w:numPr>
          <w:ilvl w:val="0"/>
          <w:numId w:val="30"/>
        </w:numPr>
        <w:spacing w:before="120" w:after="120"/>
        <w:ind w:left="284" w:hanging="284"/>
        <w:rPr>
          <w:rFonts w:asciiTheme="minorHAnsi" w:hAnsiTheme="minorHAnsi" w:cstheme="minorHAnsi"/>
          <w:szCs w:val="24"/>
        </w:rPr>
      </w:pPr>
      <w:r w:rsidRPr="00F45C6F">
        <w:rPr>
          <w:rFonts w:asciiTheme="minorHAnsi" w:hAnsiTheme="minorHAnsi" w:cstheme="minorHAnsi"/>
          <w:szCs w:val="24"/>
        </w:rPr>
        <w:t>mezikulturní dialog</w:t>
      </w:r>
      <w:r w:rsidR="00F45C6F">
        <w:rPr>
          <w:rFonts w:asciiTheme="minorHAnsi" w:hAnsiTheme="minorHAnsi" w:cstheme="minorHAnsi"/>
          <w:szCs w:val="24"/>
        </w:rPr>
        <w:t>.</w:t>
      </w:r>
    </w:p>
    <w:p w14:paraId="7F073534" w14:textId="77777777" w:rsidR="00F45C6F" w:rsidRPr="00E61E8D" w:rsidRDefault="00F45C6F" w:rsidP="00687FA0">
      <w:pPr>
        <w:pStyle w:val="Odstavecseseznamem"/>
        <w:autoSpaceDE w:val="0"/>
        <w:autoSpaceDN w:val="0"/>
        <w:adjustRightInd w:val="0"/>
        <w:spacing w:after="60"/>
        <w:ind w:left="0"/>
        <w:contextualSpacing w:val="0"/>
        <w:rPr>
          <w:rFonts w:asciiTheme="minorHAnsi" w:hAnsiTheme="minorHAnsi" w:cstheme="minorHAnsi"/>
          <w:i/>
          <w:iCs/>
          <w:spacing w:val="15"/>
          <w:szCs w:val="24"/>
        </w:rPr>
      </w:pPr>
    </w:p>
    <w:p w14:paraId="646E8685" w14:textId="6AFAB443" w:rsidR="00687FA0" w:rsidRPr="00E61E8D" w:rsidRDefault="00687FA0" w:rsidP="00687FA0">
      <w:pPr>
        <w:pStyle w:val="Odstavecseseznamem"/>
        <w:autoSpaceDE w:val="0"/>
        <w:autoSpaceDN w:val="0"/>
        <w:adjustRightInd w:val="0"/>
        <w:spacing w:after="60"/>
        <w:ind w:left="0"/>
        <w:contextualSpacing w:val="0"/>
        <w:rPr>
          <w:rFonts w:asciiTheme="minorHAnsi" w:eastAsia="Calibri" w:hAnsiTheme="minorHAnsi" w:cstheme="minorHAnsi"/>
          <w:i/>
          <w:szCs w:val="24"/>
          <w:lang w:eastAsia="en-US"/>
        </w:rPr>
      </w:pPr>
      <w:r w:rsidRPr="00E61E8D">
        <w:rPr>
          <w:rFonts w:asciiTheme="minorHAnsi" w:hAnsiTheme="minorHAnsi" w:cstheme="minorHAnsi"/>
          <w:i/>
          <w:iCs/>
          <w:spacing w:val="15"/>
          <w:szCs w:val="24"/>
        </w:rPr>
        <w:t>Bližší informace je možno nalézt na</w:t>
      </w:r>
      <w:r w:rsidRPr="00E61E8D">
        <w:rPr>
          <w:rFonts w:asciiTheme="minorHAnsi" w:eastAsia="Calibri" w:hAnsiTheme="minorHAnsi" w:cstheme="minorHAnsi"/>
          <w:szCs w:val="24"/>
          <w:lang w:eastAsia="en-US"/>
        </w:rPr>
        <w:t xml:space="preserve"> </w:t>
      </w:r>
      <w:hyperlink r:id="rId53" w:history="1">
        <w:r w:rsidRPr="00E61E8D">
          <w:rPr>
            <w:rStyle w:val="Hypertextovodkaz"/>
            <w:rFonts w:asciiTheme="minorHAnsi" w:eastAsia="Calibri" w:hAnsiTheme="minorHAnsi" w:cstheme="minorHAnsi"/>
            <w:i/>
            <w:color w:val="auto"/>
            <w:szCs w:val="24"/>
            <w:lang w:eastAsia="en-US"/>
          </w:rPr>
          <w:t>http://www.msmt.cz/mladez/programy-statni-podpory-prace-s-detmi-a-mladezi-pro-nestatni-7</w:t>
        </w:r>
      </w:hyperlink>
      <w:r w:rsidR="009B1643" w:rsidRPr="00E61E8D">
        <w:rPr>
          <w:rStyle w:val="Hypertextovodkaz"/>
          <w:rFonts w:asciiTheme="minorHAnsi" w:eastAsia="Calibri" w:hAnsiTheme="minorHAnsi" w:cstheme="minorHAnsi"/>
          <w:i/>
          <w:color w:val="auto"/>
          <w:szCs w:val="24"/>
          <w:lang w:eastAsia="en-US"/>
        </w:rPr>
        <w:t xml:space="preserve"> .</w:t>
      </w:r>
    </w:p>
    <w:p w14:paraId="7F2B9B2B" w14:textId="77777777" w:rsidR="00687FA0" w:rsidRPr="00E61E8D" w:rsidRDefault="00687FA0" w:rsidP="00687FA0">
      <w:pPr>
        <w:pStyle w:val="Standard"/>
        <w:spacing w:after="0" w:line="240" w:lineRule="auto"/>
        <w:jc w:val="both"/>
        <w:rPr>
          <w:b/>
          <w:bCs/>
          <w:i/>
          <w:iCs/>
          <w:sz w:val="24"/>
          <w:szCs w:val="24"/>
          <w:highlight w:val="yellow"/>
        </w:rPr>
      </w:pPr>
      <w:r w:rsidRPr="00E61E8D">
        <w:rPr>
          <w:rFonts w:asciiTheme="minorHAnsi" w:eastAsia="Calibri" w:hAnsiTheme="minorHAnsi" w:cstheme="minorHAnsi"/>
          <w:szCs w:val="24"/>
          <w:highlight w:val="yellow"/>
        </w:rPr>
        <w:t xml:space="preserve"> </w:t>
      </w:r>
    </w:p>
    <w:p w14:paraId="46ECAE51" w14:textId="2BC45788" w:rsidR="00687FA0" w:rsidRPr="009B1643" w:rsidRDefault="00A6438F" w:rsidP="00F45C6F">
      <w:pPr>
        <w:pStyle w:val="Nadpis2"/>
      </w:pPr>
      <w:bookmarkStart w:id="96" w:name="_Toc4407553"/>
      <w:r w:rsidRPr="009B1643">
        <w:t>13</w:t>
      </w:r>
      <w:r w:rsidR="006D3920">
        <w:t>.2</w:t>
      </w:r>
      <w:r w:rsidR="00687FA0" w:rsidRPr="009B1643">
        <w:t xml:space="preserve"> Program 133 710 - Rozvoj materiálně technické základny mimoškolních aktivit dětí a</w:t>
      </w:r>
      <w:r w:rsidR="00F45C6F">
        <w:t> </w:t>
      </w:r>
      <w:r w:rsidR="00687FA0" w:rsidRPr="009B1643">
        <w:t>mládeže</w:t>
      </w:r>
      <w:bookmarkEnd w:id="96"/>
    </w:p>
    <w:p w14:paraId="00E83046" w14:textId="5BDC8DEB" w:rsidR="00687FA0" w:rsidRPr="009B1643" w:rsidRDefault="00687FA0" w:rsidP="00687FA0">
      <w:pPr>
        <w:pStyle w:val="Odstavecseseznamem"/>
        <w:autoSpaceDE w:val="0"/>
        <w:autoSpaceDN w:val="0"/>
        <w:spacing w:after="60"/>
        <w:ind w:left="0"/>
        <w:rPr>
          <w:rFonts w:ascii="Calibri" w:hAnsi="Calibri"/>
          <w:szCs w:val="24"/>
          <w:lang w:eastAsia="en-US"/>
        </w:rPr>
      </w:pPr>
      <w:r w:rsidRPr="009B1643">
        <w:rPr>
          <w:rFonts w:ascii="Calibri" w:hAnsi="Calibri"/>
          <w:lang w:eastAsia="en-US"/>
        </w:rPr>
        <w:t>Tento program je vyjádřením požadavku státu na zabezpečení péče o volný čas dětí a mládeže prostřednictvím nestátních neziskových organizací. V rámci tohoto programu poskytuje MŠMT investiční dotace na udržení a vytváření podmínek pro smysluplné trávení volného času dětí a</w:t>
      </w:r>
      <w:r w:rsidR="00041C93">
        <w:rPr>
          <w:rFonts w:ascii="Calibri" w:hAnsi="Calibri"/>
          <w:lang w:eastAsia="en-US"/>
        </w:rPr>
        <w:t> </w:t>
      </w:r>
      <w:r w:rsidRPr="009B1643">
        <w:rPr>
          <w:rFonts w:ascii="Calibri" w:hAnsi="Calibri"/>
          <w:lang w:eastAsia="en-US"/>
        </w:rPr>
        <w:t>mládeže a minimalizaci příčin vzniku sociálně patologických jevů. Finanční prostředky pro</w:t>
      </w:r>
      <w:r w:rsidR="00041C93">
        <w:rPr>
          <w:rFonts w:ascii="Calibri" w:hAnsi="Calibri"/>
          <w:lang w:eastAsia="en-US"/>
        </w:rPr>
        <w:t> </w:t>
      </w:r>
      <w:r w:rsidRPr="009B1643">
        <w:rPr>
          <w:rFonts w:ascii="Calibri" w:hAnsi="Calibri"/>
          <w:lang w:eastAsia="en-US"/>
        </w:rPr>
        <w:t>tuto oblast jsou určeny na udržování a obnovu zařízení pro rozvoj volnočasových aktivit, vytváření technických podmínek, které povedou ke zkvalitnění volnočasových aktivit pro</w:t>
      </w:r>
      <w:r w:rsidR="00041C93">
        <w:rPr>
          <w:rFonts w:ascii="Calibri" w:hAnsi="Calibri"/>
          <w:lang w:eastAsia="en-US"/>
        </w:rPr>
        <w:t> </w:t>
      </w:r>
      <w:r w:rsidRPr="009B1643">
        <w:rPr>
          <w:rFonts w:ascii="Calibri" w:hAnsi="Calibri"/>
          <w:lang w:eastAsia="en-US"/>
        </w:rPr>
        <w:t>všechny věkové kategorie.</w:t>
      </w:r>
    </w:p>
    <w:p w14:paraId="52B975A3" w14:textId="2CEB0A27" w:rsidR="00687FA0" w:rsidRDefault="00687FA0" w:rsidP="00687FA0">
      <w:pPr>
        <w:rPr>
          <w:rFonts w:ascii="Calibri" w:hAnsi="Calibri"/>
          <w:color w:val="1F497D"/>
          <w:sz w:val="22"/>
          <w:szCs w:val="22"/>
          <w:lang w:eastAsia="en-US"/>
        </w:rPr>
      </w:pPr>
      <w:r w:rsidRPr="009B1643">
        <w:rPr>
          <w:rFonts w:asciiTheme="minorHAnsi" w:hAnsiTheme="minorHAnsi" w:cstheme="minorHAnsi"/>
          <w:i/>
          <w:spacing w:val="15"/>
          <w:sz w:val="24"/>
          <w:szCs w:val="24"/>
        </w:rPr>
        <w:t xml:space="preserve">Bližší informace </w:t>
      </w:r>
      <w:r w:rsidR="00F45C6F">
        <w:rPr>
          <w:rFonts w:asciiTheme="minorHAnsi" w:hAnsiTheme="minorHAnsi" w:cstheme="minorHAnsi"/>
          <w:i/>
          <w:spacing w:val="15"/>
          <w:sz w:val="24"/>
          <w:szCs w:val="24"/>
        </w:rPr>
        <w:t>jsou k dispozici</w:t>
      </w:r>
      <w:r w:rsidRPr="009B1643">
        <w:rPr>
          <w:rFonts w:asciiTheme="minorHAnsi" w:hAnsiTheme="minorHAnsi" w:cstheme="minorHAnsi"/>
          <w:i/>
          <w:spacing w:val="15"/>
          <w:sz w:val="24"/>
          <w:szCs w:val="24"/>
        </w:rPr>
        <w:t xml:space="preserve"> na </w:t>
      </w:r>
      <w:hyperlink r:id="rId54" w:history="1">
        <w:r w:rsidRPr="009B1643">
          <w:rPr>
            <w:rFonts w:asciiTheme="minorHAnsi" w:hAnsiTheme="minorHAnsi" w:cstheme="minorHAnsi"/>
            <w:i/>
            <w:sz w:val="24"/>
            <w:szCs w:val="24"/>
          </w:rPr>
          <w:t>http://www.msmt.cz/mladez/investice-4</w:t>
        </w:r>
      </w:hyperlink>
      <w:r w:rsidR="009B1643">
        <w:rPr>
          <w:rFonts w:asciiTheme="minorHAnsi" w:hAnsiTheme="minorHAnsi" w:cstheme="minorHAnsi"/>
          <w:i/>
          <w:sz w:val="24"/>
          <w:szCs w:val="24"/>
        </w:rPr>
        <w:t>.</w:t>
      </w:r>
    </w:p>
    <w:p w14:paraId="0E3996C7" w14:textId="6D0E1B3B" w:rsidR="00951F20" w:rsidRPr="00567667" w:rsidRDefault="00A6438F" w:rsidP="000A7273">
      <w:pPr>
        <w:pStyle w:val="Nadpis2"/>
      </w:pPr>
      <w:bookmarkStart w:id="97" w:name="_Toc4407554"/>
      <w:r>
        <w:t>13</w:t>
      </w:r>
      <w:r w:rsidR="00687FA0">
        <w:t>.3</w:t>
      </w:r>
      <w:r w:rsidR="00951F20" w:rsidRPr="00567667">
        <w:t xml:space="preserve"> Informace o zveřejnění přehledu soutěží a přehlídek</w:t>
      </w:r>
      <w:bookmarkEnd w:id="93"/>
      <w:bookmarkEnd w:id="97"/>
    </w:p>
    <w:p w14:paraId="6C83CA0D" w14:textId="0F3CD1F4" w:rsidR="00555D4D" w:rsidRPr="009B1643" w:rsidRDefault="009B1643" w:rsidP="00555D4D">
      <w:pPr>
        <w:spacing w:after="60"/>
        <w:jc w:val="both"/>
        <w:rPr>
          <w:rFonts w:asciiTheme="minorHAnsi" w:hAnsiTheme="minorHAnsi" w:cstheme="minorHAnsi"/>
          <w:sz w:val="24"/>
          <w:szCs w:val="24"/>
          <w:u w:val="single"/>
        </w:rPr>
      </w:pPr>
      <w:bookmarkStart w:id="98" w:name="_Toc483929418"/>
      <w:bookmarkStart w:id="99" w:name="_Toc509997300"/>
      <w:r w:rsidRPr="009B1643">
        <w:rPr>
          <w:rFonts w:asciiTheme="minorHAnsi" w:hAnsiTheme="minorHAnsi" w:cstheme="minorHAnsi"/>
          <w:sz w:val="24"/>
          <w:szCs w:val="24"/>
        </w:rPr>
        <w:t>P</w:t>
      </w:r>
      <w:r w:rsidR="00555D4D" w:rsidRPr="009B1643">
        <w:rPr>
          <w:rFonts w:asciiTheme="minorHAnsi" w:hAnsiTheme="minorHAnsi" w:cstheme="minorHAnsi"/>
          <w:sz w:val="24"/>
          <w:szCs w:val="24"/>
        </w:rPr>
        <w:t xml:space="preserve">řehled soutěží a přehlídek na školní rok 2019/20 bude zveřejněn ve Věstníku MŠMT </w:t>
      </w:r>
      <w:r w:rsidR="00555D4D" w:rsidRPr="009B1643">
        <w:rPr>
          <w:rFonts w:asciiTheme="minorHAnsi" w:eastAsia="Calibri" w:hAnsiTheme="minorHAnsi" w:cstheme="minorHAnsi"/>
          <w:sz w:val="24"/>
          <w:szCs w:val="24"/>
          <w:lang w:eastAsia="en-US"/>
        </w:rPr>
        <w:t>–</w:t>
      </w:r>
      <w:r w:rsidR="006928A7" w:rsidRPr="009B1643">
        <w:rPr>
          <w:rFonts w:asciiTheme="minorHAnsi" w:hAnsiTheme="minorHAnsi" w:cstheme="minorHAnsi"/>
          <w:sz w:val="24"/>
          <w:szCs w:val="24"/>
        </w:rPr>
        <w:t xml:space="preserve"> sešit 8/2019.</w:t>
      </w:r>
      <w:r w:rsidR="00555D4D" w:rsidRPr="009B1643">
        <w:rPr>
          <w:rFonts w:asciiTheme="minorHAnsi" w:hAnsiTheme="minorHAnsi" w:cstheme="minorHAnsi"/>
          <w:sz w:val="24"/>
          <w:szCs w:val="24"/>
        </w:rPr>
        <w:t xml:space="preserve"> </w:t>
      </w:r>
      <w:r w:rsidR="006928A7" w:rsidRPr="009B1643">
        <w:rPr>
          <w:rFonts w:asciiTheme="minorHAnsi" w:hAnsiTheme="minorHAnsi" w:cstheme="minorHAnsi"/>
          <w:sz w:val="24"/>
          <w:szCs w:val="24"/>
        </w:rPr>
        <w:t>B</w:t>
      </w:r>
      <w:r w:rsidR="00555D4D" w:rsidRPr="009B1643">
        <w:rPr>
          <w:rFonts w:asciiTheme="minorHAnsi" w:hAnsiTheme="minorHAnsi" w:cstheme="minorHAnsi"/>
          <w:sz w:val="24"/>
          <w:szCs w:val="24"/>
        </w:rPr>
        <w:t xml:space="preserve">ližší informace </w:t>
      </w:r>
      <w:r w:rsidR="006928A7" w:rsidRPr="009B1643">
        <w:rPr>
          <w:rFonts w:asciiTheme="minorHAnsi" w:hAnsiTheme="minorHAnsi" w:cstheme="minorHAnsi"/>
          <w:sz w:val="24"/>
          <w:szCs w:val="24"/>
        </w:rPr>
        <w:t xml:space="preserve">je možno nalézt </w:t>
      </w:r>
      <w:r w:rsidR="00555D4D" w:rsidRPr="009B1643">
        <w:rPr>
          <w:rFonts w:asciiTheme="minorHAnsi" w:hAnsiTheme="minorHAnsi" w:cstheme="minorHAnsi"/>
          <w:sz w:val="24"/>
          <w:szCs w:val="24"/>
        </w:rPr>
        <w:t xml:space="preserve">na </w:t>
      </w:r>
      <w:hyperlink r:id="rId55" w:history="1">
        <w:r w:rsidR="00555D4D" w:rsidRPr="009B1643">
          <w:rPr>
            <w:rStyle w:val="Hypertextovodkaz"/>
            <w:rFonts w:asciiTheme="minorHAnsi" w:hAnsiTheme="minorHAnsi" w:cstheme="minorHAnsi"/>
            <w:color w:val="auto"/>
            <w:sz w:val="24"/>
            <w:szCs w:val="24"/>
          </w:rPr>
          <w:t>http://www.msmt.cz/mladez/podpora-soutezi-a-prehlidek-v-zajmovem-vzdelavani</w:t>
        </w:r>
      </w:hyperlink>
      <w:r w:rsidR="00555D4D" w:rsidRPr="009B1643">
        <w:rPr>
          <w:rStyle w:val="Hypertextovodkaz"/>
          <w:rFonts w:asciiTheme="minorHAnsi" w:hAnsiTheme="minorHAnsi" w:cstheme="minorHAnsi"/>
          <w:color w:val="auto"/>
          <w:sz w:val="24"/>
          <w:szCs w:val="24"/>
        </w:rPr>
        <w:t>.</w:t>
      </w:r>
      <w:r w:rsidR="00555D4D" w:rsidRPr="009B1643">
        <w:rPr>
          <w:rFonts w:asciiTheme="minorHAnsi" w:hAnsiTheme="minorHAnsi" w:cstheme="minorHAnsi"/>
          <w:sz w:val="24"/>
          <w:szCs w:val="24"/>
          <w:u w:val="single"/>
        </w:rPr>
        <w:t xml:space="preserve"> </w:t>
      </w:r>
    </w:p>
    <w:p w14:paraId="16EB45A4" w14:textId="2E7915B0" w:rsidR="00555D4D" w:rsidRPr="009B1643" w:rsidRDefault="00555D4D" w:rsidP="001850E7">
      <w:pPr>
        <w:spacing w:after="60"/>
        <w:jc w:val="both"/>
        <w:rPr>
          <w:rFonts w:asciiTheme="minorHAnsi" w:hAnsiTheme="minorHAnsi" w:cstheme="minorHAnsi"/>
          <w:i/>
          <w:spacing w:val="15"/>
          <w:sz w:val="24"/>
          <w:szCs w:val="24"/>
        </w:rPr>
      </w:pPr>
      <w:r w:rsidRPr="009B1643">
        <w:rPr>
          <w:rFonts w:asciiTheme="minorHAnsi" w:hAnsiTheme="minorHAnsi" w:cstheme="minorHAnsi"/>
          <w:i/>
          <w:spacing w:val="15"/>
          <w:sz w:val="24"/>
          <w:szCs w:val="24"/>
        </w:rPr>
        <w:t>Bližší informace poskytne oddělení koncepce v oblasti mládeže (tel. 234</w:t>
      </w:r>
      <w:r w:rsidR="001850E7" w:rsidRPr="009B1643">
        <w:rPr>
          <w:rFonts w:asciiTheme="minorHAnsi" w:hAnsiTheme="minorHAnsi" w:cstheme="minorHAnsi"/>
          <w:i/>
          <w:spacing w:val="15"/>
          <w:sz w:val="24"/>
          <w:szCs w:val="24"/>
        </w:rPr>
        <w:t> </w:t>
      </w:r>
      <w:r w:rsidRPr="00073EA6">
        <w:rPr>
          <w:rFonts w:asciiTheme="minorHAnsi" w:hAnsiTheme="minorHAnsi" w:cstheme="minorHAnsi"/>
          <w:i/>
          <w:spacing w:val="15"/>
          <w:sz w:val="24"/>
          <w:szCs w:val="24"/>
        </w:rPr>
        <w:t>81</w:t>
      </w:r>
      <w:r w:rsidR="001850E7" w:rsidRPr="00073EA6">
        <w:rPr>
          <w:rFonts w:asciiTheme="minorHAnsi" w:hAnsiTheme="minorHAnsi" w:cstheme="minorHAnsi"/>
          <w:i/>
          <w:spacing w:val="15"/>
          <w:sz w:val="24"/>
          <w:szCs w:val="24"/>
        </w:rPr>
        <w:t>5 281</w:t>
      </w:r>
      <w:r w:rsidRPr="00073EA6">
        <w:rPr>
          <w:rFonts w:asciiTheme="minorHAnsi" w:hAnsiTheme="minorHAnsi" w:cstheme="minorHAnsi"/>
          <w:i/>
          <w:spacing w:val="15"/>
          <w:sz w:val="24"/>
          <w:szCs w:val="24"/>
        </w:rPr>
        <w:t>).</w:t>
      </w:r>
    </w:p>
    <w:p w14:paraId="5ADB743A" w14:textId="449CD391" w:rsidR="00555D4D" w:rsidRPr="00776FCE" w:rsidRDefault="00555D4D" w:rsidP="00ED1F0F">
      <w:pPr>
        <w:spacing w:after="60"/>
        <w:jc w:val="both"/>
        <w:rPr>
          <w:rFonts w:asciiTheme="minorHAnsi" w:hAnsiTheme="minorHAnsi" w:cstheme="minorHAnsi"/>
          <w:i/>
          <w:spacing w:val="15"/>
          <w:sz w:val="24"/>
          <w:szCs w:val="24"/>
        </w:rPr>
      </w:pPr>
      <w:r w:rsidRPr="009B1643">
        <w:rPr>
          <w:rFonts w:asciiTheme="minorHAnsi" w:hAnsiTheme="minorHAnsi" w:cstheme="minorHAnsi"/>
          <w:i/>
          <w:spacing w:val="15"/>
          <w:sz w:val="24"/>
          <w:szCs w:val="24"/>
        </w:rPr>
        <w:t xml:space="preserve">Konkrétní informace o realizaci soutěží v gesci NIDV v daném školním roce </w:t>
      </w:r>
      <w:r w:rsidR="00F45C6F">
        <w:rPr>
          <w:rFonts w:asciiTheme="minorHAnsi" w:hAnsiTheme="minorHAnsi" w:cstheme="minorHAnsi"/>
          <w:i/>
          <w:spacing w:val="15"/>
          <w:sz w:val="24"/>
          <w:szCs w:val="24"/>
        </w:rPr>
        <w:t>jsou k</w:t>
      </w:r>
      <w:r w:rsidR="00041C93">
        <w:rPr>
          <w:rFonts w:asciiTheme="minorHAnsi" w:hAnsiTheme="minorHAnsi" w:cstheme="minorHAnsi"/>
          <w:i/>
          <w:spacing w:val="15"/>
          <w:sz w:val="24"/>
          <w:szCs w:val="24"/>
        </w:rPr>
        <w:t> </w:t>
      </w:r>
      <w:r w:rsidR="00F45C6F">
        <w:rPr>
          <w:rFonts w:asciiTheme="minorHAnsi" w:hAnsiTheme="minorHAnsi" w:cstheme="minorHAnsi"/>
          <w:i/>
          <w:spacing w:val="15"/>
          <w:sz w:val="24"/>
          <w:szCs w:val="24"/>
        </w:rPr>
        <w:t>dispozici</w:t>
      </w:r>
      <w:r w:rsidRPr="009B1643">
        <w:rPr>
          <w:rFonts w:asciiTheme="minorHAnsi" w:hAnsiTheme="minorHAnsi" w:cstheme="minorHAnsi"/>
          <w:i/>
          <w:spacing w:val="15"/>
          <w:sz w:val="24"/>
          <w:szCs w:val="24"/>
        </w:rPr>
        <w:t xml:space="preserve"> na www. talentovani.cz.</w:t>
      </w:r>
    </w:p>
    <w:p w14:paraId="46228CE9" w14:textId="5F68084E" w:rsidR="003B750D" w:rsidRPr="00567667" w:rsidRDefault="00A6438F" w:rsidP="000A7273">
      <w:pPr>
        <w:pStyle w:val="Nadpis2"/>
      </w:pPr>
      <w:bookmarkStart w:id="100" w:name="_Toc4407555"/>
      <w:r>
        <w:t>13</w:t>
      </w:r>
      <w:r w:rsidR="00687FA0">
        <w:t>.4</w:t>
      </w:r>
      <w:r w:rsidR="003B750D" w:rsidRPr="00567667">
        <w:t xml:space="preserve"> Informace ke sportovním aktivitám škol</w:t>
      </w:r>
      <w:bookmarkEnd w:id="98"/>
      <w:bookmarkEnd w:id="99"/>
      <w:bookmarkEnd w:id="100"/>
    </w:p>
    <w:p w14:paraId="5F831A38" w14:textId="2C75115C" w:rsidR="00A06EDD" w:rsidRPr="009B1643" w:rsidRDefault="00A06EDD" w:rsidP="00A06EDD">
      <w:pPr>
        <w:spacing w:before="120" w:after="120"/>
        <w:jc w:val="both"/>
        <w:rPr>
          <w:rFonts w:asciiTheme="minorHAnsi" w:hAnsiTheme="minorHAnsi"/>
          <w:sz w:val="24"/>
          <w:szCs w:val="24"/>
        </w:rPr>
      </w:pPr>
      <w:r w:rsidRPr="009B1643">
        <w:rPr>
          <w:rFonts w:asciiTheme="minorHAnsi" w:hAnsiTheme="minorHAnsi"/>
          <w:sz w:val="24"/>
          <w:szCs w:val="24"/>
        </w:rPr>
        <w:t>Školní ceny „Fair play“ uděluje MŠMT. Ceny jsou udělo</w:t>
      </w:r>
      <w:r w:rsidR="00F45C6F">
        <w:rPr>
          <w:rFonts w:asciiTheme="minorHAnsi" w:hAnsiTheme="minorHAnsi"/>
          <w:sz w:val="24"/>
          <w:szCs w:val="24"/>
        </w:rPr>
        <w:t>vány za odvahu a rozhodnost při </w:t>
      </w:r>
      <w:r w:rsidRPr="009B1643">
        <w:rPr>
          <w:rFonts w:asciiTheme="minorHAnsi" w:hAnsiTheme="minorHAnsi"/>
          <w:sz w:val="24"/>
          <w:szCs w:val="24"/>
        </w:rPr>
        <w:t>záchraně lidského života, za mimořádný mravní čin, za čestné sportovní jednání zejména při sportovních</w:t>
      </w:r>
      <w:r w:rsidR="00DB7150">
        <w:rPr>
          <w:rFonts w:asciiTheme="minorHAnsi" w:hAnsiTheme="minorHAnsi"/>
          <w:sz w:val="24"/>
          <w:szCs w:val="24"/>
        </w:rPr>
        <w:t xml:space="preserve"> soutěžích a za </w:t>
      </w:r>
      <w:r w:rsidR="00DB7150" w:rsidRPr="001A5356">
        <w:rPr>
          <w:rFonts w:asciiTheme="minorHAnsi" w:hAnsiTheme="minorHAnsi"/>
          <w:sz w:val="24"/>
          <w:szCs w:val="24"/>
        </w:rPr>
        <w:t>celoživotní přínos v oblasti</w:t>
      </w:r>
      <w:r w:rsidRPr="001A5356">
        <w:rPr>
          <w:rFonts w:asciiTheme="minorHAnsi" w:hAnsiTheme="minorHAnsi"/>
          <w:sz w:val="24"/>
          <w:szCs w:val="24"/>
        </w:rPr>
        <w:t xml:space="preserve"> ško</w:t>
      </w:r>
      <w:r w:rsidR="00DB7150" w:rsidRPr="001A5356">
        <w:rPr>
          <w:rFonts w:asciiTheme="minorHAnsi" w:hAnsiTheme="minorHAnsi"/>
          <w:sz w:val="24"/>
          <w:szCs w:val="24"/>
        </w:rPr>
        <w:t>lní i mimoškolní tělesné výchovy</w:t>
      </w:r>
      <w:r w:rsidRPr="001A5356">
        <w:rPr>
          <w:rFonts w:asciiTheme="minorHAnsi" w:hAnsiTheme="minorHAnsi"/>
          <w:sz w:val="24"/>
          <w:szCs w:val="24"/>
        </w:rPr>
        <w:t>.</w:t>
      </w:r>
    </w:p>
    <w:p w14:paraId="4391CA2F" w14:textId="77777777" w:rsidR="00A06EDD" w:rsidRPr="009B1643" w:rsidRDefault="00A06EDD" w:rsidP="00A06EDD">
      <w:pPr>
        <w:spacing w:before="120" w:after="120"/>
        <w:jc w:val="both"/>
        <w:rPr>
          <w:rFonts w:asciiTheme="minorHAnsi" w:hAnsiTheme="minorHAnsi"/>
          <w:sz w:val="24"/>
          <w:szCs w:val="24"/>
        </w:rPr>
      </w:pPr>
      <w:r w:rsidRPr="009B1643">
        <w:rPr>
          <w:rFonts w:asciiTheme="minorHAnsi" w:hAnsiTheme="minorHAnsi"/>
          <w:sz w:val="24"/>
          <w:szCs w:val="24"/>
        </w:rPr>
        <w:t xml:space="preserve">Návrh na udělení ceny s popisem příkladného činu a s doporučením ředitele školy se zasílá nejpozději </w:t>
      </w:r>
      <w:r w:rsidRPr="009B1643">
        <w:rPr>
          <w:rFonts w:asciiTheme="minorHAnsi" w:hAnsiTheme="minorHAnsi"/>
          <w:b/>
          <w:sz w:val="24"/>
          <w:szCs w:val="24"/>
        </w:rPr>
        <w:t>do 15. prosince 2019</w:t>
      </w:r>
      <w:r w:rsidRPr="009B1643">
        <w:rPr>
          <w:rFonts w:asciiTheme="minorHAnsi" w:hAnsiTheme="minorHAnsi"/>
          <w:sz w:val="24"/>
          <w:szCs w:val="24"/>
        </w:rPr>
        <w:t xml:space="preserve"> na adresu: MŠMT, odbor sportu, Karmelitská 529/5, </w:t>
      </w:r>
      <w:r w:rsidRPr="009B1643">
        <w:rPr>
          <w:rFonts w:asciiTheme="minorHAnsi" w:hAnsiTheme="minorHAnsi"/>
          <w:sz w:val="24"/>
          <w:szCs w:val="24"/>
        </w:rPr>
        <w:br/>
        <w:t>118  12 Praha 1.</w:t>
      </w:r>
    </w:p>
    <w:p w14:paraId="2AF949A6" w14:textId="23693A23" w:rsidR="00C92575" w:rsidRDefault="003B750D" w:rsidP="008302D5">
      <w:pPr>
        <w:tabs>
          <w:tab w:val="left" w:pos="1985"/>
          <w:tab w:val="right" w:pos="6663"/>
          <w:tab w:val="left" w:pos="6804"/>
        </w:tabs>
        <w:spacing w:before="120" w:after="240"/>
        <w:jc w:val="both"/>
        <w:rPr>
          <w:rFonts w:asciiTheme="minorHAnsi" w:hAnsiTheme="minorHAnsi" w:cstheme="minorHAnsi"/>
          <w:i/>
          <w:spacing w:val="15"/>
          <w:sz w:val="24"/>
          <w:szCs w:val="24"/>
        </w:rPr>
      </w:pPr>
      <w:r w:rsidRPr="009B1643">
        <w:rPr>
          <w:rFonts w:asciiTheme="minorHAnsi" w:hAnsiTheme="minorHAnsi" w:cstheme="minorHAnsi"/>
          <w:i/>
          <w:spacing w:val="15"/>
          <w:sz w:val="24"/>
          <w:szCs w:val="24"/>
        </w:rPr>
        <w:t>Bližší informace poskytne odbor sportu (tel.</w:t>
      </w:r>
      <w:r w:rsidR="00F3460D" w:rsidRPr="009B1643">
        <w:rPr>
          <w:rFonts w:asciiTheme="minorHAnsi" w:hAnsiTheme="minorHAnsi" w:cstheme="minorHAnsi"/>
          <w:i/>
          <w:spacing w:val="15"/>
          <w:sz w:val="24"/>
          <w:szCs w:val="24"/>
        </w:rPr>
        <w:t> </w:t>
      </w:r>
      <w:r w:rsidRPr="009B1643">
        <w:rPr>
          <w:rFonts w:asciiTheme="minorHAnsi" w:hAnsiTheme="minorHAnsi" w:cstheme="minorHAnsi"/>
          <w:i/>
          <w:spacing w:val="15"/>
          <w:sz w:val="24"/>
          <w:szCs w:val="24"/>
        </w:rPr>
        <w:t>234</w:t>
      </w:r>
      <w:r w:rsidR="00192F2A" w:rsidRPr="009B1643">
        <w:rPr>
          <w:rFonts w:asciiTheme="minorHAnsi" w:hAnsiTheme="minorHAnsi" w:cstheme="minorHAnsi"/>
          <w:i/>
          <w:spacing w:val="15"/>
          <w:sz w:val="24"/>
          <w:szCs w:val="24"/>
        </w:rPr>
        <w:t> </w:t>
      </w:r>
      <w:r w:rsidRPr="009B1643">
        <w:rPr>
          <w:rFonts w:asciiTheme="minorHAnsi" w:hAnsiTheme="minorHAnsi" w:cstheme="minorHAnsi"/>
          <w:i/>
          <w:spacing w:val="15"/>
          <w:sz w:val="24"/>
          <w:szCs w:val="24"/>
        </w:rPr>
        <w:t>81</w:t>
      </w:r>
      <w:r w:rsidR="00A06EDD" w:rsidRPr="009B1643">
        <w:rPr>
          <w:rFonts w:asciiTheme="minorHAnsi" w:hAnsiTheme="minorHAnsi" w:cstheme="minorHAnsi"/>
          <w:i/>
          <w:spacing w:val="15"/>
          <w:sz w:val="24"/>
          <w:szCs w:val="24"/>
        </w:rPr>
        <w:t>2</w:t>
      </w:r>
      <w:r w:rsidR="00192F2A" w:rsidRPr="009B1643">
        <w:rPr>
          <w:rFonts w:asciiTheme="minorHAnsi" w:hAnsiTheme="minorHAnsi" w:cstheme="minorHAnsi"/>
          <w:i/>
          <w:spacing w:val="15"/>
          <w:sz w:val="24"/>
          <w:szCs w:val="24"/>
        </w:rPr>
        <w:t> </w:t>
      </w:r>
      <w:r w:rsidR="00A06EDD" w:rsidRPr="009B1643">
        <w:rPr>
          <w:rFonts w:asciiTheme="minorHAnsi" w:hAnsiTheme="minorHAnsi" w:cstheme="minorHAnsi"/>
          <w:i/>
          <w:spacing w:val="15"/>
          <w:sz w:val="24"/>
          <w:szCs w:val="24"/>
        </w:rPr>
        <w:t>723</w:t>
      </w:r>
      <w:r w:rsidRPr="009B1643">
        <w:rPr>
          <w:rFonts w:asciiTheme="minorHAnsi" w:hAnsiTheme="minorHAnsi" w:cstheme="minorHAnsi"/>
          <w:i/>
          <w:spacing w:val="15"/>
          <w:sz w:val="24"/>
          <w:szCs w:val="24"/>
        </w:rPr>
        <w:t>).</w:t>
      </w:r>
    </w:p>
    <w:p w14:paraId="7ED54A9C" w14:textId="47CD85F9" w:rsidR="00764188" w:rsidRPr="00353CB7" w:rsidRDefault="00A6438F" w:rsidP="00764188">
      <w:pPr>
        <w:pStyle w:val="Nadpis2"/>
      </w:pPr>
      <w:bookmarkStart w:id="101" w:name="_Toc4407556"/>
      <w:r w:rsidRPr="00353CB7">
        <w:t>13</w:t>
      </w:r>
      <w:r w:rsidR="00687FA0" w:rsidRPr="00353CB7">
        <w:t>.5</w:t>
      </w:r>
      <w:r w:rsidR="00764188" w:rsidRPr="00353CB7">
        <w:t>. Národní informační centrum pro mládež</w:t>
      </w:r>
      <w:bookmarkEnd w:id="101"/>
    </w:p>
    <w:p w14:paraId="3B5DA604" w14:textId="3CFE1F00" w:rsidR="00764188" w:rsidRPr="00353CB7" w:rsidRDefault="00764188" w:rsidP="00F45C6F">
      <w:pPr>
        <w:shd w:val="clear" w:color="auto" w:fill="FFFFFF"/>
        <w:jc w:val="both"/>
        <w:rPr>
          <w:rFonts w:asciiTheme="minorHAnsi" w:eastAsia="Calibri" w:hAnsiTheme="minorHAnsi" w:cstheme="majorBidi"/>
          <w:bCs/>
          <w:sz w:val="24"/>
          <w:szCs w:val="24"/>
          <w:lang w:eastAsia="en-US"/>
        </w:rPr>
      </w:pPr>
      <w:r w:rsidRPr="00353CB7">
        <w:rPr>
          <w:rFonts w:asciiTheme="minorHAnsi" w:eastAsia="Calibri" w:hAnsiTheme="minorHAnsi" w:cstheme="majorBidi"/>
          <w:b/>
          <w:sz w:val="24"/>
          <w:szCs w:val="24"/>
          <w:lang w:eastAsia="en-US"/>
        </w:rPr>
        <w:t>Národní informační centrum pro mládež</w:t>
      </w:r>
      <w:r w:rsidRPr="00353CB7">
        <w:rPr>
          <w:rFonts w:asciiTheme="minorHAnsi" w:eastAsia="Calibri" w:hAnsiTheme="minorHAnsi" w:cstheme="majorBidi"/>
          <w:bCs/>
          <w:sz w:val="24"/>
          <w:szCs w:val="24"/>
          <w:lang w:eastAsia="en-US"/>
        </w:rPr>
        <w:t> (</w:t>
      </w:r>
      <w:hyperlink r:id="rId56" w:tgtFrame="_blank" w:history="1">
        <w:r w:rsidR="00353CB7">
          <w:rPr>
            <w:rFonts w:asciiTheme="minorHAnsi" w:eastAsia="Calibri" w:hAnsiTheme="minorHAnsi" w:cstheme="majorBidi"/>
            <w:bCs/>
            <w:sz w:val="24"/>
            <w:szCs w:val="24"/>
            <w:lang w:eastAsia="en-US"/>
          </w:rPr>
          <w:t>dále</w:t>
        </w:r>
      </w:hyperlink>
      <w:r w:rsidR="00353CB7">
        <w:rPr>
          <w:rFonts w:asciiTheme="minorHAnsi" w:eastAsia="Calibri" w:hAnsiTheme="minorHAnsi" w:cstheme="majorBidi"/>
          <w:bCs/>
          <w:sz w:val="24"/>
          <w:szCs w:val="24"/>
          <w:lang w:eastAsia="en-US"/>
        </w:rPr>
        <w:t xml:space="preserve"> jen „NICM“</w:t>
      </w:r>
      <w:r w:rsidRPr="00353CB7">
        <w:rPr>
          <w:rFonts w:asciiTheme="minorHAnsi" w:eastAsia="Calibri" w:hAnsiTheme="minorHAnsi" w:cstheme="majorBidi"/>
          <w:bCs/>
          <w:sz w:val="24"/>
          <w:szCs w:val="24"/>
          <w:lang w:eastAsia="en-US"/>
        </w:rPr>
        <w:t>) je pracoviště, které poskytuje mladým lidem a pracovníkům s mládeží bezplatné informace z těchto oblastí: vzdělávání v ČR a v zahraničí, práce v ČR a v zahraničí, cestování, volný čas, sociálně patologické jevy, občan a</w:t>
      </w:r>
      <w:r w:rsidR="00F45C6F">
        <w:rPr>
          <w:rFonts w:asciiTheme="minorHAnsi" w:eastAsia="Calibri" w:hAnsiTheme="minorHAnsi" w:cstheme="majorBidi"/>
          <w:bCs/>
          <w:sz w:val="24"/>
          <w:szCs w:val="24"/>
          <w:lang w:eastAsia="en-US"/>
        </w:rPr>
        <w:t> </w:t>
      </w:r>
      <w:r w:rsidRPr="00353CB7">
        <w:rPr>
          <w:rFonts w:asciiTheme="minorHAnsi" w:eastAsia="Calibri" w:hAnsiTheme="minorHAnsi" w:cstheme="majorBidi"/>
          <w:bCs/>
          <w:sz w:val="24"/>
          <w:szCs w:val="24"/>
          <w:lang w:eastAsia="en-US"/>
        </w:rPr>
        <w:t>společnost, mediální gramotnost a práce s informacemi, mládež v EU a další. </w:t>
      </w:r>
    </w:p>
    <w:p w14:paraId="12B6C677" w14:textId="77777777" w:rsidR="00764188" w:rsidRPr="00110C86" w:rsidRDefault="00764188" w:rsidP="00764188">
      <w:pPr>
        <w:shd w:val="clear" w:color="auto" w:fill="FFFFFF"/>
        <w:rPr>
          <w:rFonts w:asciiTheme="minorHAnsi" w:eastAsia="Calibri" w:hAnsiTheme="minorHAnsi" w:cstheme="majorBidi"/>
          <w:bCs/>
          <w:sz w:val="24"/>
          <w:szCs w:val="24"/>
          <w:highlight w:val="cyan"/>
          <w:lang w:eastAsia="en-US"/>
        </w:rPr>
      </w:pPr>
    </w:p>
    <w:p w14:paraId="78E37EC0" w14:textId="761E70CE" w:rsidR="00353CB7" w:rsidRPr="00353CB7" w:rsidRDefault="00353CB7" w:rsidP="003644DB">
      <w:pPr>
        <w:shd w:val="clear" w:color="auto" w:fill="FFFFFF"/>
        <w:jc w:val="both"/>
        <w:rPr>
          <w:rFonts w:asciiTheme="minorHAnsi" w:eastAsia="Calibri" w:hAnsiTheme="minorHAnsi" w:cstheme="majorBidi"/>
          <w:bCs/>
          <w:sz w:val="24"/>
          <w:szCs w:val="24"/>
          <w:lang w:eastAsia="en-US"/>
        </w:rPr>
      </w:pPr>
      <w:r>
        <w:rPr>
          <w:rFonts w:asciiTheme="minorHAnsi" w:eastAsia="Calibri" w:hAnsiTheme="minorHAnsi" w:cstheme="majorBidi"/>
          <w:bCs/>
          <w:sz w:val="24"/>
          <w:szCs w:val="24"/>
          <w:lang w:eastAsia="en-US"/>
        </w:rPr>
        <w:t xml:space="preserve">NICM nabízí přednášky pro žáky a pedagogy základních a středních škol </w:t>
      </w:r>
      <w:r w:rsidR="00FD079B">
        <w:rPr>
          <w:rFonts w:asciiTheme="minorHAnsi" w:eastAsia="Calibri" w:hAnsiTheme="minorHAnsi" w:cstheme="majorBidi"/>
          <w:bCs/>
          <w:sz w:val="24"/>
          <w:szCs w:val="24"/>
          <w:lang w:eastAsia="en-US"/>
        </w:rPr>
        <w:t xml:space="preserve">s tematikou bezpečného používání internetu </w:t>
      </w:r>
      <w:r>
        <w:rPr>
          <w:rFonts w:asciiTheme="minorHAnsi" w:eastAsia="Calibri" w:hAnsiTheme="minorHAnsi" w:cstheme="majorBidi"/>
          <w:bCs/>
          <w:sz w:val="24"/>
          <w:szCs w:val="24"/>
          <w:lang w:eastAsia="en-US"/>
        </w:rPr>
        <w:t xml:space="preserve">(např. </w:t>
      </w:r>
      <w:r w:rsidRPr="00353CB7">
        <w:rPr>
          <w:rFonts w:asciiTheme="minorHAnsi" w:eastAsia="Calibri" w:hAnsiTheme="minorHAnsi" w:cstheme="majorBidi"/>
          <w:bCs/>
          <w:sz w:val="24"/>
          <w:szCs w:val="24"/>
          <w:lang w:eastAsia="en-US"/>
        </w:rPr>
        <w:t>Bezpečí na internetu, Sociální sítě - dobrý sluha, zlý pán, Jak odhalit manipulaci v on-line prostoru</w:t>
      </w:r>
      <w:r w:rsidR="00FD079B">
        <w:rPr>
          <w:rFonts w:asciiTheme="minorHAnsi" w:eastAsia="Calibri" w:hAnsiTheme="minorHAnsi" w:cstheme="majorBidi"/>
          <w:bCs/>
          <w:sz w:val="24"/>
          <w:szCs w:val="24"/>
          <w:lang w:eastAsia="en-US"/>
        </w:rPr>
        <w:t>), informace</w:t>
      </w:r>
      <w:r w:rsidR="003644DB">
        <w:rPr>
          <w:rFonts w:asciiTheme="minorHAnsi" w:eastAsia="Calibri" w:hAnsiTheme="minorHAnsi" w:cstheme="majorBidi"/>
          <w:bCs/>
          <w:sz w:val="24"/>
          <w:szCs w:val="24"/>
          <w:lang w:eastAsia="en-US"/>
        </w:rPr>
        <w:t>mi</w:t>
      </w:r>
      <w:r w:rsidR="00FD079B">
        <w:rPr>
          <w:rFonts w:asciiTheme="minorHAnsi" w:eastAsia="Calibri" w:hAnsiTheme="minorHAnsi" w:cstheme="majorBidi"/>
          <w:bCs/>
          <w:sz w:val="24"/>
          <w:szCs w:val="24"/>
          <w:lang w:eastAsia="en-US"/>
        </w:rPr>
        <w:t xml:space="preserve"> o studiu a práci v ČR i v zahraničí (např. </w:t>
      </w:r>
      <w:r w:rsidR="00FD079B" w:rsidRPr="003644DB">
        <w:rPr>
          <w:rFonts w:asciiTheme="minorHAnsi" w:eastAsia="Calibri" w:hAnsiTheme="minorHAnsi" w:cstheme="majorBidi"/>
          <w:bCs/>
          <w:sz w:val="24"/>
          <w:szCs w:val="24"/>
          <w:lang w:eastAsia="en-US"/>
        </w:rPr>
        <w:t>Průvodce absolventa SŠ světem práce a studia v ČR i v zahraničí,</w:t>
      </w:r>
      <w:r w:rsidR="003644DB" w:rsidRPr="003644DB">
        <w:rPr>
          <w:rFonts w:asciiTheme="minorHAnsi" w:eastAsia="Calibri" w:hAnsiTheme="minorHAnsi" w:cstheme="majorBidi"/>
          <w:bCs/>
          <w:sz w:val="24"/>
          <w:szCs w:val="24"/>
          <w:lang w:eastAsia="en-US"/>
        </w:rPr>
        <w:t xml:space="preserve"> Dobrovolníkem v ČR i</w:t>
      </w:r>
      <w:r w:rsidR="00F45C6F">
        <w:rPr>
          <w:rFonts w:asciiTheme="minorHAnsi" w:eastAsia="Calibri" w:hAnsiTheme="minorHAnsi" w:cstheme="majorBidi"/>
          <w:bCs/>
          <w:sz w:val="24"/>
          <w:szCs w:val="24"/>
          <w:lang w:eastAsia="en-US"/>
        </w:rPr>
        <w:t> </w:t>
      </w:r>
      <w:r w:rsidR="003644DB" w:rsidRPr="003644DB">
        <w:rPr>
          <w:rFonts w:asciiTheme="minorHAnsi" w:eastAsia="Calibri" w:hAnsiTheme="minorHAnsi" w:cstheme="majorBidi"/>
          <w:bCs/>
          <w:sz w:val="24"/>
          <w:szCs w:val="24"/>
          <w:lang w:eastAsia="en-US"/>
        </w:rPr>
        <w:t>v zahraničí)</w:t>
      </w:r>
      <w:r w:rsidR="00FD079B" w:rsidRPr="003644DB">
        <w:rPr>
          <w:rFonts w:asciiTheme="minorHAnsi" w:eastAsia="Calibri" w:hAnsiTheme="minorHAnsi" w:cstheme="majorBidi"/>
          <w:bCs/>
          <w:sz w:val="24"/>
          <w:szCs w:val="24"/>
          <w:lang w:eastAsia="en-US"/>
        </w:rPr>
        <w:t>,</w:t>
      </w:r>
      <w:r w:rsidRPr="003644DB">
        <w:rPr>
          <w:rFonts w:asciiTheme="minorHAnsi" w:eastAsia="Calibri" w:hAnsiTheme="minorHAnsi" w:cstheme="majorBidi"/>
          <w:bCs/>
          <w:sz w:val="24"/>
          <w:szCs w:val="24"/>
          <w:lang w:eastAsia="en-US"/>
        </w:rPr>
        <w:t xml:space="preserve"> putovní</w:t>
      </w:r>
      <w:r>
        <w:rPr>
          <w:rFonts w:asciiTheme="minorHAnsi" w:eastAsia="Calibri" w:hAnsiTheme="minorHAnsi" w:cstheme="majorBidi"/>
          <w:bCs/>
          <w:sz w:val="24"/>
          <w:szCs w:val="24"/>
          <w:lang w:eastAsia="en-US"/>
        </w:rPr>
        <w:t xml:space="preserve"> výstavy</w:t>
      </w:r>
      <w:r w:rsidR="00FD079B">
        <w:rPr>
          <w:rFonts w:asciiTheme="minorHAnsi" w:eastAsia="Calibri" w:hAnsiTheme="minorHAnsi" w:cstheme="majorBidi"/>
          <w:bCs/>
          <w:sz w:val="24"/>
          <w:szCs w:val="24"/>
          <w:lang w:eastAsia="en-US"/>
        </w:rPr>
        <w:t xml:space="preserve"> a publikace </w:t>
      </w:r>
      <w:r w:rsidR="00FD079B" w:rsidRPr="00FD079B">
        <w:rPr>
          <w:rFonts w:asciiTheme="minorHAnsi" w:eastAsia="Calibri" w:hAnsiTheme="minorHAnsi" w:cstheme="majorBidi"/>
          <w:bCs/>
          <w:sz w:val="24"/>
          <w:szCs w:val="24"/>
          <w:lang w:eastAsia="en-US"/>
        </w:rPr>
        <w:t xml:space="preserve">zdarma </w:t>
      </w:r>
      <w:r w:rsidR="003644DB">
        <w:rPr>
          <w:rFonts w:asciiTheme="minorHAnsi" w:eastAsia="Calibri" w:hAnsiTheme="minorHAnsi" w:cstheme="majorBidi"/>
          <w:bCs/>
          <w:sz w:val="24"/>
          <w:szCs w:val="24"/>
          <w:lang w:eastAsia="en-US"/>
        </w:rPr>
        <w:t>(nabídku je možné nalézt</w:t>
      </w:r>
      <w:r w:rsidR="00FD079B" w:rsidRPr="00FD079B">
        <w:rPr>
          <w:rFonts w:asciiTheme="minorHAnsi" w:eastAsia="Calibri" w:hAnsiTheme="minorHAnsi" w:cstheme="majorBidi"/>
          <w:bCs/>
          <w:sz w:val="24"/>
          <w:szCs w:val="24"/>
          <w:lang w:eastAsia="en-US"/>
        </w:rPr>
        <w:t> na webu www.nicm.cz</w:t>
      </w:r>
      <w:r w:rsidR="003644DB">
        <w:rPr>
          <w:rFonts w:asciiTheme="minorHAnsi" w:eastAsia="Calibri" w:hAnsiTheme="minorHAnsi" w:cstheme="majorBidi"/>
          <w:bCs/>
          <w:sz w:val="24"/>
          <w:szCs w:val="24"/>
          <w:lang w:eastAsia="en-US"/>
        </w:rPr>
        <w:t>).</w:t>
      </w:r>
      <w:r>
        <w:rPr>
          <w:rFonts w:asciiTheme="minorHAnsi" w:eastAsia="Calibri" w:hAnsiTheme="minorHAnsi" w:cstheme="majorBidi"/>
          <w:bCs/>
          <w:sz w:val="24"/>
          <w:szCs w:val="24"/>
          <w:lang w:eastAsia="en-US"/>
        </w:rPr>
        <w:t xml:space="preserve"> </w:t>
      </w:r>
    </w:p>
    <w:p w14:paraId="08E88300" w14:textId="3A92A5FC" w:rsidR="00764188" w:rsidRPr="00353CB7" w:rsidRDefault="00764188" w:rsidP="00764188">
      <w:pPr>
        <w:shd w:val="clear" w:color="auto" w:fill="FFFFFF"/>
        <w:rPr>
          <w:rFonts w:asciiTheme="minorHAnsi" w:eastAsia="Calibri" w:hAnsiTheme="minorHAnsi" w:cstheme="majorBidi"/>
          <w:bCs/>
          <w:sz w:val="24"/>
          <w:szCs w:val="24"/>
          <w:lang w:eastAsia="en-US"/>
        </w:rPr>
      </w:pPr>
    </w:p>
    <w:p w14:paraId="78D600C1" w14:textId="3C46B1AD" w:rsidR="00764188" w:rsidRPr="003644DB" w:rsidRDefault="00764188" w:rsidP="00F45C6F">
      <w:pPr>
        <w:shd w:val="clear" w:color="auto" w:fill="FFFFFF"/>
        <w:jc w:val="both"/>
        <w:rPr>
          <w:rFonts w:asciiTheme="minorHAnsi" w:eastAsia="Calibri" w:hAnsiTheme="minorHAnsi" w:cstheme="majorBidi"/>
          <w:bCs/>
          <w:i/>
          <w:sz w:val="24"/>
          <w:szCs w:val="24"/>
          <w:lang w:eastAsia="en-US"/>
        </w:rPr>
      </w:pPr>
      <w:r w:rsidRPr="003644DB">
        <w:rPr>
          <w:rFonts w:asciiTheme="minorHAnsi" w:eastAsia="Calibri" w:hAnsiTheme="minorHAnsi" w:cstheme="majorBidi"/>
          <w:bCs/>
          <w:i/>
          <w:sz w:val="24"/>
          <w:szCs w:val="24"/>
          <w:lang w:eastAsia="en-US"/>
        </w:rPr>
        <w:t>Kontakt:</w:t>
      </w:r>
      <w:r w:rsidR="00E44634" w:rsidRPr="003644DB">
        <w:rPr>
          <w:rFonts w:asciiTheme="minorHAnsi" w:eastAsia="Calibri" w:hAnsiTheme="minorHAnsi" w:cstheme="majorBidi"/>
          <w:bCs/>
          <w:i/>
          <w:sz w:val="24"/>
          <w:szCs w:val="24"/>
          <w:lang w:eastAsia="en-US"/>
        </w:rPr>
        <w:t xml:space="preserve"> </w:t>
      </w:r>
      <w:r w:rsidRPr="003644DB">
        <w:rPr>
          <w:rFonts w:asciiTheme="minorHAnsi" w:eastAsia="Calibri" w:hAnsiTheme="minorHAnsi" w:cstheme="majorBidi"/>
          <w:bCs/>
          <w:i/>
          <w:sz w:val="24"/>
          <w:szCs w:val="24"/>
          <w:lang w:eastAsia="en-US"/>
        </w:rPr>
        <w:t>NICM</w:t>
      </w:r>
      <w:r w:rsidR="00E44634" w:rsidRPr="003644DB">
        <w:rPr>
          <w:rFonts w:asciiTheme="minorHAnsi" w:eastAsia="Calibri" w:hAnsiTheme="minorHAnsi" w:cstheme="majorBidi"/>
          <w:bCs/>
          <w:i/>
          <w:sz w:val="24"/>
          <w:szCs w:val="24"/>
          <w:lang w:eastAsia="en-US"/>
        </w:rPr>
        <w:t xml:space="preserve">, </w:t>
      </w:r>
      <w:r w:rsidRPr="003644DB">
        <w:rPr>
          <w:rFonts w:asciiTheme="minorHAnsi" w:eastAsia="Calibri" w:hAnsiTheme="minorHAnsi" w:cstheme="majorBidi"/>
          <w:bCs/>
          <w:i/>
          <w:sz w:val="24"/>
          <w:szCs w:val="24"/>
          <w:lang w:eastAsia="en-US"/>
        </w:rPr>
        <w:t>Na Poříčí 12/1041</w:t>
      </w:r>
      <w:r w:rsidR="00E44634" w:rsidRPr="003644DB">
        <w:rPr>
          <w:rFonts w:asciiTheme="minorHAnsi" w:eastAsia="Calibri" w:hAnsiTheme="minorHAnsi" w:cstheme="majorBidi"/>
          <w:bCs/>
          <w:i/>
          <w:sz w:val="24"/>
          <w:szCs w:val="24"/>
          <w:lang w:eastAsia="en-US"/>
        </w:rPr>
        <w:t xml:space="preserve">, </w:t>
      </w:r>
      <w:r w:rsidRPr="003644DB">
        <w:rPr>
          <w:rFonts w:asciiTheme="minorHAnsi" w:eastAsia="Calibri" w:hAnsiTheme="minorHAnsi" w:cstheme="majorBidi"/>
          <w:bCs/>
          <w:i/>
          <w:sz w:val="24"/>
          <w:szCs w:val="24"/>
          <w:lang w:eastAsia="en-US"/>
        </w:rPr>
        <w:t>110 00 Praha 1</w:t>
      </w:r>
      <w:r w:rsidR="00E44634" w:rsidRPr="003644DB">
        <w:rPr>
          <w:rFonts w:asciiTheme="minorHAnsi" w:eastAsia="Calibri" w:hAnsiTheme="minorHAnsi" w:cstheme="majorBidi"/>
          <w:bCs/>
          <w:i/>
          <w:sz w:val="24"/>
          <w:szCs w:val="24"/>
          <w:lang w:eastAsia="en-US"/>
        </w:rPr>
        <w:t xml:space="preserve">, </w:t>
      </w:r>
      <w:r w:rsidRPr="003644DB">
        <w:rPr>
          <w:rFonts w:asciiTheme="minorHAnsi" w:eastAsia="Calibri" w:hAnsiTheme="minorHAnsi" w:cstheme="majorBidi"/>
          <w:bCs/>
          <w:i/>
          <w:sz w:val="24"/>
          <w:szCs w:val="24"/>
          <w:lang w:eastAsia="en-US"/>
        </w:rPr>
        <w:t>tel. 221 850</w:t>
      </w:r>
      <w:r w:rsidR="00E44634" w:rsidRPr="003644DB">
        <w:rPr>
          <w:rFonts w:asciiTheme="minorHAnsi" w:eastAsia="Calibri" w:hAnsiTheme="minorHAnsi" w:cstheme="majorBidi"/>
          <w:bCs/>
          <w:i/>
          <w:sz w:val="24"/>
          <w:szCs w:val="24"/>
          <w:lang w:eastAsia="en-US"/>
        </w:rPr>
        <w:t> </w:t>
      </w:r>
      <w:r w:rsidRPr="003644DB">
        <w:rPr>
          <w:rFonts w:asciiTheme="minorHAnsi" w:eastAsia="Calibri" w:hAnsiTheme="minorHAnsi" w:cstheme="majorBidi"/>
          <w:bCs/>
          <w:i/>
          <w:sz w:val="24"/>
          <w:szCs w:val="24"/>
          <w:lang w:eastAsia="en-US"/>
        </w:rPr>
        <w:t>850</w:t>
      </w:r>
      <w:r w:rsidR="00E44634" w:rsidRPr="003644DB">
        <w:rPr>
          <w:rFonts w:asciiTheme="minorHAnsi" w:eastAsia="Calibri" w:hAnsiTheme="minorHAnsi" w:cstheme="majorBidi"/>
          <w:bCs/>
          <w:i/>
          <w:sz w:val="24"/>
          <w:szCs w:val="24"/>
          <w:lang w:eastAsia="en-US"/>
        </w:rPr>
        <w:t xml:space="preserve">, </w:t>
      </w:r>
      <w:r w:rsidRPr="003644DB">
        <w:rPr>
          <w:rFonts w:asciiTheme="minorHAnsi" w:eastAsia="Calibri" w:hAnsiTheme="minorHAnsi" w:cstheme="majorBidi"/>
          <w:bCs/>
          <w:i/>
          <w:sz w:val="24"/>
          <w:szCs w:val="24"/>
          <w:lang w:eastAsia="en-US"/>
        </w:rPr>
        <w:t xml:space="preserve">mail: </w:t>
      </w:r>
      <w:hyperlink r:id="rId57" w:history="1">
        <w:r w:rsidR="00E44634" w:rsidRPr="003644DB">
          <w:rPr>
            <w:rStyle w:val="Hypertextovodkaz"/>
            <w:rFonts w:asciiTheme="minorHAnsi" w:eastAsia="Calibri" w:hAnsiTheme="minorHAnsi" w:cstheme="majorBidi"/>
            <w:bCs/>
            <w:i/>
            <w:color w:val="auto"/>
            <w:sz w:val="24"/>
            <w:szCs w:val="24"/>
            <w:lang w:eastAsia="en-US"/>
          </w:rPr>
          <w:t>info@nicm.cz</w:t>
        </w:r>
      </w:hyperlink>
      <w:r w:rsidR="00E44634" w:rsidRPr="003644DB">
        <w:rPr>
          <w:rFonts w:asciiTheme="minorHAnsi" w:eastAsia="Calibri" w:hAnsiTheme="minorHAnsi" w:cstheme="majorBidi"/>
          <w:bCs/>
          <w:i/>
          <w:sz w:val="24"/>
          <w:szCs w:val="24"/>
          <w:lang w:eastAsia="en-US"/>
        </w:rPr>
        <w:t xml:space="preserve">, </w:t>
      </w:r>
      <w:r w:rsidRPr="003644DB">
        <w:rPr>
          <w:rFonts w:asciiTheme="minorHAnsi" w:eastAsia="Calibri" w:hAnsiTheme="minorHAnsi" w:cstheme="majorBidi"/>
          <w:bCs/>
          <w:i/>
          <w:sz w:val="24"/>
          <w:szCs w:val="24"/>
          <w:lang w:eastAsia="en-US"/>
        </w:rPr>
        <w:t>www.nicm.cz</w:t>
      </w:r>
      <w:r w:rsidR="003644DB">
        <w:rPr>
          <w:rFonts w:asciiTheme="minorHAnsi" w:eastAsia="Calibri" w:hAnsiTheme="minorHAnsi" w:cstheme="majorBidi"/>
          <w:bCs/>
          <w:i/>
          <w:sz w:val="24"/>
          <w:szCs w:val="24"/>
          <w:lang w:eastAsia="en-US"/>
        </w:rPr>
        <w:t>.</w:t>
      </w:r>
    </w:p>
    <w:p w14:paraId="758FD485" w14:textId="3C228EBA" w:rsidR="00324E9B" w:rsidRPr="00567667" w:rsidRDefault="002335FF" w:rsidP="00FA0CA2">
      <w:pPr>
        <w:pStyle w:val="Nadpis1"/>
      </w:pPr>
      <w:bookmarkStart w:id="102" w:name="_Toc509307346"/>
      <w:bookmarkStart w:id="103" w:name="_Toc509997301"/>
      <w:bookmarkStart w:id="104" w:name="_Toc4407557"/>
      <w:bookmarkEnd w:id="102"/>
      <w:r w:rsidRPr="00567667">
        <w:t>Rejstřík škol</w:t>
      </w:r>
      <w:r w:rsidR="007F6CF2" w:rsidRPr="00567667">
        <w:t xml:space="preserve"> a školských zařízení</w:t>
      </w:r>
      <w:r w:rsidRPr="00567667">
        <w:t>, statistické zjišťování</w:t>
      </w:r>
      <w:bookmarkEnd w:id="103"/>
      <w:bookmarkEnd w:id="104"/>
      <w:r w:rsidRPr="00567667">
        <w:t xml:space="preserve">  </w:t>
      </w:r>
    </w:p>
    <w:p w14:paraId="29D8EEDA" w14:textId="470D2DE8" w:rsidR="003530F1" w:rsidRPr="00567667" w:rsidRDefault="00A6438F" w:rsidP="000A7273">
      <w:pPr>
        <w:pStyle w:val="Nadpis2"/>
      </w:pPr>
      <w:bookmarkStart w:id="105" w:name="_Toc509997302"/>
      <w:bookmarkStart w:id="106" w:name="_Toc4407558"/>
      <w:r>
        <w:t>14</w:t>
      </w:r>
      <w:r w:rsidR="00D02E73" w:rsidRPr="00567667">
        <w:t xml:space="preserve">. 1 </w:t>
      </w:r>
      <w:r w:rsidR="003530F1" w:rsidRPr="00567667">
        <w:t>Informace o změnách při posuzování žádostí o zápis školy nebo školského zařízení do rejstříku a při žádosti o zápis změny v rejstříku</w:t>
      </w:r>
      <w:bookmarkEnd w:id="105"/>
      <w:bookmarkEnd w:id="106"/>
      <w:r w:rsidR="003530F1" w:rsidRPr="00567667">
        <w:t xml:space="preserve"> </w:t>
      </w:r>
    </w:p>
    <w:p w14:paraId="0838201F" w14:textId="77777777" w:rsidR="0098138B" w:rsidRPr="00CE1474" w:rsidRDefault="0098138B" w:rsidP="0098138B">
      <w:pPr>
        <w:spacing w:before="120" w:after="120"/>
        <w:jc w:val="both"/>
        <w:rPr>
          <w:rFonts w:asciiTheme="minorHAnsi" w:hAnsiTheme="minorHAnsi" w:cs="Arial"/>
          <w:sz w:val="24"/>
          <w:szCs w:val="24"/>
        </w:rPr>
      </w:pPr>
      <w:r w:rsidRPr="003644DB">
        <w:rPr>
          <w:rFonts w:asciiTheme="minorHAnsi" w:hAnsiTheme="minorHAnsi"/>
          <w:sz w:val="24"/>
          <w:szCs w:val="24"/>
        </w:rPr>
        <w:t xml:space="preserve">Žádost </w:t>
      </w:r>
      <w:r w:rsidRPr="003644DB">
        <w:rPr>
          <w:rFonts w:asciiTheme="minorHAnsi" w:hAnsiTheme="minorHAnsi" w:cs="Arial"/>
          <w:sz w:val="24"/>
          <w:szCs w:val="24"/>
        </w:rPr>
        <w:t>o zápis školy nebo školského zařízení do rejstříku škol a školských zařízení a žádost</w:t>
      </w:r>
      <w:r w:rsidRPr="003644DB">
        <w:rPr>
          <w:rFonts w:asciiTheme="minorHAnsi" w:hAnsiTheme="minorHAnsi" w:cs="Arial"/>
          <w:sz w:val="24"/>
          <w:szCs w:val="24"/>
        </w:rPr>
        <w:br/>
        <w:t xml:space="preserve">o zápis změny v údajích vedených v rejstříku škol a školských zařízení podle § 144 odst. 1 </w:t>
      </w:r>
      <w:r w:rsidRPr="003644DB">
        <w:rPr>
          <w:rFonts w:asciiTheme="minorHAnsi" w:hAnsiTheme="minorHAnsi" w:cs="Arial"/>
          <w:sz w:val="24"/>
          <w:szCs w:val="24"/>
        </w:rPr>
        <w:br/>
        <w:t xml:space="preserve">písm. d) až g) </w:t>
      </w:r>
      <w:r w:rsidRPr="00CE1474">
        <w:rPr>
          <w:rFonts w:asciiTheme="minorHAnsi" w:hAnsiTheme="minorHAnsi" w:cs="Arial"/>
          <w:sz w:val="24"/>
          <w:szCs w:val="24"/>
        </w:rPr>
        <w:t xml:space="preserve">školského zákona pro následující školní rok se podává u příslušného krajského úřadu nejpozději </w:t>
      </w:r>
      <w:r w:rsidRPr="00CE1474">
        <w:rPr>
          <w:rFonts w:asciiTheme="minorHAnsi" w:hAnsiTheme="minorHAnsi" w:cs="Arial"/>
          <w:b/>
          <w:sz w:val="24"/>
          <w:szCs w:val="24"/>
        </w:rPr>
        <w:t>do 30. září v probíhajícím školním roce</w:t>
      </w:r>
      <w:r w:rsidRPr="00CE1474">
        <w:rPr>
          <w:rFonts w:asciiTheme="minorHAnsi" w:hAnsiTheme="minorHAnsi" w:cs="Arial"/>
          <w:sz w:val="24"/>
          <w:szCs w:val="24"/>
        </w:rPr>
        <w:t xml:space="preserve">, tj. žádosti pro školní rok 2020/2021 je třeba podat nejpozději </w:t>
      </w:r>
      <w:r w:rsidRPr="00CE1474">
        <w:rPr>
          <w:rFonts w:asciiTheme="minorHAnsi" w:hAnsiTheme="minorHAnsi" w:cs="Arial"/>
          <w:b/>
          <w:sz w:val="24"/>
          <w:szCs w:val="24"/>
        </w:rPr>
        <w:t>do 30. září 2019</w:t>
      </w:r>
      <w:r w:rsidRPr="00CE1474">
        <w:rPr>
          <w:rFonts w:asciiTheme="minorHAnsi" w:hAnsiTheme="minorHAnsi" w:cs="Arial"/>
          <w:sz w:val="24"/>
          <w:szCs w:val="24"/>
        </w:rPr>
        <w:t>.</w:t>
      </w:r>
    </w:p>
    <w:p w14:paraId="6C350ADE" w14:textId="77777777" w:rsidR="0098138B" w:rsidRPr="00CE1474" w:rsidRDefault="0098138B" w:rsidP="0098138B">
      <w:pPr>
        <w:spacing w:before="120" w:after="120"/>
        <w:jc w:val="both"/>
        <w:rPr>
          <w:rFonts w:asciiTheme="minorHAnsi" w:hAnsiTheme="minorHAnsi" w:cs="Arial"/>
          <w:sz w:val="24"/>
          <w:szCs w:val="24"/>
        </w:rPr>
      </w:pPr>
      <w:r w:rsidRPr="00CE1474">
        <w:rPr>
          <w:rFonts w:asciiTheme="minorHAnsi" w:hAnsiTheme="minorHAnsi" w:cs="Arial"/>
          <w:sz w:val="24"/>
          <w:szCs w:val="24"/>
        </w:rPr>
        <w:t>V případě žádostí o zápis změny v údajích vedených v rejstříku škol a školských zařízení podle § 144 odst. 1 písm. d) až g) školského zákona se jedná o tyto údaje:</w:t>
      </w:r>
    </w:p>
    <w:p w14:paraId="49EEDD09" w14:textId="77777777" w:rsidR="0098138B" w:rsidRPr="00EB32D4" w:rsidRDefault="0098138B" w:rsidP="00EB32D4">
      <w:pPr>
        <w:pStyle w:val="Odstavecseseznamem"/>
        <w:numPr>
          <w:ilvl w:val="0"/>
          <w:numId w:val="30"/>
        </w:numPr>
        <w:spacing w:before="120" w:after="120"/>
        <w:ind w:left="284" w:hanging="284"/>
        <w:rPr>
          <w:rFonts w:asciiTheme="minorHAnsi" w:hAnsiTheme="minorHAnsi" w:cstheme="minorHAnsi"/>
          <w:szCs w:val="24"/>
        </w:rPr>
      </w:pPr>
      <w:r w:rsidRPr="00EB32D4">
        <w:rPr>
          <w:rFonts w:asciiTheme="minorHAnsi" w:hAnsiTheme="minorHAnsi" w:cstheme="minorHAnsi"/>
          <w:szCs w:val="24"/>
        </w:rPr>
        <w:t>seznam oborů vzdělání, včetně forem vzdělávání nebo seznam školských služeb;</w:t>
      </w:r>
    </w:p>
    <w:p w14:paraId="6BA27BCE" w14:textId="77777777" w:rsidR="0098138B" w:rsidRPr="00EB32D4" w:rsidRDefault="0098138B" w:rsidP="00EB32D4">
      <w:pPr>
        <w:pStyle w:val="Odstavecseseznamem"/>
        <w:numPr>
          <w:ilvl w:val="0"/>
          <w:numId w:val="30"/>
        </w:numPr>
        <w:spacing w:before="120" w:after="120"/>
        <w:ind w:left="284" w:hanging="284"/>
        <w:rPr>
          <w:rFonts w:asciiTheme="minorHAnsi" w:hAnsiTheme="minorHAnsi" w:cstheme="minorHAnsi"/>
          <w:szCs w:val="24"/>
        </w:rPr>
      </w:pPr>
      <w:r w:rsidRPr="00EB32D4">
        <w:rPr>
          <w:rFonts w:asciiTheme="minorHAnsi" w:hAnsiTheme="minorHAnsi" w:cstheme="minorHAnsi"/>
          <w:szCs w:val="24"/>
        </w:rPr>
        <w:t>nejvyšší povolený počet dětí, žáků a studentů ve škole nebo školském zařízení, včetně jejich odloučených pracovišť, lůžek, stravovaných, tříd, skupin nebo jiných obdobných jednotek;</w:t>
      </w:r>
    </w:p>
    <w:p w14:paraId="5374905C" w14:textId="77777777" w:rsidR="0098138B" w:rsidRPr="00EB32D4" w:rsidRDefault="0098138B" w:rsidP="00EB32D4">
      <w:pPr>
        <w:pStyle w:val="Odstavecseseznamem"/>
        <w:numPr>
          <w:ilvl w:val="0"/>
          <w:numId w:val="30"/>
        </w:numPr>
        <w:spacing w:before="120" w:after="120"/>
        <w:ind w:left="284" w:hanging="284"/>
        <w:rPr>
          <w:rFonts w:asciiTheme="minorHAnsi" w:hAnsiTheme="minorHAnsi" w:cstheme="minorHAnsi"/>
          <w:szCs w:val="24"/>
        </w:rPr>
      </w:pPr>
      <w:r w:rsidRPr="00EB32D4">
        <w:rPr>
          <w:rFonts w:asciiTheme="minorHAnsi" w:hAnsiTheme="minorHAnsi" w:cstheme="minorHAnsi"/>
          <w:szCs w:val="24"/>
        </w:rPr>
        <w:t>nejvyšší povolený počet žáků a studentů v jednotlivých oborech vzdělání a formách vzdělávání;</w:t>
      </w:r>
    </w:p>
    <w:p w14:paraId="39D30372" w14:textId="77777777" w:rsidR="0098138B" w:rsidRPr="00EB32D4" w:rsidRDefault="0098138B" w:rsidP="00EB32D4">
      <w:pPr>
        <w:pStyle w:val="Odstavecseseznamem"/>
        <w:numPr>
          <w:ilvl w:val="0"/>
          <w:numId w:val="30"/>
        </w:numPr>
        <w:spacing w:before="120" w:after="120"/>
        <w:ind w:left="284" w:hanging="284"/>
        <w:rPr>
          <w:rFonts w:asciiTheme="minorHAnsi" w:hAnsiTheme="minorHAnsi" w:cstheme="minorHAnsi"/>
          <w:szCs w:val="24"/>
        </w:rPr>
      </w:pPr>
      <w:r w:rsidRPr="00EB32D4">
        <w:rPr>
          <w:rFonts w:asciiTheme="minorHAnsi" w:hAnsiTheme="minorHAnsi" w:cstheme="minorHAnsi"/>
          <w:szCs w:val="24"/>
        </w:rPr>
        <w:t>označení místa, kde se uskutečňuje vzdělávání nebo školské služby, v případě lesní mateřské školy označení území, kde zejména probíhá pedagogický program a kde má škola zázemí.</w:t>
      </w:r>
    </w:p>
    <w:p w14:paraId="6F380713" w14:textId="77777777" w:rsidR="0098138B" w:rsidRPr="00CE1474" w:rsidRDefault="0098138B" w:rsidP="0098138B">
      <w:pPr>
        <w:spacing w:before="120" w:after="120"/>
        <w:jc w:val="both"/>
        <w:rPr>
          <w:rFonts w:asciiTheme="minorHAnsi" w:hAnsiTheme="minorHAnsi" w:cs="Arial"/>
          <w:sz w:val="24"/>
          <w:szCs w:val="24"/>
        </w:rPr>
      </w:pPr>
      <w:r w:rsidRPr="00CE1474">
        <w:rPr>
          <w:rFonts w:asciiTheme="minorHAnsi" w:hAnsiTheme="minorHAnsi" w:cs="Arial"/>
          <w:sz w:val="24"/>
          <w:szCs w:val="24"/>
        </w:rPr>
        <w:t xml:space="preserve">V případě škol a školských zařízení, které v rejstříku vede MŠMT, krajský úřad postoupí žádosti se svým vyjádřením MŠMT nejpozději </w:t>
      </w:r>
      <w:r w:rsidRPr="00CE1474">
        <w:rPr>
          <w:rFonts w:asciiTheme="minorHAnsi" w:hAnsiTheme="minorHAnsi" w:cs="Arial"/>
          <w:b/>
          <w:sz w:val="24"/>
          <w:szCs w:val="24"/>
        </w:rPr>
        <w:t>do 30. listopadu 2019</w:t>
      </w:r>
      <w:r w:rsidRPr="00CE1474">
        <w:rPr>
          <w:rFonts w:asciiTheme="minorHAnsi" w:hAnsiTheme="minorHAnsi" w:cs="Arial"/>
          <w:sz w:val="24"/>
          <w:szCs w:val="24"/>
        </w:rPr>
        <w:t>. Na vyřízení žádosti má správní orgán lhůtu 90 dnů od doručení žádosti tomuto orgánu (v případě MŠMT tedy 90 dnů ode dne doručení žádosti od krajského úřadu).</w:t>
      </w:r>
    </w:p>
    <w:p w14:paraId="53745BDD" w14:textId="77777777" w:rsidR="0098138B" w:rsidRPr="003644DB" w:rsidRDefault="0098138B" w:rsidP="0098138B">
      <w:pPr>
        <w:spacing w:before="120" w:after="120"/>
        <w:jc w:val="both"/>
        <w:rPr>
          <w:rFonts w:asciiTheme="minorHAnsi" w:hAnsiTheme="minorHAnsi" w:cs="Arial"/>
          <w:sz w:val="24"/>
          <w:szCs w:val="24"/>
        </w:rPr>
      </w:pPr>
      <w:r w:rsidRPr="00CE1474">
        <w:rPr>
          <w:rFonts w:asciiTheme="minorHAnsi" w:hAnsiTheme="minorHAnsi" w:cs="Arial"/>
          <w:sz w:val="24"/>
          <w:szCs w:val="24"/>
        </w:rPr>
        <w:t>Ve výjimečných případech hodných zvláštního zřetele může</w:t>
      </w:r>
      <w:r w:rsidRPr="003644DB">
        <w:rPr>
          <w:rFonts w:asciiTheme="minorHAnsi" w:hAnsiTheme="minorHAnsi" w:cs="Arial"/>
          <w:sz w:val="24"/>
          <w:szCs w:val="24"/>
        </w:rPr>
        <w:t xml:space="preserve"> orgán, který vede rejstřík škol</w:t>
      </w:r>
      <w:r w:rsidRPr="003644DB">
        <w:rPr>
          <w:rFonts w:asciiTheme="minorHAnsi" w:hAnsiTheme="minorHAnsi" w:cs="Arial"/>
          <w:sz w:val="24"/>
          <w:szCs w:val="24"/>
        </w:rPr>
        <w:br/>
        <w:t>a školských zařízení, prominout zmeškání termínu pro podání žádosti nebo rozhodnout</w:t>
      </w:r>
      <w:r w:rsidRPr="003644DB">
        <w:rPr>
          <w:rFonts w:asciiTheme="minorHAnsi" w:hAnsiTheme="minorHAnsi" w:cs="Arial"/>
          <w:sz w:val="24"/>
          <w:szCs w:val="24"/>
        </w:rPr>
        <w:br/>
        <w:t>o dřívější účinnosti zápisu. To může učinit pouze na základě řádně odůvodněné žádosti navrhovatele.</w:t>
      </w:r>
    </w:p>
    <w:p w14:paraId="31F4FFC8" w14:textId="4078295E" w:rsidR="0098138B" w:rsidRPr="002D7784" w:rsidRDefault="0098138B" w:rsidP="0098138B">
      <w:pPr>
        <w:spacing w:before="120" w:after="120"/>
        <w:jc w:val="both"/>
        <w:rPr>
          <w:rFonts w:asciiTheme="minorHAnsi" w:hAnsiTheme="minorHAnsi" w:cs="Arial"/>
          <w:sz w:val="24"/>
          <w:szCs w:val="24"/>
        </w:rPr>
      </w:pPr>
      <w:r w:rsidRPr="002D7784">
        <w:rPr>
          <w:rFonts w:asciiTheme="minorHAnsi" w:hAnsiTheme="minorHAnsi" w:cs="Arial"/>
          <w:sz w:val="24"/>
          <w:szCs w:val="24"/>
        </w:rPr>
        <w:t>Žádosti o zápis do rejstříku škol a školských zařízení a zápis změny v údajích vedených v rejstříku škol a školských zařízení se posuzují podle kritérií uvedených v § 148 odst. 2 až 4 školského zákona. Jedním z těchto kritérií (§ 148 odst. 3 písm. a) školského</w:t>
      </w:r>
      <w:r w:rsidR="00F45C6F">
        <w:rPr>
          <w:rFonts w:asciiTheme="minorHAnsi" w:hAnsiTheme="minorHAnsi" w:cs="Arial"/>
          <w:sz w:val="24"/>
          <w:szCs w:val="24"/>
        </w:rPr>
        <w:t xml:space="preserve"> zákona) je i soulad žádosti s d</w:t>
      </w:r>
      <w:r w:rsidRPr="002D7784">
        <w:rPr>
          <w:rFonts w:asciiTheme="minorHAnsi" w:hAnsiTheme="minorHAnsi" w:cs="Arial"/>
          <w:sz w:val="24"/>
          <w:szCs w:val="24"/>
        </w:rPr>
        <w:t>louhodobým záměrem vzdělávání a rozvoje vzdělávací soustavy České republiky</w:t>
      </w:r>
      <w:r w:rsidRPr="002D7784">
        <w:rPr>
          <w:rFonts w:asciiTheme="minorHAnsi" w:hAnsiTheme="minorHAnsi" w:cs="Arial"/>
          <w:sz w:val="24"/>
          <w:szCs w:val="24"/>
        </w:rPr>
        <w:br/>
        <w:t>a příslušného kraje. Pokud se posouzením žádosti zjistí, že žádost není v souladu byť jen s jedním z dlouhodobých záměrů, nemůže být žádost kladně vyřízena.</w:t>
      </w:r>
    </w:p>
    <w:p w14:paraId="2F653BB7" w14:textId="77777777" w:rsidR="0098138B" w:rsidRPr="002D7784" w:rsidRDefault="0098138B" w:rsidP="0098138B">
      <w:pPr>
        <w:spacing w:before="120" w:after="120"/>
        <w:jc w:val="both"/>
        <w:rPr>
          <w:rFonts w:asciiTheme="minorHAnsi" w:hAnsiTheme="minorHAnsi" w:cs="Arial"/>
          <w:sz w:val="24"/>
          <w:szCs w:val="24"/>
        </w:rPr>
      </w:pPr>
      <w:r w:rsidRPr="002D7784">
        <w:rPr>
          <w:rFonts w:asciiTheme="minorHAnsi" w:hAnsiTheme="minorHAnsi" w:cs="Arial"/>
          <w:sz w:val="24"/>
          <w:szCs w:val="24"/>
        </w:rPr>
        <w:t>V případě žádosti o zápis změny v údajích vedených v rejstříku škol a školských zařízení dle</w:t>
      </w:r>
      <w:r w:rsidRPr="002D7784">
        <w:rPr>
          <w:rFonts w:asciiTheme="minorHAnsi" w:hAnsiTheme="minorHAnsi" w:cs="Arial"/>
          <w:sz w:val="24"/>
          <w:szCs w:val="24"/>
        </w:rPr>
        <w:br/>
        <w:t>§ 144 odst. 1 písm. b), c), i) a j) školského zákona, tj. změny v identifikaci právnické osoby vykonávající činnost školy nebo školského zařízení, identifikaci zřizovatele, identifikaci ředitele školy nebo školského zařízení a identifikaci osob, které jsou statutárním orgánem právnické osoby vykonávající činnost školy nebo školského zařízení, provede správní orgán tuto změnu bezodkladně (tj. nejdéle ve lhůtě 30 dnů) bez vydání rozhodnutí a vyrozumí o ní účastníky.</w:t>
      </w:r>
    </w:p>
    <w:p w14:paraId="59B0AB5A" w14:textId="77777777" w:rsidR="0098138B" w:rsidRPr="002D7784" w:rsidRDefault="0098138B" w:rsidP="0098138B">
      <w:pPr>
        <w:spacing w:before="120" w:after="120"/>
        <w:jc w:val="both"/>
        <w:rPr>
          <w:rFonts w:asciiTheme="minorHAnsi" w:hAnsiTheme="minorHAnsi" w:cs="Arial"/>
          <w:sz w:val="24"/>
          <w:szCs w:val="24"/>
        </w:rPr>
      </w:pPr>
      <w:r w:rsidRPr="002D7784">
        <w:rPr>
          <w:rFonts w:asciiTheme="minorHAnsi" w:hAnsiTheme="minorHAnsi" w:cs="Arial"/>
          <w:sz w:val="24"/>
          <w:szCs w:val="24"/>
        </w:rPr>
        <w:t>Na základě novely školského zákona zákonem č. 178/2016 Sb., který nabyl účinnosti ke dni 1. září 2016, a zákonem č. 101/2017 Sb., který jej zpřesňuje, se při zápisu změny v údajích vedených v rejstříku škol a školských zařízení podle § 144 odst. 1 písm. g) školského zákona</w:t>
      </w:r>
      <w:r w:rsidRPr="002D7784">
        <w:rPr>
          <w:rFonts w:asciiTheme="minorHAnsi" w:hAnsiTheme="minorHAnsi" w:cs="Arial"/>
          <w:sz w:val="24"/>
          <w:szCs w:val="24"/>
        </w:rPr>
        <w:br/>
        <w:t xml:space="preserve">(tj. </w:t>
      </w:r>
      <w:r w:rsidRPr="002D7784">
        <w:rPr>
          <w:rFonts w:asciiTheme="minorHAnsi" w:hAnsiTheme="minorHAnsi" w:cs="Arial"/>
          <w:b/>
          <w:sz w:val="24"/>
          <w:szCs w:val="24"/>
        </w:rPr>
        <w:t>změny v místech poskytovaného vzdělávání nebo školských služeb u všech škol</w:t>
      </w:r>
      <w:r w:rsidRPr="002D7784">
        <w:rPr>
          <w:rFonts w:asciiTheme="minorHAnsi" w:hAnsiTheme="minorHAnsi" w:cs="Arial"/>
          <w:b/>
          <w:sz w:val="24"/>
          <w:szCs w:val="24"/>
        </w:rPr>
        <w:br/>
        <w:t>a školských zařízení</w:t>
      </w:r>
      <w:r w:rsidRPr="002D7784">
        <w:rPr>
          <w:rFonts w:asciiTheme="minorHAnsi" w:hAnsiTheme="minorHAnsi" w:cs="Arial"/>
          <w:sz w:val="24"/>
          <w:szCs w:val="24"/>
        </w:rPr>
        <w:t xml:space="preserve">) postupuje podle ustanovení § 149 odst. 1 školského zákona, tj. na podání žádosti se vztahuje § 146 tohoto zákona (viz první odstavec této informace – žádost je nutné podat </w:t>
      </w:r>
      <w:r w:rsidRPr="002D7784">
        <w:rPr>
          <w:rFonts w:asciiTheme="minorHAnsi" w:hAnsiTheme="minorHAnsi" w:cs="Arial"/>
          <w:b/>
          <w:sz w:val="24"/>
          <w:szCs w:val="24"/>
        </w:rPr>
        <w:t>u příslušného krajského úřadu</w:t>
      </w:r>
      <w:r w:rsidRPr="002D7784">
        <w:rPr>
          <w:rFonts w:asciiTheme="minorHAnsi" w:hAnsiTheme="minorHAnsi" w:cs="Arial"/>
          <w:sz w:val="24"/>
          <w:szCs w:val="24"/>
        </w:rPr>
        <w:t xml:space="preserve"> nejpozději </w:t>
      </w:r>
      <w:r w:rsidRPr="002B6D0A">
        <w:rPr>
          <w:rFonts w:asciiTheme="minorHAnsi" w:hAnsiTheme="minorHAnsi" w:cs="Arial"/>
          <w:b/>
          <w:sz w:val="24"/>
          <w:szCs w:val="24"/>
        </w:rPr>
        <w:t>do 30. září 2019</w:t>
      </w:r>
      <w:r w:rsidRPr="002B6D0A">
        <w:rPr>
          <w:rFonts w:asciiTheme="minorHAnsi" w:hAnsiTheme="minorHAnsi" w:cs="Arial"/>
          <w:sz w:val="24"/>
          <w:szCs w:val="24"/>
        </w:rPr>
        <w:t>)</w:t>
      </w:r>
      <w:r w:rsidRPr="002D7784">
        <w:rPr>
          <w:rFonts w:asciiTheme="minorHAnsi" w:hAnsiTheme="minorHAnsi" w:cs="Arial"/>
          <w:sz w:val="24"/>
          <w:szCs w:val="24"/>
        </w:rPr>
        <w:t xml:space="preserve"> a správní řízení je ukončeno vydáním rozhodnutí.</w:t>
      </w:r>
    </w:p>
    <w:p w14:paraId="69AA8DA9" w14:textId="5E74A6B2" w:rsidR="0098138B" w:rsidRPr="002D7784" w:rsidRDefault="0098138B" w:rsidP="0098138B">
      <w:pPr>
        <w:spacing w:before="120" w:after="120"/>
        <w:jc w:val="both"/>
        <w:rPr>
          <w:rFonts w:asciiTheme="minorHAnsi" w:hAnsiTheme="minorHAnsi" w:cs="Arial"/>
          <w:sz w:val="24"/>
          <w:szCs w:val="24"/>
        </w:rPr>
      </w:pPr>
      <w:r w:rsidRPr="002D7784">
        <w:rPr>
          <w:rFonts w:asciiTheme="minorHAnsi" w:hAnsiTheme="minorHAnsi" w:cs="Arial"/>
          <w:sz w:val="24"/>
          <w:szCs w:val="24"/>
        </w:rPr>
        <w:t>Veškerou dokladovou dokumentaci, která je součástí každé žádosti o zápis do rejstříku škol</w:t>
      </w:r>
      <w:r w:rsidRPr="002D7784">
        <w:rPr>
          <w:rFonts w:asciiTheme="minorHAnsi" w:hAnsiTheme="minorHAnsi" w:cs="Arial"/>
          <w:sz w:val="24"/>
          <w:szCs w:val="24"/>
        </w:rPr>
        <w:br/>
        <w:t>a školských zařízení nebo o zápis změny v údajích vedených v rejstříku škol a školských zařízení dle § 147 odst. 1 a § 149 odst. 3 školského zákona, je třeba orgánu, který vede rejstřík škol a</w:t>
      </w:r>
      <w:r w:rsidR="00F45C6F">
        <w:rPr>
          <w:rFonts w:asciiTheme="minorHAnsi" w:hAnsiTheme="minorHAnsi" w:cs="Arial"/>
          <w:sz w:val="24"/>
          <w:szCs w:val="24"/>
        </w:rPr>
        <w:t> </w:t>
      </w:r>
      <w:r w:rsidRPr="002D7784">
        <w:rPr>
          <w:rFonts w:asciiTheme="minorHAnsi" w:hAnsiTheme="minorHAnsi" w:cs="Arial"/>
          <w:sz w:val="24"/>
          <w:szCs w:val="24"/>
        </w:rPr>
        <w:t xml:space="preserve">školských zařízení, dokládat ve formě </w:t>
      </w:r>
      <w:r w:rsidRPr="002D7784">
        <w:rPr>
          <w:rFonts w:asciiTheme="minorHAnsi" w:hAnsiTheme="minorHAnsi" w:cs="Arial"/>
          <w:b/>
          <w:sz w:val="24"/>
          <w:szCs w:val="24"/>
        </w:rPr>
        <w:t>stejnopisů (originálů)</w:t>
      </w:r>
      <w:r w:rsidRPr="002D7784">
        <w:rPr>
          <w:rFonts w:asciiTheme="minorHAnsi" w:hAnsiTheme="minorHAnsi" w:cs="Arial"/>
          <w:sz w:val="24"/>
          <w:szCs w:val="24"/>
        </w:rPr>
        <w:t xml:space="preserve"> nebo </w:t>
      </w:r>
      <w:r w:rsidRPr="002D7784">
        <w:rPr>
          <w:rFonts w:asciiTheme="minorHAnsi" w:hAnsiTheme="minorHAnsi" w:cs="Arial"/>
          <w:b/>
          <w:sz w:val="24"/>
          <w:szCs w:val="24"/>
        </w:rPr>
        <w:t>úředně ověřených kopií</w:t>
      </w:r>
      <w:r w:rsidRPr="002D7784">
        <w:rPr>
          <w:rFonts w:asciiTheme="minorHAnsi" w:hAnsiTheme="minorHAnsi" w:cs="Arial"/>
          <w:sz w:val="24"/>
          <w:szCs w:val="24"/>
        </w:rPr>
        <w:t>. To se týká i dokumentů zasílaných prostřednictvím datových zpráv, jejichž autorem není sám odesílatel.</w:t>
      </w:r>
    </w:p>
    <w:p w14:paraId="4F0970CC" w14:textId="77EBD163" w:rsidR="0098138B" w:rsidRPr="009573A8" w:rsidRDefault="0098138B" w:rsidP="0098138B">
      <w:pPr>
        <w:spacing w:before="120" w:after="120"/>
        <w:jc w:val="both"/>
        <w:rPr>
          <w:rFonts w:asciiTheme="minorHAnsi" w:hAnsiTheme="minorHAnsi" w:cs="Arial"/>
          <w:sz w:val="24"/>
          <w:szCs w:val="24"/>
        </w:rPr>
      </w:pPr>
      <w:r w:rsidRPr="002D7784">
        <w:rPr>
          <w:rFonts w:asciiTheme="minorHAnsi" w:hAnsiTheme="minorHAnsi" w:cs="Arial"/>
          <w:sz w:val="24"/>
          <w:szCs w:val="24"/>
        </w:rPr>
        <w:t>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 Pokud právnická osoba, která bude vykonávat činnost školy nebo školského zařízení, dosud nevznikla, je navrhovatelem její zřizovatel, zakladatel či jiná osoba, která je v souladu s právními předpisy oprávněna jednat za</w:t>
      </w:r>
      <w:r w:rsidR="00F45C6F">
        <w:rPr>
          <w:rFonts w:asciiTheme="minorHAnsi" w:hAnsiTheme="minorHAnsi" w:cs="Arial"/>
          <w:sz w:val="24"/>
          <w:szCs w:val="24"/>
        </w:rPr>
        <w:t> </w:t>
      </w:r>
      <w:r w:rsidRPr="002D7784">
        <w:rPr>
          <w:rFonts w:asciiTheme="minorHAnsi" w:hAnsiTheme="minorHAnsi" w:cs="Arial"/>
          <w:sz w:val="24"/>
          <w:szCs w:val="24"/>
        </w:rPr>
        <w:t>právnickou osobu do jejího vzniku.</w:t>
      </w:r>
    </w:p>
    <w:p w14:paraId="0519B615" w14:textId="2BEC8CE6" w:rsidR="0065781D" w:rsidRPr="00567667" w:rsidRDefault="0065781D" w:rsidP="007A76B4">
      <w:pPr>
        <w:spacing w:before="120" w:after="240"/>
        <w:jc w:val="both"/>
        <w:rPr>
          <w:rFonts w:asciiTheme="minorHAnsi" w:hAnsiTheme="minorHAnsi" w:cstheme="minorHAnsi"/>
          <w:i/>
          <w:spacing w:val="15"/>
          <w:sz w:val="24"/>
          <w:szCs w:val="24"/>
        </w:rPr>
      </w:pPr>
      <w:r w:rsidRPr="00567667">
        <w:rPr>
          <w:rFonts w:asciiTheme="minorHAnsi" w:hAnsiTheme="minorHAnsi" w:cstheme="minorHAnsi"/>
          <w:i/>
          <w:spacing w:val="15"/>
          <w:sz w:val="24"/>
          <w:szCs w:val="24"/>
        </w:rPr>
        <w:t>Bližší informace poskytne oddělení školského rejstříku (tel.</w:t>
      </w:r>
      <w:r w:rsidR="000B324E" w:rsidRPr="00567667">
        <w:rPr>
          <w:rFonts w:asciiTheme="minorHAnsi" w:hAnsiTheme="minorHAnsi" w:cstheme="minorHAnsi"/>
          <w:i/>
          <w:spacing w:val="15"/>
          <w:sz w:val="24"/>
          <w:szCs w:val="24"/>
        </w:rPr>
        <w:t> </w:t>
      </w:r>
      <w:r w:rsidRPr="00567667">
        <w:rPr>
          <w:rFonts w:asciiTheme="minorHAnsi" w:hAnsiTheme="minorHAnsi" w:cstheme="minorHAnsi"/>
          <w:i/>
          <w:spacing w:val="15"/>
          <w:sz w:val="24"/>
          <w:szCs w:val="24"/>
        </w:rPr>
        <w:t>234 811 347)</w:t>
      </w:r>
      <w:r w:rsidR="000D5789" w:rsidRPr="00567667">
        <w:rPr>
          <w:rFonts w:asciiTheme="minorHAnsi" w:hAnsiTheme="minorHAnsi" w:cstheme="minorHAnsi"/>
          <w:i/>
          <w:spacing w:val="15"/>
          <w:sz w:val="24"/>
          <w:szCs w:val="24"/>
        </w:rPr>
        <w:t>.</w:t>
      </w:r>
    </w:p>
    <w:p w14:paraId="1BE438F1" w14:textId="25B6372A" w:rsidR="00004AAA" w:rsidRPr="00567667" w:rsidRDefault="00A6438F" w:rsidP="000A7273">
      <w:pPr>
        <w:pStyle w:val="Nadpis2"/>
      </w:pPr>
      <w:bookmarkStart w:id="107" w:name="_Toc509997303"/>
      <w:bookmarkStart w:id="108" w:name="_Toc4407559"/>
      <w:r>
        <w:t>14</w:t>
      </w:r>
      <w:r w:rsidR="00D02E73" w:rsidRPr="00567667">
        <w:t xml:space="preserve">.2 </w:t>
      </w:r>
      <w:r w:rsidR="003530F1" w:rsidRPr="00567667">
        <w:t>Informace o resortních statistických zjišťováních</w:t>
      </w:r>
      <w:bookmarkEnd w:id="107"/>
      <w:bookmarkEnd w:id="108"/>
    </w:p>
    <w:p w14:paraId="38588704" w14:textId="67AC1523" w:rsidR="006270AE" w:rsidRDefault="006270AE" w:rsidP="006270AE">
      <w:pPr>
        <w:pStyle w:val="Default"/>
        <w:spacing w:before="120" w:after="120"/>
        <w:jc w:val="both"/>
        <w:rPr>
          <w:rFonts w:asciiTheme="minorHAnsi" w:eastAsia="Calibri" w:hAnsiTheme="minorHAnsi" w:cstheme="minorHAnsi"/>
          <w:color w:val="auto"/>
          <w:lang w:eastAsia="cs-CZ"/>
        </w:rPr>
      </w:pPr>
      <w:bookmarkStart w:id="109" w:name="_Toc509307353"/>
      <w:bookmarkStart w:id="110" w:name="_Toc509997304"/>
      <w:bookmarkEnd w:id="109"/>
      <w:r>
        <w:rPr>
          <w:rFonts w:asciiTheme="minorHAnsi" w:eastAsia="Calibri" w:hAnsiTheme="minorHAnsi" w:cstheme="minorHAnsi"/>
          <w:color w:val="auto"/>
          <w:lang w:eastAsia="cs-CZ"/>
        </w:rPr>
        <w:t xml:space="preserve">Statistické agendy resortu školství, včetně sběrů dat regionálního školství, zabezpečuje metodicky i technicky odbor školské statistiky, analýz a informační strategie. </w:t>
      </w:r>
    </w:p>
    <w:p w14:paraId="374081F7" w14:textId="44938F60" w:rsidR="006270AE" w:rsidRDefault="006270AE" w:rsidP="006270AE">
      <w:pPr>
        <w:pStyle w:val="Default"/>
        <w:spacing w:before="120" w:after="120"/>
        <w:jc w:val="both"/>
        <w:rPr>
          <w:rFonts w:asciiTheme="minorHAnsi" w:eastAsia="Calibri" w:hAnsiTheme="minorHAnsi" w:cstheme="minorHAnsi"/>
          <w:color w:val="auto"/>
          <w:lang w:eastAsia="cs-CZ"/>
        </w:rPr>
      </w:pPr>
      <w:r>
        <w:rPr>
          <w:rFonts w:asciiTheme="minorHAnsi" w:eastAsia="Calibri" w:hAnsiTheme="minorHAnsi" w:cstheme="minorHAnsi"/>
          <w:color w:val="auto"/>
          <w:lang w:eastAsia="cs-CZ"/>
        </w:rPr>
        <w:t>Sběr dat probíhá podle § 28 odst. 5 školského zákona a řídí se vyhláškou č. 364/2005 Sb., o vedení dokumentace škol a školských zařízení a školní matriky a o předávání údajů z dokumentace škol a školských zařízení a ze školní matriky, ve znění pozdějších předpisů (dále jen „vyhláška č. 364/2005 Sb.“). Školy a školská zařízení předávají data výkazů výhradně v</w:t>
      </w:r>
      <w:r w:rsidR="00F45C6F">
        <w:rPr>
          <w:rFonts w:asciiTheme="minorHAnsi" w:eastAsia="Calibri" w:hAnsiTheme="minorHAnsi" w:cstheme="minorHAnsi"/>
          <w:color w:val="auto"/>
          <w:lang w:eastAsia="cs-CZ"/>
        </w:rPr>
        <w:t> </w:t>
      </w:r>
      <w:r>
        <w:rPr>
          <w:rFonts w:asciiTheme="minorHAnsi" w:eastAsia="Calibri" w:hAnsiTheme="minorHAnsi" w:cstheme="minorHAnsi"/>
          <w:color w:val="auto"/>
          <w:lang w:eastAsia="cs-CZ"/>
        </w:rPr>
        <w:t xml:space="preserve">elektronické podobě prostřednictvím internetové aplikace v závazných termínech podle této vyhlášky. </w:t>
      </w:r>
    </w:p>
    <w:p w14:paraId="40C6AE95" w14:textId="75809263" w:rsidR="006270AE" w:rsidRPr="00E61E8D" w:rsidRDefault="006270AE" w:rsidP="006270AE">
      <w:pPr>
        <w:spacing w:before="120" w:after="120"/>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Formuláře </w:t>
      </w:r>
      <w:r>
        <w:rPr>
          <w:rFonts w:asciiTheme="minorHAnsi" w:eastAsia="Calibri" w:hAnsiTheme="minorHAnsi" w:cstheme="minorHAnsi"/>
          <w:b/>
          <w:sz w:val="24"/>
          <w:szCs w:val="24"/>
        </w:rPr>
        <w:t>výkonových výkazů</w:t>
      </w:r>
      <w:r>
        <w:rPr>
          <w:rFonts w:asciiTheme="minorHAnsi" w:eastAsia="Calibri" w:hAnsiTheme="minorHAnsi" w:cstheme="minorHAnsi"/>
          <w:sz w:val="24"/>
          <w:szCs w:val="24"/>
        </w:rPr>
        <w:t xml:space="preserve"> (řady S, Z, R) a </w:t>
      </w:r>
      <w:r>
        <w:rPr>
          <w:rFonts w:asciiTheme="minorHAnsi" w:eastAsia="Calibri" w:hAnsiTheme="minorHAnsi" w:cstheme="minorHAnsi"/>
          <w:b/>
          <w:sz w:val="24"/>
          <w:szCs w:val="24"/>
        </w:rPr>
        <w:t>výkazů o zaměstnancích a mzdových prostředcích</w:t>
      </w:r>
      <w:r>
        <w:rPr>
          <w:rFonts w:asciiTheme="minorHAnsi" w:eastAsia="Calibri" w:hAnsiTheme="minorHAnsi" w:cstheme="minorHAnsi"/>
          <w:sz w:val="24"/>
          <w:szCs w:val="24"/>
        </w:rPr>
        <w:t xml:space="preserve"> (</w:t>
      </w:r>
      <w:proofErr w:type="spellStart"/>
      <w:r>
        <w:rPr>
          <w:rFonts w:asciiTheme="minorHAnsi" w:eastAsia="Calibri" w:hAnsiTheme="minorHAnsi" w:cstheme="minorHAnsi"/>
          <w:sz w:val="24"/>
          <w:szCs w:val="24"/>
        </w:rPr>
        <w:t>PaM</w:t>
      </w:r>
      <w:proofErr w:type="spellEnd"/>
      <w:r>
        <w:rPr>
          <w:rFonts w:asciiTheme="minorHAnsi" w:eastAsia="Calibri" w:hAnsiTheme="minorHAnsi" w:cstheme="minorHAnsi"/>
          <w:sz w:val="24"/>
          <w:szCs w:val="24"/>
        </w:rPr>
        <w:t xml:space="preserve">), závazné metodické </w:t>
      </w:r>
      <w:r w:rsidRPr="00E61E8D">
        <w:rPr>
          <w:rFonts w:asciiTheme="minorHAnsi" w:eastAsia="Calibri" w:hAnsiTheme="minorHAnsi" w:cstheme="minorHAnsi"/>
          <w:sz w:val="24"/>
          <w:szCs w:val="24"/>
        </w:rPr>
        <w:t>pokyny pro jejich vyplnění, termíny předávání dat</w:t>
      </w:r>
      <w:r w:rsidRPr="00E61E8D">
        <w:rPr>
          <w:rFonts w:asciiTheme="minorHAnsi" w:eastAsia="Calibri" w:hAnsiTheme="minorHAnsi" w:cstheme="minorHAnsi"/>
          <w:sz w:val="24"/>
          <w:szCs w:val="24"/>
        </w:rPr>
        <w:br/>
        <w:t>a další informace a aktuální zprávy ke statistickým zjišťováním je možno získat na</w:t>
      </w:r>
      <w:r w:rsidR="00F45C6F" w:rsidRPr="00E61E8D">
        <w:rPr>
          <w:rFonts w:asciiTheme="minorHAnsi" w:eastAsia="Calibri" w:hAnsiTheme="minorHAnsi" w:cstheme="minorHAnsi"/>
          <w:sz w:val="24"/>
          <w:szCs w:val="24"/>
        </w:rPr>
        <w:t> </w:t>
      </w:r>
      <w:hyperlink r:id="rId58" w:history="1">
        <w:r w:rsidRPr="00E61E8D">
          <w:rPr>
            <w:rStyle w:val="Hypertextovodkaz"/>
            <w:rFonts w:asciiTheme="minorHAnsi" w:eastAsia="Calibri" w:hAnsiTheme="minorHAnsi" w:cstheme="minorHAnsi"/>
            <w:color w:val="auto"/>
            <w:sz w:val="24"/>
            <w:szCs w:val="24"/>
          </w:rPr>
          <w:t>http://www.msmt.cz/</w:t>
        </w:r>
      </w:hyperlink>
      <w:r w:rsidRPr="00E61E8D">
        <w:rPr>
          <w:rFonts w:asciiTheme="minorHAnsi" w:eastAsia="Calibri" w:hAnsiTheme="minorHAnsi" w:cstheme="minorHAnsi"/>
          <w:sz w:val="24"/>
          <w:szCs w:val="24"/>
        </w:rPr>
        <w:t xml:space="preserve">, odkaz Statistika školství a dále pak Sběry statistických dat, Regionální školství, Výkonové výkazy (S, Z, R) a Výkazy </w:t>
      </w:r>
      <w:proofErr w:type="spellStart"/>
      <w:r w:rsidRPr="00E61E8D">
        <w:rPr>
          <w:rFonts w:asciiTheme="minorHAnsi" w:eastAsia="Calibri" w:hAnsiTheme="minorHAnsi" w:cstheme="minorHAnsi"/>
          <w:sz w:val="24"/>
          <w:szCs w:val="24"/>
        </w:rPr>
        <w:t>PaM</w:t>
      </w:r>
      <w:proofErr w:type="spellEnd"/>
      <w:r w:rsidRPr="00E61E8D">
        <w:rPr>
          <w:rFonts w:asciiTheme="minorHAnsi" w:eastAsia="Calibri" w:hAnsiTheme="minorHAnsi" w:cstheme="minorHAnsi"/>
          <w:sz w:val="24"/>
          <w:szCs w:val="24"/>
        </w:rPr>
        <w:t xml:space="preserve"> nebo </w:t>
      </w:r>
      <w:hyperlink r:id="rId59" w:history="1">
        <w:r w:rsidRPr="00E61E8D">
          <w:rPr>
            <w:rStyle w:val="Hypertextovodkaz"/>
            <w:rFonts w:asciiTheme="minorHAnsi" w:eastAsia="Calibri" w:hAnsiTheme="minorHAnsi" w:cstheme="minorHAnsi"/>
            <w:color w:val="auto"/>
            <w:sz w:val="24"/>
            <w:szCs w:val="24"/>
          </w:rPr>
          <w:t>http://sberdat.uiv.cz/login</w:t>
        </w:r>
      </w:hyperlink>
      <w:r w:rsidRPr="00E61E8D">
        <w:rPr>
          <w:rFonts w:asciiTheme="minorHAnsi" w:eastAsia="Calibri" w:hAnsiTheme="minorHAnsi" w:cstheme="minorHAnsi"/>
          <w:sz w:val="24"/>
          <w:szCs w:val="24"/>
        </w:rPr>
        <w:t xml:space="preserve"> pod odkazem Informace. </w:t>
      </w:r>
    </w:p>
    <w:p w14:paraId="21245968" w14:textId="77777777" w:rsidR="006270AE" w:rsidRDefault="006270AE" w:rsidP="006270AE">
      <w:pPr>
        <w:pStyle w:val="Default"/>
        <w:spacing w:before="120" w:after="120"/>
        <w:jc w:val="both"/>
        <w:rPr>
          <w:rFonts w:asciiTheme="minorHAnsi" w:eastAsia="Calibri" w:hAnsiTheme="minorHAnsi" w:cstheme="minorHAnsi"/>
          <w:color w:val="auto"/>
          <w:lang w:eastAsia="cs-CZ"/>
        </w:rPr>
      </w:pPr>
      <w:r w:rsidRPr="00E61E8D">
        <w:rPr>
          <w:rFonts w:asciiTheme="minorHAnsi" w:eastAsia="Calibri" w:hAnsiTheme="minorHAnsi" w:cstheme="minorHAnsi"/>
          <w:color w:val="auto"/>
          <w:lang w:eastAsia="cs-CZ"/>
        </w:rPr>
        <w:t xml:space="preserve">Školy a školská zařízení průběžně celoročně elektronicky vykazují </w:t>
      </w:r>
      <w:r w:rsidRPr="00E61E8D">
        <w:rPr>
          <w:rFonts w:asciiTheme="minorHAnsi" w:eastAsia="Calibri" w:hAnsiTheme="minorHAnsi" w:cstheme="minorHAnsi"/>
          <w:b/>
          <w:color w:val="auto"/>
          <w:lang w:eastAsia="cs-CZ"/>
        </w:rPr>
        <w:t>zahájení a ukončení poskytování podpůrných opatření ve výkazu R 44-99</w:t>
      </w:r>
      <w:r w:rsidRPr="00E61E8D">
        <w:rPr>
          <w:rFonts w:asciiTheme="minorHAnsi" w:eastAsia="Calibri" w:hAnsiTheme="minorHAnsi" w:cstheme="minorHAnsi"/>
          <w:color w:val="auto"/>
          <w:lang w:eastAsia="cs-CZ"/>
        </w:rPr>
        <w:t>. MŠMT tyto údaje pravidelně</w:t>
      </w:r>
      <w:r w:rsidRPr="00E61E8D">
        <w:rPr>
          <w:rFonts w:asciiTheme="minorHAnsi" w:eastAsia="Calibri" w:hAnsiTheme="minorHAnsi" w:cstheme="minorHAnsi"/>
          <w:color w:val="auto"/>
          <w:lang w:eastAsia="cs-CZ"/>
        </w:rPr>
        <w:br/>
        <w:t xml:space="preserve">v měsíčních intervalech agreguje pro účely úpravy rozpočtu </w:t>
      </w:r>
      <w:r>
        <w:rPr>
          <w:rFonts w:asciiTheme="minorHAnsi" w:eastAsia="Calibri" w:hAnsiTheme="minorHAnsi" w:cstheme="minorHAnsi"/>
          <w:color w:val="auto"/>
          <w:lang w:eastAsia="cs-CZ"/>
        </w:rPr>
        <w:t xml:space="preserve">a poskytuje je správním úřadům. </w:t>
      </w:r>
    </w:p>
    <w:p w14:paraId="0A86A501" w14:textId="77777777" w:rsidR="006270AE" w:rsidRDefault="006270AE" w:rsidP="006270AE">
      <w:pPr>
        <w:pStyle w:val="Default"/>
        <w:spacing w:before="120" w:after="120"/>
        <w:jc w:val="both"/>
        <w:rPr>
          <w:rFonts w:asciiTheme="minorHAnsi" w:eastAsia="Calibri" w:hAnsiTheme="minorHAnsi" w:cstheme="minorHAnsi"/>
          <w:color w:val="auto"/>
          <w:lang w:eastAsia="cs-CZ"/>
        </w:rPr>
      </w:pPr>
      <w:r>
        <w:rPr>
          <w:rFonts w:asciiTheme="minorHAnsi" w:eastAsia="Calibri" w:hAnsiTheme="minorHAnsi" w:cstheme="minorHAnsi"/>
          <w:color w:val="auto"/>
          <w:lang w:eastAsia="cs-CZ"/>
        </w:rPr>
        <w:t xml:space="preserve">Statistické zpracování údajů o žácích a studentech (resp. absolventech) základních škol, středních škol, konzervatoří a vyšších odborných škol bude i ve školním roce 2019/2020 probíhat pouze prostřednictvím předávání individuálních údajů ze školních matrik. Školy budou i nadále odesílat správnímu úřadu potvrzenou sestavu příslušného vygenerovaného výkazu. Předávání dat je upraveno výše citovanou vyhláškou č. 364/2005 Sb.  Podzimní sběr dat ze školních matrik probíhá ve dvou termínech. </w:t>
      </w:r>
    </w:p>
    <w:p w14:paraId="6A74D002" w14:textId="7CDDA42A" w:rsidR="006270AE" w:rsidRPr="00E61E8D" w:rsidRDefault="006270AE" w:rsidP="006270AE">
      <w:pPr>
        <w:pStyle w:val="Default"/>
        <w:spacing w:before="120" w:after="120"/>
        <w:jc w:val="both"/>
        <w:rPr>
          <w:rFonts w:asciiTheme="minorHAnsi" w:eastAsia="Calibri" w:hAnsiTheme="minorHAnsi" w:cstheme="minorHAnsi"/>
          <w:color w:val="auto"/>
          <w:lang w:eastAsia="cs-CZ"/>
        </w:rPr>
      </w:pPr>
      <w:r>
        <w:rPr>
          <w:rFonts w:asciiTheme="minorHAnsi" w:eastAsia="Calibri" w:hAnsiTheme="minorHAnsi" w:cstheme="minorHAnsi"/>
          <w:color w:val="auto"/>
          <w:lang w:eastAsia="cs-CZ"/>
        </w:rPr>
        <w:t xml:space="preserve">K termínu </w:t>
      </w:r>
      <w:r>
        <w:rPr>
          <w:rFonts w:asciiTheme="minorHAnsi" w:eastAsia="Calibri" w:hAnsiTheme="minorHAnsi" w:cstheme="minorHAnsi"/>
          <w:b/>
          <w:color w:val="auto"/>
          <w:lang w:eastAsia="cs-CZ"/>
        </w:rPr>
        <w:t>k 30. září 2019</w:t>
      </w:r>
      <w:r>
        <w:rPr>
          <w:rFonts w:asciiTheme="minorHAnsi" w:eastAsia="Calibri" w:hAnsiTheme="minorHAnsi" w:cstheme="minorHAnsi"/>
          <w:color w:val="auto"/>
          <w:lang w:eastAsia="cs-CZ"/>
        </w:rPr>
        <w:t xml:space="preserve"> sběr dat ze školních matrik mateřských škol, základních škol, středních škol, konzervatoří a základních uměleckých škol, </w:t>
      </w:r>
      <w:r>
        <w:rPr>
          <w:rFonts w:asciiTheme="minorHAnsi" w:eastAsia="Calibri" w:hAnsiTheme="minorHAnsi" w:cstheme="minorHAnsi"/>
          <w:b/>
          <w:color w:val="auto"/>
          <w:lang w:eastAsia="cs-CZ"/>
        </w:rPr>
        <w:t>k 31. říjnu 2019</w:t>
      </w:r>
      <w:r>
        <w:rPr>
          <w:rFonts w:asciiTheme="minorHAnsi" w:eastAsia="Calibri" w:hAnsiTheme="minorHAnsi" w:cstheme="minorHAnsi"/>
          <w:color w:val="auto"/>
          <w:lang w:eastAsia="cs-CZ"/>
        </w:rPr>
        <w:t xml:space="preserve"> sběr dat ze školních matrik vyšších odborných škol a přijímací řízení do vyšších odborných škol. Kromě toho </w:t>
      </w:r>
      <w:r w:rsidRPr="00E61E8D">
        <w:rPr>
          <w:rFonts w:asciiTheme="minorHAnsi" w:eastAsia="Calibri" w:hAnsiTheme="minorHAnsi" w:cstheme="minorHAnsi"/>
          <w:color w:val="auto"/>
          <w:lang w:eastAsia="cs-CZ"/>
        </w:rPr>
        <w:t>se</w:t>
      </w:r>
      <w:r w:rsidR="00193E1A" w:rsidRPr="00E61E8D">
        <w:rPr>
          <w:rFonts w:asciiTheme="minorHAnsi" w:eastAsia="Calibri" w:hAnsiTheme="minorHAnsi" w:cstheme="minorHAnsi"/>
          <w:color w:val="auto"/>
          <w:lang w:eastAsia="cs-CZ"/>
        </w:rPr>
        <w:t> </w:t>
      </w:r>
      <w:r w:rsidRPr="00E61E8D">
        <w:rPr>
          <w:rFonts w:asciiTheme="minorHAnsi" w:eastAsia="Calibri" w:hAnsiTheme="minorHAnsi" w:cstheme="minorHAnsi"/>
          <w:color w:val="auto"/>
          <w:lang w:eastAsia="cs-CZ"/>
        </w:rPr>
        <w:t>individuální údaje ze školních matrik předávají také k rozhodnému datu</w:t>
      </w:r>
      <w:r w:rsidRPr="00E61E8D">
        <w:rPr>
          <w:rFonts w:asciiTheme="minorHAnsi" w:eastAsia="Calibri" w:hAnsiTheme="minorHAnsi" w:cstheme="minorHAnsi"/>
          <w:color w:val="auto"/>
          <w:lang w:eastAsia="cs-CZ"/>
        </w:rPr>
        <w:br/>
      </w:r>
      <w:r w:rsidRPr="00E61E8D">
        <w:rPr>
          <w:rFonts w:asciiTheme="minorHAnsi" w:eastAsia="Calibri" w:hAnsiTheme="minorHAnsi" w:cstheme="minorHAnsi"/>
          <w:b/>
          <w:color w:val="auto"/>
          <w:lang w:eastAsia="cs-CZ"/>
        </w:rPr>
        <w:t>31. března 2020</w:t>
      </w:r>
      <w:r w:rsidRPr="00E61E8D">
        <w:rPr>
          <w:rFonts w:asciiTheme="minorHAnsi" w:eastAsia="Calibri" w:hAnsiTheme="minorHAnsi" w:cstheme="minorHAnsi"/>
          <w:color w:val="auto"/>
          <w:lang w:eastAsia="cs-CZ"/>
        </w:rPr>
        <w:t xml:space="preserve">. Bližší informace a aktuální zprávy ke sběru dat ze školních matrik lze získat na </w:t>
      </w:r>
      <w:hyperlink r:id="rId60" w:history="1">
        <w:r w:rsidRPr="00E61E8D">
          <w:rPr>
            <w:rStyle w:val="Hypertextovodkaz"/>
            <w:rFonts w:asciiTheme="minorHAnsi" w:eastAsia="Calibri" w:hAnsiTheme="minorHAnsi" w:cstheme="minorHAnsi"/>
            <w:color w:val="auto"/>
          </w:rPr>
          <w:t>http://www.msmt.cz</w:t>
        </w:r>
      </w:hyperlink>
      <w:r w:rsidRPr="00E61E8D">
        <w:rPr>
          <w:rFonts w:asciiTheme="minorHAnsi" w:eastAsia="Calibri" w:hAnsiTheme="minorHAnsi" w:cstheme="minorHAnsi"/>
          <w:color w:val="auto"/>
          <w:lang w:eastAsia="cs-CZ"/>
        </w:rPr>
        <w:t xml:space="preserve">, odkaz Statistika školství a dále pak Sběry statistických dat, Regionální školství, Školní matrika. </w:t>
      </w:r>
    </w:p>
    <w:p w14:paraId="1E5CC2DB" w14:textId="77777777" w:rsidR="006270AE" w:rsidRDefault="006270AE" w:rsidP="006270AE">
      <w:pPr>
        <w:spacing w:before="120" w:after="240"/>
        <w:jc w:val="both"/>
        <w:rPr>
          <w:rFonts w:asciiTheme="minorHAnsi" w:hAnsiTheme="minorHAnsi" w:cstheme="minorHAnsi"/>
          <w:i/>
          <w:spacing w:val="15"/>
          <w:sz w:val="24"/>
          <w:szCs w:val="24"/>
        </w:rPr>
      </w:pPr>
      <w:r>
        <w:rPr>
          <w:rFonts w:asciiTheme="minorHAnsi" w:hAnsiTheme="minorHAnsi" w:cstheme="minorHAnsi"/>
          <w:i/>
          <w:spacing w:val="15"/>
          <w:sz w:val="24"/>
          <w:szCs w:val="24"/>
        </w:rPr>
        <w:t>Bližší informace poskytne odbor školské statistiky, analýz a informační strategie (tel. 234 815 452).</w:t>
      </w:r>
    </w:p>
    <w:p w14:paraId="54F85228" w14:textId="7AA98B6E" w:rsidR="000D4A15" w:rsidRPr="00567667" w:rsidRDefault="000D4A15" w:rsidP="00FA0CA2">
      <w:pPr>
        <w:pStyle w:val="Nadpis1"/>
      </w:pPr>
      <w:bookmarkStart w:id="111" w:name="_Toc4407560"/>
      <w:r w:rsidRPr="00567667">
        <w:t>Další inf</w:t>
      </w:r>
      <w:r w:rsidR="0021775B" w:rsidRPr="00567667">
        <w:t xml:space="preserve">ormace a doporučení pro školy, </w:t>
      </w:r>
      <w:r w:rsidRPr="00567667">
        <w:t>školská zařízení a pedagogické pracovníky</w:t>
      </w:r>
      <w:bookmarkEnd w:id="110"/>
      <w:bookmarkEnd w:id="111"/>
    </w:p>
    <w:p w14:paraId="5574B926" w14:textId="72C2212D" w:rsidR="000D4A15" w:rsidRPr="00567667" w:rsidRDefault="00A6438F" w:rsidP="000A7273">
      <w:pPr>
        <w:pStyle w:val="Nadpis2"/>
      </w:pPr>
      <w:bookmarkStart w:id="112" w:name="_Toc509997305"/>
      <w:bookmarkStart w:id="113" w:name="_Toc4407561"/>
      <w:r>
        <w:t>15</w:t>
      </w:r>
      <w:r w:rsidR="000D4A15" w:rsidRPr="00567667">
        <w:t>.1 Informace o učebnicích a učebních textech používaných ve školách</w:t>
      </w:r>
      <w:bookmarkEnd w:id="112"/>
      <w:bookmarkEnd w:id="113"/>
      <w:r w:rsidR="000D4A15" w:rsidRPr="00567667">
        <w:t xml:space="preserve"> </w:t>
      </w:r>
    </w:p>
    <w:p w14:paraId="5BE34037" w14:textId="31D12448" w:rsidR="00EF6713" w:rsidRPr="00E61E8D" w:rsidRDefault="00EF6713" w:rsidP="00EF6713">
      <w:pPr>
        <w:pStyle w:val="Default"/>
        <w:spacing w:before="120" w:after="120"/>
        <w:jc w:val="both"/>
        <w:rPr>
          <w:rFonts w:asciiTheme="minorHAnsi" w:hAnsiTheme="minorHAnsi" w:cstheme="minorHAnsi"/>
          <w:color w:val="auto"/>
        </w:rPr>
      </w:pPr>
      <w:bookmarkStart w:id="114" w:name="_Toc509997306"/>
      <w:r w:rsidRPr="00E61E8D">
        <w:rPr>
          <w:rFonts w:asciiTheme="minorHAnsi" w:hAnsiTheme="minorHAnsi" w:cstheme="minorHAnsi"/>
          <w:color w:val="auto"/>
        </w:rPr>
        <w:t>Platný seznam učebnic a učebních textů, kterým byla udělena</w:t>
      </w:r>
      <w:r w:rsidR="00F70FDE">
        <w:rPr>
          <w:rFonts w:asciiTheme="minorHAnsi" w:hAnsiTheme="minorHAnsi" w:cstheme="minorHAnsi"/>
          <w:color w:val="auto"/>
        </w:rPr>
        <w:t xml:space="preserve"> </w:t>
      </w:r>
      <w:r w:rsidR="00F70FDE" w:rsidRPr="00E86139">
        <w:rPr>
          <w:rFonts w:asciiTheme="minorHAnsi" w:hAnsiTheme="minorHAnsi" w:cstheme="minorHAnsi"/>
          <w:color w:val="auto"/>
        </w:rPr>
        <w:t>(popř</w:t>
      </w:r>
      <w:r w:rsidR="00CC740D" w:rsidRPr="00E86139">
        <w:rPr>
          <w:rFonts w:asciiTheme="minorHAnsi" w:hAnsiTheme="minorHAnsi" w:cstheme="minorHAnsi"/>
          <w:color w:val="auto"/>
        </w:rPr>
        <w:t>. odňata</w:t>
      </w:r>
      <w:r w:rsidR="00F70FDE" w:rsidRPr="00E86139">
        <w:rPr>
          <w:rFonts w:asciiTheme="minorHAnsi" w:hAnsiTheme="minorHAnsi" w:cstheme="minorHAnsi"/>
          <w:color w:val="auto"/>
        </w:rPr>
        <w:t>)</w:t>
      </w:r>
      <w:r w:rsidRPr="00E86139">
        <w:rPr>
          <w:rFonts w:asciiTheme="minorHAnsi" w:hAnsiTheme="minorHAnsi" w:cstheme="minorHAnsi"/>
          <w:color w:val="auto"/>
        </w:rPr>
        <w:t xml:space="preserve"> schvalovací</w:t>
      </w:r>
      <w:r w:rsidRPr="00E61E8D">
        <w:rPr>
          <w:rFonts w:asciiTheme="minorHAnsi" w:hAnsiTheme="minorHAnsi" w:cstheme="minorHAnsi"/>
          <w:color w:val="auto"/>
        </w:rPr>
        <w:t xml:space="preserve"> doložka MŠMT, je uveden ve Věstníku MŠMT a na webových stránkách MŠMT </w:t>
      </w:r>
      <w:hyperlink r:id="rId61" w:history="1">
        <w:r w:rsidRPr="00E61E8D">
          <w:rPr>
            <w:rStyle w:val="Hypertextovodkaz"/>
            <w:rFonts w:asciiTheme="minorHAnsi" w:hAnsiTheme="minorHAnsi" w:cstheme="minorHAnsi"/>
            <w:color w:val="auto"/>
          </w:rPr>
          <w:t>http://www.msmt.cz/vzdelavani/skolstvi-v-cr/schvalovaci-dolozky-ucebnic-2013?highlightWords=seznam+u%C4%8Debnic</w:t>
        </w:r>
      </w:hyperlink>
      <w:r w:rsidRPr="00E61E8D">
        <w:rPr>
          <w:rFonts w:asciiTheme="minorHAnsi" w:hAnsiTheme="minorHAnsi" w:cstheme="minorHAnsi"/>
          <w:color w:val="auto"/>
        </w:rPr>
        <w:t xml:space="preserve"> .</w:t>
      </w:r>
    </w:p>
    <w:p w14:paraId="38236036" w14:textId="77777777" w:rsidR="00EF6713" w:rsidRPr="00E61E8D" w:rsidRDefault="00EF6713" w:rsidP="00EF6713">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E61E8D">
        <w:rPr>
          <w:rFonts w:asciiTheme="minorHAnsi" w:hAnsiTheme="minorHAnsi" w:cstheme="minorHAnsi"/>
          <w:i/>
          <w:iCs/>
          <w:spacing w:val="15"/>
          <w:sz w:val="24"/>
          <w:szCs w:val="24"/>
        </w:rPr>
        <w:t>Bližší informace poskytne oddělení základního a základního uměleckého vzdělávání (tel. 234 811 585).</w:t>
      </w:r>
    </w:p>
    <w:p w14:paraId="6B7E14A3" w14:textId="692B9A7C" w:rsidR="000D4A15" w:rsidRPr="00567667" w:rsidRDefault="00A6438F" w:rsidP="000A7273">
      <w:pPr>
        <w:pStyle w:val="Nadpis2"/>
      </w:pPr>
      <w:bookmarkStart w:id="115" w:name="_Toc4407562"/>
      <w:r>
        <w:t>15</w:t>
      </w:r>
      <w:r w:rsidR="008046CC" w:rsidRPr="00567667">
        <w:t xml:space="preserve">.2 </w:t>
      </w:r>
      <w:r w:rsidR="000D4A15" w:rsidRPr="00567667">
        <w:t>Ochrana osobních údajů</w:t>
      </w:r>
      <w:bookmarkEnd w:id="114"/>
      <w:bookmarkEnd w:id="115"/>
    </w:p>
    <w:p w14:paraId="06482112" w14:textId="77777777" w:rsidR="00B72523" w:rsidRPr="00B72523" w:rsidRDefault="00F35D6F" w:rsidP="00B72523">
      <w:pPr>
        <w:rPr>
          <w:rFonts w:asciiTheme="minorHAnsi" w:eastAsia="Calibri" w:hAnsiTheme="minorHAnsi" w:cstheme="minorHAnsi"/>
          <w:sz w:val="24"/>
          <w:szCs w:val="24"/>
        </w:rPr>
      </w:pPr>
      <w:r w:rsidRPr="00567667">
        <w:rPr>
          <w:rFonts w:asciiTheme="minorHAnsi" w:eastAsia="Calibri" w:hAnsiTheme="minorHAnsi" w:cstheme="minorHAnsi"/>
          <w:sz w:val="24"/>
          <w:szCs w:val="24"/>
        </w:rPr>
        <w:t>D</w:t>
      </w:r>
      <w:r w:rsidR="00B72523">
        <w:rPr>
          <w:rFonts w:asciiTheme="minorHAnsi" w:eastAsia="Calibri" w:hAnsiTheme="minorHAnsi" w:cstheme="minorHAnsi"/>
          <w:sz w:val="24"/>
          <w:szCs w:val="24"/>
        </w:rPr>
        <w:t xml:space="preserve">ne </w:t>
      </w:r>
      <w:r w:rsidR="00B72523" w:rsidRPr="00B72523">
        <w:rPr>
          <w:rFonts w:asciiTheme="minorHAnsi" w:eastAsia="Calibri" w:hAnsiTheme="minorHAnsi" w:cstheme="minorHAnsi"/>
          <w:sz w:val="24"/>
          <w:szCs w:val="24"/>
        </w:rPr>
        <w:t xml:space="preserve">25. května 2018 nabylo účinnosti nařízení Evropského parlamentu a Rady (EU) 2016/679 ze dne 27. dubna 2016 o ochraně fyzických osob v souvislosti se zpracováním osobních údajů a o volném pohybu těchto údajů a o zrušení směrnice 95/46/ES (obecné nařízení o ochraně osobních údajů), tj. General Data </w:t>
      </w:r>
      <w:proofErr w:type="spellStart"/>
      <w:r w:rsidR="00B72523" w:rsidRPr="00B72523">
        <w:rPr>
          <w:rFonts w:asciiTheme="minorHAnsi" w:eastAsia="Calibri" w:hAnsiTheme="minorHAnsi" w:cstheme="minorHAnsi"/>
          <w:sz w:val="24"/>
          <w:szCs w:val="24"/>
        </w:rPr>
        <w:t>Protection</w:t>
      </w:r>
      <w:proofErr w:type="spellEnd"/>
      <w:r w:rsidR="00B72523" w:rsidRPr="00B72523">
        <w:rPr>
          <w:rFonts w:asciiTheme="minorHAnsi" w:eastAsia="Calibri" w:hAnsiTheme="minorHAnsi" w:cstheme="minorHAnsi"/>
          <w:sz w:val="24"/>
          <w:szCs w:val="24"/>
        </w:rPr>
        <w:t xml:space="preserve"> </w:t>
      </w:r>
      <w:proofErr w:type="spellStart"/>
      <w:r w:rsidR="00B72523" w:rsidRPr="00B72523">
        <w:rPr>
          <w:rFonts w:asciiTheme="minorHAnsi" w:eastAsia="Calibri" w:hAnsiTheme="minorHAnsi" w:cstheme="minorHAnsi"/>
          <w:sz w:val="24"/>
          <w:szCs w:val="24"/>
        </w:rPr>
        <w:t>Regulation</w:t>
      </w:r>
      <w:proofErr w:type="spellEnd"/>
      <w:r w:rsidR="00B72523" w:rsidRPr="00B72523">
        <w:rPr>
          <w:rFonts w:asciiTheme="minorHAnsi" w:eastAsia="Calibri" w:hAnsiTheme="minorHAnsi" w:cstheme="minorHAnsi"/>
          <w:sz w:val="24"/>
          <w:szCs w:val="24"/>
        </w:rPr>
        <w:t xml:space="preserve"> (dále jen „GDPR“).  </w:t>
      </w:r>
    </w:p>
    <w:p w14:paraId="3D799F07" w14:textId="6550E96B" w:rsidR="00F35D6F" w:rsidRPr="00DB687F" w:rsidRDefault="00B72523" w:rsidP="00B72523">
      <w:pPr>
        <w:jc w:val="both"/>
        <w:rPr>
          <w:rStyle w:val="Hypertextovodkaz"/>
          <w:rFonts w:asciiTheme="minorHAnsi" w:eastAsiaTheme="minorHAnsi" w:hAnsiTheme="minorHAnsi"/>
          <w:color w:val="auto"/>
          <w:sz w:val="24"/>
          <w:szCs w:val="24"/>
          <w:lang w:eastAsia="en-US"/>
        </w:rPr>
      </w:pPr>
      <w:r w:rsidRPr="00B72523">
        <w:rPr>
          <w:rFonts w:asciiTheme="minorHAnsi" w:eastAsia="Calibri" w:hAnsiTheme="minorHAnsi" w:cstheme="minorHAnsi"/>
          <w:sz w:val="24"/>
          <w:szCs w:val="24"/>
        </w:rPr>
        <w:t>MŠMT připravilo metodickou pomůcku pro snadnějš</w:t>
      </w:r>
      <w:r>
        <w:rPr>
          <w:rFonts w:asciiTheme="minorHAnsi" w:eastAsia="Calibri" w:hAnsiTheme="minorHAnsi" w:cstheme="minorHAnsi"/>
          <w:sz w:val="24"/>
          <w:szCs w:val="24"/>
        </w:rPr>
        <w:t>í implementaci GDPR a zákona o</w:t>
      </w:r>
      <w:r w:rsidR="00BB05E9">
        <w:rPr>
          <w:rFonts w:asciiTheme="minorHAnsi" w:eastAsia="Calibri" w:hAnsiTheme="minorHAnsi" w:cstheme="minorHAnsi"/>
          <w:sz w:val="24"/>
          <w:szCs w:val="24"/>
        </w:rPr>
        <w:t> </w:t>
      </w:r>
      <w:r w:rsidRPr="00DB687F">
        <w:rPr>
          <w:rFonts w:asciiTheme="minorHAnsi" w:eastAsia="Calibri" w:hAnsiTheme="minorHAnsi" w:cstheme="minorHAnsi"/>
          <w:sz w:val="24"/>
          <w:szCs w:val="24"/>
        </w:rPr>
        <w:t>zpracování osobních údajů v podmínkách školství a stručný návod na zabezpečení procesů souvisejících s GDPR ve školách (nástin pracovního postupu). Uvedené dokumenty jsou k</w:t>
      </w:r>
      <w:r w:rsidR="00BB05E9" w:rsidRPr="00DB687F">
        <w:rPr>
          <w:rFonts w:asciiTheme="minorHAnsi" w:eastAsia="Calibri" w:hAnsiTheme="minorHAnsi" w:cstheme="minorHAnsi"/>
          <w:sz w:val="24"/>
          <w:szCs w:val="24"/>
        </w:rPr>
        <w:t> </w:t>
      </w:r>
      <w:r w:rsidRPr="00DB687F">
        <w:rPr>
          <w:rFonts w:asciiTheme="minorHAnsi" w:eastAsia="Calibri" w:hAnsiTheme="minorHAnsi" w:cstheme="minorHAnsi"/>
          <w:sz w:val="24"/>
          <w:szCs w:val="24"/>
        </w:rPr>
        <w:t xml:space="preserve">dispozici na </w:t>
      </w:r>
      <w:hyperlink r:id="rId62" w:history="1">
        <w:r w:rsidR="00F851AD" w:rsidRPr="00DB687F">
          <w:rPr>
            <w:rStyle w:val="Hypertextovodkaz"/>
            <w:rFonts w:asciiTheme="minorHAnsi" w:eastAsiaTheme="minorHAnsi" w:hAnsiTheme="minorHAnsi"/>
            <w:color w:val="auto"/>
            <w:sz w:val="24"/>
            <w:szCs w:val="24"/>
            <w:lang w:eastAsia="en-US"/>
          </w:rPr>
          <w:t>http://www.msmt.cz/dokumenty-3/metodicka-pomucka-k-aplikaci-obecneho-narizeni-o-ochrane</w:t>
        </w:r>
      </w:hyperlink>
      <w:r w:rsidR="00F851AD" w:rsidRPr="00DB687F">
        <w:rPr>
          <w:rStyle w:val="Hypertextovodkaz"/>
          <w:rFonts w:asciiTheme="minorHAnsi" w:eastAsiaTheme="minorHAnsi" w:hAnsiTheme="minorHAnsi"/>
          <w:color w:val="auto"/>
          <w:sz w:val="24"/>
          <w:szCs w:val="24"/>
          <w:lang w:eastAsia="en-US"/>
        </w:rPr>
        <w:t xml:space="preserve"> </w:t>
      </w:r>
      <w:r w:rsidR="00BB05E9" w:rsidRPr="00DB687F">
        <w:rPr>
          <w:rStyle w:val="Hypertextovodkaz"/>
          <w:rFonts w:asciiTheme="minorHAnsi" w:eastAsiaTheme="minorHAnsi" w:hAnsiTheme="minorHAnsi"/>
          <w:color w:val="auto"/>
          <w:sz w:val="24"/>
          <w:szCs w:val="24"/>
          <w:lang w:eastAsia="en-US"/>
        </w:rPr>
        <w:t>.</w:t>
      </w:r>
    </w:p>
    <w:p w14:paraId="5AFC7187" w14:textId="4D9EAAD0" w:rsidR="00462572" w:rsidRPr="00E61E8D" w:rsidRDefault="00A6438F" w:rsidP="00462572">
      <w:pPr>
        <w:pStyle w:val="Nadpis2"/>
      </w:pPr>
      <w:bookmarkStart w:id="116" w:name="_Toc509997307"/>
      <w:bookmarkStart w:id="117" w:name="_Toc4407563"/>
      <w:r w:rsidRPr="00DB687F">
        <w:t>15</w:t>
      </w:r>
      <w:r w:rsidR="008046CC" w:rsidRPr="00DB687F">
        <w:t>.3</w:t>
      </w:r>
      <w:r w:rsidR="00167430" w:rsidRPr="00DB687F">
        <w:t xml:space="preserve"> </w:t>
      </w:r>
      <w:bookmarkStart w:id="118" w:name="_Toc509997309"/>
      <w:bookmarkStart w:id="119" w:name="_Toc509997310"/>
      <w:bookmarkEnd w:id="116"/>
      <w:r w:rsidR="00462572" w:rsidRPr="00DB687F">
        <w:t xml:space="preserve">Medaile Ministerstva </w:t>
      </w:r>
      <w:r w:rsidR="00462572" w:rsidRPr="00E61E8D">
        <w:t>školství, mládeže a tělovýchovy</w:t>
      </w:r>
      <w:bookmarkEnd w:id="117"/>
    </w:p>
    <w:p w14:paraId="219C1F30" w14:textId="2BC7D1AE" w:rsidR="00462572" w:rsidRPr="00E05FC9" w:rsidRDefault="00462572" w:rsidP="00462572">
      <w:pPr>
        <w:autoSpaceDE w:val="0"/>
        <w:autoSpaceDN w:val="0"/>
        <w:adjustRightInd w:val="0"/>
        <w:jc w:val="both"/>
        <w:rPr>
          <w:rFonts w:ascii="Calibri" w:eastAsiaTheme="minorHAnsi" w:hAnsi="Calibri" w:cs="Calibri"/>
          <w:color w:val="000000"/>
          <w:sz w:val="24"/>
          <w:szCs w:val="23"/>
          <w:lang w:eastAsia="en-US"/>
        </w:rPr>
      </w:pPr>
      <w:r w:rsidRPr="00E61E8D">
        <w:rPr>
          <w:rFonts w:ascii="Calibri" w:eastAsiaTheme="minorHAnsi" w:hAnsi="Calibri" w:cs="Calibri"/>
          <w:sz w:val="24"/>
          <w:szCs w:val="23"/>
          <w:lang w:eastAsia="en-US"/>
        </w:rPr>
        <w:t>Medaile MŠMT se uděluje fyzickým nebo právnickým osobám, popřípadě skupině fyzických osob, za významnou pedagogickou, výchovnou, vědeckou, sportovní nebo uměleckou činnost vykonávanou v oblasti školství, mládeže nebo tělovýchovy, nebo za mimořádný čin při</w:t>
      </w:r>
      <w:r w:rsidR="00041C93">
        <w:rPr>
          <w:rFonts w:ascii="Calibri" w:eastAsiaTheme="minorHAnsi" w:hAnsi="Calibri" w:cs="Calibri"/>
          <w:sz w:val="24"/>
          <w:szCs w:val="23"/>
          <w:lang w:eastAsia="en-US"/>
        </w:rPr>
        <w:t> </w:t>
      </w:r>
      <w:r w:rsidRPr="00E61E8D">
        <w:rPr>
          <w:rFonts w:ascii="Calibri" w:eastAsiaTheme="minorHAnsi" w:hAnsi="Calibri" w:cs="Calibri"/>
          <w:sz w:val="24"/>
          <w:szCs w:val="23"/>
          <w:lang w:eastAsia="en-US"/>
        </w:rPr>
        <w:t xml:space="preserve">zajišťování a zlepšování podmínek pro výchovu a vzdělávání. Fyzické osobě lze medaili udělit též za dlouhodobé a vynikající </w:t>
      </w:r>
      <w:r w:rsidRPr="00E05FC9">
        <w:rPr>
          <w:rFonts w:ascii="Calibri" w:eastAsiaTheme="minorHAnsi" w:hAnsi="Calibri" w:cs="Calibri"/>
          <w:color w:val="000000"/>
          <w:sz w:val="24"/>
          <w:szCs w:val="23"/>
          <w:lang w:eastAsia="en-US"/>
        </w:rPr>
        <w:t xml:space="preserve">působení v oblasti školství při příležitosti životního nebo pracovního jubilea. Ocenění může být uděleno i osobě či instituci mimo resort, jestliže zásluha odpovídá předepsaným kritériím. Medaile MŠMT se uděluje ve dvou stupních: </w:t>
      </w:r>
    </w:p>
    <w:p w14:paraId="7D65316D" w14:textId="77777777" w:rsidR="00462572" w:rsidRPr="00E05FC9" w:rsidRDefault="00462572" w:rsidP="00462572">
      <w:pPr>
        <w:autoSpaceDE w:val="0"/>
        <w:autoSpaceDN w:val="0"/>
        <w:adjustRightInd w:val="0"/>
        <w:rPr>
          <w:rFonts w:ascii="Calibri" w:eastAsiaTheme="minorHAnsi" w:hAnsi="Calibri" w:cs="Calibri"/>
          <w:color w:val="000000"/>
          <w:sz w:val="24"/>
          <w:szCs w:val="23"/>
          <w:lang w:eastAsia="en-US"/>
        </w:rPr>
      </w:pPr>
      <w:r w:rsidRPr="00E05FC9">
        <w:rPr>
          <w:rFonts w:ascii="Calibri" w:eastAsiaTheme="minorHAnsi" w:hAnsi="Calibri" w:cs="Calibri"/>
          <w:color w:val="000000"/>
          <w:sz w:val="24"/>
          <w:szCs w:val="23"/>
          <w:lang w:eastAsia="en-US"/>
        </w:rPr>
        <w:t xml:space="preserve">a) stříbrná - 1. stupeň; </w:t>
      </w:r>
    </w:p>
    <w:p w14:paraId="2E261D42" w14:textId="77777777" w:rsidR="00462572" w:rsidRPr="00E05FC9" w:rsidRDefault="00462572" w:rsidP="00462572">
      <w:pPr>
        <w:autoSpaceDE w:val="0"/>
        <w:autoSpaceDN w:val="0"/>
        <w:adjustRightInd w:val="0"/>
        <w:rPr>
          <w:rFonts w:ascii="Calibri" w:eastAsiaTheme="minorHAnsi" w:hAnsi="Calibri" w:cs="Calibri"/>
          <w:color w:val="000000"/>
          <w:sz w:val="24"/>
          <w:szCs w:val="23"/>
          <w:lang w:eastAsia="en-US"/>
        </w:rPr>
      </w:pPr>
      <w:r w:rsidRPr="00E05FC9">
        <w:rPr>
          <w:rFonts w:ascii="Calibri" w:eastAsiaTheme="minorHAnsi" w:hAnsi="Calibri" w:cs="Calibri"/>
          <w:color w:val="000000"/>
          <w:sz w:val="24"/>
          <w:szCs w:val="23"/>
          <w:lang w:eastAsia="en-US"/>
        </w:rPr>
        <w:t xml:space="preserve">b) bronzová - 2. stupeň. </w:t>
      </w:r>
    </w:p>
    <w:p w14:paraId="51127CCB" w14:textId="77777777" w:rsidR="00462572" w:rsidRPr="00E05FC9" w:rsidRDefault="00462572" w:rsidP="00462572">
      <w:pPr>
        <w:autoSpaceDE w:val="0"/>
        <w:autoSpaceDN w:val="0"/>
        <w:adjustRightInd w:val="0"/>
        <w:rPr>
          <w:rFonts w:ascii="Calibri" w:eastAsiaTheme="minorHAnsi" w:hAnsi="Calibri" w:cs="Calibri"/>
          <w:color w:val="000000"/>
          <w:sz w:val="24"/>
          <w:szCs w:val="23"/>
          <w:lang w:eastAsia="en-US"/>
        </w:rPr>
      </w:pPr>
      <w:r w:rsidRPr="00E05FC9">
        <w:rPr>
          <w:rFonts w:ascii="Calibri" w:eastAsiaTheme="minorHAnsi" w:hAnsi="Calibri" w:cs="Calibri"/>
          <w:color w:val="000000"/>
          <w:sz w:val="24"/>
          <w:szCs w:val="23"/>
          <w:lang w:eastAsia="en-US"/>
        </w:rPr>
        <w:t xml:space="preserve">Písemný návrh musí obsahovat: </w:t>
      </w:r>
    </w:p>
    <w:p w14:paraId="4D4A4C7D" w14:textId="77777777" w:rsidR="00462572" w:rsidRPr="00E05FC9" w:rsidRDefault="00462572" w:rsidP="00BB05E9">
      <w:pPr>
        <w:autoSpaceDE w:val="0"/>
        <w:autoSpaceDN w:val="0"/>
        <w:adjustRightInd w:val="0"/>
        <w:spacing w:after="22"/>
        <w:jc w:val="both"/>
        <w:rPr>
          <w:rFonts w:ascii="Calibri" w:eastAsiaTheme="minorHAnsi" w:hAnsi="Calibri" w:cs="Calibri"/>
          <w:color w:val="000000"/>
          <w:sz w:val="24"/>
          <w:szCs w:val="23"/>
          <w:lang w:eastAsia="en-US"/>
        </w:rPr>
      </w:pPr>
      <w:r w:rsidRPr="00E05FC9">
        <w:rPr>
          <w:rFonts w:ascii="Calibri" w:eastAsiaTheme="minorHAnsi" w:hAnsi="Calibri" w:cs="Calibri"/>
          <w:color w:val="000000"/>
          <w:sz w:val="24"/>
          <w:szCs w:val="23"/>
          <w:lang w:eastAsia="en-US"/>
        </w:rPr>
        <w:t xml:space="preserve">a) přesné označení oceňovaného (u osob jméno, příjmení, tituly, datum narození, adresa bydliště a pracoviště; u institucí jejich název a sídlo s přesnou adresou); </w:t>
      </w:r>
    </w:p>
    <w:p w14:paraId="366541F6" w14:textId="77777777" w:rsidR="00462572" w:rsidRPr="00E05FC9" w:rsidRDefault="00462572" w:rsidP="00462572">
      <w:pPr>
        <w:autoSpaceDE w:val="0"/>
        <w:autoSpaceDN w:val="0"/>
        <w:adjustRightInd w:val="0"/>
        <w:rPr>
          <w:rFonts w:ascii="Calibri" w:eastAsiaTheme="minorHAnsi" w:hAnsi="Calibri" w:cs="Calibri"/>
          <w:color w:val="000000"/>
          <w:sz w:val="24"/>
          <w:szCs w:val="23"/>
          <w:lang w:eastAsia="en-US"/>
        </w:rPr>
      </w:pPr>
      <w:r w:rsidRPr="00E05FC9">
        <w:rPr>
          <w:rFonts w:ascii="Calibri" w:eastAsiaTheme="minorHAnsi" w:hAnsi="Calibri" w:cs="Calibri"/>
          <w:color w:val="000000"/>
          <w:sz w:val="24"/>
          <w:szCs w:val="23"/>
          <w:lang w:eastAsia="en-US"/>
        </w:rPr>
        <w:t xml:space="preserve">b) zdůvodnění navrhovaného ocenění. </w:t>
      </w:r>
    </w:p>
    <w:p w14:paraId="65A03915" w14:textId="77777777" w:rsidR="00462572" w:rsidRPr="00E05FC9" w:rsidRDefault="00462572" w:rsidP="00462572">
      <w:pPr>
        <w:autoSpaceDE w:val="0"/>
        <w:autoSpaceDN w:val="0"/>
        <w:adjustRightInd w:val="0"/>
        <w:rPr>
          <w:rFonts w:ascii="Calibri" w:eastAsiaTheme="minorHAnsi" w:hAnsi="Calibri" w:cs="Calibri"/>
          <w:color w:val="000000"/>
          <w:sz w:val="24"/>
          <w:szCs w:val="23"/>
          <w:lang w:eastAsia="en-US"/>
        </w:rPr>
      </w:pPr>
    </w:p>
    <w:p w14:paraId="53C9D58A" w14:textId="3D186638" w:rsidR="00462572" w:rsidRPr="00DB687F" w:rsidRDefault="00462572" w:rsidP="007F7C80">
      <w:pPr>
        <w:autoSpaceDE w:val="0"/>
        <w:autoSpaceDN w:val="0"/>
        <w:adjustRightInd w:val="0"/>
        <w:jc w:val="both"/>
        <w:rPr>
          <w:rFonts w:ascii="Calibri" w:eastAsiaTheme="minorHAnsi" w:hAnsi="Calibri" w:cs="Calibri"/>
          <w:sz w:val="24"/>
          <w:szCs w:val="23"/>
          <w:lang w:eastAsia="en-US"/>
        </w:rPr>
      </w:pPr>
      <w:r w:rsidRPr="00E05FC9">
        <w:rPr>
          <w:rFonts w:ascii="Calibri" w:eastAsiaTheme="minorHAnsi" w:hAnsi="Calibri" w:cs="Calibri"/>
          <w:color w:val="000000"/>
          <w:sz w:val="24"/>
          <w:szCs w:val="23"/>
          <w:lang w:eastAsia="en-US"/>
        </w:rPr>
        <w:t xml:space="preserve">Medaili MŠMT uděluje ministr školství, mládeže a tělovýchovy zpravidla jedenkrát ročně </w:t>
      </w:r>
      <w:r w:rsidRPr="007F7C80">
        <w:rPr>
          <w:rFonts w:ascii="Calibri" w:eastAsiaTheme="minorHAnsi" w:hAnsi="Calibri" w:cs="Calibri"/>
          <w:b/>
          <w:color w:val="000000"/>
          <w:sz w:val="24"/>
          <w:szCs w:val="23"/>
          <w:lang w:eastAsia="en-US"/>
        </w:rPr>
        <w:t>u příležitosti Dne učitelů 28. března</w:t>
      </w:r>
      <w:r w:rsidRPr="00E05FC9">
        <w:rPr>
          <w:rFonts w:ascii="Calibri" w:eastAsiaTheme="minorHAnsi" w:hAnsi="Calibri" w:cs="Calibri"/>
          <w:color w:val="000000"/>
          <w:sz w:val="24"/>
          <w:szCs w:val="23"/>
          <w:lang w:eastAsia="en-US"/>
        </w:rPr>
        <w:t>; v případech hodných zvláštního zřetele lze Medaili udělit i mimo uvedený termín. Jedná-li se o ocenění udělované při příležitosti Dne učitelů</w:t>
      </w:r>
      <w:r w:rsidRPr="00E05FC9">
        <w:rPr>
          <w:rFonts w:ascii="Calibri" w:eastAsiaTheme="minorHAnsi" w:hAnsi="Calibri" w:cs="Calibri"/>
          <w:b/>
          <w:bCs/>
          <w:color w:val="000000"/>
          <w:sz w:val="24"/>
          <w:szCs w:val="23"/>
          <w:lang w:eastAsia="en-US"/>
        </w:rPr>
        <w:t xml:space="preserve">, </w:t>
      </w:r>
      <w:r w:rsidRPr="00E05FC9">
        <w:rPr>
          <w:rFonts w:ascii="Calibri" w:eastAsiaTheme="minorHAnsi" w:hAnsi="Calibri" w:cs="Calibri"/>
          <w:color w:val="000000"/>
          <w:sz w:val="24"/>
          <w:szCs w:val="23"/>
          <w:lang w:eastAsia="en-US"/>
        </w:rPr>
        <w:t>lhůta pro</w:t>
      </w:r>
      <w:r w:rsidR="00041C93">
        <w:rPr>
          <w:rFonts w:ascii="Calibri" w:eastAsiaTheme="minorHAnsi" w:hAnsi="Calibri" w:cs="Calibri"/>
          <w:color w:val="000000"/>
          <w:sz w:val="24"/>
          <w:szCs w:val="23"/>
          <w:lang w:eastAsia="en-US"/>
        </w:rPr>
        <w:t> </w:t>
      </w:r>
      <w:r w:rsidRPr="007F7C80">
        <w:rPr>
          <w:rFonts w:ascii="Calibri" w:eastAsiaTheme="minorHAnsi" w:hAnsi="Calibri" w:cs="Calibri"/>
          <w:b/>
          <w:color w:val="000000"/>
          <w:sz w:val="24"/>
          <w:szCs w:val="23"/>
          <w:lang w:eastAsia="en-US"/>
        </w:rPr>
        <w:t>podání návrhů</w:t>
      </w:r>
      <w:r w:rsidRPr="00E05FC9">
        <w:rPr>
          <w:rFonts w:ascii="Calibri" w:eastAsiaTheme="minorHAnsi" w:hAnsi="Calibri" w:cs="Calibri"/>
          <w:color w:val="000000"/>
          <w:sz w:val="24"/>
          <w:szCs w:val="23"/>
          <w:lang w:eastAsia="en-US"/>
        </w:rPr>
        <w:t xml:space="preserve"> MŠMT je nejpozději </w:t>
      </w:r>
      <w:r w:rsidRPr="007F7C80">
        <w:rPr>
          <w:rFonts w:ascii="Calibri" w:eastAsiaTheme="minorHAnsi" w:hAnsi="Calibri" w:cs="Calibri"/>
          <w:b/>
          <w:bCs/>
          <w:iCs/>
          <w:color w:val="000000"/>
          <w:sz w:val="24"/>
          <w:szCs w:val="23"/>
          <w:lang w:eastAsia="en-US"/>
        </w:rPr>
        <w:t>do 31. prosince 2019</w:t>
      </w:r>
      <w:r w:rsidRPr="007F7C80">
        <w:rPr>
          <w:rFonts w:ascii="Calibri" w:eastAsiaTheme="minorHAnsi" w:hAnsi="Calibri" w:cs="Calibri"/>
          <w:color w:val="000000"/>
          <w:sz w:val="24"/>
          <w:szCs w:val="23"/>
          <w:lang w:eastAsia="en-US"/>
        </w:rPr>
        <w:t>.</w:t>
      </w:r>
      <w:r w:rsidRPr="00E05FC9">
        <w:rPr>
          <w:rFonts w:ascii="Calibri" w:eastAsiaTheme="minorHAnsi" w:hAnsi="Calibri" w:cs="Calibri"/>
          <w:color w:val="000000"/>
          <w:sz w:val="24"/>
          <w:szCs w:val="23"/>
          <w:lang w:eastAsia="en-US"/>
        </w:rPr>
        <w:t xml:space="preserve"> O udělení Medaile MŠMT rozhoduje ministr školství, mládeže a tělovýchovy. </w:t>
      </w:r>
      <w:r w:rsidRPr="00DB687F">
        <w:rPr>
          <w:rFonts w:ascii="Calibri" w:eastAsiaTheme="minorHAnsi" w:hAnsi="Calibri" w:cs="Calibri"/>
          <w:sz w:val="24"/>
          <w:szCs w:val="23"/>
          <w:lang w:eastAsia="en-US"/>
        </w:rPr>
        <w:t>Medaili MŠMT lze udělit i k uctění památky "in</w:t>
      </w:r>
      <w:r w:rsidR="00BB05E9" w:rsidRPr="00DB687F">
        <w:rPr>
          <w:rFonts w:ascii="Calibri" w:eastAsiaTheme="minorHAnsi" w:hAnsi="Calibri" w:cs="Calibri"/>
          <w:sz w:val="24"/>
          <w:szCs w:val="23"/>
          <w:lang w:eastAsia="en-US"/>
        </w:rPr>
        <w:t> </w:t>
      </w:r>
      <w:r w:rsidRPr="00DB687F">
        <w:rPr>
          <w:rFonts w:ascii="Calibri" w:eastAsiaTheme="minorHAnsi" w:hAnsi="Calibri" w:cs="Calibri"/>
          <w:sz w:val="24"/>
          <w:szCs w:val="23"/>
          <w:lang w:eastAsia="en-US"/>
        </w:rPr>
        <w:t xml:space="preserve">memoriam". Statut Medaile MŠMT je možno nalézt na </w:t>
      </w:r>
      <w:hyperlink r:id="rId63" w:history="1">
        <w:r w:rsidR="00F851AD" w:rsidRPr="00DB687F">
          <w:rPr>
            <w:rStyle w:val="Hypertextovodkaz"/>
            <w:rFonts w:asciiTheme="minorHAnsi" w:eastAsiaTheme="minorHAnsi" w:hAnsiTheme="minorHAnsi"/>
            <w:color w:val="auto"/>
            <w:sz w:val="24"/>
            <w:szCs w:val="24"/>
          </w:rPr>
          <w:t>http://www.msmt.cz/file/10942</w:t>
        </w:r>
      </w:hyperlink>
      <w:r w:rsidR="00F851AD" w:rsidRPr="00DB687F">
        <w:rPr>
          <w:rStyle w:val="Hypertextovodkaz"/>
          <w:rFonts w:asciiTheme="minorHAnsi" w:eastAsiaTheme="minorHAnsi" w:hAnsiTheme="minorHAnsi"/>
          <w:color w:val="auto"/>
          <w:sz w:val="24"/>
          <w:szCs w:val="24"/>
        </w:rPr>
        <w:t xml:space="preserve"> </w:t>
      </w:r>
      <w:r w:rsidRPr="00DB687F">
        <w:rPr>
          <w:rStyle w:val="Hypertextovodkaz"/>
          <w:rFonts w:asciiTheme="minorHAnsi" w:eastAsiaTheme="minorHAnsi" w:hAnsiTheme="minorHAnsi"/>
          <w:color w:val="auto"/>
          <w:sz w:val="24"/>
          <w:szCs w:val="24"/>
        </w:rPr>
        <w:t>.</w:t>
      </w:r>
      <w:r w:rsidRPr="00DB687F">
        <w:rPr>
          <w:rFonts w:ascii="Calibri" w:eastAsiaTheme="minorHAnsi" w:hAnsi="Calibri" w:cs="Calibri"/>
          <w:sz w:val="24"/>
          <w:szCs w:val="23"/>
          <w:lang w:eastAsia="en-US"/>
        </w:rPr>
        <w:t xml:space="preserve"> </w:t>
      </w:r>
    </w:p>
    <w:p w14:paraId="0111F9AF" w14:textId="0E891CE5" w:rsidR="00462572" w:rsidRPr="00DB687F" w:rsidRDefault="00462572" w:rsidP="0031796B">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DB687F">
        <w:rPr>
          <w:rFonts w:asciiTheme="minorHAnsi" w:hAnsiTheme="minorHAnsi" w:cstheme="minorHAnsi"/>
          <w:i/>
          <w:iCs/>
          <w:spacing w:val="15"/>
          <w:sz w:val="24"/>
          <w:szCs w:val="24"/>
        </w:rPr>
        <w:t xml:space="preserve">Bližší informace poskytne oddělení péče o pedagogické pracovníky </w:t>
      </w:r>
      <w:r w:rsidR="00BB05E9" w:rsidRPr="00DB687F">
        <w:rPr>
          <w:rFonts w:asciiTheme="minorHAnsi" w:hAnsiTheme="minorHAnsi" w:cstheme="minorHAnsi"/>
          <w:i/>
          <w:iCs/>
          <w:spacing w:val="15"/>
          <w:sz w:val="24"/>
          <w:szCs w:val="24"/>
        </w:rPr>
        <w:br/>
      </w:r>
      <w:r w:rsidRPr="00DB687F">
        <w:rPr>
          <w:rFonts w:asciiTheme="minorHAnsi" w:hAnsiTheme="minorHAnsi" w:cstheme="minorHAnsi"/>
          <w:i/>
          <w:iCs/>
          <w:spacing w:val="15"/>
          <w:sz w:val="24"/>
          <w:szCs w:val="24"/>
        </w:rPr>
        <w:t xml:space="preserve">(tel. 234 811 569). </w:t>
      </w:r>
    </w:p>
    <w:p w14:paraId="29A46D4A" w14:textId="6DF06BF5" w:rsidR="00462572" w:rsidRPr="00B5238D" w:rsidRDefault="00462572" w:rsidP="00462572">
      <w:pPr>
        <w:pStyle w:val="Nadpis2"/>
      </w:pPr>
      <w:bookmarkStart w:id="120" w:name="_Toc483929423"/>
      <w:bookmarkStart w:id="121" w:name="_Toc509997308"/>
      <w:bookmarkStart w:id="122" w:name="_Toc4407564"/>
      <w:r w:rsidRPr="00B5238D">
        <w:t>1</w:t>
      </w:r>
      <w:r w:rsidR="00A6438F" w:rsidRPr="00B5238D">
        <w:t>5</w:t>
      </w:r>
      <w:r w:rsidRPr="00B5238D">
        <w:t>.4 Vzdělávací programy pořádané N</w:t>
      </w:r>
      <w:bookmarkEnd w:id="120"/>
      <w:r w:rsidRPr="00B5238D">
        <w:t>árodním institutem pro další vzdělávání</w:t>
      </w:r>
      <w:bookmarkEnd w:id="121"/>
      <w:bookmarkEnd w:id="122"/>
    </w:p>
    <w:p w14:paraId="24018B00" w14:textId="7E35CCEF" w:rsidR="00462572" w:rsidRPr="00B5238D" w:rsidRDefault="00462572" w:rsidP="00462572">
      <w:pPr>
        <w:spacing w:before="120" w:after="120"/>
        <w:jc w:val="both"/>
        <w:rPr>
          <w:rFonts w:ascii="Calibri" w:eastAsia="Calibri" w:hAnsi="Calibri" w:cs="Calibri"/>
          <w:sz w:val="24"/>
          <w:szCs w:val="24"/>
        </w:rPr>
      </w:pPr>
      <w:r w:rsidRPr="00B5238D">
        <w:rPr>
          <w:rFonts w:ascii="Calibri" w:eastAsia="Calibri" w:hAnsi="Calibri" w:cs="Calibri"/>
          <w:sz w:val="24"/>
          <w:szCs w:val="24"/>
        </w:rPr>
        <w:t xml:space="preserve">Hlavním cílem činnosti </w:t>
      </w:r>
      <w:r w:rsidR="002B6D0A">
        <w:rPr>
          <w:rFonts w:ascii="Calibri" w:eastAsia="Calibri" w:hAnsi="Calibri" w:cs="Calibri"/>
          <w:sz w:val="24"/>
          <w:szCs w:val="24"/>
        </w:rPr>
        <w:t>NIDV</w:t>
      </w:r>
      <w:r w:rsidRPr="00B5238D">
        <w:rPr>
          <w:rFonts w:ascii="Calibri" w:eastAsia="Calibri" w:hAnsi="Calibri" w:cs="Calibri"/>
          <w:sz w:val="24"/>
          <w:szCs w:val="24"/>
        </w:rPr>
        <w:t xml:space="preserve"> je zajištění úkolů, které vyplývají z priorit státní vzdělávací politiky a vedou k systematické profesní podpoře cílových skupin pedagogických pracovníků škol a školských zařízení se zvláštním zřetelem na školská zařízení pro zájmové vzdělávání</w:t>
      </w:r>
      <w:r w:rsidR="002376D5" w:rsidRPr="00B5238D">
        <w:rPr>
          <w:rFonts w:ascii="Calibri" w:eastAsia="Calibri" w:hAnsi="Calibri" w:cs="Calibri"/>
          <w:sz w:val="24"/>
          <w:szCs w:val="24"/>
        </w:rPr>
        <w:t xml:space="preserve"> a </w:t>
      </w:r>
      <w:r w:rsidRPr="00B5238D">
        <w:rPr>
          <w:rFonts w:ascii="Calibri" w:eastAsia="Calibri" w:hAnsi="Calibri" w:cs="Calibri"/>
          <w:sz w:val="24"/>
          <w:szCs w:val="24"/>
        </w:rPr>
        <w:t xml:space="preserve">pracovníky pracujících s dětmi a mládeží ve volném čase. NIDV připravuje a organizuje </w:t>
      </w:r>
      <w:r w:rsidRPr="00B5238D">
        <w:rPr>
          <w:rFonts w:ascii="Calibri" w:eastAsia="Calibri" w:hAnsi="Calibri" w:cs="Calibri"/>
          <w:b/>
          <w:sz w:val="24"/>
          <w:szCs w:val="24"/>
        </w:rPr>
        <w:t>programy dalšího vzdělávání pedagogických pracovníků</w:t>
      </w:r>
      <w:r w:rsidRPr="00B5238D">
        <w:rPr>
          <w:rFonts w:ascii="Calibri" w:eastAsia="Calibri" w:hAnsi="Calibri" w:cs="Calibri"/>
          <w:sz w:val="24"/>
          <w:szCs w:val="24"/>
        </w:rPr>
        <w:t xml:space="preserve"> (dále jen „DVPP“) pro všechny druhy a typy škol a školských zařízení v celé České republice, zaměřuje se i na vzdělávání zaměstnanců přímo řízených organizací MŠMT. Více informací je možno nalézt na webových stránkách NIDV </w:t>
      </w:r>
      <w:hyperlink r:id="rId64" w:history="1">
        <w:r w:rsidRPr="00B5238D">
          <w:rPr>
            <w:rFonts w:ascii="Calibri" w:eastAsia="Calibri" w:hAnsi="Calibri" w:cs="Calibri"/>
            <w:sz w:val="24"/>
            <w:szCs w:val="24"/>
            <w:u w:val="single"/>
          </w:rPr>
          <w:t>http://www.nidv.cz/</w:t>
        </w:r>
      </w:hyperlink>
      <w:r w:rsidRPr="00B5238D">
        <w:rPr>
          <w:rFonts w:ascii="Calibri" w:eastAsia="Calibri" w:hAnsi="Calibri" w:cs="Calibri"/>
          <w:sz w:val="24"/>
          <w:szCs w:val="24"/>
        </w:rPr>
        <w:t xml:space="preserve">. </w:t>
      </w:r>
    </w:p>
    <w:p w14:paraId="6A3E392E" w14:textId="48F2B2C2" w:rsidR="00462572" w:rsidRPr="00B5238D" w:rsidRDefault="00462572" w:rsidP="00462572">
      <w:pPr>
        <w:spacing w:before="120" w:after="120"/>
        <w:jc w:val="both"/>
        <w:rPr>
          <w:rFonts w:ascii="Calibri" w:eastAsia="Calibri" w:hAnsi="Calibri" w:cs="Calibri"/>
          <w:sz w:val="24"/>
          <w:szCs w:val="24"/>
        </w:rPr>
      </w:pPr>
      <w:r w:rsidRPr="00B5238D">
        <w:rPr>
          <w:rFonts w:ascii="Calibri" w:eastAsia="Calibri" w:hAnsi="Calibri" w:cs="Calibri"/>
          <w:b/>
          <w:sz w:val="24"/>
          <w:szCs w:val="24"/>
        </w:rPr>
        <w:t>Nabídka DVPP je ve školním roce 2019/2020 rozdělena do hlavních vzdělávacích oblastí:</w:t>
      </w:r>
      <w:r w:rsidRPr="00B5238D">
        <w:rPr>
          <w:rFonts w:ascii="Calibri" w:eastAsia="Calibri" w:hAnsi="Calibri" w:cs="Calibri"/>
          <w:sz w:val="24"/>
          <w:szCs w:val="24"/>
        </w:rPr>
        <w:t xml:space="preserve"> předškolní vzdělávání, základní vzdělávání, střední vzdělávání, management, jazykové vzdělávání, informační a komunikační technologie, studia ke splnění kvalifikačních předpokladů (Kvalifikační studium pro ředitele škol a školských zařízení, Studium pedagogiky, Studium pro asistenty pedagoga, Kvalifikační studium pro pedagogy volného času vykonávající komplexní pedagogickou činnost a pro vychovatele), studia ke splnění dalších kvalifikačních předpokladů (Koordinátor ICT, Koordinátor ŠVP, Didaktické studium jazyků, Prevence sociálně patologických jevů – školní metodik prevence), konzultační centra k realizaci školního vzdělávacího programu pro základní vzdělávání a školního vzdělávacího programu pro</w:t>
      </w:r>
      <w:r w:rsidR="00041C93">
        <w:rPr>
          <w:rFonts w:ascii="Calibri" w:eastAsia="Calibri" w:hAnsi="Calibri" w:cs="Calibri"/>
          <w:sz w:val="24"/>
          <w:szCs w:val="24"/>
        </w:rPr>
        <w:t> </w:t>
      </w:r>
      <w:r w:rsidRPr="00B5238D">
        <w:rPr>
          <w:rFonts w:ascii="Calibri" w:eastAsia="Calibri" w:hAnsi="Calibri" w:cs="Calibri"/>
          <w:sz w:val="24"/>
          <w:szCs w:val="24"/>
        </w:rPr>
        <w:t>předškolní vzdělávání, základní a střední umělecké školy, vzdělávání zaměstnanců přímo řízených organizací, zájmové a neformální vzdělávání.</w:t>
      </w:r>
    </w:p>
    <w:p w14:paraId="7024886A" w14:textId="028CB4CB" w:rsidR="00462572" w:rsidRPr="00B5238D" w:rsidRDefault="00462572" w:rsidP="00462572">
      <w:pPr>
        <w:spacing w:before="120" w:after="120"/>
        <w:jc w:val="both"/>
        <w:rPr>
          <w:rFonts w:ascii="Calibri" w:eastAsia="Calibri" w:hAnsi="Calibri" w:cs="Calibri"/>
          <w:sz w:val="24"/>
          <w:szCs w:val="24"/>
        </w:rPr>
      </w:pPr>
      <w:r w:rsidRPr="00B5238D">
        <w:rPr>
          <w:rFonts w:ascii="Calibri" w:eastAsia="Calibri" w:hAnsi="Calibri" w:cs="Calibri"/>
          <w:sz w:val="24"/>
          <w:szCs w:val="24"/>
        </w:rPr>
        <w:t>MŠMT aktuálně podporuje priority v oblasti DVPP formou rezortních projektů (úkolů) a</w:t>
      </w:r>
      <w:r w:rsidR="00E61E8D">
        <w:rPr>
          <w:rFonts w:ascii="Calibri" w:eastAsia="Calibri" w:hAnsi="Calibri" w:cs="Calibri"/>
          <w:sz w:val="24"/>
          <w:szCs w:val="24"/>
        </w:rPr>
        <w:t> </w:t>
      </w:r>
      <w:r w:rsidRPr="00B5238D">
        <w:rPr>
          <w:rFonts w:ascii="Calibri" w:eastAsia="Calibri" w:hAnsi="Calibri" w:cs="Calibri"/>
          <w:sz w:val="24"/>
          <w:szCs w:val="24"/>
        </w:rPr>
        <w:t xml:space="preserve">specifických úkolů NIDV, kde většina nabízených vzdělávacích programů je pro pedagogy zdarma:  </w:t>
      </w:r>
    </w:p>
    <w:p w14:paraId="449245D7" w14:textId="507EBB86" w:rsidR="00462572" w:rsidRPr="00B5238D" w:rsidRDefault="00BB05E9" w:rsidP="00462572">
      <w:pPr>
        <w:spacing w:before="120" w:after="120"/>
        <w:jc w:val="both"/>
        <w:rPr>
          <w:rFonts w:ascii="Calibri" w:eastAsia="Calibri" w:hAnsi="Calibri" w:cs="Calibri"/>
          <w:sz w:val="24"/>
          <w:szCs w:val="24"/>
        </w:rPr>
      </w:pPr>
      <w:r>
        <w:rPr>
          <w:rFonts w:ascii="Calibri" w:eastAsia="Calibri" w:hAnsi="Calibri" w:cs="Calibri"/>
          <w:sz w:val="24"/>
          <w:szCs w:val="24"/>
        </w:rPr>
        <w:t xml:space="preserve">• </w:t>
      </w:r>
      <w:r w:rsidR="00462572" w:rsidRPr="00B5238D">
        <w:rPr>
          <w:rFonts w:ascii="Calibri" w:eastAsia="Calibri" w:hAnsi="Calibri" w:cs="Calibri"/>
          <w:b/>
          <w:sz w:val="24"/>
          <w:szCs w:val="24"/>
        </w:rPr>
        <w:t xml:space="preserve">CISKOM </w:t>
      </w:r>
      <w:r w:rsidR="00462572" w:rsidRPr="00B5238D">
        <w:rPr>
          <w:rFonts w:ascii="Calibri" w:eastAsia="Calibri" w:hAnsi="Calibri" w:cs="Calibri"/>
          <w:sz w:val="24"/>
          <w:szCs w:val="24"/>
        </w:rPr>
        <w:t xml:space="preserve">(příprava pedagogů pro výkon funkcí při realizaci společné části maturitní zkoušky). Vzdělávací programy jsou realizovány ve spolupráci s Centrem a jsou určeny školním maturitním komisařům, hodnotitelům, zadavatelům, hodnotitelům žádostí o přiznání uzpůsobení podmínek (dále jen „PUP“) a zadavatelům PUP. Nabídka programů je zveřejněna na </w:t>
      </w:r>
      <w:hyperlink r:id="rId65" w:history="1">
        <w:r w:rsidR="00462572" w:rsidRPr="00B5238D">
          <w:rPr>
            <w:rFonts w:ascii="Calibri" w:eastAsia="Calibri" w:hAnsi="Calibri" w:cs="Calibri"/>
            <w:sz w:val="24"/>
            <w:szCs w:val="24"/>
            <w:u w:val="single"/>
          </w:rPr>
          <w:t>http://www.nidv.cz/ciskom</w:t>
        </w:r>
      </w:hyperlink>
      <w:r w:rsidR="00462572" w:rsidRPr="00B5238D">
        <w:rPr>
          <w:rFonts w:ascii="Calibri" w:eastAsia="Calibri" w:hAnsi="Calibri" w:cs="Calibri"/>
          <w:sz w:val="24"/>
          <w:szCs w:val="24"/>
        </w:rPr>
        <w:t xml:space="preserve"> a </w:t>
      </w:r>
      <w:hyperlink r:id="rId66" w:history="1">
        <w:r w:rsidR="00462572" w:rsidRPr="00B5238D">
          <w:rPr>
            <w:rFonts w:ascii="Calibri" w:eastAsia="Calibri" w:hAnsi="Calibri" w:cs="Calibri"/>
            <w:sz w:val="24"/>
            <w:szCs w:val="24"/>
            <w:u w:val="single"/>
          </w:rPr>
          <w:t>http://www.nidv.cz/koss</w:t>
        </w:r>
      </w:hyperlink>
      <w:r w:rsidR="002B6D0A">
        <w:rPr>
          <w:rFonts w:ascii="Calibri" w:eastAsia="Calibri" w:hAnsi="Calibri" w:cs="Calibri"/>
          <w:sz w:val="24"/>
          <w:szCs w:val="24"/>
        </w:rPr>
        <w:t>,</w:t>
      </w:r>
    </w:p>
    <w:p w14:paraId="3A8E2259" w14:textId="234B59DC" w:rsidR="00462572" w:rsidRPr="00B5238D" w:rsidRDefault="00BB05E9" w:rsidP="00462572">
      <w:pPr>
        <w:spacing w:before="120" w:after="120"/>
        <w:jc w:val="both"/>
        <w:rPr>
          <w:rFonts w:ascii="Calibri" w:eastAsia="Calibri" w:hAnsi="Calibri" w:cs="Calibri"/>
          <w:sz w:val="24"/>
          <w:szCs w:val="24"/>
        </w:rPr>
      </w:pPr>
      <w:r>
        <w:rPr>
          <w:rFonts w:ascii="Calibri" w:eastAsia="Calibri" w:hAnsi="Calibri" w:cs="Calibri"/>
          <w:sz w:val="24"/>
          <w:szCs w:val="24"/>
        </w:rPr>
        <w:t xml:space="preserve">• </w:t>
      </w:r>
      <w:r w:rsidR="00462572" w:rsidRPr="00B5238D">
        <w:rPr>
          <w:rFonts w:ascii="Calibri" w:eastAsia="Calibri" w:hAnsi="Calibri" w:cs="Calibri"/>
          <w:b/>
          <w:sz w:val="24"/>
          <w:szCs w:val="24"/>
        </w:rPr>
        <w:t>Podpora výuky matematiky na základních a středních školách</w:t>
      </w:r>
      <w:r w:rsidR="00462572" w:rsidRPr="00B5238D">
        <w:rPr>
          <w:rFonts w:ascii="Calibri" w:eastAsia="Calibri" w:hAnsi="Calibri" w:cs="Calibri"/>
          <w:sz w:val="24"/>
          <w:szCs w:val="24"/>
        </w:rPr>
        <w:t xml:space="preserve"> – akcentovány jsou vzdělávací programy zaměřené na propojování matemat</w:t>
      </w:r>
      <w:r w:rsidR="002B6D0A">
        <w:rPr>
          <w:rFonts w:ascii="Calibri" w:eastAsia="Calibri" w:hAnsi="Calibri" w:cs="Calibri"/>
          <w:sz w:val="24"/>
          <w:szCs w:val="24"/>
        </w:rPr>
        <w:t>iky průřezově do mnoha předmětů,</w:t>
      </w:r>
      <w:r w:rsidR="00462572" w:rsidRPr="00B5238D">
        <w:rPr>
          <w:rFonts w:ascii="Calibri" w:eastAsia="Calibri" w:hAnsi="Calibri" w:cs="Calibri"/>
          <w:sz w:val="24"/>
          <w:szCs w:val="24"/>
        </w:rPr>
        <w:t xml:space="preserve"> </w:t>
      </w:r>
    </w:p>
    <w:p w14:paraId="79C8709E" w14:textId="025D1EED" w:rsidR="00462572" w:rsidRPr="00AF5FDC" w:rsidRDefault="00AF5FDC" w:rsidP="00AF5FDC">
      <w:pPr>
        <w:spacing w:before="120" w:after="120"/>
        <w:jc w:val="both"/>
        <w:rPr>
          <w:rFonts w:ascii="Calibri" w:eastAsia="Calibri" w:hAnsi="Calibri" w:cs="Calibri"/>
          <w:sz w:val="24"/>
          <w:szCs w:val="24"/>
        </w:rPr>
      </w:pPr>
      <w:r>
        <w:rPr>
          <w:rFonts w:ascii="Calibri" w:eastAsia="Calibri" w:hAnsi="Calibri" w:cs="Calibri"/>
          <w:sz w:val="24"/>
          <w:szCs w:val="24"/>
        </w:rPr>
        <w:t xml:space="preserve">• </w:t>
      </w:r>
      <w:r w:rsidRPr="00B5238D">
        <w:rPr>
          <w:rFonts w:ascii="Calibri" w:eastAsia="Calibri" w:hAnsi="Calibri" w:cs="Calibri"/>
          <w:b/>
          <w:sz w:val="24"/>
          <w:szCs w:val="24"/>
        </w:rPr>
        <w:t>Podpora</w:t>
      </w:r>
      <w:r w:rsidRPr="00AF5FDC">
        <w:rPr>
          <w:rFonts w:ascii="Calibri" w:eastAsia="Calibri" w:hAnsi="Calibri" w:cs="Calibri"/>
          <w:b/>
          <w:sz w:val="24"/>
          <w:szCs w:val="24"/>
        </w:rPr>
        <w:t xml:space="preserve"> </w:t>
      </w:r>
      <w:r w:rsidR="00462572" w:rsidRPr="00AF5FDC">
        <w:rPr>
          <w:rFonts w:ascii="Calibri" w:eastAsia="Calibri" w:hAnsi="Calibri" w:cs="Calibri"/>
          <w:b/>
          <w:sz w:val="24"/>
          <w:szCs w:val="24"/>
        </w:rPr>
        <w:t>ZUŠ</w:t>
      </w:r>
      <w:r w:rsidR="00462572" w:rsidRPr="00AF5FDC">
        <w:rPr>
          <w:rFonts w:ascii="Calibri" w:eastAsia="Calibri" w:hAnsi="Calibri" w:cs="Calibri"/>
          <w:sz w:val="24"/>
          <w:szCs w:val="24"/>
        </w:rPr>
        <w:t xml:space="preserve"> – Informační semináře na KP NIDV k novele Vyhlášky č. 71/2005 Sb., o</w:t>
      </w:r>
      <w:r w:rsidR="00E61E8D">
        <w:rPr>
          <w:rFonts w:ascii="Calibri" w:eastAsia="Calibri" w:hAnsi="Calibri" w:cs="Calibri"/>
          <w:sz w:val="24"/>
          <w:szCs w:val="24"/>
        </w:rPr>
        <w:t> </w:t>
      </w:r>
      <w:r w:rsidR="00462572" w:rsidRPr="00AF5FDC">
        <w:rPr>
          <w:rFonts w:ascii="Calibri" w:eastAsia="Calibri" w:hAnsi="Calibri" w:cs="Calibri"/>
          <w:sz w:val="24"/>
          <w:szCs w:val="24"/>
        </w:rPr>
        <w:t xml:space="preserve">základním uměleckém vzdělávání a realizace Kulatého stolu (28. </w:t>
      </w:r>
      <w:r w:rsidR="00B5238D" w:rsidRPr="00AF5FDC">
        <w:rPr>
          <w:rFonts w:ascii="Calibri" w:eastAsia="Calibri" w:hAnsi="Calibri" w:cs="Calibri"/>
          <w:sz w:val="24"/>
          <w:szCs w:val="24"/>
        </w:rPr>
        <w:t>11.</w:t>
      </w:r>
      <w:r w:rsidR="00462572" w:rsidRPr="00AF5FDC">
        <w:rPr>
          <w:rFonts w:ascii="Calibri" w:eastAsia="Calibri" w:hAnsi="Calibri" w:cs="Calibri"/>
          <w:sz w:val="24"/>
          <w:szCs w:val="24"/>
        </w:rPr>
        <w:t xml:space="preserve"> 2019, Novoměstská radnice,</w:t>
      </w:r>
      <w:r w:rsidR="002B6D0A">
        <w:rPr>
          <w:rFonts w:ascii="Calibri" w:eastAsia="Calibri" w:hAnsi="Calibri" w:cs="Calibri"/>
          <w:sz w:val="24"/>
          <w:szCs w:val="24"/>
        </w:rPr>
        <w:t xml:space="preserve"> Praha 2, Karlovo náměstí 1/23),</w:t>
      </w:r>
      <w:r w:rsidR="00462572" w:rsidRPr="00AF5FDC">
        <w:rPr>
          <w:rFonts w:ascii="Calibri" w:eastAsia="Calibri" w:hAnsi="Calibri" w:cs="Calibri"/>
          <w:sz w:val="24"/>
          <w:szCs w:val="24"/>
        </w:rPr>
        <w:t xml:space="preserve">   </w:t>
      </w:r>
    </w:p>
    <w:p w14:paraId="199557C2" w14:textId="1F754931" w:rsidR="00462572" w:rsidRPr="00B5238D" w:rsidRDefault="00AF5FDC" w:rsidP="00462572">
      <w:pPr>
        <w:spacing w:before="120" w:after="120"/>
        <w:jc w:val="both"/>
        <w:rPr>
          <w:rFonts w:ascii="Calibri" w:eastAsia="Calibri" w:hAnsi="Calibri" w:cs="Calibri"/>
          <w:sz w:val="24"/>
          <w:szCs w:val="24"/>
        </w:rPr>
      </w:pPr>
      <w:r>
        <w:rPr>
          <w:rFonts w:ascii="Calibri" w:eastAsia="Calibri" w:hAnsi="Calibri" w:cs="Calibri"/>
          <w:sz w:val="24"/>
          <w:szCs w:val="24"/>
        </w:rPr>
        <w:t xml:space="preserve">• </w:t>
      </w:r>
      <w:r w:rsidR="00462572" w:rsidRPr="00B5238D">
        <w:rPr>
          <w:rFonts w:ascii="Calibri" w:eastAsia="Calibri" w:hAnsi="Calibri" w:cs="Calibri"/>
          <w:b/>
          <w:sz w:val="24"/>
          <w:szCs w:val="24"/>
        </w:rPr>
        <w:t xml:space="preserve">Podpora témat vládních usnesení „Globální rozvojové vzdělávání“ </w:t>
      </w:r>
      <w:r w:rsidR="00462572" w:rsidRPr="00B5238D">
        <w:rPr>
          <w:rFonts w:ascii="Calibri" w:eastAsia="Calibri" w:hAnsi="Calibri" w:cs="Calibri"/>
          <w:sz w:val="24"/>
          <w:szCs w:val="24"/>
        </w:rPr>
        <w:t>(GRV) – metodická podpora a další vzdělávání pedagogických pracovníků škol a školských zařízení, celostátní setkání pedagogů a studijní poznávací cesty do vybraných destinací</w:t>
      </w:r>
      <w:r w:rsidR="002B6D0A">
        <w:rPr>
          <w:rFonts w:ascii="Calibri" w:eastAsia="Calibri" w:hAnsi="Calibri" w:cs="Calibri"/>
          <w:sz w:val="24"/>
          <w:szCs w:val="24"/>
        </w:rPr>
        <w:t xml:space="preserve"> (zahraniční výměny zkušeností),</w:t>
      </w:r>
      <w:r w:rsidR="00462572" w:rsidRPr="00B5238D">
        <w:rPr>
          <w:rFonts w:ascii="Calibri" w:eastAsia="Calibri" w:hAnsi="Calibri" w:cs="Calibri"/>
          <w:sz w:val="24"/>
          <w:szCs w:val="24"/>
        </w:rPr>
        <w:t xml:space="preserve">   </w:t>
      </w:r>
    </w:p>
    <w:p w14:paraId="115478C8" w14:textId="2ED6E49E" w:rsidR="00462572" w:rsidRPr="00B5238D" w:rsidRDefault="00AF5FDC" w:rsidP="00462572">
      <w:pPr>
        <w:spacing w:before="120" w:after="120"/>
        <w:jc w:val="both"/>
        <w:rPr>
          <w:rFonts w:ascii="Calibri" w:eastAsia="Calibri" w:hAnsi="Calibri" w:cs="Calibri"/>
          <w:sz w:val="24"/>
          <w:szCs w:val="24"/>
        </w:rPr>
      </w:pPr>
      <w:r>
        <w:rPr>
          <w:rFonts w:ascii="Calibri" w:eastAsia="Calibri" w:hAnsi="Calibri" w:cs="Calibri"/>
          <w:sz w:val="24"/>
          <w:szCs w:val="24"/>
        </w:rPr>
        <w:t xml:space="preserve">• </w:t>
      </w:r>
      <w:r w:rsidR="00462572" w:rsidRPr="00B5238D">
        <w:rPr>
          <w:rFonts w:ascii="Calibri" w:eastAsia="Calibri" w:hAnsi="Calibri" w:cs="Calibri"/>
          <w:b/>
          <w:sz w:val="24"/>
          <w:szCs w:val="24"/>
        </w:rPr>
        <w:t>Školská legislativa pro praxi</w:t>
      </w:r>
      <w:r w:rsidR="00462572" w:rsidRPr="00B5238D">
        <w:rPr>
          <w:rFonts w:ascii="Calibri" w:eastAsia="Calibri" w:hAnsi="Calibri" w:cs="Calibri"/>
          <w:sz w:val="24"/>
          <w:szCs w:val="24"/>
        </w:rPr>
        <w:t xml:space="preserve"> – informační semináře pro management škol a školských zařízení v každém kraji – nové informace ze školských i mim</w:t>
      </w:r>
      <w:r w:rsidR="002B6D0A">
        <w:rPr>
          <w:rFonts w:ascii="Calibri" w:eastAsia="Calibri" w:hAnsi="Calibri" w:cs="Calibri"/>
          <w:sz w:val="24"/>
          <w:szCs w:val="24"/>
        </w:rPr>
        <w:t>oškolských legislativních norem,</w:t>
      </w:r>
    </w:p>
    <w:p w14:paraId="70AA592F" w14:textId="6ABD187D" w:rsidR="00462572" w:rsidRPr="00B5238D" w:rsidRDefault="00AF5FDC" w:rsidP="00462572">
      <w:pPr>
        <w:spacing w:before="120" w:after="120"/>
        <w:jc w:val="both"/>
        <w:rPr>
          <w:rFonts w:ascii="Calibri" w:eastAsia="Calibri" w:hAnsi="Calibri" w:cs="Calibri"/>
          <w:sz w:val="24"/>
          <w:szCs w:val="24"/>
        </w:rPr>
      </w:pPr>
      <w:r>
        <w:rPr>
          <w:rFonts w:ascii="Calibri" w:eastAsia="Calibri" w:hAnsi="Calibri" w:cs="Calibri"/>
          <w:sz w:val="24"/>
          <w:szCs w:val="24"/>
        </w:rPr>
        <w:t xml:space="preserve">• </w:t>
      </w:r>
      <w:r w:rsidR="00462572" w:rsidRPr="00B5238D">
        <w:rPr>
          <w:rFonts w:ascii="Calibri" w:eastAsia="Calibri" w:hAnsi="Calibri" w:cs="Calibri"/>
          <w:b/>
          <w:sz w:val="24"/>
          <w:szCs w:val="24"/>
        </w:rPr>
        <w:t>Podpora implementace „Strategie digitálního vzdělávání do roku 2020“</w:t>
      </w:r>
      <w:r w:rsidR="00462572" w:rsidRPr="00B5238D">
        <w:rPr>
          <w:rFonts w:ascii="Calibri" w:eastAsia="Calibri" w:hAnsi="Calibri" w:cs="Calibri"/>
          <w:sz w:val="24"/>
          <w:szCs w:val="24"/>
        </w:rPr>
        <w:t xml:space="preserve"> – nabídka nových vzdělávacích programů pro učitele a ředitele pro podporu rozvoje digitálních kompetencí a</w:t>
      </w:r>
      <w:r w:rsidR="001463C5">
        <w:rPr>
          <w:rFonts w:ascii="Calibri" w:eastAsia="Calibri" w:hAnsi="Calibri" w:cs="Calibri"/>
          <w:sz w:val="24"/>
          <w:szCs w:val="24"/>
        </w:rPr>
        <w:t> </w:t>
      </w:r>
      <w:r w:rsidR="00462572" w:rsidRPr="00B5238D">
        <w:rPr>
          <w:rFonts w:ascii="Calibri" w:eastAsia="Calibri" w:hAnsi="Calibri" w:cs="Calibri"/>
          <w:sz w:val="24"/>
          <w:szCs w:val="24"/>
        </w:rPr>
        <w:t>informatického myšlení a realizace 8. mezinárodní konference „Digitální technologie ve</w:t>
      </w:r>
      <w:r w:rsidR="00B421C4">
        <w:rPr>
          <w:rFonts w:ascii="Calibri" w:eastAsia="Calibri" w:hAnsi="Calibri" w:cs="Calibri"/>
          <w:sz w:val="24"/>
          <w:szCs w:val="24"/>
        </w:rPr>
        <w:t> </w:t>
      </w:r>
      <w:r w:rsidR="00462572" w:rsidRPr="00B5238D">
        <w:rPr>
          <w:rFonts w:ascii="Calibri" w:eastAsia="Calibri" w:hAnsi="Calibri" w:cs="Calibri"/>
          <w:sz w:val="24"/>
          <w:szCs w:val="24"/>
        </w:rPr>
        <w:t>výuce – praktické využití ve školách“ (18. – 19. 11. 2019,</w:t>
      </w:r>
      <w:r w:rsidR="002B6D0A">
        <w:rPr>
          <w:rFonts w:ascii="Calibri" w:eastAsia="Calibri" w:hAnsi="Calibri" w:cs="Calibri"/>
          <w:sz w:val="24"/>
          <w:szCs w:val="24"/>
        </w:rPr>
        <w:t xml:space="preserve"> Seč, Kongresový hotel Jezerka),</w:t>
      </w:r>
      <w:r w:rsidR="00462572" w:rsidRPr="00B5238D">
        <w:rPr>
          <w:rFonts w:ascii="Calibri" w:eastAsia="Calibri" w:hAnsi="Calibri" w:cs="Calibri"/>
          <w:sz w:val="24"/>
          <w:szCs w:val="24"/>
        </w:rPr>
        <w:t xml:space="preserve">   </w:t>
      </w:r>
    </w:p>
    <w:p w14:paraId="522C59AF" w14:textId="78AF0CF8" w:rsidR="00462572" w:rsidRPr="00B5238D" w:rsidRDefault="00AF5FDC" w:rsidP="00462572">
      <w:pPr>
        <w:spacing w:before="120" w:after="120"/>
        <w:jc w:val="both"/>
        <w:rPr>
          <w:rFonts w:ascii="Calibri" w:eastAsia="Calibri" w:hAnsi="Calibri" w:cs="Calibri"/>
          <w:sz w:val="24"/>
          <w:szCs w:val="24"/>
        </w:rPr>
      </w:pPr>
      <w:r>
        <w:rPr>
          <w:rFonts w:ascii="Calibri" w:eastAsia="Calibri" w:hAnsi="Calibri" w:cs="Calibri"/>
          <w:sz w:val="24"/>
          <w:szCs w:val="24"/>
        </w:rPr>
        <w:t xml:space="preserve">• </w:t>
      </w:r>
      <w:r w:rsidR="00462572" w:rsidRPr="00B5238D">
        <w:rPr>
          <w:rFonts w:ascii="Calibri" w:eastAsia="Calibri" w:hAnsi="Calibri" w:cs="Calibri"/>
          <w:b/>
          <w:sz w:val="24"/>
          <w:szCs w:val="24"/>
        </w:rPr>
        <w:t>Soutěž DOMINO</w:t>
      </w:r>
      <w:r w:rsidR="00462572" w:rsidRPr="00B5238D">
        <w:rPr>
          <w:rFonts w:ascii="Calibri" w:eastAsia="Calibri" w:hAnsi="Calibri" w:cs="Calibri"/>
          <w:sz w:val="24"/>
          <w:szCs w:val="24"/>
        </w:rPr>
        <w:t xml:space="preserve"> – IX. ročník celostátní soutěžní přehlídky v tvorbě nápaditých metodik výuky s využitím digitálních technologií. Do soutěže se budou moci učitelé zapojit od června 2019 do konce prosince 2019. Finálové kolo proběhne na začátku roku 2020. Více informací na </w:t>
      </w:r>
      <w:hyperlink r:id="rId67" w:history="1">
        <w:r w:rsidR="00462572" w:rsidRPr="00B5238D">
          <w:rPr>
            <w:rFonts w:ascii="Calibri" w:eastAsia="Calibri" w:hAnsi="Calibri" w:cs="Calibri"/>
            <w:sz w:val="24"/>
            <w:szCs w:val="24"/>
            <w:u w:val="single"/>
          </w:rPr>
          <w:t>https://domino.nidv.cz</w:t>
        </w:r>
      </w:hyperlink>
      <w:r w:rsidR="00462572" w:rsidRPr="00B5238D">
        <w:rPr>
          <w:rFonts w:ascii="Calibri" w:eastAsia="Calibri" w:hAnsi="Calibri" w:cs="Calibri"/>
          <w:sz w:val="24"/>
          <w:szCs w:val="24"/>
        </w:rPr>
        <w:t xml:space="preserve"> a </w:t>
      </w:r>
      <w:hyperlink r:id="rId68" w:history="1">
        <w:r w:rsidR="00462572" w:rsidRPr="00B5238D">
          <w:rPr>
            <w:rFonts w:ascii="Calibri" w:eastAsia="Calibri" w:hAnsi="Calibri" w:cs="Calibri"/>
            <w:sz w:val="24"/>
            <w:szCs w:val="24"/>
            <w:u w:val="single"/>
          </w:rPr>
          <w:t>https://www.facebook.com/Soutez.DOMINO/</w:t>
        </w:r>
      </w:hyperlink>
      <w:r w:rsidR="002B6D0A">
        <w:rPr>
          <w:rFonts w:ascii="Calibri" w:eastAsia="Calibri" w:hAnsi="Calibri" w:cs="Calibri"/>
          <w:sz w:val="24"/>
          <w:szCs w:val="24"/>
        </w:rPr>
        <w:t>,</w:t>
      </w:r>
    </w:p>
    <w:p w14:paraId="0A7960ED" w14:textId="5D787EC6" w:rsidR="00462572" w:rsidRPr="00B5238D" w:rsidRDefault="00AF5FDC" w:rsidP="00462572">
      <w:pPr>
        <w:jc w:val="both"/>
        <w:rPr>
          <w:rFonts w:ascii="Calibri" w:eastAsia="Calibri" w:hAnsi="Calibri" w:cs="Calibri"/>
          <w:b/>
          <w:sz w:val="24"/>
          <w:szCs w:val="24"/>
        </w:rPr>
      </w:pPr>
      <w:r>
        <w:rPr>
          <w:rFonts w:ascii="Calibri" w:eastAsia="Calibri" w:hAnsi="Calibri" w:cs="Calibri"/>
          <w:sz w:val="24"/>
          <w:szCs w:val="24"/>
        </w:rPr>
        <w:t xml:space="preserve">• </w:t>
      </w:r>
      <w:r w:rsidR="00462572" w:rsidRPr="00B5238D">
        <w:rPr>
          <w:rFonts w:ascii="Calibri" w:eastAsia="Calibri" w:hAnsi="Calibri" w:cs="Calibri"/>
          <w:b/>
          <w:sz w:val="24"/>
          <w:szCs w:val="24"/>
        </w:rPr>
        <w:t>Podpora implementace „Koncepce jazykového vzdělávání na léta 2017–2022“ a</w:t>
      </w:r>
      <w:r>
        <w:rPr>
          <w:rFonts w:ascii="Calibri" w:eastAsia="Calibri" w:hAnsi="Calibri" w:cs="Calibri"/>
          <w:b/>
          <w:sz w:val="24"/>
          <w:szCs w:val="24"/>
        </w:rPr>
        <w:t> </w:t>
      </w:r>
      <w:r w:rsidR="00462572" w:rsidRPr="00B5238D">
        <w:rPr>
          <w:rFonts w:ascii="Calibri" w:eastAsia="Calibri" w:hAnsi="Calibri" w:cs="Calibri"/>
          <w:b/>
          <w:sz w:val="24"/>
          <w:szCs w:val="24"/>
        </w:rPr>
        <w:t>vícejazyčnosti ve školách</w:t>
      </w:r>
      <w:r w:rsidR="00462572" w:rsidRPr="00B5238D">
        <w:rPr>
          <w:rFonts w:ascii="Calibri" w:eastAsia="Calibri" w:hAnsi="Calibri" w:cs="Calibri"/>
          <w:sz w:val="24"/>
          <w:szCs w:val="24"/>
        </w:rPr>
        <w:t xml:space="preserve"> – příprava a realizace vzdělávacích programů, doplňující didaktické studium cizího jazyka – anglický jazyk, německý jazyk a ruský jazyk, metodická podpora pedagogických pracovníků – vyučujících cizích jazyků při prohlubování jejich jazykových i</w:t>
      </w:r>
      <w:r>
        <w:rPr>
          <w:rFonts w:ascii="Calibri" w:eastAsia="Calibri" w:hAnsi="Calibri" w:cs="Calibri"/>
          <w:sz w:val="24"/>
          <w:szCs w:val="24"/>
        </w:rPr>
        <w:t> </w:t>
      </w:r>
      <w:r w:rsidR="00462572" w:rsidRPr="00B5238D">
        <w:rPr>
          <w:rFonts w:ascii="Calibri" w:eastAsia="Calibri" w:hAnsi="Calibri" w:cs="Calibri"/>
          <w:sz w:val="24"/>
          <w:szCs w:val="24"/>
        </w:rPr>
        <w:t>didaktických kompetencí s ohledem na stále širší využívání digitálních technologií a</w:t>
      </w:r>
      <w:r>
        <w:rPr>
          <w:rFonts w:ascii="Calibri" w:eastAsia="Calibri" w:hAnsi="Calibri" w:cs="Calibri"/>
          <w:sz w:val="24"/>
          <w:szCs w:val="24"/>
        </w:rPr>
        <w:t> </w:t>
      </w:r>
      <w:r w:rsidR="00462572" w:rsidRPr="00B5238D">
        <w:rPr>
          <w:rFonts w:ascii="Calibri" w:eastAsia="Calibri" w:hAnsi="Calibri" w:cs="Calibri"/>
          <w:sz w:val="24"/>
          <w:szCs w:val="24"/>
        </w:rPr>
        <w:t>digitálních výukových systémů. Realizace 8. mezinárodní konference v Praze zaměřené k</w:t>
      </w:r>
      <w:r>
        <w:rPr>
          <w:rFonts w:ascii="Calibri" w:eastAsia="Calibri" w:hAnsi="Calibri" w:cs="Calibri"/>
          <w:sz w:val="24"/>
          <w:szCs w:val="24"/>
        </w:rPr>
        <w:t> </w:t>
      </w:r>
      <w:r w:rsidR="00462572" w:rsidRPr="00B5238D">
        <w:rPr>
          <w:rFonts w:ascii="Calibri" w:eastAsia="Calibri" w:hAnsi="Calibri" w:cs="Calibri"/>
          <w:sz w:val="24"/>
          <w:szCs w:val="24"/>
        </w:rPr>
        <w:t>po</w:t>
      </w:r>
      <w:r w:rsidR="002B6D0A">
        <w:rPr>
          <w:rFonts w:ascii="Calibri" w:eastAsia="Calibri" w:hAnsi="Calibri" w:cs="Calibri"/>
          <w:sz w:val="24"/>
          <w:szCs w:val="24"/>
        </w:rPr>
        <w:t>dpoře vícejazyčnosti na školách,</w:t>
      </w:r>
      <w:r w:rsidR="00462572" w:rsidRPr="00B5238D">
        <w:rPr>
          <w:rFonts w:ascii="Calibri" w:eastAsia="Calibri" w:hAnsi="Calibri" w:cs="Calibri"/>
          <w:sz w:val="24"/>
          <w:szCs w:val="24"/>
        </w:rPr>
        <w:t xml:space="preserve"> </w:t>
      </w:r>
    </w:p>
    <w:p w14:paraId="6D88091C" w14:textId="1471C042" w:rsidR="00462572" w:rsidRPr="00B5238D" w:rsidRDefault="00AF5FDC" w:rsidP="00462572">
      <w:pPr>
        <w:spacing w:before="120" w:after="120"/>
        <w:jc w:val="both"/>
        <w:rPr>
          <w:rFonts w:ascii="Calibri" w:eastAsia="Calibri" w:hAnsi="Calibri" w:cs="Calibri"/>
          <w:sz w:val="24"/>
          <w:szCs w:val="24"/>
        </w:rPr>
      </w:pPr>
      <w:r>
        <w:rPr>
          <w:rFonts w:ascii="Calibri" w:eastAsia="Calibri" w:hAnsi="Calibri" w:cs="Calibri"/>
          <w:sz w:val="24"/>
          <w:szCs w:val="24"/>
        </w:rPr>
        <w:t xml:space="preserve">• </w:t>
      </w:r>
      <w:r w:rsidR="00462572" w:rsidRPr="00B5238D">
        <w:rPr>
          <w:rFonts w:ascii="Calibri" w:eastAsia="Calibri" w:hAnsi="Calibri" w:cs="Calibri"/>
          <w:b/>
          <w:sz w:val="24"/>
          <w:szCs w:val="24"/>
        </w:rPr>
        <w:t>Primární prevence rizikového chování a problematika šikany</w:t>
      </w:r>
      <w:r w:rsidR="00462572" w:rsidRPr="00B5238D">
        <w:rPr>
          <w:rFonts w:ascii="Calibri" w:eastAsia="Calibri" w:hAnsi="Calibri" w:cs="Calibri"/>
          <w:sz w:val="24"/>
          <w:szCs w:val="24"/>
        </w:rPr>
        <w:t xml:space="preserve"> – nabídka vzdělávacích programů na jednotlivých kra</w:t>
      </w:r>
      <w:r w:rsidR="002B6D0A">
        <w:rPr>
          <w:rFonts w:ascii="Calibri" w:eastAsia="Calibri" w:hAnsi="Calibri" w:cs="Calibri"/>
          <w:sz w:val="24"/>
          <w:szCs w:val="24"/>
        </w:rPr>
        <w:t>jských pracovištích NIDV.</w:t>
      </w:r>
      <w:r w:rsidR="00462572" w:rsidRPr="00B5238D">
        <w:rPr>
          <w:rFonts w:ascii="Calibri" w:eastAsia="Calibri" w:hAnsi="Calibri" w:cs="Calibri"/>
          <w:sz w:val="24"/>
          <w:szCs w:val="24"/>
        </w:rPr>
        <w:t xml:space="preserve">   </w:t>
      </w:r>
    </w:p>
    <w:p w14:paraId="16D26D09" w14:textId="7103F3EB" w:rsidR="00462572" w:rsidRPr="00763167" w:rsidRDefault="00462572" w:rsidP="00462572">
      <w:pPr>
        <w:spacing w:before="120" w:after="120"/>
        <w:textAlignment w:val="baseline"/>
        <w:rPr>
          <w:rStyle w:val="Hypertextovodkaz"/>
          <w:rFonts w:asciiTheme="minorHAnsi" w:hAnsiTheme="minorHAnsi" w:cstheme="minorHAnsi"/>
          <w:color w:val="auto"/>
          <w:sz w:val="24"/>
          <w:szCs w:val="24"/>
        </w:rPr>
      </w:pPr>
      <w:r w:rsidRPr="00B5238D">
        <w:rPr>
          <w:rFonts w:asciiTheme="minorHAnsi" w:hAnsiTheme="minorHAnsi" w:cstheme="minorHAnsi"/>
          <w:sz w:val="24"/>
          <w:szCs w:val="24"/>
        </w:rPr>
        <w:t xml:space="preserve">Více </w:t>
      </w:r>
      <w:r w:rsidRPr="00763167">
        <w:rPr>
          <w:rFonts w:asciiTheme="minorHAnsi" w:hAnsiTheme="minorHAnsi" w:cstheme="minorHAnsi"/>
          <w:sz w:val="24"/>
          <w:szCs w:val="24"/>
        </w:rPr>
        <w:t xml:space="preserve">informací k DVPP na </w:t>
      </w:r>
      <w:hyperlink r:id="rId69" w:history="1">
        <w:r w:rsidRPr="00763167">
          <w:rPr>
            <w:rStyle w:val="Hypertextovodkaz"/>
            <w:rFonts w:asciiTheme="minorHAnsi" w:hAnsiTheme="minorHAnsi" w:cstheme="minorHAnsi"/>
            <w:color w:val="auto"/>
            <w:sz w:val="24"/>
            <w:szCs w:val="24"/>
          </w:rPr>
          <w:t>http://www.nidv.</w:t>
        </w:r>
        <w:proofErr w:type="gramStart"/>
        <w:r w:rsidRPr="00763167">
          <w:rPr>
            <w:rStyle w:val="Hypertextovodkaz"/>
            <w:rFonts w:asciiTheme="minorHAnsi" w:hAnsiTheme="minorHAnsi" w:cstheme="minorHAnsi"/>
            <w:color w:val="auto"/>
            <w:sz w:val="24"/>
            <w:szCs w:val="24"/>
          </w:rPr>
          <w:t>cz/vzdelavaci-programy?f</w:t>
        </w:r>
      </w:hyperlink>
      <w:r w:rsidR="002B6D0A">
        <w:rPr>
          <w:rStyle w:val="Hypertextovodkaz"/>
          <w:rFonts w:asciiTheme="minorHAnsi" w:hAnsiTheme="minorHAnsi" w:cstheme="minorHAnsi"/>
          <w:color w:val="auto"/>
          <w:sz w:val="24"/>
          <w:szCs w:val="24"/>
        </w:rPr>
        <w:t xml:space="preserve"> .</w:t>
      </w:r>
      <w:proofErr w:type="gramEnd"/>
    </w:p>
    <w:p w14:paraId="21ADC179" w14:textId="1480DEF0" w:rsidR="00462572" w:rsidRPr="00763167" w:rsidRDefault="00462572" w:rsidP="00462572">
      <w:pPr>
        <w:spacing w:before="120" w:after="120"/>
        <w:jc w:val="both"/>
        <w:rPr>
          <w:rFonts w:ascii="Calibri" w:eastAsia="Calibri" w:hAnsi="Calibri" w:cs="Calibri"/>
          <w:sz w:val="24"/>
          <w:szCs w:val="24"/>
        </w:rPr>
      </w:pPr>
      <w:r w:rsidRPr="00763167">
        <w:rPr>
          <w:rFonts w:ascii="Calibri" w:eastAsia="Calibri" w:hAnsi="Calibri" w:cs="Calibri"/>
          <w:sz w:val="24"/>
          <w:szCs w:val="24"/>
        </w:rPr>
        <w:t>Nabídka dalšího vzdělávání pro pedagogy volného času, vychovatele a pracovníky pracující s</w:t>
      </w:r>
      <w:r w:rsidR="00AF5FDC" w:rsidRPr="00763167">
        <w:rPr>
          <w:rFonts w:ascii="Calibri" w:eastAsia="Calibri" w:hAnsi="Calibri" w:cs="Calibri"/>
          <w:sz w:val="24"/>
          <w:szCs w:val="24"/>
        </w:rPr>
        <w:t> </w:t>
      </w:r>
      <w:r w:rsidRPr="00763167">
        <w:rPr>
          <w:rFonts w:ascii="Calibri" w:eastAsia="Calibri" w:hAnsi="Calibri" w:cs="Calibri"/>
          <w:sz w:val="24"/>
          <w:szCs w:val="24"/>
        </w:rPr>
        <w:t xml:space="preserve">dětmi a mládeží – přehled aktuální nabídky v oblasti zájmového a neformálního vzdělávání na portálu </w:t>
      </w:r>
      <w:hyperlink r:id="rId70" w:history="1">
        <w:r w:rsidRPr="00763167">
          <w:rPr>
            <w:rStyle w:val="Hypertextovodkaz"/>
            <w:rFonts w:ascii="Calibri" w:eastAsia="Calibri" w:hAnsi="Calibri" w:cs="Calibri"/>
            <w:color w:val="auto"/>
            <w:sz w:val="24"/>
            <w:szCs w:val="24"/>
          </w:rPr>
          <w:t>https://znv.nidv.cz/</w:t>
        </w:r>
      </w:hyperlink>
      <w:r w:rsidR="008A39D5">
        <w:rPr>
          <w:rFonts w:ascii="Calibri" w:eastAsia="Calibri" w:hAnsi="Calibri" w:cs="Calibri"/>
          <w:sz w:val="24"/>
          <w:szCs w:val="24"/>
        </w:rPr>
        <w:t>,</w:t>
      </w:r>
      <w:r w:rsidRPr="00763167">
        <w:rPr>
          <w:rFonts w:ascii="Calibri" w:eastAsia="Calibri" w:hAnsi="Calibri" w:cs="Calibri"/>
          <w:sz w:val="24"/>
          <w:szCs w:val="24"/>
        </w:rPr>
        <w:t xml:space="preserve"> </w:t>
      </w:r>
    </w:p>
    <w:p w14:paraId="21E3F236" w14:textId="6ECF3009" w:rsidR="00462572" w:rsidRPr="00763167" w:rsidRDefault="00AF5FDC" w:rsidP="00462572">
      <w:pPr>
        <w:spacing w:before="120" w:after="120"/>
        <w:jc w:val="both"/>
        <w:rPr>
          <w:rFonts w:asciiTheme="minorHAnsi" w:hAnsiTheme="minorHAnsi" w:cstheme="minorHAnsi"/>
          <w:sz w:val="24"/>
          <w:szCs w:val="24"/>
        </w:rPr>
      </w:pPr>
      <w:r w:rsidRPr="00763167">
        <w:rPr>
          <w:rFonts w:ascii="Calibri" w:eastAsia="Calibri" w:hAnsi="Calibri" w:cs="Calibri"/>
          <w:sz w:val="24"/>
          <w:szCs w:val="24"/>
        </w:rPr>
        <w:t xml:space="preserve">• </w:t>
      </w:r>
      <w:r w:rsidR="00462572" w:rsidRPr="00763167">
        <w:rPr>
          <w:rFonts w:asciiTheme="minorHAnsi" w:hAnsiTheme="minorHAnsi" w:cstheme="minorHAnsi"/>
          <w:b/>
          <w:bCs/>
          <w:iCs/>
          <w:sz w:val="24"/>
          <w:szCs w:val="24"/>
        </w:rPr>
        <w:t>Podpora pedagogických pracovníků pro práci s dětmi/žáky cizinci ve školách</w:t>
      </w:r>
      <w:r w:rsidR="00462572" w:rsidRPr="00763167">
        <w:rPr>
          <w:rFonts w:asciiTheme="minorHAnsi" w:hAnsiTheme="minorHAnsi" w:cstheme="minorHAnsi"/>
          <w:b/>
          <w:bCs/>
          <w:sz w:val="24"/>
          <w:szCs w:val="24"/>
        </w:rPr>
        <w:t xml:space="preserve"> </w:t>
      </w:r>
      <w:r w:rsidR="00462572" w:rsidRPr="00763167">
        <w:rPr>
          <w:rFonts w:asciiTheme="minorHAnsi" w:hAnsiTheme="minorHAnsi" w:cstheme="minorHAnsi"/>
          <w:sz w:val="24"/>
          <w:szCs w:val="24"/>
        </w:rPr>
        <w:t>–</w:t>
      </w:r>
      <w:r w:rsidR="00462572" w:rsidRPr="00763167">
        <w:rPr>
          <w:rFonts w:asciiTheme="minorHAnsi" w:hAnsiTheme="minorHAnsi" w:cstheme="minorHAnsi"/>
          <w:b/>
          <w:bCs/>
          <w:sz w:val="24"/>
          <w:szCs w:val="24"/>
        </w:rPr>
        <w:t xml:space="preserve"> </w:t>
      </w:r>
      <w:r w:rsidR="00462572" w:rsidRPr="00763167">
        <w:rPr>
          <w:rFonts w:asciiTheme="minorHAnsi" w:hAnsiTheme="minorHAnsi" w:cstheme="minorHAnsi"/>
          <w:sz w:val="24"/>
          <w:szCs w:val="24"/>
        </w:rPr>
        <w:t xml:space="preserve">základní informační, metodická a konzultační pomoc pedagogickým pracovníkům škol při začleňování dětí/žáků cizinců do výuky prostřednictvím 13 Krajských center podpory pro oblast dětí/žáků cizinců při krajských pracovištích NIDV. </w:t>
      </w:r>
      <w:r w:rsidR="009634B5" w:rsidRPr="008A39D5">
        <w:rPr>
          <w:rFonts w:asciiTheme="minorHAnsi" w:hAnsiTheme="minorHAnsi" w:cstheme="minorHAnsi"/>
          <w:sz w:val="24"/>
          <w:szCs w:val="24"/>
        </w:rPr>
        <w:t>Aktuální nabídku vzdělávacích programů, diskusních setkání, c</w:t>
      </w:r>
      <w:r w:rsidR="00462572" w:rsidRPr="008A39D5">
        <w:rPr>
          <w:rFonts w:asciiTheme="minorHAnsi" w:hAnsiTheme="minorHAnsi" w:cstheme="minorHAnsi"/>
          <w:sz w:val="24"/>
          <w:szCs w:val="24"/>
        </w:rPr>
        <w:t>elostátní konference s mezinárodní účastí „</w:t>
      </w:r>
      <w:r w:rsidR="00462572" w:rsidRPr="008A39D5">
        <w:rPr>
          <w:rFonts w:asciiTheme="minorHAnsi" w:eastAsia="Arial" w:hAnsiTheme="minorHAnsi" w:cstheme="minorHAnsi"/>
          <w:sz w:val="24"/>
          <w:szCs w:val="24"/>
        </w:rPr>
        <w:t>Přijímáme, začleňujeme a</w:t>
      </w:r>
      <w:r w:rsidR="00B421C4" w:rsidRPr="008A39D5">
        <w:rPr>
          <w:rFonts w:asciiTheme="minorHAnsi" w:eastAsia="Arial" w:hAnsiTheme="minorHAnsi" w:cstheme="minorHAnsi"/>
          <w:sz w:val="24"/>
          <w:szCs w:val="24"/>
        </w:rPr>
        <w:t> </w:t>
      </w:r>
      <w:r w:rsidR="00462572" w:rsidRPr="008A39D5">
        <w:rPr>
          <w:rFonts w:asciiTheme="minorHAnsi" w:eastAsia="Arial" w:hAnsiTheme="minorHAnsi" w:cstheme="minorHAnsi"/>
          <w:sz w:val="24"/>
          <w:szCs w:val="24"/>
        </w:rPr>
        <w:t>vzděláváme děti/žáky cizince III“ (10. 10. 2019, Praha)</w:t>
      </w:r>
      <w:r w:rsidR="009634B5" w:rsidRPr="008A39D5">
        <w:rPr>
          <w:rFonts w:asciiTheme="minorHAnsi" w:eastAsia="Arial" w:hAnsiTheme="minorHAnsi" w:cstheme="minorHAnsi"/>
          <w:sz w:val="24"/>
          <w:szCs w:val="24"/>
        </w:rPr>
        <w:t xml:space="preserve"> a dalších akcí i více </w:t>
      </w:r>
      <w:r w:rsidR="00462572" w:rsidRPr="008A39D5">
        <w:rPr>
          <w:rFonts w:asciiTheme="minorHAnsi" w:eastAsia="Arial" w:hAnsiTheme="minorHAnsi" w:cstheme="minorHAnsi"/>
          <w:sz w:val="24"/>
          <w:szCs w:val="24"/>
        </w:rPr>
        <w:t xml:space="preserve">informací </w:t>
      </w:r>
      <w:r w:rsidR="009634B5" w:rsidRPr="008A39D5">
        <w:rPr>
          <w:rFonts w:asciiTheme="minorHAnsi" w:eastAsia="Arial" w:hAnsiTheme="minorHAnsi" w:cstheme="minorHAnsi"/>
          <w:sz w:val="24"/>
          <w:szCs w:val="24"/>
        </w:rPr>
        <w:t>k</w:t>
      </w:r>
      <w:r w:rsidR="00462572" w:rsidRPr="008A39D5">
        <w:rPr>
          <w:rFonts w:asciiTheme="minorHAnsi" w:eastAsia="Arial" w:hAnsiTheme="minorHAnsi" w:cstheme="minorHAnsi"/>
          <w:sz w:val="24"/>
          <w:szCs w:val="24"/>
        </w:rPr>
        <w:t xml:space="preserve"> podpůrným aktivitám pro</w:t>
      </w:r>
      <w:r w:rsidR="00041C93" w:rsidRPr="008A39D5">
        <w:rPr>
          <w:rFonts w:asciiTheme="minorHAnsi" w:eastAsia="Arial" w:hAnsiTheme="minorHAnsi" w:cstheme="minorHAnsi"/>
          <w:sz w:val="24"/>
          <w:szCs w:val="24"/>
        </w:rPr>
        <w:t> </w:t>
      </w:r>
      <w:r w:rsidR="00462572" w:rsidRPr="008A39D5">
        <w:rPr>
          <w:rFonts w:asciiTheme="minorHAnsi" w:eastAsia="Arial" w:hAnsiTheme="minorHAnsi" w:cstheme="minorHAnsi"/>
          <w:sz w:val="24"/>
          <w:szCs w:val="24"/>
        </w:rPr>
        <w:t xml:space="preserve">oblast děti/žáci cizinci je možno nalézt na portále </w:t>
      </w:r>
      <w:r w:rsidR="00532D47" w:rsidRPr="008A39D5">
        <w:rPr>
          <w:rFonts w:asciiTheme="minorHAnsi" w:eastAsia="Arial" w:hAnsiTheme="minorHAnsi" w:cstheme="minorHAnsi"/>
          <w:sz w:val="24"/>
          <w:szCs w:val="24"/>
        </w:rPr>
        <w:t xml:space="preserve">na webu NIDV </w:t>
      </w:r>
      <w:hyperlink r:id="rId71" w:history="1">
        <w:r w:rsidR="00532D47" w:rsidRPr="008A39D5">
          <w:rPr>
            <w:rStyle w:val="Hypertextovodkaz"/>
            <w:rFonts w:asciiTheme="minorHAnsi" w:eastAsia="Arial" w:hAnsiTheme="minorHAnsi" w:cstheme="minorHAnsi"/>
            <w:color w:val="auto"/>
            <w:sz w:val="24"/>
            <w:szCs w:val="24"/>
          </w:rPr>
          <w:t>https://www.nidv.cz/</w:t>
        </w:r>
      </w:hyperlink>
      <w:r w:rsidR="00532D47" w:rsidRPr="008A39D5">
        <w:rPr>
          <w:rFonts w:asciiTheme="minorHAnsi" w:eastAsia="Arial" w:hAnsiTheme="minorHAnsi" w:cstheme="minorHAnsi"/>
          <w:sz w:val="24"/>
          <w:szCs w:val="24"/>
        </w:rPr>
        <w:t xml:space="preserve"> a na portále </w:t>
      </w:r>
      <w:hyperlink r:id="rId72" w:history="1">
        <w:r w:rsidR="00462572" w:rsidRPr="008A39D5">
          <w:rPr>
            <w:rStyle w:val="Hypertextovodkaz"/>
            <w:rFonts w:asciiTheme="minorHAnsi" w:hAnsiTheme="minorHAnsi" w:cstheme="minorHAnsi"/>
            <w:color w:val="auto"/>
            <w:sz w:val="24"/>
            <w:szCs w:val="24"/>
          </w:rPr>
          <w:t>http://cizinci.nidv.cz/</w:t>
        </w:r>
      </w:hyperlink>
      <w:r w:rsidR="00462572" w:rsidRPr="008A39D5">
        <w:rPr>
          <w:rFonts w:asciiTheme="minorHAnsi" w:hAnsiTheme="minorHAnsi" w:cstheme="minorHAnsi"/>
          <w:sz w:val="24"/>
          <w:szCs w:val="24"/>
        </w:rPr>
        <w:t xml:space="preserve"> </w:t>
      </w:r>
      <w:r w:rsidR="00343211" w:rsidRPr="008A39D5">
        <w:rPr>
          <w:rFonts w:asciiTheme="minorHAnsi" w:hAnsiTheme="minorHAnsi" w:cstheme="minorHAnsi"/>
          <w:sz w:val="24"/>
          <w:szCs w:val="24"/>
        </w:rPr>
        <w:t>,</w:t>
      </w:r>
      <w:r w:rsidR="00462572" w:rsidRPr="00763167">
        <w:rPr>
          <w:rFonts w:asciiTheme="minorHAnsi" w:hAnsiTheme="minorHAnsi" w:cstheme="minorHAnsi"/>
          <w:sz w:val="24"/>
          <w:szCs w:val="24"/>
        </w:rPr>
        <w:t xml:space="preserve"> </w:t>
      </w:r>
    </w:p>
    <w:p w14:paraId="7CC79B5A" w14:textId="186ABBB2" w:rsidR="00462572" w:rsidRPr="00763167" w:rsidRDefault="00AF5FDC" w:rsidP="00462572">
      <w:pPr>
        <w:spacing w:before="120" w:after="120"/>
        <w:jc w:val="both"/>
        <w:rPr>
          <w:rFonts w:ascii="Calibri" w:eastAsia="Calibri" w:hAnsi="Calibri" w:cs="Calibri"/>
          <w:sz w:val="24"/>
          <w:szCs w:val="24"/>
        </w:rPr>
      </w:pPr>
      <w:r w:rsidRPr="00763167">
        <w:rPr>
          <w:rFonts w:ascii="Calibri" w:eastAsia="Calibri" w:hAnsi="Calibri" w:cs="Calibri"/>
          <w:sz w:val="24"/>
          <w:szCs w:val="24"/>
        </w:rPr>
        <w:t xml:space="preserve">• </w:t>
      </w:r>
      <w:r w:rsidR="00462572" w:rsidRPr="00763167">
        <w:rPr>
          <w:rFonts w:ascii="Calibri" w:eastAsia="Calibri" w:hAnsi="Calibri" w:cs="Calibri"/>
          <w:b/>
          <w:sz w:val="24"/>
          <w:szCs w:val="24"/>
        </w:rPr>
        <w:t>Podpora pedagogických pracovníků, žáků a rodičů v oblasti podpory nadání a péče</w:t>
      </w:r>
      <w:r w:rsidR="00B5238D" w:rsidRPr="00763167">
        <w:rPr>
          <w:rFonts w:ascii="Calibri" w:eastAsia="Calibri" w:hAnsi="Calibri" w:cs="Calibri"/>
          <w:b/>
          <w:sz w:val="24"/>
          <w:szCs w:val="24"/>
        </w:rPr>
        <w:t xml:space="preserve"> </w:t>
      </w:r>
      <w:r w:rsidR="00462572" w:rsidRPr="00763167">
        <w:rPr>
          <w:rFonts w:ascii="Calibri" w:eastAsia="Calibri" w:hAnsi="Calibri" w:cs="Calibri"/>
          <w:b/>
          <w:sz w:val="24"/>
          <w:szCs w:val="24"/>
        </w:rPr>
        <w:t>o</w:t>
      </w:r>
      <w:r w:rsidR="00B421C4" w:rsidRPr="00763167">
        <w:rPr>
          <w:rFonts w:ascii="Calibri" w:eastAsia="Calibri" w:hAnsi="Calibri" w:cs="Calibri"/>
          <w:b/>
          <w:sz w:val="24"/>
          <w:szCs w:val="24"/>
        </w:rPr>
        <w:t> </w:t>
      </w:r>
      <w:r w:rsidR="00462572" w:rsidRPr="00763167">
        <w:rPr>
          <w:rFonts w:ascii="Calibri" w:eastAsia="Calibri" w:hAnsi="Calibri" w:cs="Calibri"/>
          <w:b/>
          <w:sz w:val="24"/>
          <w:szCs w:val="24"/>
        </w:rPr>
        <w:t>nadané</w:t>
      </w:r>
      <w:r w:rsidR="00462572" w:rsidRPr="00763167">
        <w:rPr>
          <w:rFonts w:ascii="Calibri" w:eastAsia="Calibri" w:hAnsi="Calibri" w:cs="Calibri"/>
          <w:sz w:val="24"/>
          <w:szCs w:val="24"/>
        </w:rPr>
        <w:t xml:space="preserve"> – v rámci vytvářeného Systému podpory nadání v souladu s MŠMT a schválenou Koncepcí podpory rozvoje nadání a péče o nadané na roky 2014–2020 pracují při krajských pracovištích NIDV koordinátoři podpory nadání, kteří zprostředkovávají nabídku aktivit a</w:t>
      </w:r>
      <w:r w:rsidR="00B421C4" w:rsidRPr="00763167">
        <w:rPr>
          <w:rFonts w:ascii="Calibri" w:eastAsia="Calibri" w:hAnsi="Calibri" w:cs="Calibri"/>
          <w:sz w:val="24"/>
          <w:szCs w:val="24"/>
        </w:rPr>
        <w:t> </w:t>
      </w:r>
      <w:r w:rsidR="00462572" w:rsidRPr="00763167">
        <w:rPr>
          <w:rFonts w:ascii="Calibri" w:eastAsia="Calibri" w:hAnsi="Calibri" w:cs="Calibri"/>
          <w:sz w:val="24"/>
          <w:szCs w:val="24"/>
        </w:rPr>
        <w:t>dalších služeb pro žáky a učitele s využitím regionálních kapacit a zdrojů. Podrobné informace, kontakty na koordinátory a nabídku aktivit je možno nalézt na</w:t>
      </w:r>
      <w:r w:rsidR="00041C93">
        <w:rPr>
          <w:rFonts w:ascii="Calibri" w:eastAsia="Calibri" w:hAnsi="Calibri" w:cs="Calibri"/>
          <w:sz w:val="24"/>
          <w:szCs w:val="24"/>
        </w:rPr>
        <w:t> </w:t>
      </w:r>
      <w:hyperlink r:id="rId73" w:history="1">
        <w:r w:rsidR="007F47C3" w:rsidRPr="00A4596B">
          <w:rPr>
            <w:rStyle w:val="Hypertextovodkaz"/>
            <w:rFonts w:asciiTheme="minorHAnsi" w:eastAsia="Calibri" w:hAnsiTheme="minorHAnsi"/>
            <w:sz w:val="24"/>
            <w:szCs w:val="24"/>
          </w:rPr>
          <w:t>http://www.talentovani.cz</w:t>
        </w:r>
      </w:hyperlink>
      <w:r w:rsidR="007F47C3">
        <w:rPr>
          <w:rStyle w:val="Hypertextovodkaz"/>
          <w:rFonts w:asciiTheme="minorHAnsi" w:eastAsia="Calibri" w:hAnsiTheme="minorHAnsi"/>
          <w:color w:val="auto"/>
          <w:sz w:val="24"/>
          <w:szCs w:val="24"/>
        </w:rPr>
        <w:t xml:space="preserve"> </w:t>
      </w:r>
      <w:r w:rsidR="00462572" w:rsidRPr="00041C93">
        <w:rPr>
          <w:rFonts w:asciiTheme="minorHAnsi" w:eastAsia="Calibri" w:hAnsiTheme="minorHAnsi" w:cs="Calibri"/>
          <w:sz w:val="24"/>
          <w:szCs w:val="24"/>
        </w:rPr>
        <w:t>.</w:t>
      </w:r>
      <w:r w:rsidR="00462572" w:rsidRPr="00763167">
        <w:rPr>
          <w:rFonts w:ascii="Calibri" w:eastAsia="Calibri" w:hAnsi="Calibri" w:cs="Calibri"/>
          <w:sz w:val="24"/>
          <w:szCs w:val="24"/>
        </w:rPr>
        <w:t xml:space="preserve"> Přehled aktuální nabídky vzdělávacích aktivit s možností </w:t>
      </w:r>
      <w:r w:rsidR="00041C93">
        <w:rPr>
          <w:rFonts w:ascii="Calibri" w:eastAsia="Calibri" w:hAnsi="Calibri" w:cs="Calibri"/>
          <w:sz w:val="24"/>
          <w:szCs w:val="24"/>
        </w:rPr>
        <w:br/>
      </w:r>
      <w:r w:rsidR="00462572" w:rsidRPr="00763167">
        <w:rPr>
          <w:rFonts w:ascii="Calibri" w:eastAsia="Calibri" w:hAnsi="Calibri" w:cs="Calibri"/>
          <w:sz w:val="24"/>
          <w:szCs w:val="24"/>
        </w:rPr>
        <w:t xml:space="preserve">on-line přihlášení je možno nalézt také přímo na </w:t>
      </w:r>
      <w:hyperlink r:id="rId74" w:history="1">
        <w:r w:rsidR="00462572" w:rsidRPr="00763167">
          <w:rPr>
            <w:rStyle w:val="Hypertextovodkaz"/>
            <w:rFonts w:ascii="Calibri" w:eastAsia="Calibri" w:hAnsi="Calibri" w:cs="Calibri"/>
            <w:color w:val="auto"/>
            <w:sz w:val="24"/>
            <w:szCs w:val="24"/>
          </w:rPr>
          <w:t>http://www.nidv.cz/vzdelavaci-programy?f=s_priznak%3ASPN</w:t>
        </w:r>
      </w:hyperlink>
      <w:r w:rsidR="00343211">
        <w:rPr>
          <w:rFonts w:ascii="Calibri" w:eastAsia="Calibri" w:hAnsi="Calibri" w:cs="Calibri"/>
          <w:sz w:val="24"/>
          <w:szCs w:val="24"/>
        </w:rPr>
        <w:t>,</w:t>
      </w:r>
    </w:p>
    <w:p w14:paraId="109FBF2A" w14:textId="0AD1927D" w:rsidR="00462572" w:rsidRPr="00763167" w:rsidRDefault="00AF5FDC" w:rsidP="00462572">
      <w:pPr>
        <w:spacing w:before="120" w:after="120"/>
        <w:jc w:val="both"/>
        <w:rPr>
          <w:rFonts w:ascii="Calibri" w:eastAsia="Calibri" w:hAnsi="Calibri" w:cs="Calibri"/>
          <w:sz w:val="24"/>
          <w:szCs w:val="24"/>
        </w:rPr>
      </w:pPr>
      <w:r w:rsidRPr="00763167">
        <w:rPr>
          <w:rFonts w:ascii="Calibri" w:eastAsia="Calibri" w:hAnsi="Calibri" w:cs="Calibri"/>
          <w:sz w:val="24"/>
          <w:szCs w:val="24"/>
        </w:rPr>
        <w:t xml:space="preserve">• </w:t>
      </w:r>
      <w:r w:rsidR="00462572" w:rsidRPr="00763167">
        <w:rPr>
          <w:rFonts w:ascii="Calibri" w:eastAsia="Calibri" w:hAnsi="Calibri" w:cs="Calibri"/>
          <w:b/>
          <w:sz w:val="24"/>
          <w:szCs w:val="24"/>
        </w:rPr>
        <w:t xml:space="preserve">Program </w:t>
      </w:r>
      <w:proofErr w:type="spellStart"/>
      <w:r w:rsidR="00462572" w:rsidRPr="00763167">
        <w:rPr>
          <w:rFonts w:ascii="Calibri" w:eastAsia="Calibri" w:hAnsi="Calibri" w:cs="Calibri"/>
          <w:b/>
          <w:sz w:val="24"/>
          <w:szCs w:val="24"/>
        </w:rPr>
        <w:t>Talnet</w:t>
      </w:r>
      <w:proofErr w:type="spellEnd"/>
      <w:r w:rsidR="00462572" w:rsidRPr="00763167">
        <w:rPr>
          <w:rFonts w:ascii="Calibri" w:eastAsia="Calibri" w:hAnsi="Calibri" w:cs="Calibri"/>
          <w:b/>
          <w:sz w:val="24"/>
          <w:szCs w:val="24"/>
        </w:rPr>
        <w:t xml:space="preserve"> – aktivity pro žáky ZŠ a SŠ</w:t>
      </w:r>
      <w:r w:rsidR="00462572" w:rsidRPr="00763167">
        <w:rPr>
          <w:rFonts w:ascii="Calibri" w:eastAsia="Calibri" w:hAnsi="Calibri" w:cs="Calibri"/>
          <w:sz w:val="24"/>
          <w:szCs w:val="24"/>
        </w:rPr>
        <w:t xml:space="preserve"> – pro žáky základních a středních škol</w:t>
      </w:r>
      <w:r w:rsidR="00DB687F">
        <w:rPr>
          <w:rFonts w:ascii="Calibri" w:eastAsia="Calibri" w:hAnsi="Calibri" w:cs="Calibri"/>
          <w:sz w:val="24"/>
          <w:szCs w:val="24"/>
        </w:rPr>
        <w:t xml:space="preserve"> </w:t>
      </w:r>
      <w:r w:rsidR="00462572" w:rsidRPr="00763167">
        <w:rPr>
          <w:rFonts w:ascii="Calibri" w:eastAsia="Calibri" w:hAnsi="Calibri" w:cs="Calibri"/>
          <w:sz w:val="24"/>
          <w:szCs w:val="24"/>
        </w:rPr>
        <w:t xml:space="preserve">se zájmem o přírodní vědy, půlroční až roční aktivity většinou nesoutěžního charakteru. Podrobnosti je možno nalézt na </w:t>
      </w:r>
      <w:hyperlink r:id="rId75" w:history="1">
        <w:r w:rsidR="00462572" w:rsidRPr="00763167">
          <w:rPr>
            <w:rStyle w:val="Hypertextovodkaz"/>
            <w:rFonts w:ascii="Calibri" w:eastAsia="Calibri" w:hAnsi="Calibri" w:cs="Calibri"/>
            <w:color w:val="auto"/>
            <w:sz w:val="24"/>
            <w:szCs w:val="24"/>
          </w:rPr>
          <w:t>http://www.talnet.cz</w:t>
        </w:r>
      </w:hyperlink>
      <w:r w:rsidR="00343211">
        <w:rPr>
          <w:rFonts w:ascii="Calibri" w:eastAsia="Calibri" w:hAnsi="Calibri" w:cs="Calibri"/>
          <w:sz w:val="24"/>
          <w:szCs w:val="24"/>
        </w:rPr>
        <w:t>,</w:t>
      </w:r>
    </w:p>
    <w:p w14:paraId="5B755E49" w14:textId="176BD4BC" w:rsidR="00462572" w:rsidRPr="00763167" w:rsidRDefault="00AF5FDC" w:rsidP="00462572">
      <w:pPr>
        <w:autoSpaceDE w:val="0"/>
        <w:autoSpaceDN w:val="0"/>
        <w:adjustRightInd w:val="0"/>
        <w:spacing w:before="120" w:after="120"/>
        <w:jc w:val="both"/>
        <w:rPr>
          <w:rFonts w:asciiTheme="minorHAnsi" w:hAnsiTheme="minorHAnsi"/>
          <w:i/>
          <w:spacing w:val="15"/>
          <w:sz w:val="24"/>
          <w:szCs w:val="24"/>
        </w:rPr>
      </w:pPr>
      <w:r w:rsidRPr="00763167">
        <w:rPr>
          <w:rFonts w:ascii="Calibri" w:eastAsia="Calibri" w:hAnsi="Calibri" w:cs="Calibri"/>
          <w:sz w:val="24"/>
          <w:szCs w:val="24"/>
        </w:rPr>
        <w:t xml:space="preserve">• </w:t>
      </w:r>
      <w:r w:rsidR="00462572" w:rsidRPr="00763167">
        <w:rPr>
          <w:rFonts w:ascii="Calibri" w:eastAsia="Calibri" w:hAnsi="Calibri" w:cs="Calibri"/>
          <w:b/>
          <w:sz w:val="24"/>
          <w:szCs w:val="24"/>
        </w:rPr>
        <w:t>Národní registr výzkumů o dětech a mládeži</w:t>
      </w:r>
      <w:r w:rsidR="00462572" w:rsidRPr="00763167">
        <w:rPr>
          <w:rFonts w:ascii="Calibri" w:eastAsia="Calibri" w:hAnsi="Calibri" w:cs="Calibri"/>
          <w:sz w:val="24"/>
          <w:szCs w:val="24"/>
        </w:rPr>
        <w:t xml:space="preserve"> – je veřejně přístupným archivem dat určeným všem zájemcům o nejnovější informace z oblasti výzkumných šetření zaměřených na nejmladší generaci. Portál shromažďuje výzkumy realizované státními, vědecko-výzkumnými i</w:t>
      </w:r>
      <w:r w:rsidR="00B421C4" w:rsidRPr="00763167">
        <w:rPr>
          <w:rFonts w:ascii="Calibri" w:eastAsia="Calibri" w:hAnsi="Calibri" w:cs="Calibri"/>
          <w:sz w:val="24"/>
          <w:szCs w:val="24"/>
        </w:rPr>
        <w:t> </w:t>
      </w:r>
      <w:r w:rsidR="00462572" w:rsidRPr="00763167">
        <w:rPr>
          <w:rFonts w:ascii="Calibri" w:eastAsia="Calibri" w:hAnsi="Calibri" w:cs="Calibri"/>
          <w:sz w:val="24"/>
          <w:szCs w:val="24"/>
        </w:rPr>
        <w:t>neziskovými organizacemi a institucemi. V jeho elektronické knihovně jsou uloženy kompletní závěrečné zprávy či odkazy na ně spolu se základními anotacemi, a to jak v českém, tak v</w:t>
      </w:r>
      <w:r w:rsidR="00B421C4" w:rsidRPr="00763167">
        <w:rPr>
          <w:rFonts w:ascii="Calibri" w:eastAsia="Calibri" w:hAnsi="Calibri" w:cs="Calibri"/>
          <w:sz w:val="24"/>
          <w:szCs w:val="24"/>
        </w:rPr>
        <w:t> </w:t>
      </w:r>
      <w:r w:rsidR="00462572" w:rsidRPr="00763167">
        <w:rPr>
          <w:rFonts w:ascii="Calibri" w:eastAsia="Calibri" w:hAnsi="Calibri" w:cs="Calibri"/>
          <w:sz w:val="24"/>
          <w:szCs w:val="24"/>
        </w:rPr>
        <w:t xml:space="preserve">anglickém jazyce. Více informací je možno nalézt na </w:t>
      </w:r>
      <w:hyperlink r:id="rId76" w:history="1">
        <w:r w:rsidR="00462572" w:rsidRPr="00763167">
          <w:rPr>
            <w:rStyle w:val="Hypertextovodkaz"/>
            <w:rFonts w:ascii="Calibri" w:eastAsia="Calibri" w:hAnsi="Calibri" w:cs="Calibri"/>
            <w:color w:val="auto"/>
            <w:sz w:val="24"/>
            <w:szCs w:val="24"/>
          </w:rPr>
          <w:t>http://www.vyzkum-mladez.cz</w:t>
        </w:r>
      </w:hyperlink>
      <w:r w:rsidR="00343211">
        <w:rPr>
          <w:rFonts w:ascii="Calibri" w:eastAsia="Calibri" w:hAnsi="Calibri" w:cs="Calibri"/>
          <w:sz w:val="24"/>
          <w:szCs w:val="24"/>
        </w:rPr>
        <w:t>,</w:t>
      </w:r>
    </w:p>
    <w:p w14:paraId="40AF00EB" w14:textId="2D8CC059" w:rsidR="00462572" w:rsidRPr="00763167" w:rsidRDefault="00AF5FDC" w:rsidP="00462572">
      <w:pPr>
        <w:spacing w:before="120" w:after="120"/>
        <w:jc w:val="both"/>
        <w:rPr>
          <w:rFonts w:ascii="Calibri" w:eastAsia="Calibri" w:hAnsi="Calibri" w:cs="Calibri"/>
          <w:sz w:val="24"/>
          <w:szCs w:val="24"/>
        </w:rPr>
      </w:pPr>
      <w:r w:rsidRPr="00763167">
        <w:rPr>
          <w:rFonts w:ascii="Calibri" w:eastAsia="Calibri" w:hAnsi="Calibri" w:cs="Calibri"/>
          <w:sz w:val="24"/>
          <w:szCs w:val="24"/>
        </w:rPr>
        <w:t xml:space="preserve">• </w:t>
      </w:r>
      <w:r w:rsidR="00462572" w:rsidRPr="00763167">
        <w:rPr>
          <w:rFonts w:ascii="Calibri" w:eastAsia="Calibri" w:hAnsi="Calibri" w:cs="Calibri"/>
          <w:b/>
          <w:sz w:val="24"/>
          <w:szCs w:val="24"/>
        </w:rPr>
        <w:t>Rozcestník pro pedagogické pracovníky</w:t>
      </w:r>
      <w:r w:rsidR="00462572" w:rsidRPr="00763167">
        <w:rPr>
          <w:rFonts w:ascii="Calibri" w:eastAsia="Calibri" w:hAnsi="Calibri" w:cs="Calibri"/>
          <w:sz w:val="24"/>
          <w:szCs w:val="24"/>
        </w:rPr>
        <w:t xml:space="preserve"> je informační podpora široké pedagogické veřejnosti umožňující rychlou orientaci v nejčastěji vyhledávaných informacích o vzdělávání v</w:t>
      </w:r>
      <w:r w:rsidR="00B421C4" w:rsidRPr="00763167">
        <w:rPr>
          <w:rFonts w:ascii="Calibri" w:eastAsia="Calibri" w:hAnsi="Calibri" w:cs="Calibri"/>
          <w:sz w:val="24"/>
          <w:szCs w:val="24"/>
        </w:rPr>
        <w:t> </w:t>
      </w:r>
      <w:r w:rsidR="00462572" w:rsidRPr="00763167">
        <w:rPr>
          <w:rFonts w:ascii="Calibri" w:eastAsia="Calibri" w:hAnsi="Calibri" w:cs="Calibri"/>
          <w:sz w:val="24"/>
          <w:szCs w:val="24"/>
        </w:rPr>
        <w:t xml:space="preserve">České republice. Více informací je možno nalézt na </w:t>
      </w:r>
      <w:hyperlink r:id="rId77" w:history="1">
        <w:r w:rsidR="00041C93" w:rsidRPr="00041C93">
          <w:rPr>
            <w:rStyle w:val="Hypertextovodkaz"/>
            <w:rFonts w:ascii="Calibri" w:eastAsia="Calibri" w:hAnsi="Calibri" w:cs="Calibri"/>
            <w:color w:val="auto"/>
            <w:sz w:val="24"/>
            <w:szCs w:val="24"/>
          </w:rPr>
          <w:t>http://rozcestnik.nidv.cz/</w:t>
        </w:r>
      </w:hyperlink>
      <w:r w:rsidR="00041C93" w:rsidRPr="00041C93">
        <w:rPr>
          <w:rStyle w:val="Hypertextovodkaz"/>
          <w:rFonts w:ascii="Calibri" w:eastAsia="Calibri" w:hAnsi="Calibri" w:cs="Calibri"/>
          <w:color w:val="auto"/>
          <w:sz w:val="24"/>
          <w:szCs w:val="24"/>
          <w:u w:val="none"/>
        </w:rPr>
        <w:t xml:space="preserve"> </w:t>
      </w:r>
      <w:r w:rsidRPr="00041C93">
        <w:rPr>
          <w:rStyle w:val="Hypertextovodkaz"/>
          <w:rFonts w:ascii="Calibri" w:eastAsia="Calibri" w:hAnsi="Calibri" w:cs="Calibri"/>
          <w:color w:val="auto"/>
          <w:sz w:val="24"/>
          <w:szCs w:val="24"/>
          <w:u w:val="none"/>
        </w:rPr>
        <w:t>.</w:t>
      </w:r>
      <w:r w:rsidR="00462572" w:rsidRPr="00041C93">
        <w:rPr>
          <w:rFonts w:ascii="Calibri" w:eastAsia="Calibri" w:hAnsi="Calibri" w:cs="Calibri"/>
          <w:sz w:val="24"/>
          <w:szCs w:val="24"/>
        </w:rPr>
        <w:t xml:space="preserve"> </w:t>
      </w:r>
    </w:p>
    <w:p w14:paraId="14C30E84" w14:textId="77777777" w:rsidR="00462572" w:rsidRPr="00763167" w:rsidRDefault="00462572" w:rsidP="00462572">
      <w:pPr>
        <w:spacing w:before="120" w:after="120"/>
        <w:jc w:val="both"/>
        <w:rPr>
          <w:rFonts w:ascii="Calibri" w:eastAsia="Calibri" w:hAnsi="Calibri" w:cs="Calibri"/>
          <w:sz w:val="24"/>
          <w:szCs w:val="24"/>
        </w:rPr>
      </w:pPr>
      <w:r w:rsidRPr="00763167">
        <w:rPr>
          <w:rFonts w:ascii="Calibri" w:eastAsia="Calibri" w:hAnsi="Calibri" w:cs="Calibri"/>
          <w:sz w:val="24"/>
          <w:szCs w:val="24"/>
        </w:rPr>
        <w:t xml:space="preserve">Vzdělávací programy pořádané NIDV a podpořené finančními prostředky Evropského sociálního fondu – Individuální projekty systémové a Koncepční projekt:  </w:t>
      </w:r>
    </w:p>
    <w:p w14:paraId="1A109AF3" w14:textId="77777777" w:rsidR="00462572" w:rsidRPr="00763167" w:rsidRDefault="00462572" w:rsidP="001E46B5">
      <w:pPr>
        <w:pStyle w:val="Odstavecseseznamem"/>
        <w:numPr>
          <w:ilvl w:val="0"/>
          <w:numId w:val="18"/>
        </w:numPr>
        <w:spacing w:before="120" w:after="120"/>
        <w:ind w:left="284" w:hanging="284"/>
        <w:rPr>
          <w:rFonts w:ascii="Calibri" w:eastAsia="Calibri" w:hAnsi="Calibri" w:cs="Calibri"/>
          <w:szCs w:val="24"/>
        </w:rPr>
      </w:pPr>
      <w:r w:rsidRPr="00763167">
        <w:rPr>
          <w:rFonts w:ascii="Calibri" w:eastAsia="Calibri" w:hAnsi="Calibri" w:cs="Calibri"/>
          <w:szCs w:val="24"/>
        </w:rPr>
        <w:t xml:space="preserve">Významnou oblastí v činnosti NIDV je nabídka akreditovaných vzdělávacích programů vhodných pro výzvu </w:t>
      </w:r>
      <w:r w:rsidRPr="00763167">
        <w:rPr>
          <w:rFonts w:ascii="Calibri" w:eastAsia="Calibri" w:hAnsi="Calibri" w:cs="Calibri"/>
          <w:b/>
          <w:szCs w:val="24"/>
        </w:rPr>
        <w:t>Podpora škol formou projektů zjednodušeného vykazování – ŠABLONY</w:t>
      </w:r>
      <w:r w:rsidRPr="00763167">
        <w:rPr>
          <w:rFonts w:ascii="Calibri" w:eastAsia="Calibri" w:hAnsi="Calibri" w:cs="Calibri"/>
          <w:szCs w:val="24"/>
        </w:rPr>
        <w:t>. Pro MŠ, ZŠ, SŠ a VOŠ, a dále pro ŠD a ŠK, SVČ a ZUŠ jsou na webu NIDV k dispozici katalogy, které usnadňují cílovým skupinám orientaci v dané oblasti (</w:t>
      </w:r>
      <w:hyperlink r:id="rId78" w:history="1">
        <w:r w:rsidRPr="00763167">
          <w:rPr>
            <w:rStyle w:val="Hypertextovodkaz"/>
            <w:rFonts w:ascii="Calibri" w:eastAsia="Calibri" w:hAnsi="Calibri" w:cs="Calibri"/>
            <w:color w:val="auto"/>
            <w:szCs w:val="24"/>
          </w:rPr>
          <w:t>https://www.nidv.cz/sablony</w:t>
        </w:r>
      </w:hyperlink>
      <w:r w:rsidRPr="00763167">
        <w:rPr>
          <w:rFonts w:ascii="Calibri" w:eastAsia="Calibri" w:hAnsi="Calibri" w:cs="Calibri"/>
          <w:szCs w:val="24"/>
        </w:rPr>
        <w:t xml:space="preserve">): </w:t>
      </w:r>
    </w:p>
    <w:p w14:paraId="0A150A36" w14:textId="02D020E3" w:rsidR="00462572" w:rsidRPr="00763167" w:rsidRDefault="00462572" w:rsidP="007F7C80">
      <w:pPr>
        <w:pStyle w:val="Odstavecseseznamem"/>
        <w:numPr>
          <w:ilvl w:val="0"/>
          <w:numId w:val="29"/>
        </w:numPr>
        <w:spacing w:before="120" w:after="120"/>
        <w:rPr>
          <w:rFonts w:ascii="Calibri" w:eastAsia="Calibri" w:hAnsi="Calibri" w:cs="Calibri"/>
          <w:szCs w:val="24"/>
        </w:rPr>
      </w:pPr>
      <w:r w:rsidRPr="00763167">
        <w:rPr>
          <w:rFonts w:ascii="Calibri" w:eastAsia="Calibri" w:hAnsi="Calibri" w:cs="Calibri"/>
          <w:szCs w:val="24"/>
        </w:rPr>
        <w:t xml:space="preserve">Katalog akreditovaných vzdělávacích programů </w:t>
      </w:r>
      <w:r w:rsidR="008F1038" w:rsidRPr="00763167">
        <w:rPr>
          <w:rFonts w:ascii="Calibri" w:eastAsia="Calibri" w:hAnsi="Calibri" w:cs="Calibri"/>
          <w:szCs w:val="24"/>
        </w:rPr>
        <w:t>NIDV</w:t>
      </w:r>
      <w:r w:rsidRPr="00763167">
        <w:rPr>
          <w:rFonts w:ascii="Calibri" w:eastAsia="Calibri" w:hAnsi="Calibri" w:cs="Calibri"/>
          <w:szCs w:val="24"/>
        </w:rPr>
        <w:t xml:space="preserve">, vhodných pro výzvu Podpora škol formou projektů zjednodušeného vykazování – ŠABLONY I </w:t>
      </w:r>
    </w:p>
    <w:p w14:paraId="64357A5A" w14:textId="084F074D" w:rsidR="00462572" w:rsidRPr="00763167" w:rsidRDefault="00462572" w:rsidP="007F7C80">
      <w:pPr>
        <w:pStyle w:val="Odstavecseseznamem"/>
        <w:numPr>
          <w:ilvl w:val="0"/>
          <w:numId w:val="29"/>
        </w:numPr>
        <w:spacing w:before="120" w:after="120"/>
        <w:rPr>
          <w:rFonts w:ascii="Calibri" w:eastAsia="Calibri" w:hAnsi="Calibri" w:cs="Calibri"/>
          <w:szCs w:val="24"/>
        </w:rPr>
      </w:pPr>
      <w:r w:rsidRPr="00763167">
        <w:rPr>
          <w:rFonts w:ascii="Calibri" w:eastAsia="Calibri" w:hAnsi="Calibri" w:cs="Calibri"/>
          <w:szCs w:val="24"/>
        </w:rPr>
        <w:t xml:space="preserve">Katalog akreditovaných vzdělávacích programů </w:t>
      </w:r>
      <w:r w:rsidR="008F1038" w:rsidRPr="00763167">
        <w:rPr>
          <w:rFonts w:ascii="Calibri" w:eastAsia="Calibri" w:hAnsi="Calibri" w:cs="Calibri"/>
          <w:szCs w:val="24"/>
        </w:rPr>
        <w:t>NIDV</w:t>
      </w:r>
      <w:r w:rsidRPr="00763167">
        <w:rPr>
          <w:rFonts w:ascii="Calibri" w:eastAsia="Calibri" w:hAnsi="Calibri" w:cs="Calibri"/>
          <w:szCs w:val="24"/>
        </w:rPr>
        <w:t>, vhodných pro výzvu Podpora škol formou projektů zjednodušeného vykazování ŠABLONY II</w:t>
      </w:r>
      <w:r w:rsidR="00DB46FD" w:rsidRPr="00763167">
        <w:rPr>
          <w:rFonts w:ascii="Calibri" w:eastAsia="Calibri" w:hAnsi="Calibri" w:cs="Calibri"/>
          <w:szCs w:val="24"/>
        </w:rPr>
        <w:t>,</w:t>
      </w:r>
    </w:p>
    <w:p w14:paraId="72A3CC7F" w14:textId="5AD7C467" w:rsidR="00462572" w:rsidRPr="00763167" w:rsidRDefault="00462572" w:rsidP="001E46B5">
      <w:pPr>
        <w:pStyle w:val="Odstavecseseznamem"/>
        <w:numPr>
          <w:ilvl w:val="0"/>
          <w:numId w:val="18"/>
        </w:numPr>
        <w:spacing w:before="120" w:after="120"/>
        <w:ind w:left="284" w:hanging="284"/>
        <w:rPr>
          <w:rFonts w:ascii="Calibri" w:eastAsia="Calibri" w:hAnsi="Calibri" w:cs="Calibri"/>
          <w:szCs w:val="24"/>
        </w:rPr>
      </w:pPr>
      <w:r w:rsidRPr="00763167">
        <w:rPr>
          <w:rFonts w:ascii="Calibri" w:eastAsia="Calibri" w:hAnsi="Calibri" w:cs="Calibri"/>
          <w:szCs w:val="24"/>
        </w:rPr>
        <w:t xml:space="preserve">projekt </w:t>
      </w:r>
      <w:r w:rsidRPr="00763167">
        <w:rPr>
          <w:rFonts w:ascii="Calibri" w:eastAsia="Calibri" w:hAnsi="Calibri" w:cs="Calibri"/>
          <w:b/>
          <w:szCs w:val="24"/>
        </w:rPr>
        <w:t>Strategické řízení a plánování ve školách a v územích (SRP)</w:t>
      </w:r>
      <w:r w:rsidRPr="00763167">
        <w:rPr>
          <w:rFonts w:ascii="Calibri" w:eastAsia="Calibri" w:hAnsi="Calibri" w:cs="Calibri"/>
          <w:szCs w:val="24"/>
        </w:rPr>
        <w:t xml:space="preserve"> – cílem je zkvalitnit procesy strategického řízení a plánování ve školách a současně nastavit priority rozvoje škol tak, aby byly v souladu s místními akčními plány rozvoje vzdělávání; </w:t>
      </w:r>
      <w:hyperlink r:id="rId79" w:history="1">
        <w:r w:rsidRPr="00763167">
          <w:rPr>
            <w:rFonts w:ascii="Calibri" w:eastAsia="Calibri" w:hAnsi="Calibri" w:cs="Calibri"/>
            <w:szCs w:val="24"/>
            <w:u w:val="single"/>
          </w:rPr>
          <w:t>https://www.nidv.cz/strategicke-rizeni</w:t>
        </w:r>
      </w:hyperlink>
      <w:r w:rsidR="00DB46FD" w:rsidRPr="00763167">
        <w:rPr>
          <w:rFonts w:ascii="Calibri" w:eastAsia="Calibri" w:hAnsi="Calibri" w:cs="Calibri"/>
          <w:szCs w:val="24"/>
          <w:u w:val="single"/>
        </w:rPr>
        <w:t>,</w:t>
      </w:r>
      <w:r w:rsidRPr="00763167">
        <w:rPr>
          <w:rFonts w:ascii="Calibri" w:eastAsia="Calibri" w:hAnsi="Calibri" w:cs="Calibri"/>
          <w:szCs w:val="24"/>
          <w:u w:val="single"/>
        </w:rPr>
        <w:t xml:space="preserve">  </w:t>
      </w:r>
    </w:p>
    <w:p w14:paraId="10E9235E" w14:textId="627D1D61" w:rsidR="00462572" w:rsidRPr="00763167" w:rsidRDefault="00462572" w:rsidP="001E46B5">
      <w:pPr>
        <w:pStyle w:val="Odstavecseseznamem"/>
        <w:numPr>
          <w:ilvl w:val="0"/>
          <w:numId w:val="18"/>
        </w:numPr>
        <w:shd w:val="clear" w:color="auto" w:fill="FFFFFF"/>
        <w:spacing w:after="120"/>
        <w:ind w:left="284" w:hanging="284"/>
        <w:rPr>
          <w:rFonts w:ascii="Calibri" w:hAnsi="Calibri" w:cs="Calibri"/>
          <w:szCs w:val="24"/>
        </w:rPr>
      </w:pPr>
      <w:r w:rsidRPr="00763167">
        <w:rPr>
          <w:rFonts w:ascii="Calibri" w:eastAsia="Calibri" w:hAnsi="Calibri" w:cs="Calibri"/>
          <w:szCs w:val="24"/>
        </w:rPr>
        <w:t>projekt</w:t>
      </w:r>
      <w:r w:rsidRPr="00763167">
        <w:rPr>
          <w:rFonts w:ascii="Calibri" w:eastAsia="Calibri" w:hAnsi="Calibri" w:cs="Calibri"/>
          <w:b/>
          <w:szCs w:val="24"/>
        </w:rPr>
        <w:t xml:space="preserve"> </w:t>
      </w:r>
      <w:r w:rsidRPr="00763167">
        <w:rPr>
          <w:rFonts w:ascii="Calibri" w:hAnsi="Calibri" w:cs="Calibri"/>
          <w:b/>
          <w:szCs w:val="24"/>
        </w:rPr>
        <w:t>Podpora společného vzdělávání v pedagogické praxi (APIV B)</w:t>
      </w:r>
      <w:r w:rsidRPr="00763167">
        <w:rPr>
          <w:rFonts w:ascii="Calibri" w:hAnsi="Calibri" w:cs="Calibri"/>
          <w:szCs w:val="24"/>
        </w:rPr>
        <w:t xml:space="preserve"> – cílem je zajištění podpory implementace Akčního plánu inkluzivního vzdělávání prostřednictvím vzdělávacích aktivit zaměřených na posílení osobnostních a profesních kompetencí pedagogických pracovníků, vedoucích pedagogických pracovníků a prohloubení znalostí zástupců veřejné správy a prostřednictvím informační a osvětové kampaně zaměřené na</w:t>
      </w:r>
      <w:r w:rsidR="00041C93">
        <w:rPr>
          <w:rFonts w:ascii="Calibri" w:hAnsi="Calibri" w:cs="Calibri"/>
          <w:szCs w:val="24"/>
        </w:rPr>
        <w:t> </w:t>
      </w:r>
      <w:r w:rsidRPr="00763167">
        <w:rPr>
          <w:rFonts w:ascii="Calibri" w:hAnsi="Calibri" w:cs="Calibri"/>
          <w:szCs w:val="24"/>
        </w:rPr>
        <w:t>školy, odbornou a širokou veřejnost. V rámci projektu jsou poskytovány konzultace a</w:t>
      </w:r>
      <w:r w:rsidR="00041C93">
        <w:rPr>
          <w:rFonts w:ascii="Calibri" w:hAnsi="Calibri" w:cs="Calibri"/>
          <w:szCs w:val="24"/>
        </w:rPr>
        <w:t> </w:t>
      </w:r>
      <w:r w:rsidRPr="00763167">
        <w:rPr>
          <w:rFonts w:ascii="Calibri" w:hAnsi="Calibri" w:cs="Calibri"/>
          <w:szCs w:val="24"/>
        </w:rPr>
        <w:t>rady v oblasti společného vzdělávání v krajských centrech podpory</w:t>
      </w:r>
      <w:r w:rsidRPr="00763167">
        <w:rPr>
          <w:rFonts w:ascii="Calibri" w:hAnsi="Calibri" w:cs="Calibri"/>
          <w:bCs/>
          <w:szCs w:val="24"/>
        </w:rPr>
        <w:t>. Centra jsou umístěna ve</w:t>
      </w:r>
      <w:r w:rsidR="00B421C4" w:rsidRPr="00763167">
        <w:rPr>
          <w:rFonts w:ascii="Calibri" w:hAnsi="Calibri" w:cs="Calibri"/>
          <w:bCs/>
          <w:szCs w:val="24"/>
        </w:rPr>
        <w:t> </w:t>
      </w:r>
      <w:r w:rsidRPr="00763167">
        <w:rPr>
          <w:rFonts w:ascii="Calibri" w:hAnsi="Calibri" w:cs="Calibri"/>
          <w:bCs/>
          <w:szCs w:val="24"/>
        </w:rPr>
        <w:t xml:space="preserve">všech krajských pracovištích </w:t>
      </w:r>
      <w:r w:rsidR="008F1038" w:rsidRPr="00763167">
        <w:rPr>
          <w:rFonts w:ascii="Calibri" w:hAnsi="Calibri" w:cs="Calibri"/>
          <w:bCs/>
          <w:szCs w:val="24"/>
        </w:rPr>
        <w:t>NIDV</w:t>
      </w:r>
      <w:r w:rsidRPr="00763167">
        <w:rPr>
          <w:rFonts w:ascii="Calibri" w:hAnsi="Calibri" w:cs="Calibri"/>
          <w:bCs/>
          <w:szCs w:val="24"/>
        </w:rPr>
        <w:t xml:space="preserve">; </w:t>
      </w:r>
      <w:hyperlink r:id="rId80" w:history="1">
        <w:r w:rsidRPr="00763167">
          <w:rPr>
            <w:rStyle w:val="Hypertextovodkaz"/>
            <w:rFonts w:ascii="Calibri" w:hAnsi="Calibri" w:cs="Calibri"/>
            <w:color w:val="auto"/>
            <w:szCs w:val="24"/>
          </w:rPr>
          <w:t>http://www.inkluzevpraxi.cz/</w:t>
        </w:r>
      </w:hyperlink>
      <w:r w:rsidR="00DB46FD" w:rsidRPr="00763167">
        <w:rPr>
          <w:rStyle w:val="Hypertextovodkaz"/>
          <w:rFonts w:ascii="Calibri" w:hAnsi="Calibri" w:cs="Calibri"/>
          <w:color w:val="auto"/>
          <w:szCs w:val="24"/>
        </w:rPr>
        <w:t>,</w:t>
      </w:r>
    </w:p>
    <w:p w14:paraId="5AFE911B" w14:textId="02308013" w:rsidR="00462572" w:rsidRPr="00763167" w:rsidRDefault="00462572" w:rsidP="001E46B5">
      <w:pPr>
        <w:pStyle w:val="Odstavecseseznamem"/>
        <w:numPr>
          <w:ilvl w:val="0"/>
          <w:numId w:val="18"/>
        </w:numPr>
        <w:spacing w:before="120" w:after="120"/>
        <w:ind w:left="284" w:hanging="284"/>
        <w:rPr>
          <w:rFonts w:ascii="Calibri" w:eastAsia="Calibri" w:hAnsi="Calibri" w:cs="Calibri"/>
          <w:szCs w:val="24"/>
        </w:rPr>
      </w:pPr>
      <w:r w:rsidRPr="00763167">
        <w:rPr>
          <w:rFonts w:ascii="Calibri" w:eastAsia="Calibri" w:hAnsi="Calibri" w:cs="Calibri"/>
          <w:szCs w:val="24"/>
        </w:rPr>
        <w:t xml:space="preserve">projekt </w:t>
      </w:r>
      <w:r w:rsidRPr="00763167">
        <w:rPr>
          <w:rFonts w:ascii="Calibri" w:eastAsia="Calibri" w:hAnsi="Calibri" w:cs="Calibri"/>
          <w:b/>
          <w:szCs w:val="24"/>
        </w:rPr>
        <w:t>Systém podpory profesního rozvoje učitelů a ředitelů (SYPO)</w:t>
      </w:r>
      <w:r w:rsidRPr="00763167">
        <w:rPr>
          <w:rFonts w:ascii="Calibri" w:eastAsia="Calibri" w:hAnsi="Calibri" w:cs="Calibri"/>
          <w:szCs w:val="24"/>
        </w:rPr>
        <w:t xml:space="preserve"> – hlavním cílem projektu je vytvoření, ověření a implementace systému ucelené modulární podpory profesního rozvoje učitelů a ředitelů a navržení a ověření nástrojů a metod hodnocení kvality DVPP. V rámci projektu budou realizovány semináře pro začínající učitele, uvádějící učitele, ředitele a učitele v souvislosti s činností metodických kabinetů; </w:t>
      </w:r>
      <w:hyperlink r:id="rId81" w:history="1">
        <w:r w:rsidRPr="00763167">
          <w:rPr>
            <w:rStyle w:val="Hypertextovodkaz"/>
            <w:rFonts w:ascii="Calibri" w:eastAsia="Calibri" w:hAnsi="Calibri" w:cs="Calibri"/>
            <w:color w:val="auto"/>
            <w:szCs w:val="24"/>
          </w:rPr>
          <w:t>https://www.nidv.cz/sypo</w:t>
        </w:r>
      </w:hyperlink>
      <w:r w:rsidR="00DB46FD" w:rsidRPr="00763167">
        <w:rPr>
          <w:rStyle w:val="Hypertextovodkaz"/>
          <w:rFonts w:ascii="Calibri" w:eastAsia="Calibri" w:hAnsi="Calibri" w:cs="Calibri"/>
          <w:color w:val="auto"/>
          <w:szCs w:val="24"/>
        </w:rPr>
        <w:t>,</w:t>
      </w:r>
      <w:r w:rsidRPr="00763167">
        <w:rPr>
          <w:rFonts w:ascii="Calibri" w:eastAsia="Calibri" w:hAnsi="Calibri" w:cs="Calibri"/>
          <w:szCs w:val="24"/>
        </w:rPr>
        <w:t xml:space="preserve"> </w:t>
      </w:r>
    </w:p>
    <w:p w14:paraId="7311AF58" w14:textId="1D45C4BC" w:rsidR="00462572" w:rsidRPr="00763167" w:rsidRDefault="00462572" w:rsidP="001E46B5">
      <w:pPr>
        <w:pStyle w:val="Odstavecseseznamem"/>
        <w:numPr>
          <w:ilvl w:val="0"/>
          <w:numId w:val="5"/>
        </w:numPr>
        <w:spacing w:before="120" w:after="120"/>
        <w:ind w:left="284" w:hanging="284"/>
        <w:rPr>
          <w:rFonts w:asciiTheme="minorHAnsi" w:hAnsiTheme="minorHAnsi" w:cstheme="minorHAnsi"/>
          <w:szCs w:val="24"/>
          <w:lang w:eastAsia="en-US"/>
        </w:rPr>
      </w:pPr>
      <w:r w:rsidRPr="00763167">
        <w:rPr>
          <w:rFonts w:asciiTheme="minorHAnsi" w:hAnsiTheme="minorHAnsi" w:cstheme="minorHAnsi"/>
          <w:szCs w:val="24"/>
          <w:lang w:eastAsia="en-US"/>
        </w:rPr>
        <w:t xml:space="preserve">projekt </w:t>
      </w:r>
      <w:r w:rsidRPr="00763167">
        <w:rPr>
          <w:rFonts w:asciiTheme="minorHAnsi" w:hAnsiTheme="minorHAnsi" w:cstheme="minorHAnsi"/>
          <w:b/>
          <w:szCs w:val="24"/>
          <w:lang w:eastAsia="en-US"/>
        </w:rPr>
        <w:t>Propojování formálního a neformálního vzdělávání</w:t>
      </w:r>
      <w:r w:rsidRPr="00763167">
        <w:rPr>
          <w:rFonts w:asciiTheme="minorHAnsi" w:hAnsiTheme="minorHAnsi" w:cstheme="minorHAnsi"/>
          <w:szCs w:val="24"/>
          <w:lang w:eastAsia="en-US"/>
        </w:rPr>
        <w:t xml:space="preserve"> (FNV) – je zaměřen na</w:t>
      </w:r>
      <w:r w:rsidR="00B421C4" w:rsidRPr="00763167">
        <w:rPr>
          <w:rFonts w:asciiTheme="minorHAnsi" w:hAnsiTheme="minorHAnsi" w:cstheme="minorHAnsi"/>
          <w:szCs w:val="24"/>
          <w:lang w:eastAsia="en-US"/>
        </w:rPr>
        <w:t> </w:t>
      </w:r>
      <w:r w:rsidRPr="00763167">
        <w:rPr>
          <w:rFonts w:asciiTheme="minorHAnsi" w:hAnsiTheme="minorHAnsi" w:cstheme="minorHAnsi"/>
          <w:szCs w:val="24"/>
          <w:lang w:eastAsia="en-US"/>
        </w:rPr>
        <w:t>poskytování metodické podpory pedagogům a pracovníkům v zájmovém a neformálním vzdělávání, kteří společně tvoří a v praxi ověřují vzdělávací programy pro děti zaměřené na</w:t>
      </w:r>
      <w:r w:rsidR="00B421C4" w:rsidRPr="00763167">
        <w:rPr>
          <w:rFonts w:asciiTheme="minorHAnsi" w:hAnsiTheme="minorHAnsi" w:cstheme="minorHAnsi"/>
          <w:szCs w:val="24"/>
          <w:lang w:eastAsia="en-US"/>
        </w:rPr>
        <w:t> </w:t>
      </w:r>
      <w:r w:rsidRPr="00763167">
        <w:rPr>
          <w:rFonts w:asciiTheme="minorHAnsi" w:hAnsiTheme="minorHAnsi" w:cstheme="minorHAnsi"/>
          <w:szCs w:val="24"/>
          <w:lang w:eastAsia="en-US"/>
        </w:rPr>
        <w:t xml:space="preserve">rozvoj klíčových kompetencí; </w:t>
      </w:r>
      <w:hyperlink r:id="rId82" w:history="1">
        <w:r w:rsidRPr="00763167">
          <w:rPr>
            <w:rStyle w:val="Hypertextovodkaz"/>
            <w:rFonts w:asciiTheme="minorHAnsi" w:hAnsiTheme="minorHAnsi" w:cstheme="minorHAnsi"/>
            <w:color w:val="auto"/>
          </w:rPr>
          <w:t>https://www.nidv.cz/projekty/aktualni-projekty-esif/306-propojovani-formalniho-a-neformalniho-vzdelavani-vcetne-zajmoveho</w:t>
        </w:r>
      </w:hyperlink>
      <w:r w:rsidR="00DB46FD" w:rsidRPr="00763167">
        <w:rPr>
          <w:rFonts w:asciiTheme="minorHAnsi" w:hAnsiTheme="minorHAnsi" w:cstheme="minorHAnsi"/>
        </w:rPr>
        <w:t>.</w:t>
      </w:r>
    </w:p>
    <w:p w14:paraId="4B17AB69" w14:textId="33BD0D1C" w:rsidR="00462572" w:rsidRPr="00763167" w:rsidRDefault="00462572" w:rsidP="00462572">
      <w:pPr>
        <w:spacing w:before="120" w:after="120"/>
        <w:jc w:val="both"/>
        <w:rPr>
          <w:rFonts w:ascii="Calibri" w:eastAsia="Calibri" w:hAnsi="Calibri" w:cs="Calibri"/>
          <w:sz w:val="24"/>
          <w:szCs w:val="24"/>
        </w:rPr>
      </w:pPr>
      <w:r w:rsidRPr="00763167">
        <w:rPr>
          <w:rFonts w:ascii="Calibri" w:eastAsia="Calibri" w:hAnsi="Calibri" w:cs="Calibri"/>
          <w:b/>
          <w:sz w:val="24"/>
          <w:szCs w:val="24"/>
        </w:rPr>
        <w:t>Mezinárodní konference NIDV k profesnímu rozvoji pedagogických pracovníků</w:t>
      </w:r>
      <w:r w:rsidR="00343211">
        <w:rPr>
          <w:rFonts w:ascii="Calibri" w:eastAsia="Calibri" w:hAnsi="Calibri" w:cs="Calibri"/>
          <w:b/>
          <w:sz w:val="24"/>
          <w:szCs w:val="24"/>
        </w:rPr>
        <w:t xml:space="preserve"> </w:t>
      </w:r>
      <w:r w:rsidR="00343211">
        <w:rPr>
          <w:rFonts w:ascii="Calibri" w:eastAsia="Calibri" w:hAnsi="Calibri" w:cs="Calibri"/>
          <w:sz w:val="24"/>
          <w:szCs w:val="24"/>
        </w:rPr>
        <w:t>se bude konat 28. – 29. 11. 2019 v Praze.  T</w:t>
      </w:r>
      <w:r w:rsidRPr="00763167">
        <w:rPr>
          <w:rFonts w:ascii="Calibri" w:eastAsia="Calibri" w:hAnsi="Calibri" w:cs="Calibri"/>
          <w:sz w:val="24"/>
          <w:szCs w:val="24"/>
        </w:rPr>
        <w:t xml:space="preserve">ématem letošního 5. ročníku bude problematika systémové podpory profesního rozvoje učitelů a ředitelů, včetně prezentace výstupů projektu SYPO. </w:t>
      </w:r>
    </w:p>
    <w:p w14:paraId="6617A65F" w14:textId="77777777" w:rsidR="00462572" w:rsidRPr="00763167" w:rsidRDefault="00462572" w:rsidP="0031796B">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763167">
        <w:rPr>
          <w:rFonts w:asciiTheme="minorHAnsi" w:hAnsiTheme="minorHAnsi" w:cstheme="minorHAnsi"/>
          <w:i/>
          <w:iCs/>
          <w:spacing w:val="15"/>
          <w:sz w:val="24"/>
          <w:szCs w:val="24"/>
        </w:rPr>
        <w:t>Bližší informace poskytne NIDV (tel. 222 122 126).</w:t>
      </w:r>
    </w:p>
    <w:p w14:paraId="0682F7EE" w14:textId="0261E8F8" w:rsidR="00687F1A" w:rsidRPr="00763167" w:rsidRDefault="00A6438F" w:rsidP="00462572">
      <w:pPr>
        <w:pStyle w:val="Nadpis2"/>
      </w:pPr>
      <w:bookmarkStart w:id="123" w:name="_Toc4407565"/>
      <w:r w:rsidRPr="00763167">
        <w:t>15</w:t>
      </w:r>
      <w:r w:rsidR="00687F1A" w:rsidRPr="00763167">
        <w:t>.5</w:t>
      </w:r>
      <w:bookmarkStart w:id="124" w:name="_Toc452015848"/>
      <w:r w:rsidR="00687F1A" w:rsidRPr="00763167">
        <w:t xml:space="preserve"> Vzdělávací programy a expozice Národního pedagogického muzea a knihovny</w:t>
      </w:r>
      <w:r w:rsidR="00687F1A" w:rsidRPr="00763167">
        <w:br/>
        <w:t xml:space="preserve"> J. A. Komenského pro školy, knihovny a pedagogy</w:t>
      </w:r>
      <w:bookmarkEnd w:id="118"/>
      <w:bookmarkEnd w:id="123"/>
      <w:bookmarkEnd w:id="124"/>
    </w:p>
    <w:p w14:paraId="696E1796" w14:textId="3B8244B3" w:rsidR="00687F1A" w:rsidRPr="00763167" w:rsidRDefault="00687F1A" w:rsidP="00687F1A">
      <w:pPr>
        <w:spacing w:after="60"/>
        <w:rPr>
          <w:rFonts w:asciiTheme="minorHAnsi" w:hAnsiTheme="minorHAnsi" w:cstheme="minorHAnsi"/>
          <w:sz w:val="24"/>
          <w:szCs w:val="24"/>
          <w:lang w:eastAsia="en-US"/>
        </w:rPr>
      </w:pPr>
      <w:r w:rsidRPr="00763167">
        <w:rPr>
          <w:rFonts w:asciiTheme="minorHAnsi" w:hAnsiTheme="minorHAnsi" w:cstheme="minorHAnsi"/>
          <w:sz w:val="24"/>
          <w:szCs w:val="24"/>
          <w:lang w:eastAsia="en-US"/>
        </w:rPr>
        <w:t xml:space="preserve">Národní pedagogické muzeum a knihovna J. A. Komenského </w:t>
      </w:r>
      <w:r w:rsidR="00F74B2F" w:rsidRPr="00763167">
        <w:rPr>
          <w:rFonts w:asciiTheme="minorHAnsi" w:hAnsiTheme="minorHAnsi" w:cstheme="minorHAnsi"/>
          <w:sz w:val="24"/>
          <w:szCs w:val="24"/>
          <w:lang w:eastAsia="en-US"/>
        </w:rPr>
        <w:t xml:space="preserve">(dále jen „NPMK“) </w:t>
      </w:r>
      <w:r w:rsidRPr="00763167">
        <w:rPr>
          <w:rFonts w:asciiTheme="minorHAnsi" w:hAnsiTheme="minorHAnsi" w:cstheme="minorHAnsi"/>
          <w:sz w:val="24"/>
          <w:szCs w:val="24"/>
          <w:lang w:eastAsia="en-US"/>
        </w:rPr>
        <w:t>jako ústřední paměťová instituce nabízí:</w:t>
      </w:r>
    </w:p>
    <w:p w14:paraId="6FCBDF47" w14:textId="111C58ED" w:rsidR="00687F1A" w:rsidRPr="00763167" w:rsidRDefault="00687F1A" w:rsidP="001E46B5">
      <w:pPr>
        <w:pStyle w:val="Prosttext"/>
        <w:numPr>
          <w:ilvl w:val="0"/>
          <w:numId w:val="12"/>
        </w:numPr>
        <w:spacing w:after="60"/>
        <w:ind w:left="426" w:hanging="426"/>
        <w:jc w:val="both"/>
        <w:rPr>
          <w:rFonts w:asciiTheme="minorHAnsi" w:hAnsiTheme="minorHAnsi" w:cstheme="minorHAnsi"/>
          <w:sz w:val="24"/>
          <w:szCs w:val="24"/>
        </w:rPr>
      </w:pPr>
      <w:r w:rsidRPr="00763167">
        <w:rPr>
          <w:rFonts w:asciiTheme="minorHAnsi" w:hAnsiTheme="minorHAnsi" w:cstheme="minorHAnsi"/>
          <w:b/>
          <w:sz w:val="24"/>
          <w:szCs w:val="24"/>
          <w:lang w:eastAsia="en-US"/>
        </w:rPr>
        <w:t>Interaktivní stálou expozici</w:t>
      </w:r>
      <w:r w:rsidRPr="00763167">
        <w:rPr>
          <w:rFonts w:asciiTheme="minorHAnsi" w:hAnsiTheme="minorHAnsi" w:cstheme="minorHAnsi"/>
          <w:sz w:val="24"/>
          <w:szCs w:val="24"/>
          <w:lang w:eastAsia="en-US"/>
        </w:rPr>
        <w:t xml:space="preserve"> </w:t>
      </w:r>
      <w:r w:rsidRPr="00343211">
        <w:rPr>
          <w:rFonts w:asciiTheme="minorHAnsi" w:hAnsiTheme="minorHAnsi" w:cstheme="minorHAnsi"/>
          <w:sz w:val="24"/>
          <w:szCs w:val="24"/>
          <w:lang w:eastAsia="en-US"/>
        </w:rPr>
        <w:t>„</w:t>
      </w:r>
      <w:r w:rsidRPr="00343211">
        <w:rPr>
          <w:rFonts w:asciiTheme="minorHAnsi" w:hAnsiTheme="minorHAnsi" w:cstheme="minorHAnsi"/>
          <w:b/>
          <w:sz w:val="24"/>
          <w:szCs w:val="24"/>
          <w:lang w:eastAsia="en-US"/>
        </w:rPr>
        <w:t>Odkaz J. A. Komenského. Tradice a výzvy české vzdělanosti Evropě“ v českém a anglickém jazyce</w:t>
      </w:r>
      <w:r w:rsidRPr="00763167">
        <w:rPr>
          <w:rFonts w:asciiTheme="minorHAnsi" w:hAnsiTheme="minorHAnsi" w:cstheme="minorHAnsi"/>
          <w:b/>
          <w:i/>
          <w:sz w:val="24"/>
          <w:szCs w:val="24"/>
          <w:lang w:eastAsia="en-US"/>
        </w:rPr>
        <w:t xml:space="preserve"> </w:t>
      </w:r>
      <w:r w:rsidRPr="00763167">
        <w:rPr>
          <w:rFonts w:asciiTheme="minorHAnsi" w:hAnsiTheme="minorHAnsi" w:cstheme="minorHAnsi"/>
          <w:sz w:val="24"/>
          <w:szCs w:val="24"/>
        </w:rPr>
        <w:t>(1000 let vzdělanosti českého národa, písařský koutek, škol</w:t>
      </w:r>
      <w:r w:rsidR="00F414F5" w:rsidRPr="00763167">
        <w:rPr>
          <w:rFonts w:asciiTheme="minorHAnsi" w:hAnsiTheme="minorHAnsi" w:cstheme="minorHAnsi"/>
          <w:sz w:val="24"/>
          <w:szCs w:val="24"/>
        </w:rPr>
        <w:t xml:space="preserve">ní obrazy a přehled vysvědčení </w:t>
      </w:r>
      <w:r w:rsidRPr="00763167">
        <w:rPr>
          <w:rFonts w:asciiTheme="minorHAnsi" w:hAnsiTheme="minorHAnsi" w:cstheme="minorHAnsi"/>
          <w:sz w:val="24"/>
          <w:szCs w:val="24"/>
        </w:rPr>
        <w:t xml:space="preserve">od 18. století </w:t>
      </w:r>
      <w:r w:rsidR="00DB46FD" w:rsidRPr="00763167">
        <w:rPr>
          <w:rFonts w:asciiTheme="minorHAnsi" w:hAnsiTheme="minorHAnsi" w:cstheme="minorHAnsi"/>
          <w:sz w:val="24"/>
          <w:szCs w:val="24"/>
        </w:rPr>
        <w:t>na interaktivních tabulích aj.),</w:t>
      </w:r>
    </w:p>
    <w:p w14:paraId="7B4194A2" w14:textId="6B906C97" w:rsidR="00687F1A" w:rsidRPr="000E5129" w:rsidRDefault="00687F1A" w:rsidP="001E46B5">
      <w:pPr>
        <w:pStyle w:val="Prosttext"/>
        <w:numPr>
          <w:ilvl w:val="0"/>
          <w:numId w:val="12"/>
        </w:numPr>
        <w:spacing w:after="60"/>
        <w:ind w:left="426" w:hanging="426"/>
        <w:jc w:val="both"/>
        <w:rPr>
          <w:rFonts w:asciiTheme="minorHAnsi" w:hAnsiTheme="minorHAnsi" w:cstheme="minorHAnsi"/>
          <w:sz w:val="24"/>
          <w:szCs w:val="24"/>
        </w:rPr>
      </w:pPr>
      <w:r w:rsidRPr="00763167">
        <w:rPr>
          <w:rFonts w:asciiTheme="minorHAnsi" w:hAnsiTheme="minorHAnsi" w:cstheme="minorHAnsi"/>
          <w:sz w:val="24"/>
          <w:szCs w:val="24"/>
        </w:rPr>
        <w:t xml:space="preserve">akreditovaný program pro další </w:t>
      </w:r>
      <w:r w:rsidRPr="000E5129">
        <w:rPr>
          <w:rFonts w:asciiTheme="minorHAnsi" w:hAnsiTheme="minorHAnsi" w:cstheme="minorHAnsi"/>
          <w:sz w:val="24"/>
          <w:szCs w:val="24"/>
        </w:rPr>
        <w:t xml:space="preserve">vzdělávání pedagogických pracovníků </w:t>
      </w:r>
      <w:r w:rsidRPr="000E5129">
        <w:rPr>
          <w:rFonts w:asciiTheme="minorHAnsi" w:hAnsiTheme="minorHAnsi" w:cstheme="minorHAnsi"/>
          <w:b/>
          <w:sz w:val="24"/>
          <w:szCs w:val="24"/>
        </w:rPr>
        <w:t xml:space="preserve">„Současná literatura pro děti a mládež“ </w:t>
      </w:r>
      <w:r w:rsidRPr="000E5129">
        <w:rPr>
          <w:rFonts w:asciiTheme="minorHAnsi" w:hAnsiTheme="minorHAnsi" w:cstheme="minorHAnsi"/>
          <w:bCs/>
          <w:iCs/>
          <w:sz w:val="24"/>
          <w:szCs w:val="24"/>
        </w:rPr>
        <w:t xml:space="preserve">(termíny na </w:t>
      </w:r>
      <w:hyperlink r:id="rId83" w:history="1">
        <w:r w:rsidR="00F851AD" w:rsidRPr="000E5129">
          <w:rPr>
            <w:rStyle w:val="Hypertextovodkaz"/>
            <w:rFonts w:asciiTheme="minorHAnsi" w:eastAsia="Times New Roman" w:hAnsiTheme="minorHAnsi" w:cstheme="minorHAnsi"/>
            <w:color w:val="auto"/>
            <w:sz w:val="24"/>
            <w:szCs w:val="20"/>
          </w:rPr>
          <w:t>www.npmk.cz</w:t>
        </w:r>
      </w:hyperlink>
      <w:r w:rsidR="009C17DA" w:rsidRPr="000E5129">
        <w:rPr>
          <w:rStyle w:val="Hypertextovodkaz"/>
          <w:rFonts w:eastAsia="Times New Roman"/>
          <w:color w:val="auto"/>
          <w:szCs w:val="20"/>
        </w:rPr>
        <w:t>)</w:t>
      </w:r>
      <w:r w:rsidR="009C17DA" w:rsidRPr="000E5129">
        <w:rPr>
          <w:rFonts w:asciiTheme="minorHAnsi" w:hAnsiTheme="minorHAnsi" w:cstheme="minorHAnsi"/>
          <w:bCs/>
          <w:iCs/>
          <w:sz w:val="24"/>
          <w:szCs w:val="24"/>
        </w:rPr>
        <w:t>,</w:t>
      </w:r>
    </w:p>
    <w:p w14:paraId="1DF01625" w14:textId="688BD12D" w:rsidR="00687F1A" w:rsidRPr="000E5129" w:rsidRDefault="00687F1A" w:rsidP="001E46B5">
      <w:pPr>
        <w:pStyle w:val="Odstavecseseznamem"/>
        <w:numPr>
          <w:ilvl w:val="0"/>
          <w:numId w:val="4"/>
        </w:numPr>
        <w:spacing w:after="60"/>
        <w:rPr>
          <w:rFonts w:asciiTheme="minorHAnsi" w:hAnsiTheme="minorHAnsi"/>
          <w:szCs w:val="24"/>
        </w:rPr>
      </w:pPr>
      <w:r w:rsidRPr="000E5129">
        <w:rPr>
          <w:rFonts w:asciiTheme="minorHAnsi" w:hAnsiTheme="minorHAnsi" w:cstheme="minorHAnsi"/>
          <w:b/>
          <w:szCs w:val="24"/>
          <w:lang w:eastAsia="en-US"/>
        </w:rPr>
        <w:t>služby Pedagogické knihovny J. A. Komenského</w:t>
      </w:r>
      <w:r w:rsidRPr="000E5129">
        <w:rPr>
          <w:rFonts w:asciiTheme="minorHAnsi" w:hAnsiTheme="minorHAnsi" w:cstheme="minorHAnsi"/>
          <w:szCs w:val="24"/>
          <w:lang w:eastAsia="en-US"/>
        </w:rPr>
        <w:t xml:space="preserve"> - </w:t>
      </w:r>
      <w:r w:rsidRPr="000E5129">
        <w:rPr>
          <w:rFonts w:asciiTheme="minorHAnsi" w:hAnsiTheme="minorHAnsi"/>
          <w:szCs w:val="24"/>
        </w:rPr>
        <w:t>veřejné vědecké specializované pedagogické knihovny s celos</w:t>
      </w:r>
      <w:r w:rsidR="009C17DA" w:rsidRPr="000E5129">
        <w:rPr>
          <w:rFonts w:asciiTheme="minorHAnsi" w:hAnsiTheme="minorHAnsi"/>
          <w:szCs w:val="24"/>
        </w:rPr>
        <w:t>tátní působností v gesci MŠMT,</w:t>
      </w:r>
      <w:r w:rsidR="00F74B2F" w:rsidRPr="000E5129">
        <w:rPr>
          <w:rFonts w:asciiTheme="minorHAnsi" w:hAnsiTheme="minorHAnsi"/>
          <w:szCs w:val="24"/>
        </w:rPr>
        <w:t xml:space="preserve"> která</w:t>
      </w:r>
      <w:r w:rsidRPr="000E5129">
        <w:rPr>
          <w:rFonts w:asciiTheme="minorHAnsi" w:hAnsiTheme="minorHAnsi"/>
          <w:szCs w:val="24"/>
        </w:rPr>
        <w:t xml:space="preserve"> spravuje cca 500 tis. svazků odborné literatur</w:t>
      </w:r>
      <w:r w:rsidR="00F74B2F" w:rsidRPr="000E5129">
        <w:rPr>
          <w:rFonts w:asciiTheme="minorHAnsi" w:hAnsiTheme="minorHAnsi"/>
          <w:szCs w:val="24"/>
        </w:rPr>
        <w:t>y, učebnic a odborných periodik a</w:t>
      </w:r>
      <w:r w:rsidRPr="000E5129">
        <w:rPr>
          <w:rFonts w:asciiTheme="minorHAnsi" w:hAnsiTheme="minorHAnsi"/>
          <w:szCs w:val="24"/>
        </w:rPr>
        <w:t xml:space="preserve"> poskytuje:</w:t>
      </w:r>
    </w:p>
    <w:p w14:paraId="1E8E56B2" w14:textId="2CDDD4CB" w:rsidR="00687F1A" w:rsidRPr="000E5129" w:rsidRDefault="00687F1A" w:rsidP="00DB46FD">
      <w:pPr>
        <w:pStyle w:val="Odstavecseseznamem"/>
        <w:numPr>
          <w:ilvl w:val="0"/>
          <w:numId w:val="29"/>
        </w:numPr>
        <w:spacing w:before="120" w:after="120"/>
        <w:rPr>
          <w:rFonts w:asciiTheme="minorHAnsi" w:hAnsiTheme="minorHAnsi"/>
          <w:szCs w:val="24"/>
        </w:rPr>
      </w:pPr>
      <w:r w:rsidRPr="000E5129">
        <w:rPr>
          <w:rFonts w:asciiTheme="minorHAnsi" w:hAnsiTheme="minorHAnsi"/>
          <w:szCs w:val="24"/>
        </w:rPr>
        <w:t>knihovnické a informační služby především z oblasti pedagogiky, školství, výchovy, výzkumu, vzdělávání a dalšího vzdě</w:t>
      </w:r>
      <w:r w:rsidR="00DB46FD" w:rsidRPr="000E5129">
        <w:rPr>
          <w:rFonts w:asciiTheme="minorHAnsi" w:hAnsiTheme="minorHAnsi"/>
          <w:szCs w:val="24"/>
        </w:rPr>
        <w:t>lávání pedagogických pracovníků,</w:t>
      </w:r>
      <w:r w:rsidRPr="000E5129">
        <w:rPr>
          <w:rFonts w:asciiTheme="minorHAnsi" w:hAnsiTheme="minorHAnsi"/>
          <w:szCs w:val="24"/>
        </w:rPr>
        <w:t xml:space="preserve"> </w:t>
      </w:r>
    </w:p>
    <w:p w14:paraId="55A0A88E" w14:textId="3293FB6F" w:rsidR="00687F1A" w:rsidRPr="000E5129" w:rsidRDefault="00687F1A" w:rsidP="00DB46FD">
      <w:pPr>
        <w:pStyle w:val="Odstavecseseznamem"/>
        <w:numPr>
          <w:ilvl w:val="0"/>
          <w:numId w:val="29"/>
        </w:numPr>
        <w:spacing w:before="120" w:after="120"/>
        <w:rPr>
          <w:rFonts w:ascii="Calibri" w:eastAsia="Calibri" w:hAnsi="Calibri" w:cs="Calibri"/>
          <w:szCs w:val="24"/>
        </w:rPr>
      </w:pPr>
      <w:r w:rsidRPr="000E5129">
        <w:rPr>
          <w:rFonts w:asciiTheme="minorHAnsi" w:hAnsiTheme="minorHAnsi"/>
          <w:szCs w:val="24"/>
        </w:rPr>
        <w:t>každý měsíc na</w:t>
      </w:r>
      <w:r w:rsidR="00DB46FD" w:rsidRPr="000E5129">
        <w:rPr>
          <w:rFonts w:asciiTheme="minorHAnsi" w:hAnsiTheme="minorHAnsi"/>
          <w:szCs w:val="24"/>
        </w:rPr>
        <w:t>bízí informace o nových knihách</w:t>
      </w:r>
      <w:r w:rsidR="00DB46FD" w:rsidRPr="000E5129">
        <w:rPr>
          <w:rFonts w:ascii="Calibri" w:eastAsia="Calibri" w:hAnsi="Calibri" w:cs="Calibri"/>
          <w:szCs w:val="24"/>
        </w:rPr>
        <w:t>,</w:t>
      </w:r>
      <w:r w:rsidRPr="000E5129">
        <w:rPr>
          <w:rFonts w:ascii="Calibri" w:eastAsia="Calibri" w:hAnsi="Calibri" w:cs="Calibri"/>
          <w:szCs w:val="24"/>
        </w:rPr>
        <w:t xml:space="preserve"> </w:t>
      </w:r>
    </w:p>
    <w:p w14:paraId="0F6F2AC7" w14:textId="77777777" w:rsidR="00687F1A" w:rsidRPr="000E5129" w:rsidRDefault="00687F1A" w:rsidP="001E46B5">
      <w:pPr>
        <w:pStyle w:val="Odstavecseseznamem"/>
        <w:numPr>
          <w:ilvl w:val="0"/>
          <w:numId w:val="3"/>
        </w:numPr>
        <w:spacing w:after="60"/>
        <w:rPr>
          <w:rFonts w:asciiTheme="minorHAnsi" w:hAnsiTheme="minorHAnsi" w:cstheme="minorHAnsi"/>
          <w:szCs w:val="24"/>
          <w:lang w:eastAsia="en-US"/>
        </w:rPr>
      </w:pPr>
      <w:r w:rsidRPr="000E5129">
        <w:rPr>
          <w:rFonts w:asciiTheme="minorHAnsi" w:hAnsiTheme="minorHAnsi" w:cstheme="minorHAnsi"/>
          <w:b/>
          <w:szCs w:val="24"/>
          <w:lang w:eastAsia="en-US"/>
        </w:rPr>
        <w:t>krátkodobé výstavy</w:t>
      </w:r>
      <w:r w:rsidRPr="000E5129">
        <w:rPr>
          <w:rFonts w:asciiTheme="minorHAnsi" w:hAnsiTheme="minorHAnsi" w:cstheme="minorHAnsi"/>
          <w:szCs w:val="24"/>
          <w:lang w:eastAsia="en-US"/>
        </w:rPr>
        <w:t xml:space="preserve">: </w:t>
      </w:r>
    </w:p>
    <w:p w14:paraId="36C8C9F1" w14:textId="20CA454E" w:rsidR="00687F1A" w:rsidRPr="000E5129" w:rsidRDefault="00DB687F" w:rsidP="00DB46FD">
      <w:pPr>
        <w:pStyle w:val="Odstavecseseznamem"/>
        <w:numPr>
          <w:ilvl w:val="0"/>
          <w:numId w:val="29"/>
        </w:numPr>
        <w:spacing w:before="120" w:after="120"/>
        <w:rPr>
          <w:rFonts w:asciiTheme="minorHAnsi" w:hAnsiTheme="minorHAnsi"/>
          <w:szCs w:val="24"/>
        </w:rPr>
      </w:pPr>
      <w:r w:rsidRPr="008A39D5">
        <w:rPr>
          <w:rFonts w:asciiTheme="minorHAnsi" w:hAnsiTheme="minorHAnsi"/>
          <w:szCs w:val="24"/>
        </w:rPr>
        <w:t>Historické</w:t>
      </w:r>
      <w:r>
        <w:rPr>
          <w:rFonts w:asciiTheme="minorHAnsi" w:hAnsiTheme="minorHAnsi"/>
          <w:szCs w:val="24"/>
        </w:rPr>
        <w:t xml:space="preserve"> p</w:t>
      </w:r>
      <w:r w:rsidR="00687F1A" w:rsidRPr="000E5129">
        <w:rPr>
          <w:rFonts w:asciiTheme="minorHAnsi" w:hAnsiTheme="minorHAnsi"/>
          <w:szCs w:val="24"/>
        </w:rPr>
        <w:t>ortréty J. A. Komenského a jeho současníků</w:t>
      </w:r>
      <w:r w:rsidR="009C17DA" w:rsidRPr="000E5129">
        <w:rPr>
          <w:rFonts w:asciiTheme="minorHAnsi" w:hAnsiTheme="minorHAnsi"/>
          <w:szCs w:val="24"/>
        </w:rPr>
        <w:t xml:space="preserve"> (květen – prosinec 2019)</w:t>
      </w:r>
      <w:r w:rsidR="00F74B2F" w:rsidRPr="000E5129">
        <w:rPr>
          <w:rFonts w:asciiTheme="minorHAnsi" w:hAnsiTheme="minorHAnsi"/>
          <w:szCs w:val="24"/>
        </w:rPr>
        <w:t xml:space="preserve"> </w:t>
      </w:r>
      <w:r w:rsidR="009C17DA" w:rsidRPr="000E5129">
        <w:rPr>
          <w:rFonts w:asciiTheme="minorHAnsi" w:hAnsiTheme="minorHAnsi"/>
          <w:szCs w:val="24"/>
        </w:rPr>
        <w:t>-</w:t>
      </w:r>
      <w:r w:rsidR="00687F1A" w:rsidRPr="000E5129">
        <w:rPr>
          <w:rFonts w:asciiTheme="minorHAnsi" w:hAnsiTheme="minorHAnsi"/>
          <w:szCs w:val="24"/>
        </w:rPr>
        <w:t xml:space="preserve"> představí portréty J. A. Komenského, jeho spolupracovníků, mecenášů a rodinných příslušníků ze sbírek NPMK a Ob</w:t>
      </w:r>
      <w:r w:rsidR="00F74B2F" w:rsidRPr="000E5129">
        <w:rPr>
          <w:rFonts w:asciiTheme="minorHAnsi" w:hAnsiTheme="minorHAnsi"/>
          <w:szCs w:val="24"/>
        </w:rPr>
        <w:t>lastního muzea v polském Lešně</w:t>
      </w:r>
      <w:r w:rsidR="00DB46FD" w:rsidRPr="000E5129">
        <w:rPr>
          <w:rFonts w:asciiTheme="minorHAnsi" w:hAnsiTheme="minorHAnsi"/>
          <w:szCs w:val="24"/>
        </w:rPr>
        <w:t>,</w:t>
      </w:r>
    </w:p>
    <w:p w14:paraId="4FF7FE7D" w14:textId="5E95B915" w:rsidR="00687F1A" w:rsidRPr="000E5129" w:rsidRDefault="00687F1A" w:rsidP="00DB46FD">
      <w:pPr>
        <w:pStyle w:val="Odstavecseseznamem"/>
        <w:numPr>
          <w:ilvl w:val="0"/>
          <w:numId w:val="29"/>
        </w:numPr>
        <w:spacing w:before="120" w:after="120"/>
        <w:rPr>
          <w:rFonts w:asciiTheme="minorHAnsi" w:hAnsiTheme="minorHAnsi"/>
          <w:szCs w:val="24"/>
        </w:rPr>
      </w:pPr>
      <w:r w:rsidRPr="000E5129">
        <w:rPr>
          <w:rFonts w:asciiTheme="minorHAnsi" w:hAnsiTheme="minorHAnsi"/>
          <w:szCs w:val="24"/>
        </w:rPr>
        <w:t>Výstava o J. A. Komenském formou komiksu (leden – prosinec 2020) doplněná interaktivními prvky přiblíží dětským návštěvníkům životní osudy J. A. Komenského, jehož 350. výročí ú</w:t>
      </w:r>
      <w:r w:rsidR="00DB46FD" w:rsidRPr="000E5129">
        <w:rPr>
          <w:rFonts w:asciiTheme="minorHAnsi" w:hAnsiTheme="minorHAnsi"/>
          <w:szCs w:val="24"/>
        </w:rPr>
        <w:t>mrtí si v roce 2020 připomeneme,</w:t>
      </w:r>
    </w:p>
    <w:p w14:paraId="77EAD660" w14:textId="2D8DD560" w:rsidR="00687F1A" w:rsidRPr="000E5129" w:rsidRDefault="00687F1A" w:rsidP="001E46B5">
      <w:pPr>
        <w:pStyle w:val="Odstavecseseznamem"/>
        <w:numPr>
          <w:ilvl w:val="0"/>
          <w:numId w:val="4"/>
        </w:numPr>
        <w:spacing w:after="60"/>
        <w:rPr>
          <w:rFonts w:asciiTheme="minorHAnsi" w:hAnsiTheme="minorHAnsi"/>
          <w:szCs w:val="24"/>
        </w:rPr>
      </w:pPr>
      <w:r w:rsidRPr="000E5129">
        <w:rPr>
          <w:rFonts w:asciiTheme="minorHAnsi" w:hAnsiTheme="minorHAnsi" w:cstheme="minorHAnsi"/>
          <w:b/>
          <w:szCs w:val="24"/>
          <w:lang w:eastAsia="en-US"/>
        </w:rPr>
        <w:t>putovní výstav</w:t>
      </w:r>
      <w:r w:rsidR="00F74B2F" w:rsidRPr="000E5129">
        <w:rPr>
          <w:rFonts w:asciiTheme="minorHAnsi" w:hAnsiTheme="minorHAnsi" w:cstheme="minorHAnsi"/>
          <w:b/>
          <w:szCs w:val="24"/>
          <w:lang w:eastAsia="en-US"/>
        </w:rPr>
        <w:t>y</w:t>
      </w:r>
      <w:r w:rsidRPr="000E5129">
        <w:rPr>
          <w:rFonts w:asciiTheme="minorHAnsi" w:hAnsiTheme="minorHAnsi" w:cstheme="minorHAnsi"/>
          <w:szCs w:val="24"/>
          <w:lang w:eastAsia="en-US"/>
        </w:rPr>
        <w:t xml:space="preserve"> </w:t>
      </w:r>
      <w:r w:rsidRPr="000E5129">
        <w:rPr>
          <w:rFonts w:asciiTheme="minorHAnsi" w:hAnsiTheme="minorHAnsi" w:cstheme="minorHAnsi"/>
          <w:b/>
          <w:szCs w:val="24"/>
          <w:lang w:eastAsia="en-US"/>
        </w:rPr>
        <w:t>pro všechny typy škol</w:t>
      </w:r>
      <w:r w:rsidR="00F74B2F" w:rsidRPr="000E5129">
        <w:rPr>
          <w:rFonts w:asciiTheme="minorHAnsi" w:hAnsiTheme="minorHAnsi" w:cstheme="minorHAnsi"/>
          <w:szCs w:val="24"/>
          <w:lang w:eastAsia="en-US"/>
        </w:rPr>
        <w:t xml:space="preserve"> (</w:t>
      </w:r>
      <w:r w:rsidRPr="000E5129">
        <w:rPr>
          <w:rFonts w:asciiTheme="minorHAnsi" w:hAnsiTheme="minorHAnsi"/>
          <w:szCs w:val="24"/>
        </w:rPr>
        <w:t xml:space="preserve">je možné </w:t>
      </w:r>
      <w:r w:rsidR="00F74B2F" w:rsidRPr="000E5129">
        <w:rPr>
          <w:rFonts w:asciiTheme="minorHAnsi" w:hAnsiTheme="minorHAnsi"/>
          <w:szCs w:val="24"/>
        </w:rPr>
        <w:t>zapůjčit i v elektronické formě, s</w:t>
      </w:r>
      <w:r w:rsidRPr="000E5129">
        <w:rPr>
          <w:rFonts w:asciiTheme="minorHAnsi" w:hAnsiTheme="minorHAnsi"/>
          <w:szCs w:val="24"/>
        </w:rPr>
        <w:t xml:space="preserve">peciální nabídku s technickými parametry lze nalézt na </w:t>
      </w:r>
      <w:hyperlink r:id="rId84" w:history="1">
        <w:r w:rsidR="00F851AD" w:rsidRPr="000E5129">
          <w:rPr>
            <w:rStyle w:val="Hypertextovodkaz"/>
            <w:rFonts w:asciiTheme="minorHAnsi" w:hAnsiTheme="minorHAnsi" w:cstheme="minorHAnsi"/>
            <w:color w:val="auto"/>
          </w:rPr>
          <w:t>www.npmk.cz</w:t>
        </w:r>
      </w:hyperlink>
      <w:r w:rsidR="00F74B2F" w:rsidRPr="000E5129">
        <w:rPr>
          <w:rFonts w:asciiTheme="minorHAnsi" w:hAnsiTheme="minorHAnsi"/>
          <w:szCs w:val="24"/>
        </w:rPr>
        <w:t>)</w:t>
      </w:r>
      <w:r w:rsidR="00DB46FD" w:rsidRPr="000E5129">
        <w:rPr>
          <w:rFonts w:asciiTheme="minorHAnsi" w:hAnsiTheme="minorHAnsi"/>
          <w:szCs w:val="24"/>
        </w:rPr>
        <w:t>,</w:t>
      </w:r>
    </w:p>
    <w:p w14:paraId="2A5B9D9E" w14:textId="63DD2F4C" w:rsidR="00687F1A" w:rsidRPr="000E5129" w:rsidRDefault="00687F1A" w:rsidP="006C1F6D">
      <w:pPr>
        <w:pStyle w:val="Odstavecseseznamem"/>
        <w:numPr>
          <w:ilvl w:val="0"/>
          <w:numId w:val="4"/>
        </w:numPr>
        <w:rPr>
          <w:rFonts w:asciiTheme="minorHAnsi" w:hAnsiTheme="minorHAnsi" w:cstheme="minorHAnsi"/>
          <w:szCs w:val="24"/>
          <w:lang w:eastAsia="en-US"/>
        </w:rPr>
      </w:pPr>
      <w:r w:rsidRPr="000E5129">
        <w:rPr>
          <w:rFonts w:asciiTheme="minorHAnsi" w:hAnsiTheme="minorHAnsi" w:cstheme="minorHAnsi"/>
          <w:b/>
          <w:szCs w:val="24"/>
          <w:lang w:eastAsia="en-US"/>
        </w:rPr>
        <w:t>edukační pořady</w:t>
      </w:r>
      <w:r w:rsidRPr="000E5129">
        <w:rPr>
          <w:rFonts w:asciiTheme="minorHAnsi" w:hAnsiTheme="minorHAnsi" w:cstheme="minorHAnsi"/>
          <w:szCs w:val="24"/>
          <w:lang w:eastAsia="en-US"/>
        </w:rPr>
        <w:t xml:space="preserve"> </w:t>
      </w:r>
      <w:r w:rsidRPr="000E5129">
        <w:rPr>
          <w:rFonts w:asciiTheme="minorHAnsi" w:hAnsiTheme="minorHAnsi" w:cstheme="minorHAnsi"/>
          <w:b/>
          <w:szCs w:val="24"/>
          <w:lang w:eastAsia="en-US"/>
        </w:rPr>
        <w:t>pro školy:</w:t>
      </w:r>
      <w:r w:rsidRPr="000E5129">
        <w:rPr>
          <w:rFonts w:asciiTheme="minorHAnsi" w:hAnsiTheme="minorHAnsi" w:cstheme="minorHAnsi"/>
          <w:szCs w:val="24"/>
          <w:lang w:eastAsia="en-US"/>
        </w:rPr>
        <w:t xml:space="preserve"> </w:t>
      </w:r>
      <w:r w:rsidR="00F74B2F" w:rsidRPr="000E5129">
        <w:rPr>
          <w:rFonts w:ascii="Calibri" w:eastAsia="Calibri" w:hAnsi="Calibri" w:cs="Calibri"/>
          <w:szCs w:val="24"/>
        </w:rPr>
        <w:t>např</w:t>
      </w:r>
      <w:r w:rsidR="00F74B2F" w:rsidRPr="000E5129">
        <w:rPr>
          <w:rFonts w:asciiTheme="minorHAnsi" w:hAnsiTheme="minorHAnsi"/>
          <w:szCs w:val="24"/>
        </w:rPr>
        <w:t>. Z babiččiny a maminčiny aktovky, Středověká škola, 17.</w:t>
      </w:r>
      <w:r w:rsidR="00DB46FD" w:rsidRPr="000E5129">
        <w:rPr>
          <w:rFonts w:asciiTheme="minorHAnsi" w:hAnsiTheme="minorHAnsi"/>
          <w:szCs w:val="24"/>
        </w:rPr>
        <w:t> </w:t>
      </w:r>
      <w:r w:rsidR="00F74B2F" w:rsidRPr="000E5129">
        <w:rPr>
          <w:rFonts w:asciiTheme="minorHAnsi" w:hAnsiTheme="minorHAnsi"/>
          <w:szCs w:val="24"/>
        </w:rPr>
        <w:t>listopad 1939/1989, Poklady naší knihovny</w:t>
      </w:r>
      <w:r w:rsidR="000D30E0" w:rsidRPr="000E5129">
        <w:rPr>
          <w:rFonts w:asciiTheme="minorHAnsi" w:hAnsiTheme="minorHAnsi"/>
          <w:szCs w:val="24"/>
        </w:rPr>
        <w:t>, Malý písař, Jak se chránit na sociálních sítích</w:t>
      </w:r>
      <w:r w:rsidR="00F74B2F" w:rsidRPr="000E5129">
        <w:rPr>
          <w:rFonts w:asciiTheme="minorHAnsi" w:hAnsiTheme="minorHAnsi"/>
          <w:szCs w:val="24"/>
        </w:rPr>
        <w:t xml:space="preserve"> a další (pořady jsou přizpůsobeny pro žáky mateřských, základních a středních škol, podrobnosti na webových stránkách</w:t>
      </w:r>
      <w:r w:rsidR="00F74B2F" w:rsidRPr="000E5129">
        <w:rPr>
          <w:rFonts w:asciiTheme="minorHAnsi" w:hAnsiTheme="minorHAnsi" w:cstheme="minorHAnsi"/>
          <w:szCs w:val="24"/>
          <w:lang w:eastAsia="en-US"/>
        </w:rPr>
        <w:t xml:space="preserve"> </w:t>
      </w:r>
      <w:hyperlink r:id="rId85" w:history="1">
        <w:r w:rsidR="00F851AD" w:rsidRPr="000E5129">
          <w:rPr>
            <w:rStyle w:val="Hypertextovodkaz"/>
            <w:rFonts w:asciiTheme="minorHAnsi" w:hAnsiTheme="minorHAnsi" w:cstheme="minorHAnsi"/>
            <w:color w:val="auto"/>
          </w:rPr>
          <w:t>www.npmk.cz</w:t>
        </w:r>
      </w:hyperlink>
      <w:r w:rsidR="000D30E0" w:rsidRPr="000E5129">
        <w:rPr>
          <w:rStyle w:val="Hypertextovodkaz"/>
          <w:rFonts w:asciiTheme="minorHAnsi" w:hAnsiTheme="minorHAnsi" w:cstheme="minorHAnsi"/>
          <w:color w:val="auto"/>
          <w:szCs w:val="24"/>
          <w:lang w:eastAsia="en-US"/>
        </w:rPr>
        <w:t>)</w:t>
      </w:r>
      <w:r w:rsidR="00DB46FD" w:rsidRPr="000E5129">
        <w:rPr>
          <w:rFonts w:asciiTheme="minorHAnsi" w:hAnsiTheme="minorHAnsi" w:cstheme="minorHAnsi"/>
          <w:szCs w:val="24"/>
          <w:lang w:eastAsia="en-US"/>
        </w:rPr>
        <w:t>,</w:t>
      </w:r>
    </w:p>
    <w:p w14:paraId="666DFD2E" w14:textId="07064829" w:rsidR="00687F1A" w:rsidRPr="000E5129" w:rsidRDefault="00687F1A" w:rsidP="001E46B5">
      <w:pPr>
        <w:pStyle w:val="Odstavecseseznamem"/>
        <w:numPr>
          <w:ilvl w:val="0"/>
          <w:numId w:val="4"/>
        </w:numPr>
        <w:spacing w:after="60"/>
        <w:rPr>
          <w:rFonts w:asciiTheme="minorHAnsi" w:hAnsiTheme="minorHAnsi" w:cstheme="minorHAnsi"/>
          <w:szCs w:val="24"/>
          <w:lang w:eastAsia="en-US"/>
        </w:rPr>
      </w:pPr>
      <w:r w:rsidRPr="000E5129">
        <w:rPr>
          <w:rFonts w:asciiTheme="minorHAnsi" w:hAnsiTheme="minorHAnsi" w:cstheme="minorHAnsi"/>
          <w:b/>
          <w:szCs w:val="24"/>
          <w:lang w:eastAsia="en-US"/>
        </w:rPr>
        <w:t xml:space="preserve">vzdělávací program pro veřejnost </w:t>
      </w:r>
      <w:r w:rsidRPr="000E5129">
        <w:rPr>
          <w:rFonts w:asciiTheme="minorHAnsi" w:hAnsiTheme="minorHAnsi" w:cstheme="minorHAnsi"/>
          <w:szCs w:val="24"/>
          <w:lang w:eastAsia="en-US"/>
        </w:rPr>
        <w:t>– pr</w:t>
      </w:r>
      <w:r w:rsidR="00DB46FD" w:rsidRPr="000E5129">
        <w:rPr>
          <w:rFonts w:asciiTheme="minorHAnsi" w:hAnsiTheme="minorHAnsi" w:cstheme="minorHAnsi"/>
          <w:szCs w:val="24"/>
          <w:lang w:eastAsia="en-US"/>
        </w:rPr>
        <w:t>avidelné kurzy trénování paměti,</w:t>
      </w:r>
    </w:p>
    <w:p w14:paraId="2496CC91" w14:textId="703C7FC3" w:rsidR="00687F1A" w:rsidRPr="000E5129" w:rsidRDefault="00687F1A" w:rsidP="001E46B5">
      <w:pPr>
        <w:pStyle w:val="Odstavecseseznamem"/>
        <w:numPr>
          <w:ilvl w:val="0"/>
          <w:numId w:val="4"/>
        </w:numPr>
        <w:spacing w:after="60"/>
        <w:rPr>
          <w:rFonts w:asciiTheme="minorHAnsi" w:hAnsiTheme="minorHAnsi" w:cstheme="minorHAnsi"/>
          <w:szCs w:val="24"/>
          <w:lang w:eastAsia="en-US"/>
        </w:rPr>
      </w:pPr>
      <w:r w:rsidRPr="000E5129">
        <w:rPr>
          <w:rFonts w:asciiTheme="minorHAnsi" w:hAnsiTheme="minorHAnsi" w:cstheme="minorHAnsi"/>
          <w:b/>
          <w:szCs w:val="24"/>
          <w:lang w:eastAsia="en-US"/>
        </w:rPr>
        <w:t xml:space="preserve">projekt </w:t>
      </w:r>
      <w:r w:rsidRPr="000E5129">
        <w:rPr>
          <w:rFonts w:asciiTheme="minorHAnsi" w:hAnsiTheme="minorHAnsi" w:cstheme="minorHAnsi"/>
          <w:b/>
          <w:i/>
          <w:szCs w:val="24"/>
          <w:lang w:eastAsia="en-US"/>
        </w:rPr>
        <w:t>Historie školních budov</w:t>
      </w:r>
      <w:r w:rsidRPr="000E5129">
        <w:rPr>
          <w:rFonts w:asciiTheme="minorHAnsi" w:hAnsiTheme="minorHAnsi" w:cstheme="minorHAnsi"/>
          <w:szCs w:val="24"/>
          <w:lang w:eastAsia="en-US"/>
        </w:rPr>
        <w:t xml:space="preserve"> je </w:t>
      </w:r>
      <w:r w:rsidRPr="000E5129">
        <w:rPr>
          <w:rFonts w:asciiTheme="minorHAnsi" w:hAnsiTheme="minorHAnsi"/>
          <w:szCs w:val="24"/>
        </w:rPr>
        <w:t xml:space="preserve">zaměřen na dokumentaci proměn podoby školních budov v ČR od nejstarších dob po současnost. Interaktivní mapa nabízí sdílení obrazových i písemných záznamů o školních budovách. Projekt </w:t>
      </w:r>
      <w:r w:rsidRPr="000E5129">
        <w:rPr>
          <w:rFonts w:asciiTheme="minorHAnsi" w:hAnsiTheme="minorHAnsi"/>
          <w:b/>
          <w:szCs w:val="24"/>
        </w:rPr>
        <w:t>„Poznej svoji školu“</w:t>
      </w:r>
      <w:r w:rsidRPr="000E5129">
        <w:rPr>
          <w:rFonts w:asciiTheme="minorHAnsi" w:hAnsiTheme="minorHAnsi"/>
          <w:szCs w:val="24"/>
        </w:rPr>
        <w:t xml:space="preserve"> ukazuje, jak zapojit školní budovu do výuky. Více informací </w:t>
      </w:r>
      <w:r w:rsidR="00931559" w:rsidRPr="000E5129">
        <w:rPr>
          <w:rFonts w:asciiTheme="minorHAnsi" w:hAnsiTheme="minorHAnsi"/>
          <w:szCs w:val="24"/>
        </w:rPr>
        <w:t>je k dispozici</w:t>
      </w:r>
      <w:r w:rsidR="00DB46FD" w:rsidRPr="000E5129">
        <w:rPr>
          <w:rFonts w:asciiTheme="minorHAnsi" w:hAnsiTheme="minorHAnsi"/>
          <w:szCs w:val="24"/>
        </w:rPr>
        <w:t xml:space="preserve"> na </w:t>
      </w:r>
      <w:hyperlink r:id="rId86" w:history="1">
        <w:r w:rsidR="00F851AD" w:rsidRPr="000E5129">
          <w:rPr>
            <w:rStyle w:val="Hypertextovodkaz"/>
            <w:rFonts w:asciiTheme="minorHAnsi" w:hAnsiTheme="minorHAnsi" w:cstheme="minorHAnsi"/>
            <w:color w:val="auto"/>
            <w:lang w:eastAsia="en-US"/>
          </w:rPr>
          <w:t>www.skolnibudovy.cz</w:t>
        </w:r>
      </w:hyperlink>
      <w:r w:rsidR="00F851AD" w:rsidRPr="000E5129">
        <w:rPr>
          <w:rStyle w:val="Hypertextovodkaz"/>
          <w:rFonts w:asciiTheme="minorHAnsi" w:hAnsiTheme="minorHAnsi" w:cstheme="minorHAnsi"/>
          <w:color w:val="auto"/>
          <w:lang w:eastAsia="en-US"/>
        </w:rPr>
        <w:t xml:space="preserve"> </w:t>
      </w:r>
      <w:r w:rsidR="00DB46FD" w:rsidRPr="000E5129">
        <w:rPr>
          <w:rFonts w:asciiTheme="minorHAnsi" w:hAnsiTheme="minorHAnsi"/>
          <w:szCs w:val="24"/>
        </w:rPr>
        <w:t>,</w:t>
      </w:r>
    </w:p>
    <w:p w14:paraId="48329E02" w14:textId="4A8CDE7F" w:rsidR="00687F1A" w:rsidRPr="000E5129" w:rsidRDefault="00687F1A" w:rsidP="001E46B5">
      <w:pPr>
        <w:pStyle w:val="Odstavecseseznamem"/>
        <w:numPr>
          <w:ilvl w:val="0"/>
          <w:numId w:val="4"/>
        </w:numPr>
        <w:spacing w:after="60"/>
        <w:rPr>
          <w:rFonts w:asciiTheme="minorHAnsi" w:hAnsiTheme="minorHAnsi" w:cstheme="minorHAnsi"/>
          <w:szCs w:val="24"/>
          <w:lang w:eastAsia="en-US"/>
        </w:rPr>
      </w:pPr>
      <w:r w:rsidRPr="000E5129">
        <w:rPr>
          <w:rFonts w:asciiTheme="minorHAnsi" w:hAnsiTheme="minorHAnsi" w:cstheme="minorHAnsi"/>
          <w:b/>
          <w:szCs w:val="24"/>
          <w:lang w:eastAsia="en-US"/>
        </w:rPr>
        <w:t>spolupráci na projektu „(Ne)zapomenuté pomníky - stoletá paměť národa a země“</w:t>
      </w:r>
      <w:r w:rsidRPr="000E5129">
        <w:rPr>
          <w:rFonts w:asciiTheme="minorHAnsi" w:hAnsiTheme="minorHAnsi" w:cstheme="minorHAnsi"/>
          <w:szCs w:val="24"/>
          <w:lang w:eastAsia="en-US"/>
        </w:rPr>
        <w:t xml:space="preserve"> prostřednictvím společně vytvářené interaktivní mapy pomníků postavených na našem území na paměť padlých vojáků a legionářů připomenout státotvornou úlohu č</w:t>
      </w:r>
      <w:r w:rsidR="00DB46FD" w:rsidRPr="000E5129">
        <w:rPr>
          <w:rFonts w:asciiTheme="minorHAnsi" w:hAnsiTheme="minorHAnsi" w:cstheme="minorHAnsi"/>
          <w:szCs w:val="24"/>
          <w:lang w:eastAsia="en-US"/>
        </w:rPr>
        <w:t>eskoslovenských</w:t>
      </w:r>
      <w:r w:rsidRPr="000E5129">
        <w:rPr>
          <w:rFonts w:asciiTheme="minorHAnsi" w:hAnsiTheme="minorHAnsi" w:cstheme="minorHAnsi"/>
          <w:szCs w:val="24"/>
          <w:lang w:eastAsia="en-US"/>
        </w:rPr>
        <w:t xml:space="preserve"> legií, ukončení 1. světové války a vznik ČSR a v neposlední řadě zaznamenat neznámé a již zapomenuté lidské osu</w:t>
      </w:r>
      <w:r w:rsidR="00DB46FD" w:rsidRPr="000E5129">
        <w:rPr>
          <w:rFonts w:asciiTheme="minorHAnsi" w:hAnsiTheme="minorHAnsi" w:cstheme="minorHAnsi"/>
          <w:szCs w:val="24"/>
          <w:lang w:eastAsia="en-US"/>
        </w:rPr>
        <w:t>dy spojené s 1. světovou válkou,</w:t>
      </w:r>
    </w:p>
    <w:p w14:paraId="58E48991" w14:textId="61F43730" w:rsidR="00687F1A" w:rsidRPr="00E22EF2" w:rsidRDefault="00687F1A" w:rsidP="000E5129">
      <w:pPr>
        <w:pStyle w:val="Odstavecseseznamem"/>
        <w:numPr>
          <w:ilvl w:val="0"/>
          <w:numId w:val="4"/>
        </w:numPr>
        <w:spacing w:after="60"/>
        <w:rPr>
          <w:rFonts w:asciiTheme="minorHAnsi" w:hAnsiTheme="minorHAnsi" w:cstheme="minorHAnsi"/>
          <w:szCs w:val="24"/>
          <w:lang w:eastAsia="en-US"/>
        </w:rPr>
      </w:pPr>
      <w:r w:rsidRPr="000E5129">
        <w:rPr>
          <w:rFonts w:asciiTheme="minorHAnsi" w:hAnsiTheme="minorHAnsi" w:cstheme="minorHAnsi"/>
          <w:b/>
          <w:szCs w:val="24"/>
          <w:lang w:eastAsia="en-US"/>
        </w:rPr>
        <w:t>projekt „Čteme spolu“</w:t>
      </w:r>
      <w:r w:rsidRPr="000E5129">
        <w:rPr>
          <w:rFonts w:asciiTheme="minorHAnsi" w:hAnsiTheme="minorHAnsi" w:cstheme="minorHAnsi"/>
          <w:szCs w:val="24"/>
          <w:lang w:eastAsia="en-US"/>
        </w:rPr>
        <w:t xml:space="preserve"> - věnovaný jak začínajícím čtenářům a dětem se speciálními potřebami, tak také jejich pedagogům a dalším pracovníkům. Projekt je koncipován tak, aby umožnil dětem se do čtení více zapojit, aby jim pomohl zvyšovat jejich čtenářskou </w:t>
      </w:r>
      <w:r w:rsidRPr="00E22EF2">
        <w:rPr>
          <w:rFonts w:asciiTheme="minorHAnsi" w:hAnsiTheme="minorHAnsi" w:cstheme="minorHAnsi"/>
          <w:szCs w:val="24"/>
          <w:lang w:eastAsia="en-US"/>
        </w:rPr>
        <w:t xml:space="preserve">gramotnost jako nezbytný předpoklad k rozvíjení klíčových kompetencí, zejména kompetence k učení. </w:t>
      </w:r>
      <w:r w:rsidRPr="00E22EF2">
        <w:rPr>
          <w:rFonts w:asciiTheme="minorHAnsi" w:hAnsiTheme="minorHAnsi"/>
          <w:szCs w:val="24"/>
        </w:rPr>
        <w:t>Projekt nabízí tipy na nové knihy pro děti a mládež, elektronické verze povídek a pohádek, v sekci „Před 100 lety“ pak dobové příběhy pro děti, bližší in</w:t>
      </w:r>
      <w:r w:rsidR="00DB46FD" w:rsidRPr="00E22EF2">
        <w:rPr>
          <w:rFonts w:asciiTheme="minorHAnsi" w:hAnsiTheme="minorHAnsi"/>
          <w:szCs w:val="24"/>
        </w:rPr>
        <w:t xml:space="preserve">formace </w:t>
      </w:r>
      <w:hyperlink r:id="rId87" w:history="1">
        <w:r w:rsidR="000E5129" w:rsidRPr="00E22EF2">
          <w:rPr>
            <w:rStyle w:val="Hypertextovodkaz"/>
            <w:rFonts w:asciiTheme="minorHAnsi" w:hAnsiTheme="minorHAnsi" w:cstheme="minorHAnsi"/>
            <w:color w:val="auto"/>
            <w:lang w:eastAsia="en-US"/>
          </w:rPr>
          <w:t>http://1914-1918.npmk.cz/</w:t>
        </w:r>
      </w:hyperlink>
      <w:r w:rsidR="000E5129" w:rsidRPr="00E22EF2">
        <w:rPr>
          <w:rStyle w:val="Hypertextovodkaz"/>
          <w:rFonts w:asciiTheme="minorHAnsi" w:hAnsiTheme="minorHAnsi" w:cstheme="minorHAnsi"/>
          <w:color w:val="auto"/>
          <w:lang w:eastAsia="en-US"/>
        </w:rPr>
        <w:t xml:space="preserve"> </w:t>
      </w:r>
      <w:r w:rsidR="00DB46FD" w:rsidRPr="00E22EF2">
        <w:rPr>
          <w:rFonts w:asciiTheme="minorHAnsi" w:hAnsiTheme="minorHAnsi"/>
          <w:szCs w:val="24"/>
        </w:rPr>
        <w:t>,</w:t>
      </w:r>
    </w:p>
    <w:p w14:paraId="527E6D85" w14:textId="5E0DFB89" w:rsidR="00687F1A" w:rsidRPr="000E5129" w:rsidRDefault="00687F1A" w:rsidP="001E46B5">
      <w:pPr>
        <w:pStyle w:val="Odstavecseseznamem"/>
        <w:numPr>
          <w:ilvl w:val="0"/>
          <w:numId w:val="4"/>
        </w:numPr>
        <w:spacing w:after="60"/>
        <w:rPr>
          <w:rFonts w:asciiTheme="minorHAnsi" w:hAnsiTheme="minorHAnsi"/>
          <w:b/>
          <w:szCs w:val="24"/>
          <w:lang w:eastAsia="en-US"/>
        </w:rPr>
      </w:pPr>
      <w:r w:rsidRPr="00E22EF2">
        <w:rPr>
          <w:rFonts w:asciiTheme="minorHAnsi" w:hAnsiTheme="minorHAnsi" w:cstheme="minorHAnsi"/>
          <w:b/>
          <w:szCs w:val="24"/>
          <w:lang w:eastAsia="en-US"/>
        </w:rPr>
        <w:t>účast na konferenci „</w:t>
      </w:r>
      <w:r w:rsidRPr="00E22EF2">
        <w:rPr>
          <w:rFonts w:asciiTheme="minorHAnsi" w:hAnsiTheme="minorHAnsi"/>
          <w:b/>
        </w:rPr>
        <w:t>Škola, učitel, žák. Proměny české šk</w:t>
      </w:r>
      <w:r w:rsidR="00931559" w:rsidRPr="00E22EF2">
        <w:rPr>
          <w:rFonts w:asciiTheme="minorHAnsi" w:hAnsiTheme="minorHAnsi"/>
          <w:b/>
        </w:rPr>
        <w:t>oly ve 2. polovině 19. století“</w:t>
      </w:r>
      <w:r w:rsidR="00931559" w:rsidRPr="00E22EF2">
        <w:rPr>
          <w:rFonts w:asciiTheme="minorHAnsi" w:hAnsiTheme="minorHAnsi"/>
        </w:rPr>
        <w:t>,</w:t>
      </w:r>
      <w:r w:rsidRPr="00E22EF2">
        <w:rPr>
          <w:rFonts w:asciiTheme="minorHAnsi" w:hAnsiTheme="minorHAnsi"/>
          <w:b/>
        </w:rPr>
        <w:t xml:space="preserve"> </w:t>
      </w:r>
      <w:r w:rsidRPr="00E22EF2">
        <w:rPr>
          <w:rFonts w:asciiTheme="minorHAnsi" w:hAnsiTheme="minorHAnsi"/>
        </w:rPr>
        <w:t>kterou</w:t>
      </w:r>
      <w:r w:rsidRPr="00E22EF2">
        <w:rPr>
          <w:rFonts w:asciiTheme="minorHAnsi" w:hAnsiTheme="minorHAnsi"/>
          <w:b/>
        </w:rPr>
        <w:t xml:space="preserve"> 14. a 15. listopadu 2019 </w:t>
      </w:r>
      <w:r w:rsidRPr="00E22EF2">
        <w:rPr>
          <w:rFonts w:asciiTheme="minorHAnsi" w:hAnsiTheme="minorHAnsi"/>
        </w:rPr>
        <w:t xml:space="preserve">u příležitosti 150. výročí vydání zákona  o pravidlech vyučování na školách </w:t>
      </w:r>
      <w:r w:rsidRPr="000E5129">
        <w:rPr>
          <w:rFonts w:asciiTheme="minorHAnsi" w:hAnsiTheme="minorHAnsi"/>
        </w:rPr>
        <w:t>obecných (tzv. „</w:t>
      </w:r>
      <w:proofErr w:type="spellStart"/>
      <w:r w:rsidRPr="000E5129">
        <w:rPr>
          <w:rFonts w:asciiTheme="minorHAnsi" w:hAnsiTheme="minorHAnsi"/>
        </w:rPr>
        <w:t>Hasnerův</w:t>
      </w:r>
      <w:proofErr w:type="spellEnd"/>
      <w:r w:rsidRPr="000E5129">
        <w:rPr>
          <w:rFonts w:asciiTheme="minorHAnsi" w:hAnsiTheme="minorHAnsi"/>
        </w:rPr>
        <w:t xml:space="preserve"> zákon“)</w:t>
      </w:r>
      <w:r w:rsidR="00F74B2F" w:rsidRPr="000E5129">
        <w:rPr>
          <w:rFonts w:asciiTheme="minorHAnsi" w:hAnsiTheme="minorHAnsi"/>
        </w:rPr>
        <w:t>,</w:t>
      </w:r>
      <w:r w:rsidRPr="000E5129">
        <w:rPr>
          <w:rFonts w:asciiTheme="minorHAnsi" w:hAnsiTheme="minorHAnsi"/>
        </w:rPr>
        <w:t xml:space="preserve"> </w:t>
      </w:r>
      <w:r w:rsidR="00F74B2F" w:rsidRPr="000E5129">
        <w:rPr>
          <w:rFonts w:asciiTheme="minorHAnsi" w:hAnsiTheme="minorHAnsi"/>
        </w:rPr>
        <w:t>která</w:t>
      </w:r>
      <w:r w:rsidRPr="000E5129">
        <w:rPr>
          <w:rFonts w:asciiTheme="minorHAnsi" w:hAnsiTheme="minorHAnsi"/>
        </w:rPr>
        <w:t xml:space="preserve"> bude zaměřena na</w:t>
      </w:r>
      <w:r w:rsidR="00DB46FD" w:rsidRPr="000E5129">
        <w:rPr>
          <w:rFonts w:asciiTheme="minorHAnsi" w:hAnsiTheme="minorHAnsi"/>
        </w:rPr>
        <w:t> </w:t>
      </w:r>
      <w:r w:rsidRPr="000E5129">
        <w:rPr>
          <w:rFonts w:asciiTheme="minorHAnsi" w:hAnsiTheme="minorHAnsi"/>
        </w:rPr>
        <w:t>dalekosáhlé důsledky přijetí tohoto zákona, s důrazem na sekula</w:t>
      </w:r>
      <w:r w:rsidR="00DB46FD" w:rsidRPr="000E5129">
        <w:rPr>
          <w:rFonts w:asciiTheme="minorHAnsi" w:hAnsiTheme="minorHAnsi"/>
        </w:rPr>
        <w:t>rizaci a demokratizaci školství,</w:t>
      </w:r>
      <w:r w:rsidRPr="000E5129">
        <w:t xml:space="preserve"> </w:t>
      </w:r>
      <w:r w:rsidRPr="000E5129">
        <w:rPr>
          <w:rFonts w:asciiTheme="minorHAnsi" w:hAnsiTheme="minorHAnsi"/>
        </w:rPr>
        <w:t xml:space="preserve">  </w:t>
      </w:r>
    </w:p>
    <w:p w14:paraId="573C6C18" w14:textId="3CAD0B4C" w:rsidR="00687F1A" w:rsidRPr="000E5129" w:rsidRDefault="00687F1A" w:rsidP="001E46B5">
      <w:pPr>
        <w:pStyle w:val="Odstavecseseznamem"/>
        <w:numPr>
          <w:ilvl w:val="0"/>
          <w:numId w:val="4"/>
        </w:numPr>
        <w:spacing w:after="60"/>
        <w:rPr>
          <w:rFonts w:asciiTheme="minorHAnsi" w:hAnsiTheme="minorHAnsi"/>
          <w:b/>
          <w:szCs w:val="24"/>
          <w:lang w:eastAsia="en-US"/>
        </w:rPr>
      </w:pPr>
      <w:r w:rsidRPr="000E5129">
        <w:rPr>
          <w:rFonts w:ascii="Calibri" w:hAnsi="Calibri"/>
          <w:b/>
          <w:lang w:eastAsia="en-US"/>
        </w:rPr>
        <w:t>účast v celostátní anketě dětí, učitelů a knihovníků školních a veřejných knihoven „Suk – čteme všichni“</w:t>
      </w:r>
      <w:r w:rsidRPr="000E5129">
        <w:rPr>
          <w:rFonts w:ascii="Calibri" w:hAnsi="Calibri"/>
          <w:lang w:eastAsia="en-US"/>
        </w:rPr>
        <w:t>, v níž se rozhoduje o nejoblíbenější knize pro děti a mládež. Anketa probíhá v průběhu školního roku listopad – březen.</w:t>
      </w:r>
      <w:r w:rsidR="00DB46FD" w:rsidRPr="000E5129">
        <w:rPr>
          <w:rFonts w:ascii="Calibri" w:hAnsi="Calibri"/>
          <w:lang w:eastAsia="en-US"/>
        </w:rPr>
        <w:t xml:space="preserve"> Podrobné informace </w:t>
      </w:r>
      <w:hyperlink r:id="rId88" w:history="1">
        <w:r w:rsidR="000E5129" w:rsidRPr="000E5129">
          <w:rPr>
            <w:rStyle w:val="Hypertextovodkaz"/>
            <w:rFonts w:asciiTheme="minorHAnsi" w:hAnsiTheme="minorHAnsi" w:cstheme="minorHAnsi"/>
            <w:color w:val="auto"/>
          </w:rPr>
          <w:t>www.npmk.cz</w:t>
        </w:r>
      </w:hyperlink>
      <w:r w:rsidR="00DB46FD" w:rsidRPr="000E5129">
        <w:rPr>
          <w:rFonts w:ascii="Calibri" w:hAnsi="Calibri"/>
          <w:lang w:eastAsia="en-US"/>
        </w:rPr>
        <w:t>,</w:t>
      </w:r>
    </w:p>
    <w:p w14:paraId="440BBA52" w14:textId="1390C09B" w:rsidR="00687F1A" w:rsidRPr="000E5129" w:rsidRDefault="00687F1A" w:rsidP="001E46B5">
      <w:pPr>
        <w:pStyle w:val="Odstavecseseznamem"/>
        <w:numPr>
          <w:ilvl w:val="0"/>
          <w:numId w:val="4"/>
        </w:numPr>
        <w:spacing w:after="60"/>
        <w:rPr>
          <w:rFonts w:asciiTheme="minorHAnsi" w:hAnsiTheme="minorHAnsi" w:cstheme="minorHAnsi"/>
          <w:szCs w:val="24"/>
          <w:lang w:eastAsia="en-US"/>
        </w:rPr>
      </w:pPr>
      <w:r w:rsidRPr="000E5129">
        <w:rPr>
          <w:rFonts w:asciiTheme="minorHAnsi" w:hAnsiTheme="minorHAnsi" w:cstheme="minorHAnsi"/>
          <w:b/>
          <w:szCs w:val="24"/>
          <w:lang w:eastAsia="en-US"/>
        </w:rPr>
        <w:t xml:space="preserve">řadu odborných publikací k dějinám školství a k odkazu J. A. Komenského, kopie školních obrazů, vysvědčení, plakáty a další pomocné materiály k výuce. </w:t>
      </w:r>
      <w:r w:rsidRPr="000E5129">
        <w:rPr>
          <w:rFonts w:asciiTheme="minorHAnsi" w:hAnsiTheme="minorHAnsi" w:cstheme="minorHAnsi"/>
          <w:szCs w:val="24"/>
          <w:lang w:eastAsia="en-US"/>
        </w:rPr>
        <w:t xml:space="preserve">Seznam je k dispozici na </w:t>
      </w:r>
      <w:hyperlink r:id="rId89" w:history="1">
        <w:r w:rsidRPr="000E5129">
          <w:rPr>
            <w:rStyle w:val="Hypertextovodkaz"/>
            <w:rFonts w:asciiTheme="minorHAnsi" w:hAnsiTheme="minorHAnsi" w:cstheme="minorHAnsi"/>
            <w:color w:val="auto"/>
            <w:szCs w:val="24"/>
            <w:lang w:eastAsia="en-US"/>
          </w:rPr>
          <w:t>www.npmk.cz</w:t>
        </w:r>
      </w:hyperlink>
      <w:r w:rsidR="00DB46FD" w:rsidRPr="000E5129">
        <w:rPr>
          <w:rFonts w:asciiTheme="minorHAnsi" w:hAnsiTheme="minorHAnsi" w:cstheme="minorHAnsi"/>
          <w:szCs w:val="24"/>
          <w:lang w:eastAsia="en-US"/>
        </w:rPr>
        <w:t>,</w:t>
      </w:r>
    </w:p>
    <w:p w14:paraId="10F7C152" w14:textId="2636169B" w:rsidR="00687F1A" w:rsidRPr="000E5129" w:rsidRDefault="00687F1A" w:rsidP="001E46B5">
      <w:pPr>
        <w:pStyle w:val="Odstavecseseznamem"/>
        <w:numPr>
          <w:ilvl w:val="0"/>
          <w:numId w:val="4"/>
        </w:numPr>
        <w:spacing w:after="60"/>
        <w:rPr>
          <w:rFonts w:asciiTheme="minorHAnsi" w:hAnsiTheme="minorHAnsi" w:cstheme="minorHAnsi"/>
          <w:b/>
          <w:szCs w:val="24"/>
          <w:lang w:eastAsia="en-US"/>
        </w:rPr>
      </w:pPr>
      <w:r w:rsidRPr="000E5129">
        <w:rPr>
          <w:rFonts w:asciiTheme="minorHAnsi" w:hAnsiTheme="minorHAnsi" w:cstheme="minorHAnsi"/>
          <w:b/>
          <w:szCs w:val="24"/>
          <w:lang w:eastAsia="en-US"/>
        </w:rPr>
        <w:t xml:space="preserve">virtuální prezentaci a další aktivity ke stému výročí založení Pedagogické knihovny </w:t>
      </w:r>
      <w:r w:rsidR="00E72942" w:rsidRPr="000E5129">
        <w:rPr>
          <w:rFonts w:asciiTheme="minorHAnsi" w:hAnsiTheme="minorHAnsi" w:cstheme="minorHAnsi"/>
          <w:b/>
          <w:szCs w:val="24"/>
          <w:lang w:eastAsia="en-US"/>
        </w:rPr>
        <w:br/>
      </w:r>
      <w:r w:rsidRPr="000E5129">
        <w:rPr>
          <w:rFonts w:asciiTheme="minorHAnsi" w:hAnsiTheme="minorHAnsi" w:cstheme="minorHAnsi"/>
          <w:b/>
          <w:szCs w:val="24"/>
          <w:lang w:eastAsia="en-US"/>
        </w:rPr>
        <w:t>J. A. Komenského (1919-2019)</w:t>
      </w:r>
      <w:r w:rsidRPr="000E5129">
        <w:rPr>
          <w:rFonts w:asciiTheme="minorHAnsi" w:hAnsiTheme="minorHAnsi" w:cstheme="minorHAnsi"/>
          <w:szCs w:val="24"/>
          <w:lang w:eastAsia="en-US"/>
        </w:rPr>
        <w:t xml:space="preserve"> – průběžně (termíny uvedeny na </w:t>
      </w:r>
      <w:hyperlink r:id="rId90" w:history="1">
        <w:r w:rsidR="000E5129" w:rsidRPr="000E5129">
          <w:rPr>
            <w:rStyle w:val="Hypertextovodkaz"/>
            <w:rFonts w:asciiTheme="minorHAnsi" w:hAnsiTheme="minorHAnsi" w:cstheme="minorHAnsi"/>
            <w:color w:val="auto"/>
          </w:rPr>
          <w:t>www.npmk.cz</w:t>
        </w:r>
      </w:hyperlink>
      <w:r w:rsidRPr="000E5129">
        <w:rPr>
          <w:rFonts w:asciiTheme="minorHAnsi" w:hAnsiTheme="minorHAnsi" w:cstheme="minorHAnsi"/>
          <w:szCs w:val="24"/>
          <w:lang w:eastAsia="en-US"/>
        </w:rPr>
        <w:t>).</w:t>
      </w:r>
    </w:p>
    <w:p w14:paraId="0BC01EFD" w14:textId="77777777" w:rsidR="00687F1A" w:rsidRPr="000E5129" w:rsidRDefault="00687F1A" w:rsidP="00687F1A">
      <w:pPr>
        <w:spacing w:before="120" w:after="120"/>
        <w:jc w:val="both"/>
        <w:rPr>
          <w:rFonts w:asciiTheme="minorHAnsi" w:hAnsiTheme="minorHAnsi" w:cstheme="minorHAnsi"/>
          <w:b/>
          <w:i/>
          <w:sz w:val="24"/>
          <w:szCs w:val="24"/>
          <w:lang w:eastAsia="en-US"/>
        </w:rPr>
      </w:pPr>
      <w:r w:rsidRPr="000E5129">
        <w:rPr>
          <w:rFonts w:asciiTheme="minorHAnsi" w:hAnsiTheme="minorHAnsi" w:cstheme="minorHAnsi"/>
          <w:b/>
          <w:i/>
          <w:sz w:val="24"/>
          <w:szCs w:val="24"/>
          <w:lang w:eastAsia="en-US"/>
        </w:rPr>
        <w:t>Kontakty:</w:t>
      </w:r>
    </w:p>
    <w:p w14:paraId="4B469BB4" w14:textId="4572F910" w:rsidR="00687F1A" w:rsidRPr="000E5129" w:rsidRDefault="00687F1A" w:rsidP="00687F1A">
      <w:pPr>
        <w:spacing w:after="60"/>
        <w:jc w:val="both"/>
        <w:rPr>
          <w:rFonts w:asciiTheme="minorHAnsi" w:hAnsiTheme="minorHAnsi" w:cstheme="minorHAnsi"/>
          <w:i/>
          <w:sz w:val="24"/>
          <w:szCs w:val="24"/>
          <w:lang w:eastAsia="en-US"/>
        </w:rPr>
      </w:pPr>
      <w:r w:rsidRPr="000E5129">
        <w:rPr>
          <w:rFonts w:asciiTheme="minorHAnsi" w:hAnsiTheme="minorHAnsi" w:cstheme="minorHAnsi"/>
          <w:b/>
          <w:i/>
          <w:sz w:val="24"/>
          <w:szCs w:val="24"/>
          <w:lang w:eastAsia="en-US"/>
        </w:rPr>
        <w:t>Pedagogické muzeum J. A. Komenského</w:t>
      </w:r>
      <w:r w:rsidRPr="000E5129">
        <w:rPr>
          <w:rFonts w:asciiTheme="minorHAnsi" w:hAnsiTheme="minorHAnsi" w:cstheme="minorHAnsi"/>
          <w:b/>
          <w:sz w:val="24"/>
          <w:szCs w:val="24"/>
          <w:lang w:eastAsia="en-US"/>
        </w:rPr>
        <w:t xml:space="preserve">; </w:t>
      </w:r>
      <w:hyperlink r:id="rId91" w:history="1">
        <w:r w:rsidR="00931559" w:rsidRPr="000E5129">
          <w:rPr>
            <w:rStyle w:val="Hypertextovodkaz"/>
            <w:rFonts w:asciiTheme="minorHAnsi" w:hAnsiTheme="minorHAnsi" w:cstheme="minorHAnsi"/>
            <w:i/>
            <w:color w:val="auto"/>
            <w:sz w:val="24"/>
            <w:szCs w:val="24"/>
            <w:lang w:eastAsia="en-US"/>
          </w:rPr>
          <w:t>www.npmk.cz</w:t>
        </w:r>
      </w:hyperlink>
      <w:r w:rsidRPr="000E5129">
        <w:rPr>
          <w:rStyle w:val="Hypertextovodkaz"/>
          <w:rFonts w:asciiTheme="minorHAnsi" w:hAnsiTheme="minorHAnsi"/>
          <w:color w:val="auto"/>
          <w:sz w:val="24"/>
          <w:szCs w:val="24"/>
        </w:rPr>
        <w:t>;</w:t>
      </w:r>
      <w:r w:rsidR="00931559" w:rsidRPr="000E5129">
        <w:rPr>
          <w:rStyle w:val="Hypertextovodkaz"/>
          <w:rFonts w:asciiTheme="minorHAnsi" w:hAnsiTheme="minorHAnsi"/>
          <w:color w:val="auto"/>
          <w:sz w:val="24"/>
          <w:szCs w:val="24"/>
        </w:rPr>
        <w:t xml:space="preserve"> </w:t>
      </w:r>
      <w:r w:rsidRPr="000E5129">
        <w:rPr>
          <w:rFonts w:asciiTheme="minorHAnsi" w:hAnsiTheme="minorHAnsi" w:cstheme="minorHAnsi"/>
          <w:sz w:val="24"/>
          <w:szCs w:val="24"/>
          <w:lang w:eastAsia="en-US"/>
        </w:rPr>
        <w:t>Valdšt</w:t>
      </w:r>
      <w:r w:rsidR="00931559" w:rsidRPr="000E5129">
        <w:rPr>
          <w:rFonts w:asciiTheme="minorHAnsi" w:hAnsiTheme="minorHAnsi" w:cstheme="minorHAnsi"/>
          <w:sz w:val="24"/>
          <w:szCs w:val="24"/>
          <w:lang w:eastAsia="en-US"/>
        </w:rPr>
        <w:t>ejnská</w:t>
      </w:r>
      <w:r w:rsidR="00931559" w:rsidRPr="000E5129">
        <w:rPr>
          <w:rFonts w:asciiTheme="minorHAnsi" w:hAnsiTheme="minorHAnsi" w:cstheme="minorHAnsi"/>
          <w:i/>
          <w:sz w:val="24"/>
          <w:szCs w:val="24"/>
          <w:lang w:eastAsia="en-US"/>
        </w:rPr>
        <w:t xml:space="preserve"> 18, 118 00 Praha 1, tel. </w:t>
      </w:r>
      <w:r w:rsidRPr="000E5129">
        <w:rPr>
          <w:rFonts w:asciiTheme="minorHAnsi" w:hAnsiTheme="minorHAnsi" w:cstheme="minorHAnsi"/>
          <w:i/>
          <w:sz w:val="24"/>
          <w:szCs w:val="24"/>
          <w:lang w:eastAsia="en-US"/>
        </w:rPr>
        <w:t xml:space="preserve">257 533 455, e-mail: </w:t>
      </w:r>
      <w:hyperlink r:id="rId92" w:history="1">
        <w:r w:rsidR="00343211" w:rsidRPr="000E5129">
          <w:rPr>
            <w:rStyle w:val="Hypertextovodkaz"/>
            <w:rFonts w:asciiTheme="minorHAnsi" w:hAnsiTheme="minorHAnsi" w:cstheme="minorHAnsi"/>
            <w:i/>
            <w:color w:val="auto"/>
            <w:sz w:val="24"/>
            <w:szCs w:val="24"/>
            <w:lang w:eastAsia="en-US"/>
          </w:rPr>
          <w:t>pedagog@npmk.cz</w:t>
        </w:r>
      </w:hyperlink>
      <w:r w:rsidR="00343211" w:rsidRPr="000E5129">
        <w:rPr>
          <w:rFonts w:asciiTheme="minorHAnsi" w:hAnsiTheme="minorHAnsi" w:cstheme="minorHAnsi"/>
          <w:i/>
          <w:sz w:val="24"/>
          <w:szCs w:val="24"/>
          <w:lang w:eastAsia="en-US"/>
        </w:rPr>
        <w:t xml:space="preserve">, </w:t>
      </w:r>
      <w:r w:rsidRPr="000E5129">
        <w:rPr>
          <w:rFonts w:asciiTheme="minorHAnsi" w:hAnsiTheme="minorHAnsi" w:cstheme="minorHAnsi"/>
          <w:i/>
          <w:sz w:val="24"/>
          <w:szCs w:val="24"/>
          <w:lang w:eastAsia="en-US"/>
        </w:rPr>
        <w:t xml:space="preserve">expozice a výstavy otevřeny pro veřejnost: </w:t>
      </w:r>
      <w:r w:rsidR="00343211" w:rsidRPr="000E5129">
        <w:rPr>
          <w:rFonts w:asciiTheme="minorHAnsi" w:hAnsiTheme="minorHAnsi" w:cstheme="minorHAnsi"/>
          <w:i/>
          <w:sz w:val="24"/>
          <w:szCs w:val="24"/>
          <w:lang w:eastAsia="en-US"/>
        </w:rPr>
        <w:br/>
      </w:r>
      <w:r w:rsidRPr="000E5129">
        <w:rPr>
          <w:rFonts w:asciiTheme="minorHAnsi" w:hAnsiTheme="minorHAnsi" w:cstheme="minorHAnsi"/>
          <w:i/>
          <w:sz w:val="24"/>
          <w:szCs w:val="24"/>
          <w:lang w:eastAsia="en-US"/>
        </w:rPr>
        <w:t>úterý - neděle 10 - 17 hodin.</w:t>
      </w:r>
    </w:p>
    <w:p w14:paraId="74A28CA8" w14:textId="47BE3D0A" w:rsidR="00687F1A" w:rsidRPr="000E5129" w:rsidRDefault="00687F1A" w:rsidP="00687F1A">
      <w:pPr>
        <w:spacing w:after="60"/>
        <w:jc w:val="both"/>
        <w:rPr>
          <w:rFonts w:asciiTheme="minorHAnsi" w:hAnsiTheme="minorHAnsi" w:cstheme="minorHAnsi"/>
          <w:i/>
          <w:sz w:val="24"/>
          <w:szCs w:val="24"/>
          <w:lang w:eastAsia="en-US"/>
        </w:rPr>
      </w:pPr>
      <w:r w:rsidRPr="000E5129">
        <w:rPr>
          <w:rFonts w:asciiTheme="minorHAnsi" w:hAnsiTheme="minorHAnsi" w:cstheme="minorHAnsi"/>
          <w:b/>
          <w:i/>
          <w:sz w:val="24"/>
          <w:szCs w:val="24"/>
          <w:lang w:eastAsia="en-US"/>
        </w:rPr>
        <w:t xml:space="preserve">Pedagogická knihovna J. A. Komenského; </w:t>
      </w:r>
      <w:hyperlink r:id="rId93" w:history="1">
        <w:r w:rsidR="00931559" w:rsidRPr="000E5129">
          <w:rPr>
            <w:rStyle w:val="Hypertextovodkaz"/>
            <w:rFonts w:asciiTheme="minorHAnsi" w:hAnsiTheme="minorHAnsi" w:cstheme="minorHAnsi"/>
            <w:i/>
            <w:color w:val="auto"/>
            <w:sz w:val="24"/>
            <w:szCs w:val="24"/>
            <w:lang w:eastAsia="en-US"/>
          </w:rPr>
          <w:t>www.npmk.cz</w:t>
        </w:r>
      </w:hyperlink>
      <w:r w:rsidRPr="000E5129">
        <w:rPr>
          <w:rFonts w:asciiTheme="minorHAnsi" w:hAnsiTheme="minorHAnsi" w:cstheme="minorHAnsi"/>
          <w:i/>
          <w:sz w:val="24"/>
          <w:szCs w:val="24"/>
          <w:lang w:eastAsia="en-US"/>
        </w:rPr>
        <w:t>;</w:t>
      </w:r>
      <w:r w:rsidR="00931559" w:rsidRPr="000E5129">
        <w:rPr>
          <w:rFonts w:asciiTheme="minorHAnsi" w:hAnsiTheme="minorHAnsi" w:cstheme="minorHAnsi"/>
          <w:i/>
          <w:sz w:val="24"/>
          <w:szCs w:val="24"/>
          <w:lang w:eastAsia="en-US"/>
        </w:rPr>
        <w:t xml:space="preserve"> </w:t>
      </w:r>
      <w:r w:rsidRPr="000E5129">
        <w:rPr>
          <w:rFonts w:asciiTheme="minorHAnsi" w:hAnsiTheme="minorHAnsi" w:cstheme="minorHAnsi"/>
          <w:i/>
          <w:sz w:val="24"/>
          <w:szCs w:val="24"/>
          <w:lang w:eastAsia="en-US"/>
        </w:rPr>
        <w:t xml:space="preserve">Jeruzalémská 12, 110 00 Praha 1, tel. 221 966 411, e-mail: </w:t>
      </w:r>
      <w:hyperlink r:id="rId94" w:history="1">
        <w:r w:rsidR="00343211" w:rsidRPr="000E5129">
          <w:rPr>
            <w:rStyle w:val="Hypertextovodkaz"/>
            <w:rFonts w:asciiTheme="minorHAnsi" w:hAnsiTheme="minorHAnsi" w:cstheme="minorHAnsi"/>
            <w:i/>
            <w:color w:val="auto"/>
            <w:sz w:val="24"/>
            <w:szCs w:val="24"/>
            <w:lang w:eastAsia="en-US"/>
          </w:rPr>
          <w:t>pedknihovna@npmk.cz</w:t>
        </w:r>
      </w:hyperlink>
      <w:r w:rsidR="00343211" w:rsidRPr="000E5129">
        <w:rPr>
          <w:rFonts w:asciiTheme="minorHAnsi" w:hAnsiTheme="minorHAnsi" w:cstheme="minorHAnsi"/>
          <w:i/>
          <w:sz w:val="24"/>
          <w:szCs w:val="24"/>
          <w:lang w:eastAsia="en-US"/>
        </w:rPr>
        <w:t>,</w:t>
      </w:r>
      <w:r w:rsidRPr="000E5129">
        <w:rPr>
          <w:rFonts w:asciiTheme="minorHAnsi" w:hAnsiTheme="minorHAnsi" w:cstheme="minorHAnsi"/>
          <w:i/>
          <w:sz w:val="24"/>
          <w:szCs w:val="24"/>
          <w:lang w:eastAsia="en-US"/>
        </w:rPr>
        <w:t xml:space="preserve"> pro veřejnost: pondělí - pátek  9 - 18 hodin</w:t>
      </w:r>
      <w:r w:rsidR="00343211" w:rsidRPr="000E5129">
        <w:rPr>
          <w:rFonts w:asciiTheme="minorHAnsi" w:hAnsiTheme="minorHAnsi" w:cstheme="minorHAnsi"/>
          <w:i/>
          <w:sz w:val="24"/>
          <w:szCs w:val="24"/>
          <w:lang w:eastAsia="en-US"/>
        </w:rPr>
        <w:t>.</w:t>
      </w:r>
    </w:p>
    <w:p w14:paraId="4CEE464A" w14:textId="34731993" w:rsidR="007B0A96" w:rsidRPr="00567667" w:rsidRDefault="007B0A96" w:rsidP="00FA0CA2">
      <w:pPr>
        <w:pStyle w:val="Nadpis1"/>
      </w:pPr>
      <w:bookmarkStart w:id="125" w:name="_Toc509997311"/>
      <w:bookmarkStart w:id="126" w:name="_Toc4407566"/>
      <w:bookmarkEnd w:id="119"/>
      <w:r w:rsidRPr="00877A49">
        <w:t xml:space="preserve">Informace o výzvách OP VVV pro </w:t>
      </w:r>
      <w:r w:rsidRPr="00567667">
        <w:t>rok 201</w:t>
      </w:r>
      <w:bookmarkEnd w:id="125"/>
      <w:r w:rsidR="00F35D6F" w:rsidRPr="00567667">
        <w:t>9</w:t>
      </w:r>
      <w:bookmarkEnd w:id="126"/>
    </w:p>
    <w:p w14:paraId="1F88F444" w14:textId="0D1E23EC" w:rsidR="00567667" w:rsidRPr="007F7C80" w:rsidRDefault="00567667" w:rsidP="00567667">
      <w:pPr>
        <w:pStyle w:val="Default"/>
        <w:spacing w:before="120" w:after="120"/>
        <w:jc w:val="both"/>
      </w:pPr>
      <w:r w:rsidRPr="007F7C80">
        <w:t>Ve školním roce 2019/2020 mají školy příležitost čerpat finanční prostředky ze strukturálních fondů Evropské unie – z Operačního programu</w:t>
      </w:r>
      <w:r w:rsidR="007A1AAE">
        <w:t xml:space="preserve"> Výzkum, vývoj a vzdělávání, </w:t>
      </w:r>
      <w:r w:rsidR="007A1AAE" w:rsidRPr="008A39D5">
        <w:t>v p</w:t>
      </w:r>
      <w:r w:rsidRPr="008A39D5">
        <w:t>rioritní</w:t>
      </w:r>
      <w:r w:rsidRPr="007F7C80">
        <w:t xml:space="preserve"> ose 3 -</w:t>
      </w:r>
      <w:r w:rsidR="00931559">
        <w:t> </w:t>
      </w:r>
      <w:r w:rsidRPr="007F7C80">
        <w:t>Rovný přístup ke kvalitnímu předškolnímu, primárnímu a sekundárnímu vzdělávání.</w:t>
      </w:r>
    </w:p>
    <w:p w14:paraId="640F8687" w14:textId="604291DC" w:rsidR="00567667" w:rsidRPr="007F7C80" w:rsidRDefault="00567667" w:rsidP="00567667">
      <w:pPr>
        <w:pStyle w:val="Default"/>
        <w:spacing w:before="120" w:after="120"/>
        <w:jc w:val="both"/>
      </w:pPr>
      <w:r w:rsidRPr="007F7C80">
        <w:t xml:space="preserve">Pro školní rok 2019/2020 mohou školy navazovat v projektech zjednodušeného vykazování, tzv. šablon. V únoru 2018 byla vyhlášena </w:t>
      </w:r>
      <w:r w:rsidRPr="007F7C80">
        <w:rPr>
          <w:b/>
        </w:rPr>
        <w:t>výzva Šablony II</w:t>
      </w:r>
      <w:r w:rsidRPr="007F7C80">
        <w:t>, která je určena pro mateřské školy, základní školy, základní umělecké školy, školní družiny, školní kluby a střediska volného času. Aktivity jsou zaměřeny na osobnostně profesní rozvoj pedagogů prostřednictvím DVPP, vzájemného setkávání a sdílení zkušeností pedagogů a odborníků z praxe, na pomoc školám a</w:t>
      </w:r>
      <w:r w:rsidR="00763167">
        <w:t> </w:t>
      </w:r>
      <w:r w:rsidRPr="007F7C80">
        <w:t>školským zařízením pro zájmové vzdělávání při společném vzdělávání dětí/žáků/studentů, a</w:t>
      </w:r>
      <w:r w:rsidR="00763167">
        <w:t> </w:t>
      </w:r>
      <w:r w:rsidRPr="007F7C80">
        <w:t>to možností posílení o školního asistenta, školního psychologa, speciálního pedagoga, sociálního pedagoga, příp. chůvu v mateřské škole. Dále jsou podporovány mimoškolní aktivity, spolupráce s rodiči dětí a žáků, kariérové poradenství žáků a aktivity rozvíjející metody výuky s využitím informačních a komunikačních technologií (ICT). Žádosti o podporu je možné podávat do 28. června 2019. Každá právnická osoba může podat pouze jednu žádost o</w:t>
      </w:r>
      <w:r w:rsidR="00763167">
        <w:t> </w:t>
      </w:r>
      <w:r w:rsidRPr="007F7C80">
        <w:t xml:space="preserve">podporu (např. pokud ve škole funguje školní družina i školní klub, podává taková škola žádost jak za školu, tak za školní družinu i školní klub). V prosinci roku 2018 byla vyhlášena také navazující </w:t>
      </w:r>
      <w:r w:rsidRPr="007F7C80">
        <w:rPr>
          <w:b/>
        </w:rPr>
        <w:t>výzva Šablony pro SŠ a VOŠ II</w:t>
      </w:r>
      <w:r w:rsidRPr="007F7C80">
        <w:t>. Oproti první výzvě je okruh oprávněných žadatelů rozšířen o domovy mládeže a internáty. Zaměření je obdobné jako v případě výzvy Šablony II s důraze</w:t>
      </w:r>
      <w:r w:rsidR="007A1AAE">
        <w:t xml:space="preserve">m na rozšíření možností </w:t>
      </w:r>
      <w:r w:rsidR="007A1AAE" w:rsidRPr="008A39D5">
        <w:t>zapojení</w:t>
      </w:r>
      <w:r w:rsidRPr="008A39D5">
        <w:t xml:space="preserve"> odborníků</w:t>
      </w:r>
      <w:r w:rsidRPr="007F7C80">
        <w:t xml:space="preserve"> do výuky, spolupráci se</w:t>
      </w:r>
      <w:r w:rsidR="004267C5">
        <w:t> </w:t>
      </w:r>
      <w:r w:rsidRPr="007F7C80">
        <w:t>zaměstnavateli a další témata relevantní pro sekundární vzdělávání. Projekty je možné realizovat od 1. 1. 2019 do 28. 2. 2022.</w:t>
      </w:r>
    </w:p>
    <w:p w14:paraId="42A8E13A" w14:textId="7AE3801C" w:rsidR="00567667" w:rsidRPr="007F7C80" w:rsidRDefault="00567667" w:rsidP="00567667">
      <w:pPr>
        <w:pStyle w:val="Default"/>
        <w:spacing w:before="120" w:after="120"/>
        <w:jc w:val="both"/>
      </w:pPr>
      <w:r w:rsidRPr="007F7C80">
        <w:t xml:space="preserve">V říjnu 2018 byla vyhlášena </w:t>
      </w:r>
      <w:r w:rsidRPr="007F7C80">
        <w:rPr>
          <w:b/>
        </w:rPr>
        <w:t>výzva Implementace strategie digitálního vzdělávání II</w:t>
      </w:r>
      <w:r w:rsidRPr="007F7C80">
        <w:t>, její</w:t>
      </w:r>
      <w:r w:rsidR="007A1AAE">
        <w:t>m</w:t>
      </w:r>
      <w:r w:rsidRPr="007F7C80">
        <w:t>ž cílem je zkvalitnění školní výuky i snížení studijní neúspěšnosti dětí/žáků v oblasti digitální gramotnosti a informatického myšlení i oborových didaktik (aktivní formou např.</w:t>
      </w:r>
      <w:r w:rsidR="00343211">
        <w:t> </w:t>
      </w:r>
      <w:r w:rsidRPr="007F7C80">
        <w:t>prostřednictvím nových softwarových aplikací nebo jiných prostředků obohacujících učení či výuku), za pomoci vzdělávání pedagogických pracovníků (možnost využití stávajících kurzů DVPP i možnost vzniku nových), využívání nových metodických pomůcek i studijních materiálů (např. volně šiřitelných aplikací i učebních textů s multimediálním a interaktivním obsahem), šíření příkladů dobré praxe inovativních škol s využitím digitálních technologií. Aktivity výzvy také časově spadají do školního roku 2019/2020. Nejzazší datum pro ukončení realizace projektů je 31. 12. 2022.</w:t>
      </w:r>
    </w:p>
    <w:p w14:paraId="0A39F00B" w14:textId="6CE94105" w:rsidR="00567667" w:rsidRPr="007F7C80" w:rsidRDefault="00567667" w:rsidP="00567667">
      <w:pPr>
        <w:pStyle w:val="Default"/>
        <w:spacing w:before="120" w:after="120"/>
        <w:jc w:val="both"/>
      </w:pPr>
      <w:r w:rsidRPr="007F7C80">
        <w:t xml:space="preserve">V lednu 2019 byla vyhlášena </w:t>
      </w:r>
      <w:r w:rsidRPr="007F7C80">
        <w:rPr>
          <w:b/>
        </w:rPr>
        <w:t xml:space="preserve">výzva Inkluzivní vzdělávání pro sociálně vyloučené </w:t>
      </w:r>
      <w:r w:rsidRPr="008A39D5">
        <w:rPr>
          <w:b/>
        </w:rPr>
        <w:t>lokality</w:t>
      </w:r>
      <w:r w:rsidR="007A1AAE" w:rsidRPr="008A39D5">
        <w:rPr>
          <w:b/>
        </w:rPr>
        <w:t xml:space="preserve"> II</w:t>
      </w:r>
      <w:r w:rsidRPr="008A39D5">
        <w:t>,</w:t>
      </w:r>
      <w:r w:rsidRPr="007F7C80">
        <w:t xml:space="preserve"> která cílí na zvýšení kvality vzdělávání dětí a žáků na území sociálně vyloučených lokalit. Aktivity mohou obce, kraje a další oprávnění žadatelé zacílit na přímou podporu mateřských, základních a středních škol a školských zařízení pro zájmové vzdělávání v oblasti zavádění inkluzivního vzdělávání, na osvětové aktivity směřované na veřejnost a realizaci workshopů pro jednotlivé aktéry ve vzdělávání. Výzva umožní i maximalizaci podpory škol v sociálně vyloučených lokalitách prostřednictvím podpůrných personálních pozic, které doplní aktivity škol realizované z výzev na zjednodušené projekty.</w:t>
      </w:r>
      <w:r w:rsidR="007F7C80">
        <w:t xml:space="preserve"> </w:t>
      </w:r>
      <w:r w:rsidRPr="007F7C80">
        <w:t xml:space="preserve">Aktivity výzvy také časově spadají do školního roku 2019/2020. Nejzazší datum pro ukončení realizace projektů je </w:t>
      </w:r>
      <w:r w:rsidR="00763167">
        <w:br/>
      </w:r>
      <w:r w:rsidRPr="007F7C80">
        <w:t>31. 12. 2022</w:t>
      </w:r>
      <w:r w:rsidR="00763167">
        <w:t>.</w:t>
      </w:r>
    </w:p>
    <w:p w14:paraId="6BBA7C22" w14:textId="77777777" w:rsidR="00567667" w:rsidRPr="007F7C80" w:rsidRDefault="00567667" w:rsidP="00567667">
      <w:pPr>
        <w:pStyle w:val="Default"/>
        <w:spacing w:before="120" w:after="120"/>
        <w:jc w:val="both"/>
        <w:rPr>
          <w:rFonts w:asciiTheme="minorHAnsi" w:hAnsiTheme="minorHAnsi"/>
          <w:color w:val="auto"/>
        </w:rPr>
      </w:pPr>
      <w:r w:rsidRPr="007F7C80">
        <w:rPr>
          <w:rFonts w:asciiTheme="minorHAnsi" w:hAnsiTheme="minorHAnsi"/>
          <w:color w:val="auto"/>
        </w:rPr>
        <w:t>Výzvy jsou zveřejněny na webových stránkách MŠMT.</w:t>
      </w:r>
    </w:p>
    <w:p w14:paraId="42056748" w14:textId="5BBE30DA" w:rsidR="00B42623" w:rsidRDefault="009E195C" w:rsidP="0031796B">
      <w:pPr>
        <w:shd w:val="clear" w:color="auto" w:fill="FFFFFF" w:themeFill="background1"/>
        <w:autoSpaceDE w:val="0"/>
        <w:autoSpaceDN w:val="0"/>
        <w:adjustRightInd w:val="0"/>
        <w:spacing w:before="120" w:after="240"/>
        <w:jc w:val="both"/>
        <w:rPr>
          <w:rFonts w:asciiTheme="minorHAnsi" w:hAnsiTheme="minorHAnsi" w:cstheme="minorHAnsi"/>
          <w:i/>
          <w:iCs/>
          <w:spacing w:val="15"/>
          <w:sz w:val="24"/>
          <w:szCs w:val="24"/>
        </w:rPr>
      </w:pPr>
      <w:r w:rsidRPr="0031796B">
        <w:rPr>
          <w:rFonts w:asciiTheme="minorHAnsi" w:hAnsiTheme="minorHAnsi" w:cstheme="minorHAnsi"/>
          <w:i/>
          <w:iCs/>
          <w:spacing w:val="15"/>
          <w:sz w:val="24"/>
          <w:szCs w:val="24"/>
        </w:rPr>
        <w:t xml:space="preserve">Bližší informace poskytne </w:t>
      </w:r>
      <w:r w:rsidR="005D41BE" w:rsidRPr="0031796B">
        <w:rPr>
          <w:rFonts w:asciiTheme="minorHAnsi" w:hAnsiTheme="minorHAnsi" w:cstheme="minorHAnsi"/>
          <w:i/>
          <w:iCs/>
          <w:spacing w:val="15"/>
          <w:sz w:val="24"/>
          <w:szCs w:val="24"/>
        </w:rPr>
        <w:t xml:space="preserve">konzultační </w:t>
      </w:r>
      <w:r w:rsidRPr="0031796B">
        <w:rPr>
          <w:rFonts w:asciiTheme="minorHAnsi" w:hAnsiTheme="minorHAnsi" w:cstheme="minorHAnsi"/>
          <w:i/>
          <w:iCs/>
          <w:spacing w:val="15"/>
          <w:sz w:val="24"/>
          <w:szCs w:val="24"/>
        </w:rPr>
        <w:t xml:space="preserve">linka </w:t>
      </w:r>
      <w:r w:rsidR="005D41BE" w:rsidRPr="0031796B">
        <w:rPr>
          <w:rFonts w:asciiTheme="minorHAnsi" w:hAnsiTheme="minorHAnsi" w:cstheme="minorHAnsi"/>
          <w:i/>
          <w:iCs/>
          <w:spacing w:val="15"/>
          <w:sz w:val="24"/>
          <w:szCs w:val="24"/>
        </w:rPr>
        <w:t>pro projekty zjednodušeného vykazování (šablony) každý pracovní den</w:t>
      </w:r>
      <w:r w:rsidRPr="0031796B">
        <w:rPr>
          <w:rFonts w:asciiTheme="minorHAnsi" w:hAnsiTheme="minorHAnsi" w:cstheme="minorHAnsi"/>
          <w:i/>
          <w:iCs/>
          <w:spacing w:val="15"/>
          <w:sz w:val="24"/>
          <w:szCs w:val="24"/>
        </w:rPr>
        <w:t xml:space="preserve"> </w:t>
      </w:r>
      <w:r w:rsidR="005D41BE" w:rsidRPr="0031796B">
        <w:rPr>
          <w:rFonts w:asciiTheme="minorHAnsi" w:hAnsiTheme="minorHAnsi" w:cstheme="minorHAnsi"/>
          <w:i/>
          <w:iCs/>
          <w:spacing w:val="15"/>
          <w:sz w:val="24"/>
          <w:szCs w:val="24"/>
        </w:rPr>
        <w:t xml:space="preserve">od 9 do 15 hodin </w:t>
      </w:r>
      <w:r w:rsidR="002E4906" w:rsidRPr="0031796B">
        <w:rPr>
          <w:rFonts w:asciiTheme="minorHAnsi" w:hAnsiTheme="minorHAnsi" w:cstheme="minorHAnsi"/>
          <w:i/>
          <w:iCs/>
          <w:spacing w:val="15"/>
          <w:sz w:val="24"/>
          <w:szCs w:val="24"/>
        </w:rPr>
        <w:t>na tel. </w:t>
      </w:r>
      <w:r w:rsidR="005D41BE" w:rsidRPr="0031796B">
        <w:rPr>
          <w:rFonts w:asciiTheme="minorHAnsi" w:hAnsiTheme="minorHAnsi" w:cstheme="minorHAnsi"/>
          <w:i/>
          <w:iCs/>
          <w:spacing w:val="15"/>
          <w:sz w:val="24"/>
          <w:szCs w:val="24"/>
        </w:rPr>
        <w:t>234 814</w:t>
      </w:r>
      <w:r w:rsidR="002E4906" w:rsidRPr="0031796B">
        <w:rPr>
          <w:rFonts w:asciiTheme="minorHAnsi" w:hAnsiTheme="minorHAnsi" w:cstheme="minorHAnsi"/>
          <w:i/>
          <w:iCs/>
          <w:spacing w:val="15"/>
          <w:sz w:val="24"/>
          <w:szCs w:val="24"/>
        </w:rPr>
        <w:t> </w:t>
      </w:r>
      <w:r w:rsidR="005D41BE" w:rsidRPr="0031796B">
        <w:rPr>
          <w:rFonts w:asciiTheme="minorHAnsi" w:hAnsiTheme="minorHAnsi" w:cstheme="minorHAnsi"/>
          <w:i/>
          <w:iCs/>
          <w:spacing w:val="15"/>
          <w:sz w:val="24"/>
          <w:szCs w:val="24"/>
        </w:rPr>
        <w:t>777</w:t>
      </w:r>
      <w:r w:rsidR="002E4906" w:rsidRPr="0031796B">
        <w:rPr>
          <w:rFonts w:asciiTheme="minorHAnsi" w:hAnsiTheme="minorHAnsi" w:cstheme="minorHAnsi"/>
          <w:i/>
          <w:iCs/>
          <w:spacing w:val="15"/>
          <w:sz w:val="24"/>
          <w:szCs w:val="24"/>
        </w:rPr>
        <w:t xml:space="preserve"> nebo</w:t>
      </w:r>
      <w:r w:rsidR="005D41BE" w:rsidRPr="0031796B">
        <w:rPr>
          <w:rFonts w:asciiTheme="minorHAnsi" w:hAnsiTheme="minorHAnsi" w:cstheme="minorHAnsi"/>
          <w:i/>
          <w:iCs/>
          <w:spacing w:val="15"/>
          <w:sz w:val="24"/>
          <w:szCs w:val="24"/>
        </w:rPr>
        <w:t> e- mail</w:t>
      </w:r>
      <w:r w:rsidR="002E4906" w:rsidRPr="0031796B">
        <w:rPr>
          <w:rFonts w:asciiTheme="minorHAnsi" w:hAnsiTheme="minorHAnsi" w:cstheme="minorHAnsi"/>
          <w:i/>
          <w:iCs/>
          <w:spacing w:val="15"/>
          <w:sz w:val="24"/>
          <w:szCs w:val="24"/>
        </w:rPr>
        <w:t>u</w:t>
      </w:r>
      <w:r w:rsidRPr="0031796B">
        <w:rPr>
          <w:rFonts w:asciiTheme="minorHAnsi" w:hAnsiTheme="minorHAnsi" w:cstheme="minorHAnsi"/>
          <w:i/>
          <w:iCs/>
          <w:spacing w:val="15"/>
          <w:sz w:val="24"/>
          <w:szCs w:val="24"/>
        </w:rPr>
        <w:t xml:space="preserve"> </w:t>
      </w:r>
      <w:hyperlink r:id="rId95" w:history="1">
        <w:r w:rsidR="005D41BE" w:rsidRPr="0031796B">
          <w:rPr>
            <w:rFonts w:asciiTheme="minorHAnsi" w:hAnsiTheme="minorHAnsi" w:cstheme="minorHAnsi"/>
            <w:i/>
            <w:iCs/>
            <w:spacing w:val="15"/>
            <w:sz w:val="24"/>
            <w:szCs w:val="24"/>
          </w:rPr>
          <w:t>dotazyZP@msmt.cz</w:t>
        </w:r>
      </w:hyperlink>
      <w:r w:rsidR="005D41BE" w:rsidRPr="0031796B">
        <w:rPr>
          <w:rFonts w:asciiTheme="minorHAnsi" w:hAnsiTheme="minorHAnsi" w:cstheme="minorHAnsi"/>
          <w:i/>
          <w:iCs/>
          <w:spacing w:val="15"/>
          <w:sz w:val="24"/>
          <w:szCs w:val="24"/>
        </w:rPr>
        <w:t>.</w:t>
      </w:r>
      <w:r w:rsidR="00B42623" w:rsidRPr="0031796B">
        <w:rPr>
          <w:rFonts w:asciiTheme="minorHAnsi" w:hAnsiTheme="minorHAnsi" w:cstheme="minorHAnsi"/>
          <w:i/>
          <w:iCs/>
          <w:spacing w:val="15"/>
          <w:sz w:val="24"/>
          <w:szCs w:val="24"/>
        </w:rPr>
        <w:t xml:space="preserve"> </w:t>
      </w:r>
    </w:p>
    <w:p w14:paraId="27C79B26" w14:textId="32569C34" w:rsidR="003C6DD3" w:rsidRDefault="003C6DD3">
      <w:pPr>
        <w:spacing w:after="200" w:line="276" w:lineRule="auto"/>
        <w:rPr>
          <w:rFonts w:asciiTheme="minorHAnsi" w:hAnsiTheme="minorHAnsi" w:cstheme="minorHAnsi"/>
          <w:i/>
          <w:iCs/>
          <w:spacing w:val="15"/>
          <w:sz w:val="24"/>
          <w:szCs w:val="24"/>
        </w:rPr>
      </w:pPr>
      <w:r>
        <w:rPr>
          <w:rFonts w:asciiTheme="minorHAnsi" w:hAnsiTheme="minorHAnsi" w:cstheme="minorHAnsi"/>
          <w:i/>
          <w:iCs/>
          <w:spacing w:val="15"/>
          <w:sz w:val="24"/>
          <w:szCs w:val="24"/>
        </w:rPr>
        <w:br w:type="page"/>
      </w:r>
    </w:p>
    <w:p w14:paraId="5E85CC89" w14:textId="215F9168" w:rsidR="00FD4248" w:rsidRPr="00877A49" w:rsidRDefault="00FD4248" w:rsidP="002D4705">
      <w:pPr>
        <w:pStyle w:val="Nadpis1"/>
        <w:numPr>
          <w:ilvl w:val="0"/>
          <w:numId w:val="0"/>
        </w:numPr>
        <w:ind w:left="113"/>
      </w:pPr>
      <w:bookmarkStart w:id="127" w:name="_Toc509307359"/>
      <w:bookmarkStart w:id="128" w:name="_Toc509997312"/>
      <w:bookmarkStart w:id="129" w:name="_Toc4407567"/>
      <w:bookmarkEnd w:id="127"/>
      <w:r w:rsidRPr="00877A49">
        <w:t xml:space="preserve">Časový harmonogram školního </w:t>
      </w:r>
      <w:r w:rsidRPr="00567667">
        <w:t>roku 201</w:t>
      </w:r>
      <w:r w:rsidR="006E4088" w:rsidRPr="00567667">
        <w:t>9</w:t>
      </w:r>
      <w:r w:rsidRPr="00567667">
        <w:t>/20</w:t>
      </w:r>
      <w:bookmarkEnd w:id="128"/>
      <w:r w:rsidR="006E4088" w:rsidRPr="00567667">
        <w:t>20</w:t>
      </w:r>
      <w:bookmarkEnd w:id="129"/>
    </w:p>
    <w:p w14:paraId="4161C2D1" w14:textId="3F0284EE" w:rsidR="009626A8" w:rsidRDefault="009626A8" w:rsidP="00877A49">
      <w:pPr>
        <w:rPr>
          <w:rFonts w:asciiTheme="minorHAnsi" w:hAnsiTheme="minorHAnsi"/>
        </w:rPr>
      </w:pPr>
    </w:p>
    <w:tbl>
      <w:tblPr>
        <w:tblW w:w="9072" w:type="dxa"/>
        <w:tblInd w:w="-15" w:type="dxa"/>
        <w:tblCellMar>
          <w:left w:w="70" w:type="dxa"/>
          <w:right w:w="70" w:type="dxa"/>
        </w:tblCellMar>
        <w:tblLook w:val="04A0" w:firstRow="1" w:lastRow="0" w:firstColumn="1" w:lastColumn="0" w:noHBand="0" w:noVBand="1"/>
      </w:tblPr>
      <w:tblGrid>
        <w:gridCol w:w="834"/>
        <w:gridCol w:w="1293"/>
        <w:gridCol w:w="6945"/>
      </w:tblGrid>
      <w:tr w:rsidR="00733634" w:rsidRPr="007F1740" w14:paraId="4D15F6AF" w14:textId="77777777" w:rsidTr="004A4035">
        <w:trPr>
          <w:trHeight w:val="200"/>
        </w:trPr>
        <w:tc>
          <w:tcPr>
            <w:tcW w:w="8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E3D9BF" w14:textId="77777777" w:rsidR="00733634" w:rsidRPr="00EC6EDC" w:rsidRDefault="00733634" w:rsidP="004A4035">
            <w:pPr>
              <w:jc w:val="center"/>
              <w:rPr>
                <w:rFonts w:asciiTheme="minorHAnsi" w:hAnsiTheme="minorHAnsi" w:cstheme="minorHAnsi"/>
                <w:b/>
                <w:bCs/>
              </w:rPr>
            </w:pPr>
            <w:r w:rsidRPr="00EC6EDC">
              <w:rPr>
                <w:rFonts w:asciiTheme="minorHAnsi" w:hAnsiTheme="minorHAnsi" w:cstheme="minorHAnsi"/>
                <w:b/>
                <w:bCs/>
              </w:rPr>
              <w:t>měsíc</w:t>
            </w:r>
          </w:p>
        </w:tc>
        <w:tc>
          <w:tcPr>
            <w:tcW w:w="1293" w:type="dxa"/>
            <w:tcBorders>
              <w:top w:val="single" w:sz="12" w:space="0" w:color="auto"/>
              <w:left w:val="single" w:sz="12" w:space="0" w:color="auto"/>
              <w:bottom w:val="single" w:sz="12" w:space="0" w:color="auto"/>
              <w:right w:val="single" w:sz="2" w:space="0" w:color="auto"/>
            </w:tcBorders>
            <w:shd w:val="clear" w:color="auto" w:fill="auto"/>
            <w:noWrap/>
            <w:vAlign w:val="center"/>
            <w:hideMark/>
          </w:tcPr>
          <w:p w14:paraId="69253D97" w14:textId="77777777" w:rsidR="00733634" w:rsidRPr="00EC6EDC" w:rsidRDefault="00733634" w:rsidP="004A4035">
            <w:pPr>
              <w:jc w:val="center"/>
              <w:rPr>
                <w:rFonts w:asciiTheme="minorHAnsi" w:hAnsiTheme="minorHAnsi" w:cstheme="minorHAnsi"/>
                <w:b/>
                <w:bCs/>
              </w:rPr>
            </w:pPr>
            <w:r w:rsidRPr="00EC6EDC">
              <w:rPr>
                <w:rFonts w:asciiTheme="minorHAnsi" w:hAnsiTheme="minorHAnsi" w:cstheme="minorHAnsi"/>
                <w:b/>
                <w:bCs/>
              </w:rPr>
              <w:t>den</w:t>
            </w:r>
          </w:p>
        </w:tc>
        <w:tc>
          <w:tcPr>
            <w:tcW w:w="6945" w:type="dxa"/>
            <w:tcBorders>
              <w:top w:val="single" w:sz="12" w:space="0" w:color="auto"/>
              <w:left w:val="single" w:sz="2" w:space="0" w:color="auto"/>
              <w:bottom w:val="single" w:sz="12" w:space="0" w:color="auto"/>
              <w:right w:val="single" w:sz="12" w:space="0" w:color="auto"/>
            </w:tcBorders>
            <w:shd w:val="clear" w:color="auto" w:fill="auto"/>
            <w:noWrap/>
            <w:vAlign w:val="center"/>
            <w:hideMark/>
          </w:tcPr>
          <w:p w14:paraId="54B8B574" w14:textId="77777777" w:rsidR="00733634" w:rsidRPr="007F1740" w:rsidRDefault="00733634" w:rsidP="004A4035">
            <w:pPr>
              <w:spacing w:before="120" w:after="120"/>
              <w:jc w:val="center"/>
              <w:rPr>
                <w:rFonts w:asciiTheme="minorHAnsi" w:hAnsiTheme="minorHAnsi" w:cstheme="minorHAnsi"/>
                <w:b/>
                <w:bCs/>
              </w:rPr>
            </w:pPr>
            <w:r w:rsidRPr="00EC6EDC">
              <w:rPr>
                <w:rFonts w:asciiTheme="minorHAnsi" w:hAnsiTheme="minorHAnsi" w:cstheme="minorHAnsi"/>
                <w:b/>
                <w:bCs/>
              </w:rPr>
              <w:t>činnost</w:t>
            </w:r>
          </w:p>
        </w:tc>
      </w:tr>
      <w:tr w:rsidR="00733634" w:rsidRPr="007F1740" w14:paraId="602A299E" w14:textId="77777777" w:rsidTr="004A4035">
        <w:trPr>
          <w:trHeight w:val="275"/>
        </w:trPr>
        <w:tc>
          <w:tcPr>
            <w:tcW w:w="834" w:type="dxa"/>
            <w:vMerge w:val="restart"/>
            <w:tcBorders>
              <w:top w:val="single" w:sz="12" w:space="0" w:color="auto"/>
              <w:left w:val="single" w:sz="12" w:space="0" w:color="auto"/>
              <w:right w:val="single" w:sz="12" w:space="0" w:color="auto"/>
            </w:tcBorders>
            <w:shd w:val="clear" w:color="000000" w:fill="FFFFFF"/>
            <w:noWrap/>
            <w:vAlign w:val="center"/>
            <w:hideMark/>
          </w:tcPr>
          <w:p w14:paraId="5EA585B8" w14:textId="77777777" w:rsidR="00733634" w:rsidRPr="007F1740" w:rsidRDefault="00733634" w:rsidP="004A4035">
            <w:pPr>
              <w:rPr>
                <w:rFonts w:asciiTheme="minorHAnsi" w:hAnsiTheme="minorHAnsi" w:cstheme="minorHAnsi"/>
              </w:rPr>
            </w:pPr>
            <w:r w:rsidRPr="007F1740">
              <w:rPr>
                <w:rFonts w:asciiTheme="minorHAnsi" w:hAnsiTheme="minorHAnsi" w:cstheme="minorHAnsi"/>
              </w:rPr>
              <w:t>září 201</w:t>
            </w:r>
            <w:r>
              <w:rPr>
                <w:rFonts w:asciiTheme="minorHAnsi" w:hAnsiTheme="minorHAnsi" w:cstheme="minorHAnsi"/>
              </w:rPr>
              <w:t>9</w:t>
            </w:r>
          </w:p>
        </w:tc>
        <w:tc>
          <w:tcPr>
            <w:tcW w:w="1293" w:type="dxa"/>
            <w:tcBorders>
              <w:top w:val="single" w:sz="12" w:space="0" w:color="auto"/>
              <w:left w:val="single" w:sz="12" w:space="0" w:color="auto"/>
              <w:bottom w:val="single" w:sz="2" w:space="0" w:color="auto"/>
              <w:right w:val="single" w:sz="2" w:space="0" w:color="auto"/>
            </w:tcBorders>
            <w:shd w:val="clear" w:color="000000" w:fill="FFFFFF"/>
            <w:noWrap/>
            <w:vAlign w:val="center"/>
          </w:tcPr>
          <w:p w14:paraId="0F07BE23" w14:textId="77777777" w:rsidR="00733634" w:rsidRPr="00DB571A" w:rsidRDefault="00733634" w:rsidP="004A4035">
            <w:pPr>
              <w:rPr>
                <w:rFonts w:asciiTheme="minorHAnsi" w:hAnsiTheme="minorHAnsi" w:cstheme="minorHAnsi"/>
              </w:rPr>
            </w:pPr>
            <w:r w:rsidRPr="00DB571A">
              <w:rPr>
                <w:rFonts w:asciiTheme="minorHAnsi" w:hAnsiTheme="minorHAnsi" w:cstheme="minorHAnsi"/>
                <w:lang w:eastAsia="en-US"/>
              </w:rPr>
              <w:t>1. – 20.</w:t>
            </w:r>
          </w:p>
        </w:tc>
        <w:tc>
          <w:tcPr>
            <w:tcW w:w="6945" w:type="dxa"/>
            <w:tcBorders>
              <w:top w:val="single" w:sz="12" w:space="0" w:color="auto"/>
              <w:left w:val="single" w:sz="2" w:space="0" w:color="auto"/>
              <w:bottom w:val="single" w:sz="2" w:space="0" w:color="auto"/>
              <w:right w:val="single" w:sz="12" w:space="0" w:color="auto"/>
            </w:tcBorders>
            <w:shd w:val="clear" w:color="000000" w:fill="FFFFFF"/>
            <w:vAlign w:val="center"/>
          </w:tcPr>
          <w:p w14:paraId="3715F379" w14:textId="77777777" w:rsidR="00733634" w:rsidRPr="007F1740" w:rsidRDefault="00733634" w:rsidP="004A4035">
            <w:pPr>
              <w:jc w:val="both"/>
              <w:rPr>
                <w:rFonts w:asciiTheme="minorHAnsi" w:hAnsiTheme="minorHAnsi" w:cstheme="minorHAnsi"/>
              </w:rPr>
            </w:pPr>
            <w:r w:rsidRPr="007F1740">
              <w:rPr>
                <w:rFonts w:asciiTheme="minorHAnsi" w:hAnsiTheme="minorHAnsi" w:cstheme="minorHAnsi"/>
              </w:rPr>
              <w:t>Maturitní zkouška – podzimní zkušební období</w:t>
            </w:r>
          </w:p>
        </w:tc>
      </w:tr>
      <w:tr w:rsidR="00733634" w:rsidRPr="007F1740" w14:paraId="501A3F43" w14:textId="77777777" w:rsidTr="004A4035">
        <w:trPr>
          <w:trHeight w:val="275"/>
        </w:trPr>
        <w:tc>
          <w:tcPr>
            <w:tcW w:w="834" w:type="dxa"/>
            <w:vMerge/>
            <w:tcBorders>
              <w:left w:val="single" w:sz="12" w:space="0" w:color="auto"/>
              <w:right w:val="single" w:sz="12" w:space="0" w:color="auto"/>
            </w:tcBorders>
            <w:shd w:val="clear" w:color="000000" w:fill="FFFFFF"/>
            <w:noWrap/>
            <w:vAlign w:val="center"/>
          </w:tcPr>
          <w:p w14:paraId="4C8B893C" w14:textId="77777777" w:rsidR="00733634" w:rsidRPr="007F1740" w:rsidRDefault="00733634" w:rsidP="004A4035">
            <w:pPr>
              <w:rPr>
                <w:rFonts w:asciiTheme="minorHAnsi" w:hAnsiTheme="minorHAnsi" w:cstheme="minorHAnsi"/>
              </w:rPr>
            </w:pPr>
          </w:p>
        </w:tc>
        <w:tc>
          <w:tcPr>
            <w:tcW w:w="1293" w:type="dxa"/>
            <w:tcBorders>
              <w:top w:val="single" w:sz="2" w:space="0" w:color="auto"/>
              <w:left w:val="single" w:sz="12" w:space="0" w:color="auto"/>
              <w:bottom w:val="single" w:sz="2" w:space="0" w:color="auto"/>
              <w:right w:val="single" w:sz="2" w:space="0" w:color="auto"/>
            </w:tcBorders>
            <w:shd w:val="clear" w:color="000000" w:fill="FFFFFF"/>
            <w:noWrap/>
            <w:vAlign w:val="center"/>
          </w:tcPr>
          <w:p w14:paraId="201C9FC9" w14:textId="77777777" w:rsidR="00733634" w:rsidRPr="00DB571A" w:rsidRDefault="00733634" w:rsidP="004A4035">
            <w:pPr>
              <w:rPr>
                <w:rFonts w:asciiTheme="minorHAnsi" w:hAnsiTheme="minorHAnsi" w:cstheme="minorHAnsi"/>
              </w:rPr>
            </w:pPr>
            <w:r w:rsidRPr="00DB571A">
              <w:rPr>
                <w:rFonts w:asciiTheme="minorHAnsi" w:hAnsiTheme="minorHAnsi" w:cstheme="minorHAnsi"/>
                <w:lang w:eastAsia="en-US"/>
              </w:rPr>
              <w:t>1. – 20.</w:t>
            </w:r>
          </w:p>
        </w:tc>
        <w:tc>
          <w:tcPr>
            <w:tcW w:w="6945" w:type="dxa"/>
            <w:tcBorders>
              <w:top w:val="single" w:sz="2" w:space="0" w:color="auto"/>
              <w:left w:val="single" w:sz="2" w:space="0" w:color="auto"/>
              <w:bottom w:val="single" w:sz="2" w:space="0" w:color="auto"/>
              <w:right w:val="single" w:sz="12" w:space="0" w:color="auto"/>
            </w:tcBorders>
            <w:shd w:val="clear" w:color="000000" w:fill="FFFFFF"/>
            <w:vAlign w:val="center"/>
          </w:tcPr>
          <w:p w14:paraId="052AA575" w14:textId="77777777" w:rsidR="00733634" w:rsidRPr="007F1740" w:rsidRDefault="00733634" w:rsidP="004A4035">
            <w:pPr>
              <w:jc w:val="both"/>
              <w:rPr>
                <w:rFonts w:asciiTheme="minorHAnsi" w:hAnsiTheme="minorHAnsi" w:cstheme="minorHAnsi"/>
              </w:rPr>
            </w:pPr>
            <w:r w:rsidRPr="007F1740">
              <w:rPr>
                <w:rFonts w:asciiTheme="minorHAnsi" w:hAnsiTheme="minorHAnsi" w:cstheme="minorHAnsi"/>
              </w:rPr>
              <w:t xml:space="preserve">Profilová část maturitní zkoušky všech forem </w:t>
            </w:r>
          </w:p>
        </w:tc>
      </w:tr>
      <w:tr w:rsidR="00733634" w:rsidRPr="007F1740" w14:paraId="03F94AA8" w14:textId="77777777" w:rsidTr="004A4035">
        <w:trPr>
          <w:trHeight w:val="275"/>
        </w:trPr>
        <w:tc>
          <w:tcPr>
            <w:tcW w:w="834" w:type="dxa"/>
            <w:vMerge w:val="restart"/>
            <w:tcBorders>
              <w:left w:val="single" w:sz="12" w:space="0" w:color="auto"/>
              <w:right w:val="single" w:sz="12" w:space="0" w:color="auto"/>
            </w:tcBorders>
            <w:shd w:val="clear" w:color="000000" w:fill="FFFFFF"/>
            <w:noWrap/>
            <w:vAlign w:val="center"/>
          </w:tcPr>
          <w:p w14:paraId="19F9CB4D" w14:textId="77777777" w:rsidR="00733634" w:rsidRPr="007F1740" w:rsidRDefault="00733634" w:rsidP="004A4035">
            <w:pPr>
              <w:rPr>
                <w:rFonts w:asciiTheme="minorHAnsi" w:hAnsiTheme="minorHAnsi" w:cstheme="minorHAnsi"/>
              </w:rPr>
            </w:pPr>
          </w:p>
        </w:tc>
        <w:tc>
          <w:tcPr>
            <w:tcW w:w="1293" w:type="dxa"/>
            <w:tcBorders>
              <w:top w:val="single" w:sz="2" w:space="0" w:color="auto"/>
              <w:left w:val="single" w:sz="12" w:space="0" w:color="auto"/>
              <w:bottom w:val="single" w:sz="2" w:space="0" w:color="auto"/>
              <w:right w:val="single" w:sz="2" w:space="0" w:color="auto"/>
            </w:tcBorders>
            <w:shd w:val="clear" w:color="000000" w:fill="FFFFFF"/>
            <w:noWrap/>
            <w:vAlign w:val="center"/>
          </w:tcPr>
          <w:p w14:paraId="1EF91A46" w14:textId="77777777" w:rsidR="00733634" w:rsidRPr="00DB571A" w:rsidRDefault="00733634" w:rsidP="004A4035">
            <w:pPr>
              <w:rPr>
                <w:rFonts w:asciiTheme="minorHAnsi" w:hAnsiTheme="minorHAnsi" w:cstheme="minorHAnsi"/>
                <w:color w:val="FF0000"/>
              </w:rPr>
            </w:pPr>
            <w:r w:rsidRPr="00DB571A">
              <w:rPr>
                <w:rFonts w:asciiTheme="minorHAnsi" w:hAnsiTheme="minorHAnsi" w:cstheme="minorHAnsi"/>
                <w:lang w:eastAsia="en-US"/>
              </w:rPr>
              <w:t>1. – 6.</w:t>
            </w:r>
          </w:p>
        </w:tc>
        <w:tc>
          <w:tcPr>
            <w:tcW w:w="6945" w:type="dxa"/>
            <w:tcBorders>
              <w:top w:val="single" w:sz="2" w:space="0" w:color="auto"/>
              <w:left w:val="single" w:sz="2" w:space="0" w:color="auto"/>
              <w:bottom w:val="single" w:sz="2" w:space="0" w:color="auto"/>
              <w:right w:val="single" w:sz="12" w:space="0" w:color="auto"/>
            </w:tcBorders>
            <w:shd w:val="clear" w:color="000000" w:fill="FFFFFF"/>
            <w:vAlign w:val="center"/>
          </w:tcPr>
          <w:p w14:paraId="5571A5FA" w14:textId="77777777" w:rsidR="00733634" w:rsidRPr="007F1740" w:rsidRDefault="00733634" w:rsidP="004A4035">
            <w:pPr>
              <w:jc w:val="both"/>
              <w:rPr>
                <w:rFonts w:asciiTheme="minorHAnsi" w:hAnsiTheme="minorHAnsi" w:cstheme="minorHAnsi"/>
              </w:rPr>
            </w:pPr>
            <w:r w:rsidRPr="007F1740">
              <w:rPr>
                <w:rFonts w:asciiTheme="minorHAnsi" w:hAnsiTheme="minorHAnsi" w:cstheme="minorHAnsi"/>
              </w:rPr>
              <w:t>Maturitní zkouška, společná část – didaktické testy a písemné práce</w:t>
            </w:r>
          </w:p>
        </w:tc>
      </w:tr>
      <w:tr w:rsidR="00733634" w:rsidRPr="00AD3D33" w14:paraId="2542DCF4" w14:textId="77777777" w:rsidTr="004A4035">
        <w:trPr>
          <w:trHeight w:val="275"/>
        </w:trPr>
        <w:tc>
          <w:tcPr>
            <w:tcW w:w="834" w:type="dxa"/>
            <w:vMerge/>
            <w:tcBorders>
              <w:left w:val="single" w:sz="12" w:space="0" w:color="auto"/>
              <w:right w:val="single" w:sz="12" w:space="0" w:color="auto"/>
            </w:tcBorders>
            <w:shd w:val="clear" w:color="000000" w:fill="FFFFFF"/>
            <w:noWrap/>
            <w:vAlign w:val="center"/>
          </w:tcPr>
          <w:p w14:paraId="0DB1B28D" w14:textId="77777777" w:rsidR="00733634" w:rsidRPr="00AD3D33" w:rsidRDefault="00733634" w:rsidP="004A4035">
            <w:pPr>
              <w:rPr>
                <w:rFonts w:asciiTheme="minorHAnsi" w:hAnsiTheme="minorHAnsi" w:cstheme="minorHAnsi"/>
              </w:rPr>
            </w:pPr>
          </w:p>
        </w:tc>
        <w:tc>
          <w:tcPr>
            <w:tcW w:w="1293" w:type="dxa"/>
            <w:tcBorders>
              <w:top w:val="single" w:sz="2" w:space="0" w:color="auto"/>
              <w:left w:val="single" w:sz="12" w:space="0" w:color="auto"/>
              <w:bottom w:val="single" w:sz="2" w:space="0" w:color="auto"/>
              <w:right w:val="single" w:sz="2" w:space="0" w:color="auto"/>
            </w:tcBorders>
            <w:shd w:val="clear" w:color="000000" w:fill="FFFFFF"/>
            <w:noWrap/>
            <w:vAlign w:val="center"/>
          </w:tcPr>
          <w:p w14:paraId="751B8271" w14:textId="77777777" w:rsidR="00733634" w:rsidRPr="00AD3D33" w:rsidRDefault="00733634" w:rsidP="004A4035">
            <w:pPr>
              <w:rPr>
                <w:rFonts w:asciiTheme="minorHAnsi" w:hAnsiTheme="minorHAnsi" w:cstheme="minorHAnsi"/>
              </w:rPr>
            </w:pPr>
            <w:r w:rsidRPr="00AD3D33">
              <w:rPr>
                <w:rFonts w:asciiTheme="minorHAnsi" w:hAnsiTheme="minorHAnsi" w:cstheme="minorHAnsi"/>
                <w:lang w:eastAsia="en-US"/>
              </w:rPr>
              <w:t>do 10.</w:t>
            </w:r>
          </w:p>
        </w:tc>
        <w:tc>
          <w:tcPr>
            <w:tcW w:w="6945" w:type="dxa"/>
            <w:tcBorders>
              <w:top w:val="single" w:sz="2" w:space="0" w:color="auto"/>
              <w:left w:val="single" w:sz="2" w:space="0" w:color="auto"/>
              <w:bottom w:val="single" w:sz="2" w:space="0" w:color="auto"/>
              <w:right w:val="single" w:sz="12" w:space="0" w:color="auto"/>
            </w:tcBorders>
            <w:shd w:val="clear" w:color="000000" w:fill="FFFFFF"/>
            <w:vAlign w:val="center"/>
          </w:tcPr>
          <w:p w14:paraId="3B68243C"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Maturitní zkouška – zpřístupnění výsledků didaktických testů ředitelům škol, Centrum</w:t>
            </w:r>
          </w:p>
        </w:tc>
      </w:tr>
      <w:tr w:rsidR="00733634" w:rsidRPr="00AD3D33" w14:paraId="73805F72" w14:textId="77777777" w:rsidTr="004A4035">
        <w:trPr>
          <w:trHeight w:val="275"/>
        </w:trPr>
        <w:tc>
          <w:tcPr>
            <w:tcW w:w="834" w:type="dxa"/>
            <w:tcBorders>
              <w:left w:val="single" w:sz="12" w:space="0" w:color="auto"/>
              <w:right w:val="single" w:sz="12" w:space="0" w:color="auto"/>
            </w:tcBorders>
            <w:shd w:val="clear" w:color="000000" w:fill="FFFFFF"/>
            <w:noWrap/>
            <w:vAlign w:val="center"/>
          </w:tcPr>
          <w:p w14:paraId="1123373D" w14:textId="77777777" w:rsidR="00733634" w:rsidRPr="00AD3D33" w:rsidRDefault="00733634" w:rsidP="004A4035">
            <w:pPr>
              <w:rPr>
                <w:rFonts w:asciiTheme="minorHAnsi" w:hAnsiTheme="minorHAnsi" w:cstheme="minorHAnsi"/>
              </w:rPr>
            </w:pPr>
          </w:p>
        </w:tc>
        <w:tc>
          <w:tcPr>
            <w:tcW w:w="1293" w:type="dxa"/>
            <w:tcBorders>
              <w:top w:val="single" w:sz="2" w:space="0" w:color="auto"/>
              <w:left w:val="single" w:sz="12" w:space="0" w:color="auto"/>
              <w:bottom w:val="single" w:sz="2" w:space="0" w:color="auto"/>
              <w:right w:val="single" w:sz="2" w:space="0" w:color="auto"/>
            </w:tcBorders>
            <w:shd w:val="clear" w:color="000000" w:fill="FFFFFF"/>
            <w:noWrap/>
            <w:vAlign w:val="center"/>
          </w:tcPr>
          <w:p w14:paraId="0F0AD44A" w14:textId="77777777" w:rsidR="00733634" w:rsidRPr="00AD3D33" w:rsidRDefault="00733634" w:rsidP="004A4035">
            <w:pPr>
              <w:rPr>
                <w:rFonts w:asciiTheme="minorHAnsi" w:hAnsiTheme="minorHAnsi" w:cstheme="minorHAnsi"/>
                <w:lang w:eastAsia="en-US"/>
              </w:rPr>
            </w:pPr>
            <w:r w:rsidRPr="00AD3D33">
              <w:rPr>
                <w:rFonts w:asciiTheme="minorHAnsi" w:hAnsiTheme="minorHAnsi" w:cstheme="minorHAnsi"/>
                <w:lang w:eastAsia="en-US"/>
              </w:rPr>
              <w:t>od 1.</w:t>
            </w:r>
          </w:p>
        </w:tc>
        <w:tc>
          <w:tcPr>
            <w:tcW w:w="6945" w:type="dxa"/>
            <w:tcBorders>
              <w:top w:val="single" w:sz="2" w:space="0" w:color="auto"/>
              <w:left w:val="single" w:sz="2" w:space="0" w:color="auto"/>
              <w:bottom w:val="single" w:sz="2" w:space="0" w:color="auto"/>
              <w:right w:val="single" w:sz="12" w:space="0" w:color="auto"/>
            </w:tcBorders>
            <w:shd w:val="clear" w:color="000000" w:fill="FFFFFF"/>
            <w:vAlign w:val="center"/>
          </w:tcPr>
          <w:p w14:paraId="2D7EC60B"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Závěrečná zkouška – konání závěrečných zkoušek (náhradní, opravné)</w:t>
            </w:r>
          </w:p>
        </w:tc>
      </w:tr>
      <w:tr w:rsidR="00733634" w:rsidRPr="00AD3D33" w14:paraId="320A6158" w14:textId="77777777" w:rsidTr="004A4035">
        <w:trPr>
          <w:trHeight w:val="275"/>
        </w:trPr>
        <w:tc>
          <w:tcPr>
            <w:tcW w:w="834" w:type="dxa"/>
            <w:vMerge w:val="restart"/>
            <w:tcBorders>
              <w:left w:val="single" w:sz="12" w:space="0" w:color="auto"/>
              <w:right w:val="single" w:sz="12" w:space="0" w:color="auto"/>
            </w:tcBorders>
            <w:shd w:val="clear" w:color="000000" w:fill="FFFFFF"/>
            <w:noWrap/>
            <w:vAlign w:val="center"/>
          </w:tcPr>
          <w:p w14:paraId="1EDA953F" w14:textId="77777777" w:rsidR="00733634" w:rsidRPr="00AD3D33" w:rsidRDefault="00733634" w:rsidP="004A4035">
            <w:pPr>
              <w:rPr>
                <w:rFonts w:asciiTheme="minorHAnsi" w:hAnsiTheme="minorHAnsi" w:cstheme="minorHAnsi"/>
              </w:rPr>
            </w:pPr>
          </w:p>
        </w:tc>
        <w:tc>
          <w:tcPr>
            <w:tcW w:w="1293" w:type="dxa"/>
            <w:tcBorders>
              <w:top w:val="single" w:sz="2" w:space="0" w:color="auto"/>
              <w:left w:val="single" w:sz="12" w:space="0" w:color="auto"/>
              <w:bottom w:val="single" w:sz="2" w:space="0" w:color="auto"/>
              <w:right w:val="single" w:sz="2" w:space="0" w:color="auto"/>
            </w:tcBorders>
            <w:shd w:val="clear" w:color="000000" w:fill="FFFFFF"/>
            <w:noWrap/>
            <w:vAlign w:val="center"/>
          </w:tcPr>
          <w:p w14:paraId="429C5D0A" w14:textId="77777777" w:rsidR="00733634" w:rsidRPr="00AD3D33" w:rsidRDefault="00733634" w:rsidP="004A4035">
            <w:pPr>
              <w:rPr>
                <w:rFonts w:asciiTheme="minorHAnsi" w:hAnsiTheme="minorHAnsi" w:cstheme="minorHAnsi"/>
              </w:rPr>
            </w:pPr>
            <w:r w:rsidRPr="00AD3D33">
              <w:rPr>
                <w:rFonts w:asciiTheme="minorHAnsi" w:hAnsiTheme="minorHAnsi" w:cstheme="minorHAnsi"/>
                <w:lang w:eastAsia="en-US"/>
              </w:rPr>
              <w:t>1. – 20.</w:t>
            </w:r>
          </w:p>
        </w:tc>
        <w:tc>
          <w:tcPr>
            <w:tcW w:w="6945" w:type="dxa"/>
            <w:tcBorders>
              <w:top w:val="single" w:sz="2" w:space="0" w:color="auto"/>
              <w:left w:val="single" w:sz="2" w:space="0" w:color="auto"/>
              <w:bottom w:val="single" w:sz="2" w:space="0" w:color="auto"/>
              <w:right w:val="single" w:sz="12" w:space="0" w:color="auto"/>
            </w:tcBorders>
            <w:shd w:val="clear" w:color="000000" w:fill="FFFFFF"/>
            <w:vAlign w:val="center"/>
          </w:tcPr>
          <w:p w14:paraId="03AA2998"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Maturitní zkouška, společná část – ústní zkoušky</w:t>
            </w:r>
          </w:p>
        </w:tc>
      </w:tr>
      <w:tr w:rsidR="00733634" w:rsidRPr="00AD3D33" w14:paraId="385F8F23" w14:textId="77777777" w:rsidTr="004A4035">
        <w:trPr>
          <w:trHeight w:val="275"/>
        </w:trPr>
        <w:tc>
          <w:tcPr>
            <w:tcW w:w="834" w:type="dxa"/>
            <w:vMerge/>
            <w:tcBorders>
              <w:left w:val="single" w:sz="12" w:space="0" w:color="auto"/>
              <w:right w:val="single" w:sz="12" w:space="0" w:color="auto"/>
            </w:tcBorders>
            <w:shd w:val="clear" w:color="000000" w:fill="FFFFFF"/>
            <w:noWrap/>
            <w:vAlign w:val="center"/>
          </w:tcPr>
          <w:p w14:paraId="53453E7D" w14:textId="77777777" w:rsidR="00733634" w:rsidRPr="00AD3D33" w:rsidRDefault="00733634" w:rsidP="004A4035">
            <w:pPr>
              <w:rPr>
                <w:rFonts w:asciiTheme="minorHAnsi" w:hAnsiTheme="minorHAnsi" w:cstheme="minorHAnsi"/>
              </w:rPr>
            </w:pPr>
          </w:p>
        </w:tc>
        <w:tc>
          <w:tcPr>
            <w:tcW w:w="1293"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227B333A"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30.</w:t>
            </w:r>
          </w:p>
        </w:tc>
        <w:tc>
          <w:tcPr>
            <w:tcW w:w="6945" w:type="dxa"/>
            <w:tcBorders>
              <w:top w:val="single" w:sz="2" w:space="0" w:color="auto"/>
              <w:left w:val="nil"/>
              <w:bottom w:val="single" w:sz="4" w:space="0" w:color="auto"/>
              <w:right w:val="single" w:sz="12" w:space="0" w:color="auto"/>
            </w:tcBorders>
            <w:shd w:val="clear" w:color="000000" w:fill="FFFFFF"/>
            <w:vAlign w:val="center"/>
          </w:tcPr>
          <w:p w14:paraId="6B690E89"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Termín pro sběr dat ze školních matrik ZŠ, SŠ a konzervatoří</w:t>
            </w:r>
          </w:p>
        </w:tc>
      </w:tr>
      <w:tr w:rsidR="00733634" w:rsidRPr="00AD3D33" w14:paraId="15793321" w14:textId="77777777" w:rsidTr="004A4035">
        <w:trPr>
          <w:trHeight w:val="300"/>
        </w:trPr>
        <w:tc>
          <w:tcPr>
            <w:tcW w:w="834" w:type="dxa"/>
            <w:vMerge w:val="restart"/>
            <w:tcBorders>
              <w:left w:val="single" w:sz="12" w:space="0" w:color="auto"/>
              <w:right w:val="single" w:sz="12" w:space="0" w:color="auto"/>
            </w:tcBorders>
            <w:shd w:val="clear" w:color="000000" w:fill="FFFFFF"/>
            <w:noWrap/>
            <w:vAlign w:val="center"/>
            <w:hideMark/>
          </w:tcPr>
          <w:p w14:paraId="450304CF"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FDC63E6"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30.</w:t>
            </w:r>
          </w:p>
        </w:tc>
        <w:tc>
          <w:tcPr>
            <w:tcW w:w="6945" w:type="dxa"/>
            <w:tcBorders>
              <w:top w:val="single" w:sz="4" w:space="0" w:color="auto"/>
              <w:left w:val="nil"/>
              <w:bottom w:val="single" w:sz="4" w:space="0" w:color="auto"/>
              <w:right w:val="single" w:sz="12" w:space="0" w:color="auto"/>
            </w:tcBorders>
            <w:shd w:val="clear" w:color="000000" w:fill="FFFFFF"/>
            <w:vAlign w:val="center"/>
            <w:hideMark/>
          </w:tcPr>
          <w:p w14:paraId="64F13B34"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Podání žádosti o zápis školy nebo školského zařízení do rejstříku škol a školských zařízení krajskému úřadu </w:t>
            </w:r>
          </w:p>
        </w:tc>
      </w:tr>
      <w:tr w:rsidR="00733634" w:rsidRPr="00AD3D33" w14:paraId="153E270E" w14:textId="77777777" w:rsidTr="004A4035">
        <w:trPr>
          <w:trHeight w:val="300"/>
        </w:trPr>
        <w:tc>
          <w:tcPr>
            <w:tcW w:w="834" w:type="dxa"/>
            <w:vMerge/>
            <w:tcBorders>
              <w:left w:val="single" w:sz="12" w:space="0" w:color="auto"/>
              <w:bottom w:val="single" w:sz="12" w:space="0" w:color="auto"/>
              <w:right w:val="single" w:sz="12" w:space="0" w:color="auto"/>
            </w:tcBorders>
            <w:shd w:val="clear" w:color="000000" w:fill="FFFFFF"/>
            <w:noWrap/>
            <w:vAlign w:val="center"/>
          </w:tcPr>
          <w:p w14:paraId="65AB286A" w14:textId="77777777" w:rsidR="00733634" w:rsidRPr="00AD3D33" w:rsidRDefault="00733634" w:rsidP="004A4035">
            <w:pPr>
              <w:rPr>
                <w:rFonts w:asciiTheme="minorHAnsi" w:hAnsiTheme="minorHAnsi" w:cstheme="minorHAnsi"/>
              </w:rPr>
            </w:pP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723A69E2"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30.</w:t>
            </w:r>
          </w:p>
        </w:tc>
        <w:tc>
          <w:tcPr>
            <w:tcW w:w="6945" w:type="dxa"/>
            <w:tcBorders>
              <w:top w:val="nil"/>
              <w:left w:val="nil"/>
              <w:bottom w:val="single" w:sz="4" w:space="0" w:color="auto"/>
              <w:right w:val="single" w:sz="12" w:space="0" w:color="auto"/>
            </w:tcBorders>
            <w:shd w:val="clear" w:color="000000" w:fill="FFFFFF"/>
            <w:vAlign w:val="center"/>
          </w:tcPr>
          <w:p w14:paraId="45FCFB36"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Přijímací řízení SŠ – MŠMT stanoví konkrétní termíny pro konání jednotných zkoušek z českého jazyka a literatury a z matematiky   </w:t>
            </w:r>
          </w:p>
        </w:tc>
      </w:tr>
      <w:tr w:rsidR="00733634" w:rsidRPr="00AD3D33" w14:paraId="7F85E9AF" w14:textId="77777777" w:rsidTr="004A4035">
        <w:trPr>
          <w:trHeight w:val="315"/>
        </w:trPr>
        <w:tc>
          <w:tcPr>
            <w:tcW w:w="834" w:type="dxa"/>
            <w:vMerge w:val="restart"/>
            <w:tcBorders>
              <w:top w:val="single" w:sz="12" w:space="0" w:color="auto"/>
              <w:left w:val="single" w:sz="12" w:space="0" w:color="auto"/>
              <w:bottom w:val="single" w:sz="12" w:space="0" w:color="auto"/>
              <w:right w:val="single" w:sz="12" w:space="0" w:color="auto"/>
            </w:tcBorders>
            <w:shd w:val="clear" w:color="000000" w:fill="FFFFFF"/>
            <w:noWrap/>
          </w:tcPr>
          <w:p w14:paraId="0C6CEECC"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říjen</w:t>
            </w:r>
          </w:p>
        </w:tc>
        <w:tc>
          <w:tcPr>
            <w:tcW w:w="1293" w:type="dxa"/>
            <w:tcBorders>
              <w:top w:val="single" w:sz="12" w:space="0" w:color="auto"/>
              <w:left w:val="single" w:sz="12" w:space="0" w:color="auto"/>
              <w:bottom w:val="single" w:sz="2" w:space="0" w:color="auto"/>
              <w:right w:val="single" w:sz="2" w:space="0" w:color="auto"/>
            </w:tcBorders>
            <w:shd w:val="clear" w:color="000000" w:fill="FFFFFF"/>
            <w:noWrap/>
            <w:vAlign w:val="center"/>
          </w:tcPr>
          <w:p w14:paraId="4A11D01D"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15.</w:t>
            </w:r>
          </w:p>
        </w:tc>
        <w:tc>
          <w:tcPr>
            <w:tcW w:w="6945" w:type="dxa"/>
            <w:tcBorders>
              <w:top w:val="single" w:sz="12" w:space="0" w:color="auto"/>
              <w:left w:val="single" w:sz="2" w:space="0" w:color="auto"/>
              <w:bottom w:val="single" w:sz="2" w:space="0" w:color="auto"/>
              <w:right w:val="single" w:sz="12" w:space="0" w:color="auto"/>
            </w:tcBorders>
            <w:shd w:val="clear" w:color="000000" w:fill="FFFFFF"/>
            <w:vAlign w:val="center"/>
          </w:tcPr>
          <w:p w14:paraId="2869D7BB"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Státní zkouška z grafických disciplín – vyhlášení termínů pro zimní zkušební období</w:t>
            </w:r>
          </w:p>
        </w:tc>
      </w:tr>
      <w:tr w:rsidR="00733634" w:rsidRPr="00AD3D33" w14:paraId="65A8B7FF" w14:textId="77777777" w:rsidTr="004A4035">
        <w:trPr>
          <w:trHeight w:val="315"/>
        </w:trPr>
        <w:tc>
          <w:tcPr>
            <w:tcW w:w="834" w:type="dxa"/>
            <w:vMerge/>
            <w:tcBorders>
              <w:top w:val="single" w:sz="12" w:space="0" w:color="auto"/>
              <w:left w:val="single" w:sz="12" w:space="0" w:color="auto"/>
              <w:bottom w:val="single" w:sz="12" w:space="0" w:color="auto"/>
              <w:right w:val="single" w:sz="12" w:space="0" w:color="auto"/>
            </w:tcBorders>
            <w:shd w:val="clear" w:color="000000" w:fill="FFFFFF"/>
            <w:noWrap/>
            <w:vAlign w:val="center"/>
          </w:tcPr>
          <w:p w14:paraId="4F62ED16" w14:textId="77777777" w:rsidR="00733634" w:rsidRPr="00AD3D33" w:rsidRDefault="00733634" w:rsidP="004A4035">
            <w:pPr>
              <w:rPr>
                <w:rFonts w:asciiTheme="minorHAnsi" w:hAnsiTheme="minorHAnsi" w:cstheme="minorHAnsi"/>
              </w:rPr>
            </w:pPr>
          </w:p>
        </w:tc>
        <w:tc>
          <w:tcPr>
            <w:tcW w:w="1293"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212E516A"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31.</w:t>
            </w:r>
          </w:p>
        </w:tc>
        <w:tc>
          <w:tcPr>
            <w:tcW w:w="6945" w:type="dxa"/>
            <w:tcBorders>
              <w:top w:val="single" w:sz="2" w:space="0" w:color="auto"/>
              <w:left w:val="nil"/>
              <w:bottom w:val="single" w:sz="4" w:space="0" w:color="auto"/>
              <w:right w:val="single" w:sz="12" w:space="0" w:color="auto"/>
            </w:tcBorders>
            <w:shd w:val="clear" w:color="000000" w:fill="FFFFFF"/>
            <w:vAlign w:val="center"/>
          </w:tcPr>
          <w:p w14:paraId="08F622FB"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Termín pro sběr dat ze školních matrik VOŠ a přijímací řízení VOŠ</w:t>
            </w:r>
          </w:p>
        </w:tc>
      </w:tr>
      <w:tr w:rsidR="00733634" w:rsidRPr="00AD3D33" w14:paraId="19276181" w14:textId="77777777" w:rsidTr="004A4035">
        <w:trPr>
          <w:trHeight w:val="315"/>
        </w:trPr>
        <w:tc>
          <w:tcPr>
            <w:tcW w:w="834" w:type="dxa"/>
            <w:vMerge/>
            <w:tcBorders>
              <w:left w:val="single" w:sz="12" w:space="0" w:color="auto"/>
              <w:bottom w:val="single" w:sz="12" w:space="0" w:color="auto"/>
              <w:right w:val="single" w:sz="12" w:space="0" w:color="auto"/>
            </w:tcBorders>
            <w:shd w:val="clear" w:color="000000" w:fill="FFFFFF"/>
            <w:noWrap/>
            <w:vAlign w:val="center"/>
            <w:hideMark/>
          </w:tcPr>
          <w:p w14:paraId="14A7900D"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B4DF11A"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31.</w:t>
            </w:r>
          </w:p>
        </w:tc>
        <w:tc>
          <w:tcPr>
            <w:tcW w:w="6945" w:type="dxa"/>
            <w:tcBorders>
              <w:top w:val="single" w:sz="4" w:space="0" w:color="auto"/>
              <w:left w:val="nil"/>
              <w:bottom w:val="single" w:sz="4" w:space="0" w:color="auto"/>
              <w:right w:val="single" w:sz="12" w:space="0" w:color="auto"/>
            </w:tcBorders>
            <w:shd w:val="clear" w:color="000000" w:fill="FFFFFF"/>
            <w:vAlign w:val="center"/>
            <w:hideMark/>
          </w:tcPr>
          <w:p w14:paraId="78275CFE"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Přijímací řízení SŠ – ředitel školy vyhlásí 1. kolo do oborů vzdělání s talentovou zkouškou</w:t>
            </w:r>
          </w:p>
        </w:tc>
      </w:tr>
      <w:tr w:rsidR="00733634" w:rsidRPr="00AD3D33" w14:paraId="7A0377A9" w14:textId="77777777" w:rsidTr="004A4035">
        <w:trPr>
          <w:trHeight w:val="315"/>
        </w:trPr>
        <w:tc>
          <w:tcPr>
            <w:tcW w:w="834" w:type="dxa"/>
            <w:vMerge/>
            <w:tcBorders>
              <w:left w:val="single" w:sz="12" w:space="0" w:color="auto"/>
              <w:bottom w:val="single" w:sz="12" w:space="0" w:color="auto"/>
              <w:right w:val="single" w:sz="12" w:space="0" w:color="auto"/>
            </w:tcBorders>
            <w:shd w:val="clear" w:color="000000" w:fill="FFFFFF"/>
            <w:noWrap/>
            <w:vAlign w:val="center"/>
          </w:tcPr>
          <w:p w14:paraId="16D454A1"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6ABF51E4"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31.</w:t>
            </w:r>
          </w:p>
        </w:tc>
        <w:tc>
          <w:tcPr>
            <w:tcW w:w="6945" w:type="dxa"/>
            <w:tcBorders>
              <w:top w:val="single" w:sz="4" w:space="0" w:color="auto"/>
              <w:left w:val="nil"/>
              <w:bottom w:val="single" w:sz="12" w:space="0" w:color="auto"/>
              <w:right w:val="single" w:sz="12" w:space="0" w:color="auto"/>
            </w:tcBorders>
            <w:shd w:val="clear" w:color="000000" w:fill="FFFFFF"/>
            <w:vAlign w:val="center"/>
          </w:tcPr>
          <w:p w14:paraId="48B59AE1"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VOŠ – zápis uchazečů o studium</w:t>
            </w:r>
          </w:p>
        </w:tc>
      </w:tr>
      <w:tr w:rsidR="00733634" w:rsidRPr="00AD3D33" w14:paraId="1406CC9F" w14:textId="77777777" w:rsidTr="004A4035">
        <w:trPr>
          <w:trHeight w:val="236"/>
        </w:trPr>
        <w:tc>
          <w:tcPr>
            <w:tcW w:w="834" w:type="dxa"/>
            <w:vMerge w:val="restart"/>
            <w:tcBorders>
              <w:top w:val="single" w:sz="12" w:space="0" w:color="auto"/>
              <w:left w:val="single" w:sz="12" w:space="0" w:color="auto"/>
              <w:right w:val="single" w:sz="12" w:space="0" w:color="auto"/>
            </w:tcBorders>
            <w:shd w:val="clear" w:color="000000" w:fill="FFFFFF"/>
            <w:noWrap/>
            <w:hideMark/>
          </w:tcPr>
          <w:p w14:paraId="72128AFF"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xml:space="preserve">listopad </w:t>
            </w:r>
          </w:p>
        </w:tc>
        <w:tc>
          <w:tcPr>
            <w:tcW w:w="1293" w:type="dxa"/>
            <w:tcBorders>
              <w:top w:val="single" w:sz="12" w:space="0" w:color="auto"/>
              <w:left w:val="single" w:sz="12" w:space="0" w:color="auto"/>
              <w:bottom w:val="single" w:sz="4" w:space="0" w:color="auto"/>
              <w:right w:val="single" w:sz="4" w:space="0" w:color="auto"/>
            </w:tcBorders>
            <w:shd w:val="clear" w:color="000000" w:fill="FFFFFF"/>
            <w:noWrap/>
            <w:vAlign w:val="center"/>
          </w:tcPr>
          <w:p w14:paraId="4C6B5B89"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od 1.</w:t>
            </w:r>
          </w:p>
        </w:tc>
        <w:tc>
          <w:tcPr>
            <w:tcW w:w="6945" w:type="dxa"/>
            <w:tcBorders>
              <w:top w:val="single" w:sz="12" w:space="0" w:color="auto"/>
              <w:left w:val="nil"/>
              <w:bottom w:val="single" w:sz="4" w:space="0" w:color="auto"/>
              <w:right w:val="single" w:sz="12" w:space="0" w:color="auto"/>
            </w:tcBorders>
            <w:shd w:val="clear" w:color="000000" w:fill="FFFFFF"/>
            <w:vAlign w:val="center"/>
          </w:tcPr>
          <w:p w14:paraId="4DA37D32" w14:textId="77777777" w:rsidR="00733634" w:rsidRPr="00AD3D33" w:rsidRDefault="00733634" w:rsidP="004A4035">
            <w:pPr>
              <w:jc w:val="both"/>
              <w:rPr>
                <w:rFonts w:asciiTheme="minorHAnsi" w:hAnsiTheme="minorHAnsi" w:cstheme="minorHAnsi"/>
                <w:b/>
              </w:rPr>
            </w:pPr>
            <w:r w:rsidRPr="00AD3D33">
              <w:rPr>
                <w:rFonts w:asciiTheme="minorHAnsi" w:eastAsia="Calibri" w:hAnsiTheme="minorHAnsi" w:cs="Calibri"/>
                <w:spacing w:val="-1"/>
              </w:rPr>
              <w:t>Zpřístupněna jednotná zadání a související zkušební dokumentace na webovém portálu https://skola.novazaverecnazkouska.cz – termín prosinec</w:t>
            </w:r>
          </w:p>
        </w:tc>
      </w:tr>
      <w:tr w:rsidR="00733634" w:rsidRPr="00AD3D33" w14:paraId="6D81ADB5" w14:textId="77777777" w:rsidTr="004A4035">
        <w:tc>
          <w:tcPr>
            <w:tcW w:w="834" w:type="dxa"/>
            <w:vMerge/>
            <w:tcBorders>
              <w:top w:val="single" w:sz="12" w:space="0" w:color="auto"/>
              <w:left w:val="single" w:sz="12" w:space="0" w:color="auto"/>
              <w:right w:val="single" w:sz="12" w:space="0" w:color="auto"/>
            </w:tcBorders>
            <w:shd w:val="clear" w:color="000000" w:fill="FFFFFF"/>
            <w:noWrap/>
          </w:tcPr>
          <w:p w14:paraId="63E4A0FD"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right w:val="single" w:sz="4" w:space="0" w:color="auto"/>
            </w:tcBorders>
            <w:shd w:val="clear" w:color="000000" w:fill="FFFFFF"/>
            <w:noWrap/>
            <w:vAlign w:val="center"/>
          </w:tcPr>
          <w:p w14:paraId="5500F0B6"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11. – 22.</w:t>
            </w:r>
          </w:p>
        </w:tc>
        <w:tc>
          <w:tcPr>
            <w:tcW w:w="6945" w:type="dxa"/>
            <w:tcBorders>
              <w:top w:val="single" w:sz="4" w:space="0" w:color="auto"/>
              <w:left w:val="nil"/>
              <w:right w:val="single" w:sz="12" w:space="0" w:color="auto"/>
            </w:tcBorders>
            <w:shd w:val="clear" w:color="000000" w:fill="FFFFFF"/>
            <w:vAlign w:val="center"/>
          </w:tcPr>
          <w:p w14:paraId="201F580D" w14:textId="52FED0D2" w:rsidR="00733634" w:rsidRPr="00AD3D33" w:rsidRDefault="00733634" w:rsidP="00733634">
            <w:pPr>
              <w:jc w:val="both"/>
              <w:rPr>
                <w:rFonts w:asciiTheme="minorHAnsi" w:hAnsiTheme="minorHAnsi" w:cstheme="minorHAnsi"/>
              </w:rPr>
            </w:pPr>
            <w:r w:rsidRPr="00AD3D33">
              <w:rPr>
                <w:rFonts w:asciiTheme="minorHAnsi" w:hAnsiTheme="minorHAnsi" w:cstheme="minorHAnsi"/>
              </w:rPr>
              <w:t>Elektronické zjišťování výsledků žáků (ČŠI), které se bude týkat žáků vybraných ZŠ a</w:t>
            </w:r>
            <w:r>
              <w:rPr>
                <w:rFonts w:asciiTheme="minorHAnsi" w:hAnsiTheme="minorHAnsi" w:cstheme="minorHAnsi"/>
              </w:rPr>
              <w:t> </w:t>
            </w:r>
            <w:r w:rsidRPr="00AD3D33">
              <w:rPr>
                <w:rFonts w:asciiTheme="minorHAnsi" w:hAnsiTheme="minorHAnsi" w:cstheme="minorHAnsi"/>
              </w:rPr>
              <w:t>SŠ</w:t>
            </w:r>
          </w:p>
        </w:tc>
      </w:tr>
      <w:tr w:rsidR="00733634" w:rsidRPr="00AD3D33" w14:paraId="20018A9C" w14:textId="77777777" w:rsidTr="004A4035">
        <w:tc>
          <w:tcPr>
            <w:tcW w:w="834" w:type="dxa"/>
            <w:vMerge/>
            <w:tcBorders>
              <w:top w:val="single" w:sz="12" w:space="0" w:color="auto"/>
              <w:left w:val="single" w:sz="12" w:space="0" w:color="auto"/>
              <w:right w:val="single" w:sz="12" w:space="0" w:color="auto"/>
            </w:tcBorders>
            <w:shd w:val="clear" w:color="000000" w:fill="FFFFFF"/>
            <w:noWrap/>
          </w:tcPr>
          <w:p w14:paraId="22F1E16E"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right w:val="single" w:sz="4" w:space="0" w:color="auto"/>
            </w:tcBorders>
            <w:shd w:val="clear" w:color="000000" w:fill="FFFFFF"/>
            <w:noWrap/>
            <w:vAlign w:val="center"/>
          </w:tcPr>
          <w:p w14:paraId="3462095C"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15.</w:t>
            </w:r>
          </w:p>
        </w:tc>
        <w:tc>
          <w:tcPr>
            <w:tcW w:w="6945" w:type="dxa"/>
            <w:tcBorders>
              <w:top w:val="single" w:sz="4" w:space="0" w:color="auto"/>
              <w:left w:val="nil"/>
              <w:right w:val="single" w:sz="12" w:space="0" w:color="auto"/>
            </w:tcBorders>
            <w:shd w:val="clear" w:color="000000" w:fill="FFFFFF"/>
            <w:vAlign w:val="center"/>
          </w:tcPr>
          <w:p w14:paraId="300DE471"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Státní zkouška z grafických disciplín – odevzdání přihlášky pro zimní zkušební období</w:t>
            </w:r>
          </w:p>
        </w:tc>
      </w:tr>
      <w:tr w:rsidR="00733634" w:rsidRPr="00AD3D33" w14:paraId="04FABAAE" w14:textId="77777777" w:rsidTr="004A4035">
        <w:trPr>
          <w:trHeight w:val="282"/>
        </w:trPr>
        <w:tc>
          <w:tcPr>
            <w:tcW w:w="834" w:type="dxa"/>
            <w:vMerge/>
            <w:tcBorders>
              <w:left w:val="single" w:sz="12" w:space="0" w:color="auto"/>
              <w:bottom w:val="single" w:sz="12" w:space="0" w:color="auto"/>
              <w:right w:val="single" w:sz="12" w:space="0" w:color="auto"/>
            </w:tcBorders>
            <w:shd w:val="clear" w:color="000000" w:fill="FFFFFF"/>
            <w:noWrap/>
            <w:vAlign w:val="center"/>
            <w:hideMark/>
          </w:tcPr>
          <w:p w14:paraId="762F480D"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0EEC2292"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30.</w:t>
            </w:r>
          </w:p>
        </w:tc>
        <w:tc>
          <w:tcPr>
            <w:tcW w:w="6945" w:type="dxa"/>
            <w:tcBorders>
              <w:top w:val="single" w:sz="4" w:space="0" w:color="auto"/>
              <w:left w:val="single" w:sz="4" w:space="0" w:color="auto"/>
              <w:bottom w:val="single" w:sz="12" w:space="0" w:color="auto"/>
              <w:right w:val="single" w:sz="12" w:space="0" w:color="auto"/>
            </w:tcBorders>
            <w:shd w:val="clear" w:color="000000" w:fill="FFFFFF"/>
            <w:vAlign w:val="center"/>
            <w:hideMark/>
          </w:tcPr>
          <w:p w14:paraId="13F6FAA8"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Podání žádosti o zápis do rejstříku škol a školských zařízení krajským úřadem na MŠMT  </w:t>
            </w:r>
          </w:p>
        </w:tc>
      </w:tr>
      <w:tr w:rsidR="00733634" w:rsidRPr="00AD3D33" w14:paraId="228E0C0E" w14:textId="77777777" w:rsidTr="004A4035">
        <w:trPr>
          <w:trHeight w:val="240"/>
        </w:trPr>
        <w:tc>
          <w:tcPr>
            <w:tcW w:w="834" w:type="dxa"/>
            <w:vMerge w:val="restart"/>
            <w:tcBorders>
              <w:top w:val="single" w:sz="12" w:space="0" w:color="auto"/>
              <w:left w:val="single" w:sz="12" w:space="0" w:color="auto"/>
              <w:right w:val="single" w:sz="12" w:space="0" w:color="auto"/>
            </w:tcBorders>
            <w:shd w:val="clear" w:color="000000" w:fill="FFFFFF"/>
            <w:noWrap/>
            <w:vAlign w:val="center"/>
            <w:hideMark/>
          </w:tcPr>
          <w:p w14:paraId="21D848CE"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prosinec</w:t>
            </w:r>
          </w:p>
        </w:tc>
        <w:tc>
          <w:tcPr>
            <w:tcW w:w="1293" w:type="dxa"/>
            <w:tcBorders>
              <w:top w:val="single" w:sz="12" w:space="0" w:color="auto"/>
              <w:left w:val="single" w:sz="12" w:space="0" w:color="auto"/>
              <w:bottom w:val="single" w:sz="4" w:space="0" w:color="auto"/>
              <w:right w:val="single" w:sz="4" w:space="0" w:color="auto"/>
            </w:tcBorders>
            <w:shd w:val="clear" w:color="000000" w:fill="FFFFFF"/>
            <w:noWrap/>
            <w:vAlign w:val="center"/>
          </w:tcPr>
          <w:p w14:paraId="016DC508"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2.</w:t>
            </w:r>
          </w:p>
        </w:tc>
        <w:tc>
          <w:tcPr>
            <w:tcW w:w="6945" w:type="dxa"/>
            <w:tcBorders>
              <w:top w:val="single" w:sz="12" w:space="0" w:color="auto"/>
              <w:left w:val="nil"/>
              <w:bottom w:val="single" w:sz="4" w:space="0" w:color="auto"/>
              <w:right w:val="single" w:sz="12" w:space="0" w:color="auto"/>
            </w:tcBorders>
            <w:shd w:val="clear" w:color="000000" w:fill="FFFFFF"/>
            <w:vAlign w:val="center"/>
            <w:hideMark/>
          </w:tcPr>
          <w:p w14:paraId="6B2C6E3D"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Přijímací řízení SŠ – odevzdání přihlášky do oborů vzdělání s talentovou zkouškou</w:t>
            </w:r>
          </w:p>
        </w:tc>
      </w:tr>
      <w:tr w:rsidR="00733634" w:rsidRPr="00AD3D33" w14:paraId="3EFACF5F" w14:textId="77777777" w:rsidTr="004A4035">
        <w:trPr>
          <w:trHeight w:val="240"/>
        </w:trPr>
        <w:tc>
          <w:tcPr>
            <w:tcW w:w="834" w:type="dxa"/>
            <w:vMerge/>
            <w:tcBorders>
              <w:left w:val="single" w:sz="12" w:space="0" w:color="auto"/>
              <w:bottom w:val="single" w:sz="12" w:space="0" w:color="auto"/>
              <w:right w:val="single" w:sz="12" w:space="0" w:color="auto"/>
            </w:tcBorders>
            <w:shd w:val="clear" w:color="000000" w:fill="FFFFFF"/>
            <w:noWrap/>
            <w:vAlign w:val="center"/>
          </w:tcPr>
          <w:p w14:paraId="3E7137B3"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87293DD"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2.</w:t>
            </w:r>
          </w:p>
        </w:tc>
        <w:tc>
          <w:tcPr>
            <w:tcW w:w="6945" w:type="dxa"/>
            <w:tcBorders>
              <w:top w:val="single" w:sz="4" w:space="0" w:color="auto"/>
              <w:left w:val="nil"/>
              <w:bottom w:val="single" w:sz="4" w:space="0" w:color="auto"/>
              <w:right w:val="single" w:sz="12" w:space="0" w:color="auto"/>
            </w:tcBorders>
            <w:shd w:val="clear" w:color="000000" w:fill="FFFFFF"/>
            <w:vAlign w:val="center"/>
          </w:tcPr>
          <w:p w14:paraId="7E9F43D9"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Maturitní zkouška – odevzdání přihlášky k maturitní zkoušce, opravné zkoušce nebo náhradní zkoušce (pro jarní zkušební období)</w:t>
            </w:r>
          </w:p>
        </w:tc>
      </w:tr>
      <w:tr w:rsidR="00733634" w:rsidRPr="00AD3D33" w14:paraId="7DB40416" w14:textId="77777777" w:rsidTr="004A4035">
        <w:trPr>
          <w:trHeight w:val="240"/>
        </w:trPr>
        <w:tc>
          <w:tcPr>
            <w:tcW w:w="834" w:type="dxa"/>
            <w:vMerge/>
            <w:tcBorders>
              <w:left w:val="single" w:sz="12" w:space="0" w:color="auto"/>
              <w:bottom w:val="single" w:sz="12" w:space="0" w:color="auto"/>
              <w:right w:val="single" w:sz="12" w:space="0" w:color="auto"/>
            </w:tcBorders>
            <w:shd w:val="clear" w:color="000000" w:fill="FFFFFF"/>
            <w:noWrap/>
            <w:vAlign w:val="center"/>
          </w:tcPr>
          <w:p w14:paraId="36F24CF3"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87ECD2A"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od 1.</w:t>
            </w:r>
          </w:p>
        </w:tc>
        <w:tc>
          <w:tcPr>
            <w:tcW w:w="6945" w:type="dxa"/>
            <w:tcBorders>
              <w:top w:val="single" w:sz="4" w:space="0" w:color="auto"/>
              <w:left w:val="nil"/>
              <w:bottom w:val="single" w:sz="4" w:space="0" w:color="auto"/>
              <w:right w:val="single" w:sz="12" w:space="0" w:color="auto"/>
            </w:tcBorders>
            <w:shd w:val="clear" w:color="000000" w:fill="FFFFFF"/>
            <w:vAlign w:val="center"/>
          </w:tcPr>
          <w:p w14:paraId="0391714B"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Závěrečná zkouška – konání závěrečných zkoušek (náhradní, opravné)</w:t>
            </w:r>
          </w:p>
        </w:tc>
      </w:tr>
      <w:tr w:rsidR="00733634" w:rsidRPr="00AD3D33" w14:paraId="38ACADEF" w14:textId="77777777" w:rsidTr="004A4035">
        <w:trPr>
          <w:trHeight w:val="240"/>
        </w:trPr>
        <w:tc>
          <w:tcPr>
            <w:tcW w:w="834" w:type="dxa"/>
            <w:vMerge/>
            <w:tcBorders>
              <w:left w:val="single" w:sz="12" w:space="0" w:color="auto"/>
              <w:bottom w:val="single" w:sz="12" w:space="0" w:color="auto"/>
              <w:right w:val="single" w:sz="12" w:space="0" w:color="auto"/>
            </w:tcBorders>
            <w:shd w:val="clear" w:color="000000" w:fill="FFFFFF"/>
            <w:noWrap/>
            <w:vAlign w:val="center"/>
          </w:tcPr>
          <w:p w14:paraId="7E0DC8E2"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1E080E8"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xml:space="preserve">do 15. </w:t>
            </w:r>
          </w:p>
        </w:tc>
        <w:tc>
          <w:tcPr>
            <w:tcW w:w="6945" w:type="dxa"/>
            <w:tcBorders>
              <w:top w:val="single" w:sz="4" w:space="0" w:color="auto"/>
              <w:left w:val="nil"/>
              <w:bottom w:val="single" w:sz="4" w:space="0" w:color="auto"/>
              <w:right w:val="single" w:sz="12" w:space="0" w:color="auto"/>
            </w:tcBorders>
            <w:shd w:val="clear" w:color="000000" w:fill="FFFFFF"/>
            <w:vAlign w:val="center"/>
          </w:tcPr>
          <w:p w14:paraId="4CBE3965"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Školní cena Fair play – zaslání návrhu na udělení ceny MŠMT</w:t>
            </w:r>
          </w:p>
        </w:tc>
      </w:tr>
      <w:tr w:rsidR="00733634" w:rsidRPr="00AD3D33" w14:paraId="57969504" w14:textId="77777777" w:rsidTr="004A4035">
        <w:trPr>
          <w:trHeight w:val="240"/>
        </w:trPr>
        <w:tc>
          <w:tcPr>
            <w:tcW w:w="834" w:type="dxa"/>
            <w:vMerge/>
            <w:tcBorders>
              <w:left w:val="single" w:sz="12" w:space="0" w:color="auto"/>
              <w:bottom w:val="single" w:sz="12" w:space="0" w:color="auto"/>
              <w:right w:val="single" w:sz="12" w:space="0" w:color="auto"/>
            </w:tcBorders>
            <w:shd w:val="clear" w:color="000000" w:fill="FFFFFF"/>
            <w:noWrap/>
            <w:vAlign w:val="center"/>
          </w:tcPr>
          <w:p w14:paraId="53998649"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43C17DE7" w14:textId="77777777" w:rsidR="00733634" w:rsidRPr="00AD3D33" w:rsidRDefault="00733634" w:rsidP="004A4035">
            <w:pPr>
              <w:rPr>
                <w:rFonts w:asciiTheme="minorHAnsi" w:hAnsiTheme="minorHAnsi" w:cstheme="minorHAnsi"/>
                <w:highlight w:val="yellow"/>
              </w:rPr>
            </w:pPr>
            <w:r w:rsidRPr="00AD3D33">
              <w:rPr>
                <w:rFonts w:asciiTheme="minorHAnsi" w:hAnsiTheme="minorHAnsi" w:cstheme="minorHAnsi"/>
              </w:rPr>
              <w:t xml:space="preserve">do 31. </w:t>
            </w:r>
          </w:p>
        </w:tc>
        <w:tc>
          <w:tcPr>
            <w:tcW w:w="6945" w:type="dxa"/>
            <w:tcBorders>
              <w:top w:val="single" w:sz="4" w:space="0" w:color="auto"/>
              <w:left w:val="nil"/>
              <w:bottom w:val="single" w:sz="12" w:space="0" w:color="auto"/>
              <w:right w:val="single" w:sz="12" w:space="0" w:color="auto"/>
            </w:tcBorders>
            <w:shd w:val="clear" w:color="000000" w:fill="FFFFFF"/>
            <w:vAlign w:val="center"/>
          </w:tcPr>
          <w:p w14:paraId="7107E985"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Termín pro podání návrhu na udělení medaile MŠMT</w:t>
            </w:r>
          </w:p>
        </w:tc>
      </w:tr>
      <w:tr w:rsidR="00733634" w:rsidRPr="00AD3D33" w14:paraId="401C44A2" w14:textId="77777777" w:rsidTr="004A4035">
        <w:trPr>
          <w:trHeight w:val="300"/>
        </w:trPr>
        <w:tc>
          <w:tcPr>
            <w:tcW w:w="834" w:type="dxa"/>
            <w:vMerge w:val="restart"/>
            <w:tcBorders>
              <w:top w:val="single" w:sz="12" w:space="0" w:color="auto"/>
              <w:left w:val="single" w:sz="12" w:space="0" w:color="auto"/>
              <w:bottom w:val="single" w:sz="12" w:space="0" w:color="auto"/>
              <w:right w:val="single" w:sz="12" w:space="0" w:color="auto"/>
            </w:tcBorders>
            <w:shd w:val="clear" w:color="000000" w:fill="FFFFFF"/>
            <w:noWrap/>
          </w:tcPr>
          <w:p w14:paraId="46DFA47A"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leden 2020</w:t>
            </w:r>
          </w:p>
          <w:p w14:paraId="0CB5B6FD" w14:textId="77777777" w:rsidR="00733634" w:rsidRPr="00AD3D33" w:rsidRDefault="00733634" w:rsidP="004A4035">
            <w:pPr>
              <w:rPr>
                <w:rFonts w:asciiTheme="minorHAnsi" w:hAnsiTheme="minorHAnsi" w:cstheme="minorHAnsi"/>
              </w:rPr>
            </w:pPr>
          </w:p>
        </w:tc>
        <w:tc>
          <w:tcPr>
            <w:tcW w:w="1293" w:type="dxa"/>
            <w:tcBorders>
              <w:top w:val="single" w:sz="12" w:space="0" w:color="auto"/>
              <w:left w:val="single" w:sz="12" w:space="0" w:color="auto"/>
              <w:bottom w:val="single" w:sz="2" w:space="0" w:color="auto"/>
              <w:right w:val="single" w:sz="2" w:space="0" w:color="auto"/>
            </w:tcBorders>
            <w:shd w:val="clear" w:color="000000" w:fill="FFFFFF"/>
            <w:noWrap/>
            <w:vAlign w:val="center"/>
          </w:tcPr>
          <w:p w14:paraId="3239B325"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15.</w:t>
            </w:r>
          </w:p>
        </w:tc>
        <w:tc>
          <w:tcPr>
            <w:tcW w:w="6945" w:type="dxa"/>
            <w:tcBorders>
              <w:top w:val="single" w:sz="12" w:space="0" w:color="auto"/>
              <w:left w:val="single" w:sz="2" w:space="0" w:color="auto"/>
              <w:bottom w:val="single" w:sz="2" w:space="0" w:color="auto"/>
              <w:right w:val="single" w:sz="12" w:space="0" w:color="auto"/>
            </w:tcBorders>
            <w:shd w:val="clear" w:color="000000" w:fill="FFFFFF"/>
            <w:vAlign w:val="center"/>
          </w:tcPr>
          <w:p w14:paraId="6A9A64DC"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Maturitní zkouška – MŠMT určí jednotné zkušební schéma pro konání didaktických testů a písemných prací (společná část, pro jarní zkušební období)</w:t>
            </w:r>
          </w:p>
        </w:tc>
      </w:tr>
      <w:tr w:rsidR="00733634" w:rsidRPr="00AD3D33" w14:paraId="573B33EC" w14:textId="77777777" w:rsidTr="004A4035">
        <w:trPr>
          <w:trHeight w:val="300"/>
        </w:trPr>
        <w:tc>
          <w:tcPr>
            <w:tcW w:w="834" w:type="dxa"/>
            <w:vMerge/>
            <w:tcBorders>
              <w:top w:val="single" w:sz="12" w:space="0" w:color="auto"/>
              <w:left w:val="single" w:sz="12" w:space="0" w:color="auto"/>
              <w:bottom w:val="single" w:sz="12" w:space="0" w:color="auto"/>
              <w:right w:val="single" w:sz="12" w:space="0" w:color="auto"/>
            </w:tcBorders>
            <w:shd w:val="clear" w:color="000000" w:fill="FFFFFF"/>
            <w:noWrap/>
          </w:tcPr>
          <w:p w14:paraId="1781C63B" w14:textId="77777777" w:rsidR="00733634" w:rsidRPr="00AD3D33" w:rsidRDefault="00733634" w:rsidP="004A4035">
            <w:pPr>
              <w:rPr>
                <w:rFonts w:asciiTheme="minorHAnsi" w:hAnsiTheme="minorHAnsi" w:cstheme="minorHAnsi"/>
              </w:rPr>
            </w:pPr>
          </w:p>
        </w:tc>
        <w:tc>
          <w:tcPr>
            <w:tcW w:w="1293"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689E94EE"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od 1.</w:t>
            </w:r>
          </w:p>
        </w:tc>
        <w:tc>
          <w:tcPr>
            <w:tcW w:w="6945" w:type="dxa"/>
            <w:tcBorders>
              <w:top w:val="single" w:sz="2" w:space="0" w:color="auto"/>
              <w:left w:val="nil"/>
              <w:bottom w:val="single" w:sz="2" w:space="0" w:color="auto"/>
              <w:right w:val="single" w:sz="12" w:space="0" w:color="auto"/>
            </w:tcBorders>
            <w:shd w:val="clear" w:color="auto" w:fill="auto"/>
            <w:vAlign w:val="center"/>
          </w:tcPr>
          <w:p w14:paraId="26C463F3" w14:textId="77777777" w:rsidR="00733634" w:rsidRPr="00AD3D33" w:rsidRDefault="00733634" w:rsidP="004A4035">
            <w:pPr>
              <w:jc w:val="both"/>
              <w:rPr>
                <w:rFonts w:asciiTheme="minorHAnsi" w:hAnsiTheme="minorHAnsi" w:cstheme="minorHAnsi"/>
              </w:rPr>
            </w:pPr>
            <w:r w:rsidRPr="00AD3D33">
              <w:rPr>
                <w:rFonts w:asciiTheme="minorHAnsi" w:eastAsia="Calibri" w:hAnsiTheme="minorHAnsi" w:cs="Calibri"/>
              </w:rPr>
              <w:t xml:space="preserve">Zveřejnění témat SOP pro školní rok 2018/2019 </w:t>
            </w:r>
            <w:r w:rsidRPr="00AD3D33">
              <w:rPr>
                <w:rFonts w:asciiTheme="minorHAnsi" w:eastAsia="Calibri" w:hAnsiTheme="minorHAnsi" w:cs="Calibri"/>
                <w:spacing w:val="-1"/>
              </w:rPr>
              <w:t>na webovém portálu https://skola.novazaverecnazkouska.cz</w:t>
            </w:r>
          </w:p>
        </w:tc>
      </w:tr>
      <w:tr w:rsidR="00733634" w:rsidRPr="00AD3D33" w14:paraId="72E7E0C3" w14:textId="77777777" w:rsidTr="004A4035">
        <w:trPr>
          <w:trHeight w:val="300"/>
        </w:trPr>
        <w:tc>
          <w:tcPr>
            <w:tcW w:w="834" w:type="dxa"/>
            <w:vMerge/>
            <w:tcBorders>
              <w:top w:val="single" w:sz="12" w:space="0" w:color="auto"/>
              <w:left w:val="single" w:sz="12" w:space="0" w:color="auto"/>
              <w:bottom w:val="single" w:sz="12" w:space="0" w:color="auto"/>
              <w:right w:val="single" w:sz="12" w:space="0" w:color="auto"/>
            </w:tcBorders>
            <w:shd w:val="clear" w:color="000000" w:fill="FFFFFF"/>
            <w:noWrap/>
          </w:tcPr>
          <w:p w14:paraId="1543CBFD"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4" w:space="0" w:color="auto"/>
              <w:right w:val="single" w:sz="2" w:space="0" w:color="auto"/>
            </w:tcBorders>
            <w:shd w:val="clear" w:color="000000" w:fill="FFFFFF"/>
            <w:noWrap/>
            <w:vAlign w:val="center"/>
          </w:tcPr>
          <w:p w14:paraId="64F567EC"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2. – 15.</w:t>
            </w:r>
          </w:p>
        </w:tc>
        <w:tc>
          <w:tcPr>
            <w:tcW w:w="6945" w:type="dxa"/>
            <w:tcBorders>
              <w:top w:val="single" w:sz="2" w:space="0" w:color="auto"/>
              <w:left w:val="single" w:sz="2" w:space="0" w:color="auto"/>
              <w:bottom w:val="single" w:sz="2" w:space="0" w:color="auto"/>
              <w:right w:val="single" w:sz="12" w:space="0" w:color="auto"/>
            </w:tcBorders>
            <w:shd w:val="clear" w:color="000000" w:fill="FFFFFF"/>
            <w:vAlign w:val="center"/>
          </w:tcPr>
          <w:p w14:paraId="35A0BFB9"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Výběrová zkouška Matematika+ - přihlašování žáků elektronickou formou</w:t>
            </w:r>
          </w:p>
        </w:tc>
      </w:tr>
      <w:tr w:rsidR="00733634" w:rsidRPr="00AD3D33" w14:paraId="2D50E97C" w14:textId="77777777" w:rsidTr="004A4035">
        <w:trPr>
          <w:trHeight w:val="300"/>
        </w:trPr>
        <w:tc>
          <w:tcPr>
            <w:tcW w:w="834" w:type="dxa"/>
            <w:vMerge/>
            <w:tcBorders>
              <w:left w:val="single" w:sz="12" w:space="0" w:color="auto"/>
              <w:bottom w:val="single" w:sz="12" w:space="0" w:color="auto"/>
              <w:right w:val="single" w:sz="12" w:space="0" w:color="auto"/>
            </w:tcBorders>
            <w:shd w:val="clear" w:color="000000" w:fill="FFFFFF"/>
            <w:noWrap/>
            <w:hideMark/>
          </w:tcPr>
          <w:p w14:paraId="44A6A0C3"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7721F7F"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2. - 15.</w:t>
            </w:r>
          </w:p>
        </w:tc>
        <w:tc>
          <w:tcPr>
            <w:tcW w:w="6945" w:type="dxa"/>
            <w:tcBorders>
              <w:top w:val="single" w:sz="2" w:space="0" w:color="auto"/>
              <w:left w:val="nil"/>
              <w:bottom w:val="single" w:sz="4" w:space="0" w:color="auto"/>
              <w:right w:val="single" w:sz="12" w:space="0" w:color="auto"/>
            </w:tcBorders>
            <w:shd w:val="clear" w:color="000000" w:fill="FFFFFF"/>
            <w:vAlign w:val="center"/>
            <w:hideMark/>
          </w:tcPr>
          <w:p w14:paraId="002F2FFF"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Přijímací řízení SŠ – talentové zkoušky do oborů středního vzdělávání s talentovou zkouškou mimo Gymnázium se sportovní přípravou</w:t>
            </w:r>
          </w:p>
        </w:tc>
      </w:tr>
      <w:tr w:rsidR="00733634" w:rsidRPr="00AD3D33" w14:paraId="0B9C9EB5" w14:textId="77777777" w:rsidTr="004A4035">
        <w:trPr>
          <w:trHeight w:val="300"/>
        </w:trPr>
        <w:tc>
          <w:tcPr>
            <w:tcW w:w="834" w:type="dxa"/>
            <w:vMerge/>
            <w:tcBorders>
              <w:left w:val="single" w:sz="12" w:space="0" w:color="auto"/>
              <w:bottom w:val="single" w:sz="12" w:space="0" w:color="auto"/>
              <w:right w:val="single" w:sz="12" w:space="0" w:color="auto"/>
            </w:tcBorders>
            <w:shd w:val="clear" w:color="000000" w:fill="FFFFFF"/>
            <w:noWrap/>
            <w:vAlign w:val="center"/>
          </w:tcPr>
          <w:p w14:paraId="1419F518" w14:textId="77777777" w:rsidR="00733634" w:rsidRPr="00AD3D33" w:rsidRDefault="00733634" w:rsidP="004A4035">
            <w:pPr>
              <w:rPr>
                <w:rFonts w:asciiTheme="minorHAnsi" w:hAnsiTheme="minorHAnsi" w:cstheme="minorHAnsi"/>
              </w:rPr>
            </w:pP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42DC60AD"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2. 1. - 15. 2.</w:t>
            </w:r>
          </w:p>
        </w:tc>
        <w:tc>
          <w:tcPr>
            <w:tcW w:w="6945" w:type="dxa"/>
            <w:tcBorders>
              <w:top w:val="nil"/>
              <w:left w:val="nil"/>
              <w:bottom w:val="single" w:sz="4" w:space="0" w:color="auto"/>
              <w:right w:val="single" w:sz="12" w:space="0" w:color="auto"/>
            </w:tcBorders>
            <w:shd w:val="clear" w:color="000000" w:fill="FFFFFF"/>
            <w:vAlign w:val="center"/>
          </w:tcPr>
          <w:p w14:paraId="1B75A737"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Přijímací řízení SŠ – talentové zkoušky do oboru vzdělání Gymnázium se sportovní přípravou</w:t>
            </w:r>
          </w:p>
        </w:tc>
      </w:tr>
      <w:tr w:rsidR="00733634" w:rsidRPr="00AD3D33" w14:paraId="261C5A4A" w14:textId="77777777" w:rsidTr="004A4035">
        <w:trPr>
          <w:trHeight w:val="300"/>
        </w:trPr>
        <w:tc>
          <w:tcPr>
            <w:tcW w:w="834" w:type="dxa"/>
            <w:vMerge/>
            <w:tcBorders>
              <w:left w:val="single" w:sz="12" w:space="0" w:color="auto"/>
              <w:bottom w:val="single" w:sz="12" w:space="0" w:color="auto"/>
              <w:right w:val="single" w:sz="12" w:space="0" w:color="auto"/>
            </w:tcBorders>
            <w:shd w:val="clear" w:color="000000" w:fill="FFFFFF"/>
            <w:noWrap/>
            <w:vAlign w:val="center"/>
          </w:tcPr>
          <w:p w14:paraId="1281424D" w14:textId="77777777" w:rsidR="00733634" w:rsidRPr="00AD3D33" w:rsidRDefault="00733634" w:rsidP="004A4035">
            <w:pPr>
              <w:rPr>
                <w:rFonts w:asciiTheme="minorHAnsi" w:hAnsiTheme="minorHAnsi" w:cstheme="minorHAnsi"/>
              </w:rPr>
            </w:pP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03D92E76"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20.</w:t>
            </w:r>
          </w:p>
        </w:tc>
        <w:tc>
          <w:tcPr>
            <w:tcW w:w="6945" w:type="dxa"/>
            <w:tcBorders>
              <w:top w:val="nil"/>
              <w:left w:val="nil"/>
              <w:bottom w:val="single" w:sz="4" w:space="0" w:color="auto"/>
              <w:right w:val="single" w:sz="12" w:space="0" w:color="auto"/>
            </w:tcBorders>
            <w:shd w:val="clear" w:color="000000" w:fill="FFFFFF"/>
            <w:vAlign w:val="center"/>
          </w:tcPr>
          <w:p w14:paraId="3DD817F8"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Přijímací řízení SŠ – sdělení o výsledku talentové zkoušky v oborech středního vzdělávání, s výjimkou gymnázií se sportovní přípravou</w:t>
            </w:r>
          </w:p>
        </w:tc>
      </w:tr>
      <w:tr w:rsidR="00733634" w:rsidRPr="00AD3D33" w14:paraId="4A1BD017" w14:textId="77777777" w:rsidTr="004A4035">
        <w:trPr>
          <w:trHeight w:val="300"/>
        </w:trPr>
        <w:tc>
          <w:tcPr>
            <w:tcW w:w="834" w:type="dxa"/>
            <w:vMerge/>
            <w:tcBorders>
              <w:left w:val="single" w:sz="12" w:space="0" w:color="auto"/>
              <w:bottom w:val="single" w:sz="12" w:space="0" w:color="auto"/>
              <w:right w:val="single" w:sz="12" w:space="0" w:color="auto"/>
            </w:tcBorders>
            <w:shd w:val="clear" w:color="000000" w:fill="FFFFFF"/>
            <w:noWrap/>
            <w:vAlign w:val="center"/>
            <w:hideMark/>
          </w:tcPr>
          <w:p w14:paraId="28C09084" w14:textId="77777777" w:rsidR="00733634" w:rsidRPr="00AD3D33" w:rsidRDefault="00733634" w:rsidP="004A4035">
            <w:pPr>
              <w:rPr>
                <w:rFonts w:asciiTheme="minorHAnsi" w:hAnsiTheme="minorHAnsi" w:cstheme="minorHAnsi"/>
              </w:rPr>
            </w:pP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7E74E44D"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xml:space="preserve">15. - 31. </w:t>
            </w:r>
          </w:p>
        </w:tc>
        <w:tc>
          <w:tcPr>
            <w:tcW w:w="6945" w:type="dxa"/>
            <w:tcBorders>
              <w:top w:val="nil"/>
              <w:left w:val="nil"/>
              <w:bottom w:val="single" w:sz="4" w:space="0" w:color="auto"/>
              <w:right w:val="single" w:sz="12" w:space="0" w:color="auto"/>
            </w:tcBorders>
            <w:shd w:val="clear" w:color="000000" w:fill="FFFFFF"/>
            <w:vAlign w:val="center"/>
            <w:hideMark/>
          </w:tcPr>
          <w:p w14:paraId="656761B2"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Přijímací řízení SŠ – talentová zkouška v konzervatoři </w:t>
            </w:r>
          </w:p>
        </w:tc>
      </w:tr>
      <w:tr w:rsidR="00733634" w:rsidRPr="00AD3D33" w14:paraId="6ED52801" w14:textId="77777777" w:rsidTr="004A4035">
        <w:trPr>
          <w:trHeight w:val="315"/>
        </w:trPr>
        <w:tc>
          <w:tcPr>
            <w:tcW w:w="834" w:type="dxa"/>
            <w:vMerge/>
            <w:tcBorders>
              <w:left w:val="single" w:sz="12" w:space="0" w:color="auto"/>
              <w:bottom w:val="single" w:sz="12" w:space="0" w:color="auto"/>
              <w:right w:val="single" w:sz="12" w:space="0" w:color="auto"/>
            </w:tcBorders>
            <w:shd w:val="clear" w:color="000000" w:fill="FFFFFF"/>
            <w:noWrap/>
            <w:vAlign w:val="center"/>
            <w:hideMark/>
          </w:tcPr>
          <w:p w14:paraId="280AE7CF"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56BC7CA"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xml:space="preserve">do 31. </w:t>
            </w:r>
          </w:p>
        </w:tc>
        <w:tc>
          <w:tcPr>
            <w:tcW w:w="6945"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52DC772F" w14:textId="1D8738C1" w:rsidR="00733634" w:rsidRPr="00AD3D33" w:rsidRDefault="00733634" w:rsidP="00041C93">
            <w:pPr>
              <w:jc w:val="both"/>
              <w:rPr>
                <w:rFonts w:asciiTheme="minorHAnsi" w:hAnsiTheme="minorHAnsi" w:cstheme="minorHAnsi"/>
              </w:rPr>
            </w:pPr>
            <w:r w:rsidRPr="00AD3D33">
              <w:rPr>
                <w:rFonts w:asciiTheme="minorHAnsi" w:hAnsiTheme="minorHAnsi" w:cstheme="minorHAnsi"/>
              </w:rPr>
              <w:t>Přijímací řízení SŠ – ředitel školy vyhlásí 1. kolo (s výjimkou oborů vzdělání s</w:t>
            </w:r>
            <w:r w:rsidR="00041C93">
              <w:rPr>
                <w:rFonts w:asciiTheme="minorHAnsi" w:hAnsiTheme="minorHAnsi" w:cstheme="minorHAnsi"/>
              </w:rPr>
              <w:t> </w:t>
            </w:r>
            <w:r w:rsidRPr="00AD3D33">
              <w:rPr>
                <w:rFonts w:asciiTheme="minorHAnsi" w:hAnsiTheme="minorHAnsi" w:cstheme="minorHAnsi"/>
              </w:rPr>
              <w:t>talentovou zkouškou)</w:t>
            </w:r>
          </w:p>
        </w:tc>
      </w:tr>
      <w:tr w:rsidR="00733634" w:rsidRPr="00AD3D33" w14:paraId="66D2495F" w14:textId="77777777" w:rsidTr="004A4035">
        <w:trPr>
          <w:trHeight w:val="315"/>
        </w:trPr>
        <w:tc>
          <w:tcPr>
            <w:tcW w:w="834" w:type="dxa"/>
            <w:vMerge/>
            <w:tcBorders>
              <w:left w:val="single" w:sz="12" w:space="0" w:color="auto"/>
              <w:bottom w:val="single" w:sz="12" w:space="0" w:color="auto"/>
              <w:right w:val="single" w:sz="12" w:space="0" w:color="auto"/>
            </w:tcBorders>
            <w:shd w:val="clear" w:color="000000" w:fill="FFFFFF"/>
            <w:noWrap/>
            <w:vAlign w:val="center"/>
          </w:tcPr>
          <w:p w14:paraId="026C97B7"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B0509F2"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31.</w:t>
            </w:r>
          </w:p>
        </w:tc>
        <w:tc>
          <w:tcPr>
            <w:tcW w:w="6945" w:type="dxa"/>
            <w:tcBorders>
              <w:top w:val="single" w:sz="4" w:space="0" w:color="auto"/>
              <w:left w:val="single" w:sz="4" w:space="0" w:color="auto"/>
              <w:bottom w:val="single" w:sz="4" w:space="0" w:color="auto"/>
              <w:right w:val="single" w:sz="12" w:space="0" w:color="auto"/>
            </w:tcBorders>
            <w:shd w:val="clear" w:color="000000" w:fill="FFFFFF"/>
            <w:vAlign w:val="center"/>
          </w:tcPr>
          <w:p w14:paraId="2B5B40D1"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Maturitní zkouška – MŠMT určí termíny konání didaktických testů a písemných prací (společná část, pro podzimní zkušební období)</w:t>
            </w:r>
          </w:p>
        </w:tc>
      </w:tr>
      <w:tr w:rsidR="00733634" w:rsidRPr="00AD3D33" w14:paraId="1397FF6C" w14:textId="77777777" w:rsidTr="004A4035">
        <w:trPr>
          <w:trHeight w:val="315"/>
        </w:trPr>
        <w:tc>
          <w:tcPr>
            <w:tcW w:w="834" w:type="dxa"/>
            <w:vMerge/>
            <w:tcBorders>
              <w:left w:val="single" w:sz="12" w:space="0" w:color="auto"/>
              <w:bottom w:val="single" w:sz="12" w:space="0" w:color="auto"/>
              <w:right w:val="single" w:sz="12" w:space="0" w:color="auto"/>
            </w:tcBorders>
            <w:shd w:val="clear" w:color="000000" w:fill="FFFFFF"/>
            <w:noWrap/>
            <w:vAlign w:val="center"/>
            <w:hideMark/>
          </w:tcPr>
          <w:p w14:paraId="2C55AB3D"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6D9701F3" w14:textId="5D48903A" w:rsidR="00733634" w:rsidRPr="00AD3D33" w:rsidRDefault="001A5356" w:rsidP="004A4035">
            <w:pPr>
              <w:rPr>
                <w:rFonts w:asciiTheme="minorHAnsi" w:hAnsiTheme="minorHAnsi" w:cstheme="minorHAnsi"/>
              </w:rPr>
            </w:pPr>
            <w:r>
              <w:rPr>
                <w:rFonts w:asciiTheme="minorHAnsi" w:hAnsiTheme="minorHAnsi" w:cstheme="minorHAnsi"/>
              </w:rPr>
              <w:t>d</w:t>
            </w:r>
            <w:r w:rsidR="00733634" w:rsidRPr="00AD3D33">
              <w:rPr>
                <w:rFonts w:asciiTheme="minorHAnsi" w:hAnsiTheme="minorHAnsi" w:cstheme="minorHAnsi"/>
              </w:rPr>
              <w:t>o 31. 12.</w:t>
            </w:r>
          </w:p>
        </w:tc>
        <w:tc>
          <w:tcPr>
            <w:tcW w:w="6945" w:type="dxa"/>
            <w:tcBorders>
              <w:top w:val="single" w:sz="4" w:space="0" w:color="auto"/>
              <w:left w:val="nil"/>
              <w:bottom w:val="single" w:sz="12" w:space="0" w:color="auto"/>
              <w:right w:val="single" w:sz="12" w:space="0" w:color="auto"/>
            </w:tcBorders>
            <w:shd w:val="clear" w:color="000000" w:fill="FFFFFF"/>
            <w:vAlign w:val="center"/>
            <w:hideMark/>
          </w:tcPr>
          <w:p w14:paraId="5532A95C"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Termín pro podání návrhu na udělení medaile MŠMT</w:t>
            </w:r>
          </w:p>
        </w:tc>
      </w:tr>
      <w:tr w:rsidR="00733634" w:rsidRPr="00AD3D33" w14:paraId="11823CDF" w14:textId="77777777" w:rsidTr="004A4035">
        <w:trPr>
          <w:trHeight w:val="300"/>
        </w:trPr>
        <w:tc>
          <w:tcPr>
            <w:tcW w:w="834" w:type="dxa"/>
            <w:vMerge w:val="restart"/>
            <w:tcBorders>
              <w:top w:val="single" w:sz="12" w:space="0" w:color="auto"/>
              <w:left w:val="single" w:sz="12" w:space="0" w:color="auto"/>
              <w:right w:val="single" w:sz="12" w:space="0" w:color="auto"/>
            </w:tcBorders>
            <w:shd w:val="clear" w:color="000000" w:fill="FFFFFF"/>
            <w:noWrap/>
            <w:hideMark/>
          </w:tcPr>
          <w:p w14:paraId="492E9346"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únor</w:t>
            </w:r>
          </w:p>
          <w:p w14:paraId="1AD4B162"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p w14:paraId="6CA5C4FB"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p w14:paraId="2E82BCDB"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tc>
        <w:tc>
          <w:tcPr>
            <w:tcW w:w="1293" w:type="dxa"/>
            <w:tcBorders>
              <w:top w:val="single" w:sz="12" w:space="0" w:color="auto"/>
              <w:left w:val="single" w:sz="12" w:space="0" w:color="auto"/>
              <w:bottom w:val="single" w:sz="4" w:space="0" w:color="auto"/>
              <w:right w:val="single" w:sz="4" w:space="0" w:color="auto"/>
            </w:tcBorders>
            <w:shd w:val="clear" w:color="000000" w:fill="FFFFFF"/>
            <w:noWrap/>
            <w:vAlign w:val="center"/>
          </w:tcPr>
          <w:p w14:paraId="6893F825"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5.</w:t>
            </w:r>
          </w:p>
        </w:tc>
        <w:tc>
          <w:tcPr>
            <w:tcW w:w="6945" w:type="dxa"/>
            <w:tcBorders>
              <w:top w:val="single" w:sz="12" w:space="0" w:color="auto"/>
              <w:left w:val="nil"/>
              <w:bottom w:val="single" w:sz="4" w:space="0" w:color="auto"/>
              <w:right w:val="single" w:sz="12" w:space="0" w:color="auto"/>
            </w:tcBorders>
            <w:shd w:val="clear" w:color="000000" w:fill="FFFFFF"/>
            <w:vAlign w:val="center"/>
            <w:hideMark/>
          </w:tcPr>
          <w:p w14:paraId="0FA39470"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Absolutorium v konzervatoři – jmenování předsedy a členů zkušební komise</w:t>
            </w:r>
          </w:p>
        </w:tc>
      </w:tr>
      <w:tr w:rsidR="00733634" w:rsidRPr="00AD3D33" w14:paraId="3A1692C0" w14:textId="77777777" w:rsidTr="004A4035">
        <w:trPr>
          <w:trHeight w:val="300"/>
        </w:trPr>
        <w:tc>
          <w:tcPr>
            <w:tcW w:w="834" w:type="dxa"/>
            <w:vMerge/>
            <w:tcBorders>
              <w:left w:val="single" w:sz="12" w:space="0" w:color="auto"/>
              <w:right w:val="single" w:sz="12" w:space="0" w:color="auto"/>
            </w:tcBorders>
            <w:shd w:val="clear" w:color="000000" w:fill="FFFFFF"/>
            <w:noWrap/>
            <w:vAlign w:val="center"/>
          </w:tcPr>
          <w:p w14:paraId="4C65E29F" w14:textId="77777777" w:rsidR="00733634" w:rsidRPr="00AD3D33" w:rsidRDefault="00733634" w:rsidP="004A4035">
            <w:pPr>
              <w:rPr>
                <w:rFonts w:asciiTheme="minorHAnsi" w:hAnsiTheme="minorHAnsi" w:cstheme="minorHAnsi"/>
              </w:rPr>
            </w:pP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7BB3BCA8"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20.</w:t>
            </w:r>
          </w:p>
        </w:tc>
        <w:tc>
          <w:tcPr>
            <w:tcW w:w="6945" w:type="dxa"/>
            <w:tcBorders>
              <w:top w:val="nil"/>
              <w:left w:val="nil"/>
              <w:bottom w:val="single" w:sz="4" w:space="0" w:color="auto"/>
              <w:right w:val="single" w:sz="12" w:space="0" w:color="auto"/>
            </w:tcBorders>
            <w:shd w:val="clear" w:color="000000" w:fill="FFFFFF"/>
            <w:vAlign w:val="center"/>
          </w:tcPr>
          <w:p w14:paraId="39598380"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Přijímací řízení SŠ – sdělení o výsledku talentové zkoušky do oboru vzdělání Gymnázium se sportovní přípravou</w:t>
            </w:r>
          </w:p>
        </w:tc>
      </w:tr>
      <w:tr w:rsidR="00733634" w:rsidRPr="00AD3D33" w14:paraId="0BBB0FBD" w14:textId="77777777" w:rsidTr="004A4035">
        <w:trPr>
          <w:trHeight w:val="300"/>
        </w:trPr>
        <w:tc>
          <w:tcPr>
            <w:tcW w:w="834" w:type="dxa"/>
            <w:vMerge/>
            <w:tcBorders>
              <w:left w:val="single" w:sz="12" w:space="0" w:color="auto"/>
              <w:right w:val="single" w:sz="12" w:space="0" w:color="auto"/>
            </w:tcBorders>
            <w:shd w:val="clear" w:color="000000" w:fill="FFFFFF"/>
            <w:noWrap/>
            <w:vAlign w:val="center"/>
            <w:hideMark/>
          </w:tcPr>
          <w:p w14:paraId="0F08B402" w14:textId="77777777" w:rsidR="00733634" w:rsidRPr="00AD3D33" w:rsidRDefault="00733634" w:rsidP="004A4035">
            <w:pPr>
              <w:rPr>
                <w:rFonts w:asciiTheme="minorHAnsi" w:hAnsiTheme="minorHAnsi" w:cstheme="minorHAnsi"/>
              </w:rPr>
            </w:pP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5BEE658D"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28.</w:t>
            </w:r>
          </w:p>
        </w:tc>
        <w:tc>
          <w:tcPr>
            <w:tcW w:w="6945" w:type="dxa"/>
            <w:tcBorders>
              <w:top w:val="nil"/>
              <w:left w:val="nil"/>
              <w:bottom w:val="single" w:sz="4" w:space="0" w:color="auto"/>
              <w:right w:val="single" w:sz="12" w:space="0" w:color="auto"/>
            </w:tcBorders>
            <w:shd w:val="clear" w:color="000000" w:fill="FFFFFF"/>
            <w:vAlign w:val="center"/>
            <w:hideMark/>
          </w:tcPr>
          <w:p w14:paraId="63BAAE3C"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Maturitní zkouška – jmenování maturitního komisaře, Centrum (pro jarní období), jmenování předsedy zkušebních maturitních komisí krajským úřadem </w:t>
            </w:r>
          </w:p>
        </w:tc>
      </w:tr>
      <w:tr w:rsidR="00733634" w:rsidRPr="00AD3D33" w14:paraId="7DFE941A" w14:textId="77777777" w:rsidTr="004A4035">
        <w:trPr>
          <w:trHeight w:val="315"/>
        </w:trPr>
        <w:tc>
          <w:tcPr>
            <w:tcW w:w="834" w:type="dxa"/>
            <w:vMerge/>
            <w:tcBorders>
              <w:left w:val="single" w:sz="12" w:space="0" w:color="auto"/>
              <w:bottom w:val="single" w:sz="12" w:space="0" w:color="auto"/>
              <w:right w:val="single" w:sz="12" w:space="0" w:color="auto"/>
            </w:tcBorders>
            <w:shd w:val="clear" w:color="000000" w:fill="FFFFFF"/>
            <w:noWrap/>
            <w:vAlign w:val="center"/>
            <w:hideMark/>
          </w:tcPr>
          <w:p w14:paraId="22577445" w14:textId="77777777" w:rsidR="00733634" w:rsidRPr="00AD3D33" w:rsidRDefault="00733634" w:rsidP="004A4035">
            <w:pPr>
              <w:rPr>
                <w:rFonts w:asciiTheme="minorHAnsi" w:hAnsiTheme="minorHAnsi" w:cstheme="minorHAnsi"/>
              </w:rPr>
            </w:pPr>
          </w:p>
        </w:tc>
        <w:tc>
          <w:tcPr>
            <w:tcW w:w="1293"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10142DCC"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28.</w:t>
            </w:r>
          </w:p>
        </w:tc>
        <w:tc>
          <w:tcPr>
            <w:tcW w:w="6945" w:type="dxa"/>
            <w:tcBorders>
              <w:top w:val="single" w:sz="2" w:space="0" w:color="auto"/>
              <w:left w:val="nil"/>
              <w:bottom w:val="single" w:sz="12" w:space="0" w:color="auto"/>
              <w:right w:val="single" w:sz="12" w:space="0" w:color="auto"/>
            </w:tcBorders>
            <w:shd w:val="clear" w:color="000000" w:fill="FFFFFF"/>
            <w:vAlign w:val="center"/>
            <w:hideMark/>
          </w:tcPr>
          <w:p w14:paraId="712D9D75"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Závěrečná zkouška – jmenování předsedy zkušebních komisí krajským úřadem </w:t>
            </w:r>
          </w:p>
        </w:tc>
      </w:tr>
      <w:tr w:rsidR="00733634" w:rsidRPr="00AD3D33" w14:paraId="70BA7223" w14:textId="77777777" w:rsidTr="004A4035">
        <w:trPr>
          <w:trHeight w:val="268"/>
        </w:trPr>
        <w:tc>
          <w:tcPr>
            <w:tcW w:w="834" w:type="dxa"/>
            <w:vMerge w:val="restart"/>
            <w:tcBorders>
              <w:top w:val="single" w:sz="12" w:space="0" w:color="auto"/>
              <w:left w:val="single" w:sz="12" w:space="0" w:color="auto"/>
              <w:right w:val="single" w:sz="12" w:space="0" w:color="auto"/>
            </w:tcBorders>
            <w:shd w:val="clear" w:color="000000" w:fill="FFFFFF"/>
            <w:noWrap/>
            <w:hideMark/>
          </w:tcPr>
          <w:p w14:paraId="2A849A5D"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březen</w:t>
            </w:r>
          </w:p>
          <w:p w14:paraId="3C22B16F" w14:textId="77777777" w:rsidR="00733634" w:rsidRPr="00AD3D33" w:rsidRDefault="00733634" w:rsidP="004A4035">
            <w:pPr>
              <w:jc w:val="center"/>
              <w:rPr>
                <w:rFonts w:asciiTheme="minorHAnsi" w:hAnsiTheme="minorHAnsi" w:cstheme="minorHAnsi"/>
              </w:rPr>
            </w:pPr>
          </w:p>
          <w:p w14:paraId="19FDCC63" w14:textId="77777777" w:rsidR="00733634" w:rsidRPr="00AD3D33" w:rsidRDefault="00733634" w:rsidP="004A4035">
            <w:pPr>
              <w:jc w:val="center"/>
              <w:rPr>
                <w:rFonts w:asciiTheme="minorHAnsi" w:hAnsiTheme="minorHAnsi" w:cstheme="minorHAnsi"/>
              </w:rPr>
            </w:pPr>
          </w:p>
        </w:tc>
        <w:tc>
          <w:tcPr>
            <w:tcW w:w="1293" w:type="dxa"/>
            <w:tcBorders>
              <w:top w:val="single" w:sz="12" w:space="0" w:color="auto"/>
              <w:left w:val="single" w:sz="12" w:space="0" w:color="auto"/>
              <w:bottom w:val="single" w:sz="2" w:space="0" w:color="auto"/>
              <w:right w:val="single" w:sz="4" w:space="0" w:color="auto"/>
            </w:tcBorders>
            <w:shd w:val="clear" w:color="000000" w:fill="FFFFFF"/>
            <w:noWrap/>
            <w:vAlign w:val="center"/>
          </w:tcPr>
          <w:p w14:paraId="3896BC5F"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2.</w:t>
            </w:r>
          </w:p>
        </w:tc>
        <w:tc>
          <w:tcPr>
            <w:tcW w:w="6945" w:type="dxa"/>
            <w:tcBorders>
              <w:top w:val="single" w:sz="12" w:space="0" w:color="auto"/>
              <w:left w:val="nil"/>
              <w:bottom w:val="single" w:sz="2" w:space="0" w:color="auto"/>
              <w:right w:val="single" w:sz="12" w:space="0" w:color="auto"/>
            </w:tcBorders>
            <w:shd w:val="clear" w:color="000000" w:fill="FFFFFF"/>
            <w:vAlign w:val="center"/>
          </w:tcPr>
          <w:p w14:paraId="09C54A27"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Přijímací řízení SŠ – odevzdání přihlášky do oborů bez talentové zkoušky</w:t>
            </w:r>
          </w:p>
        </w:tc>
      </w:tr>
      <w:tr w:rsidR="00733634" w:rsidRPr="00AD3D33" w14:paraId="14048354" w14:textId="77777777" w:rsidTr="004A4035">
        <w:trPr>
          <w:trHeight w:val="268"/>
        </w:trPr>
        <w:tc>
          <w:tcPr>
            <w:tcW w:w="834" w:type="dxa"/>
            <w:vMerge/>
            <w:tcBorders>
              <w:left w:val="single" w:sz="12" w:space="0" w:color="auto"/>
              <w:right w:val="single" w:sz="12" w:space="0" w:color="auto"/>
            </w:tcBorders>
            <w:shd w:val="clear" w:color="000000" w:fill="FFFFFF"/>
            <w:noWrap/>
            <w:vAlign w:val="center"/>
          </w:tcPr>
          <w:p w14:paraId="3BB99CDB" w14:textId="77777777" w:rsidR="00733634" w:rsidRPr="00AD3D33" w:rsidRDefault="00733634" w:rsidP="004A4035">
            <w:pPr>
              <w:rPr>
                <w:rFonts w:asciiTheme="minorHAnsi" w:hAnsiTheme="minorHAnsi" w:cstheme="minorHAnsi"/>
              </w:rPr>
            </w:pPr>
          </w:p>
        </w:tc>
        <w:tc>
          <w:tcPr>
            <w:tcW w:w="1293"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5AC34603"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1. – 31.</w:t>
            </w:r>
          </w:p>
        </w:tc>
        <w:tc>
          <w:tcPr>
            <w:tcW w:w="6945" w:type="dxa"/>
            <w:tcBorders>
              <w:top w:val="single" w:sz="2" w:space="0" w:color="auto"/>
              <w:left w:val="nil"/>
              <w:bottom w:val="single" w:sz="4" w:space="0" w:color="auto"/>
              <w:right w:val="single" w:sz="12" w:space="0" w:color="auto"/>
            </w:tcBorders>
            <w:shd w:val="clear" w:color="auto" w:fill="auto"/>
            <w:vAlign w:val="center"/>
          </w:tcPr>
          <w:p w14:paraId="1061D3BC" w14:textId="77777777" w:rsidR="00733634" w:rsidRPr="00AD3D33" w:rsidRDefault="00733634" w:rsidP="004A4035">
            <w:pPr>
              <w:jc w:val="both"/>
              <w:rPr>
                <w:rFonts w:asciiTheme="minorHAnsi" w:eastAsia="Calibri" w:hAnsiTheme="minorHAnsi" w:cs="Calibri"/>
                <w:spacing w:val="-1"/>
              </w:rPr>
            </w:pPr>
            <w:r w:rsidRPr="00AD3D33">
              <w:rPr>
                <w:rFonts w:asciiTheme="minorHAnsi" w:hAnsiTheme="minorHAnsi" w:cstheme="minorHAnsi"/>
              </w:rPr>
              <w:t>Mezinárodní šetření výsledků žáků – PIRLS 2021</w:t>
            </w:r>
          </w:p>
        </w:tc>
      </w:tr>
      <w:tr w:rsidR="00733634" w:rsidRPr="00AD3D33" w14:paraId="65194D85" w14:textId="77777777" w:rsidTr="004A4035">
        <w:trPr>
          <w:trHeight w:val="268"/>
        </w:trPr>
        <w:tc>
          <w:tcPr>
            <w:tcW w:w="834" w:type="dxa"/>
            <w:vMerge/>
            <w:tcBorders>
              <w:left w:val="single" w:sz="12" w:space="0" w:color="auto"/>
              <w:right w:val="single" w:sz="12" w:space="0" w:color="auto"/>
            </w:tcBorders>
            <w:shd w:val="clear" w:color="000000" w:fill="FFFFFF"/>
            <w:noWrap/>
            <w:vAlign w:val="center"/>
          </w:tcPr>
          <w:p w14:paraId="0C2EF18E" w14:textId="77777777" w:rsidR="00733634" w:rsidRPr="00AD3D33" w:rsidRDefault="00733634" w:rsidP="004A4035">
            <w:pPr>
              <w:rPr>
                <w:rFonts w:asciiTheme="minorHAnsi" w:hAnsiTheme="minorHAnsi" w:cstheme="minorHAnsi"/>
              </w:rPr>
            </w:pPr>
          </w:p>
        </w:tc>
        <w:tc>
          <w:tcPr>
            <w:tcW w:w="1293"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7FF5855C"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xml:space="preserve">od 1. </w:t>
            </w:r>
          </w:p>
        </w:tc>
        <w:tc>
          <w:tcPr>
            <w:tcW w:w="6945" w:type="dxa"/>
            <w:tcBorders>
              <w:top w:val="single" w:sz="2" w:space="0" w:color="auto"/>
              <w:left w:val="nil"/>
              <w:bottom w:val="single" w:sz="4" w:space="0" w:color="auto"/>
              <w:right w:val="single" w:sz="12" w:space="0" w:color="auto"/>
            </w:tcBorders>
            <w:shd w:val="clear" w:color="auto" w:fill="auto"/>
            <w:vAlign w:val="center"/>
          </w:tcPr>
          <w:p w14:paraId="090A2425" w14:textId="77777777" w:rsidR="00733634" w:rsidRPr="00AD3D33" w:rsidRDefault="00733634" w:rsidP="004A4035">
            <w:pPr>
              <w:jc w:val="both"/>
              <w:rPr>
                <w:rFonts w:asciiTheme="minorHAnsi" w:hAnsiTheme="minorHAnsi" w:cstheme="minorHAnsi"/>
              </w:rPr>
            </w:pPr>
            <w:r w:rsidRPr="00AD3D33">
              <w:rPr>
                <w:rFonts w:asciiTheme="minorHAnsi" w:eastAsia="Calibri" w:hAnsiTheme="minorHAnsi" w:cs="Calibri"/>
                <w:spacing w:val="-1"/>
              </w:rPr>
              <w:t xml:space="preserve">Zpřístupněna jednotná zadání a související zkušební dokumentace na webovém portálu https://skola.novazaverecnazkouska.cz – termín červen </w:t>
            </w:r>
          </w:p>
        </w:tc>
      </w:tr>
      <w:tr w:rsidR="00733634" w:rsidRPr="00AD3D33" w14:paraId="5800FAFC" w14:textId="77777777" w:rsidTr="004A4035">
        <w:trPr>
          <w:trHeight w:val="300"/>
        </w:trPr>
        <w:tc>
          <w:tcPr>
            <w:tcW w:w="834" w:type="dxa"/>
            <w:vMerge/>
            <w:tcBorders>
              <w:left w:val="single" w:sz="12" w:space="0" w:color="auto"/>
              <w:right w:val="single" w:sz="12" w:space="0" w:color="auto"/>
            </w:tcBorders>
            <w:shd w:val="clear" w:color="000000" w:fill="FFFFFF"/>
            <w:noWrap/>
            <w:vAlign w:val="center"/>
            <w:hideMark/>
          </w:tcPr>
          <w:p w14:paraId="16BFDC5B" w14:textId="77777777" w:rsidR="00733634" w:rsidRPr="00AD3D33" w:rsidRDefault="00733634" w:rsidP="004A4035">
            <w:pPr>
              <w:rPr>
                <w:rFonts w:asciiTheme="minorHAnsi" w:hAnsiTheme="minorHAnsi" w:cstheme="minorHAnsi"/>
              </w:rPr>
            </w:pP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59755E42"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15.</w:t>
            </w:r>
          </w:p>
        </w:tc>
        <w:tc>
          <w:tcPr>
            <w:tcW w:w="6945" w:type="dxa"/>
            <w:tcBorders>
              <w:top w:val="single" w:sz="4" w:space="0" w:color="auto"/>
              <w:left w:val="nil"/>
              <w:bottom w:val="single" w:sz="4" w:space="0" w:color="auto"/>
              <w:right w:val="single" w:sz="12" w:space="0" w:color="auto"/>
            </w:tcBorders>
            <w:shd w:val="clear" w:color="000000" w:fill="FFFFFF"/>
            <w:vAlign w:val="center"/>
          </w:tcPr>
          <w:p w14:paraId="06ADE398"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Závěrečná zkouška – jmenování místopředsedy a dalších členů zkušebních komisí ředitelem školy </w:t>
            </w:r>
          </w:p>
        </w:tc>
      </w:tr>
      <w:tr w:rsidR="00733634" w:rsidRPr="00AD3D33" w14:paraId="4F8090C6" w14:textId="77777777" w:rsidTr="004A4035">
        <w:trPr>
          <w:trHeight w:val="300"/>
        </w:trPr>
        <w:tc>
          <w:tcPr>
            <w:tcW w:w="834" w:type="dxa"/>
            <w:vMerge/>
            <w:tcBorders>
              <w:left w:val="single" w:sz="12" w:space="0" w:color="auto"/>
              <w:right w:val="single" w:sz="12" w:space="0" w:color="auto"/>
            </w:tcBorders>
            <w:shd w:val="clear" w:color="000000" w:fill="FFFFFF"/>
            <w:noWrap/>
            <w:vAlign w:val="center"/>
            <w:hideMark/>
          </w:tcPr>
          <w:p w14:paraId="38A97B4D" w14:textId="77777777" w:rsidR="00733634" w:rsidRPr="00AD3D33" w:rsidRDefault="00733634" w:rsidP="004A4035">
            <w:pPr>
              <w:rPr>
                <w:rFonts w:asciiTheme="minorHAnsi" w:hAnsiTheme="minorHAnsi" w:cstheme="minorHAnsi"/>
              </w:rPr>
            </w:pP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58EC0613"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xml:space="preserve">do 31. </w:t>
            </w:r>
          </w:p>
        </w:tc>
        <w:tc>
          <w:tcPr>
            <w:tcW w:w="6945" w:type="dxa"/>
            <w:tcBorders>
              <w:top w:val="single" w:sz="4" w:space="0" w:color="auto"/>
              <w:left w:val="nil"/>
              <w:bottom w:val="single" w:sz="4" w:space="0" w:color="auto"/>
              <w:right w:val="single" w:sz="12" w:space="0" w:color="auto"/>
            </w:tcBorders>
            <w:shd w:val="clear" w:color="000000" w:fill="FFFFFF"/>
            <w:vAlign w:val="center"/>
            <w:hideMark/>
          </w:tcPr>
          <w:p w14:paraId="71B1DD38"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Maturitní zkouška – jmenování místopředsedy a členů zkušebních maturitních komisí ředitelem školy (jarní zkušební období)</w:t>
            </w:r>
          </w:p>
        </w:tc>
      </w:tr>
      <w:tr w:rsidR="00733634" w:rsidRPr="00AD3D33" w14:paraId="77BE9480" w14:textId="77777777" w:rsidTr="004A4035">
        <w:trPr>
          <w:trHeight w:val="300"/>
        </w:trPr>
        <w:tc>
          <w:tcPr>
            <w:tcW w:w="834" w:type="dxa"/>
            <w:vMerge/>
            <w:tcBorders>
              <w:left w:val="single" w:sz="12" w:space="0" w:color="auto"/>
              <w:bottom w:val="single" w:sz="12" w:space="0" w:color="auto"/>
              <w:right w:val="single" w:sz="12" w:space="0" w:color="auto"/>
            </w:tcBorders>
            <w:shd w:val="clear" w:color="000000" w:fill="FFFFFF"/>
            <w:noWrap/>
            <w:vAlign w:val="center"/>
            <w:hideMark/>
          </w:tcPr>
          <w:p w14:paraId="123ED745" w14:textId="77777777" w:rsidR="00733634" w:rsidRPr="00AD3D33" w:rsidRDefault="00733634" w:rsidP="004A4035">
            <w:pPr>
              <w:rPr>
                <w:rFonts w:asciiTheme="minorHAnsi" w:hAnsiTheme="minorHAnsi" w:cstheme="minorHAnsi"/>
              </w:rPr>
            </w:pPr>
          </w:p>
        </w:tc>
        <w:tc>
          <w:tcPr>
            <w:tcW w:w="1293" w:type="dxa"/>
            <w:tcBorders>
              <w:top w:val="nil"/>
              <w:left w:val="single" w:sz="12" w:space="0" w:color="auto"/>
              <w:bottom w:val="single" w:sz="12" w:space="0" w:color="auto"/>
              <w:right w:val="single" w:sz="4" w:space="0" w:color="auto"/>
            </w:tcBorders>
            <w:shd w:val="clear" w:color="000000" w:fill="FFFFFF"/>
            <w:noWrap/>
            <w:vAlign w:val="center"/>
          </w:tcPr>
          <w:p w14:paraId="0FD535A8"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31.</w:t>
            </w:r>
          </w:p>
        </w:tc>
        <w:tc>
          <w:tcPr>
            <w:tcW w:w="6945" w:type="dxa"/>
            <w:tcBorders>
              <w:top w:val="single" w:sz="4" w:space="0" w:color="auto"/>
              <w:left w:val="nil"/>
              <w:bottom w:val="single" w:sz="12" w:space="0" w:color="auto"/>
              <w:right w:val="single" w:sz="12" w:space="0" w:color="auto"/>
            </w:tcBorders>
            <w:shd w:val="clear" w:color="000000" w:fill="FFFFFF"/>
            <w:vAlign w:val="center"/>
            <w:hideMark/>
          </w:tcPr>
          <w:p w14:paraId="01781B5E"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Termín pro sběr dat ze školních matrik</w:t>
            </w:r>
          </w:p>
        </w:tc>
      </w:tr>
      <w:tr w:rsidR="00733634" w:rsidRPr="00AD3D33" w14:paraId="4E6B2115" w14:textId="77777777" w:rsidTr="004A4035">
        <w:trPr>
          <w:trHeight w:val="315"/>
        </w:trPr>
        <w:tc>
          <w:tcPr>
            <w:tcW w:w="834" w:type="dxa"/>
            <w:vMerge w:val="restart"/>
            <w:tcBorders>
              <w:top w:val="single" w:sz="12" w:space="0" w:color="auto"/>
              <w:left w:val="single" w:sz="12" w:space="0" w:color="auto"/>
              <w:right w:val="single" w:sz="12" w:space="0" w:color="auto"/>
            </w:tcBorders>
            <w:shd w:val="clear" w:color="000000" w:fill="FFFFFF"/>
            <w:noWrap/>
            <w:hideMark/>
          </w:tcPr>
          <w:p w14:paraId="6553EAE9"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xml:space="preserve">duben </w:t>
            </w:r>
          </w:p>
        </w:tc>
        <w:tc>
          <w:tcPr>
            <w:tcW w:w="1293" w:type="dxa"/>
            <w:tcBorders>
              <w:top w:val="single" w:sz="12" w:space="0" w:color="auto"/>
              <w:left w:val="single" w:sz="12" w:space="0" w:color="auto"/>
              <w:bottom w:val="single" w:sz="4" w:space="0" w:color="auto"/>
              <w:right w:val="single" w:sz="4" w:space="0" w:color="auto"/>
            </w:tcBorders>
            <w:shd w:val="clear" w:color="000000" w:fill="FFFFFF"/>
            <w:noWrap/>
            <w:vAlign w:val="center"/>
          </w:tcPr>
          <w:p w14:paraId="5F67CE20"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1. – 30.</w:t>
            </w:r>
          </w:p>
        </w:tc>
        <w:tc>
          <w:tcPr>
            <w:tcW w:w="6945" w:type="dxa"/>
            <w:tcBorders>
              <w:top w:val="single" w:sz="12" w:space="0" w:color="auto"/>
              <w:left w:val="single" w:sz="4" w:space="0" w:color="auto"/>
              <w:bottom w:val="single" w:sz="4" w:space="0" w:color="auto"/>
              <w:right w:val="single" w:sz="12" w:space="0" w:color="auto"/>
            </w:tcBorders>
            <w:shd w:val="clear" w:color="000000" w:fill="FFFFFF"/>
            <w:vAlign w:val="center"/>
          </w:tcPr>
          <w:p w14:paraId="2C5B8787"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Zápis do 1. ročníku ZŠ</w:t>
            </w:r>
          </w:p>
        </w:tc>
      </w:tr>
      <w:tr w:rsidR="00733634" w:rsidRPr="00AD3D33" w14:paraId="46ED99FB" w14:textId="77777777" w:rsidTr="004A4035">
        <w:trPr>
          <w:trHeight w:val="315"/>
        </w:trPr>
        <w:tc>
          <w:tcPr>
            <w:tcW w:w="834" w:type="dxa"/>
            <w:vMerge/>
            <w:tcBorders>
              <w:top w:val="single" w:sz="12" w:space="0" w:color="auto"/>
              <w:left w:val="single" w:sz="12" w:space="0" w:color="auto"/>
              <w:right w:val="single" w:sz="12" w:space="0" w:color="auto"/>
            </w:tcBorders>
            <w:shd w:val="clear" w:color="000000" w:fill="FFFFFF"/>
            <w:noWrap/>
          </w:tcPr>
          <w:p w14:paraId="7EE0F0B3"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67F0D93"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1. – 30.</w:t>
            </w:r>
          </w:p>
        </w:tc>
        <w:tc>
          <w:tcPr>
            <w:tcW w:w="6945" w:type="dxa"/>
            <w:tcBorders>
              <w:top w:val="single" w:sz="4" w:space="0" w:color="auto"/>
              <w:left w:val="single" w:sz="4" w:space="0" w:color="auto"/>
              <w:bottom w:val="single" w:sz="4" w:space="0" w:color="auto"/>
              <w:right w:val="single" w:sz="12" w:space="0" w:color="auto"/>
            </w:tcBorders>
            <w:shd w:val="clear" w:color="000000" w:fill="FFFFFF"/>
            <w:vAlign w:val="center"/>
          </w:tcPr>
          <w:p w14:paraId="23386E56"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Mezinárodní šetření výsledků žáků – PISA 2021</w:t>
            </w:r>
          </w:p>
        </w:tc>
      </w:tr>
      <w:tr w:rsidR="00733634" w:rsidRPr="00AD3D33" w14:paraId="6417213A" w14:textId="77777777" w:rsidTr="004A4035">
        <w:trPr>
          <w:trHeight w:val="315"/>
        </w:trPr>
        <w:tc>
          <w:tcPr>
            <w:tcW w:w="834" w:type="dxa"/>
            <w:vMerge/>
            <w:tcBorders>
              <w:top w:val="single" w:sz="12" w:space="0" w:color="auto"/>
              <w:left w:val="single" w:sz="12" w:space="0" w:color="auto"/>
              <w:right w:val="single" w:sz="12" w:space="0" w:color="auto"/>
            </w:tcBorders>
            <w:shd w:val="clear" w:color="000000" w:fill="FFFFFF"/>
            <w:noWrap/>
          </w:tcPr>
          <w:p w14:paraId="243909A0"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B3317FE"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xml:space="preserve">od 1. </w:t>
            </w:r>
          </w:p>
        </w:tc>
        <w:tc>
          <w:tcPr>
            <w:tcW w:w="6945" w:type="dxa"/>
            <w:tcBorders>
              <w:top w:val="single" w:sz="4" w:space="0" w:color="auto"/>
              <w:left w:val="single" w:sz="4" w:space="0" w:color="auto"/>
              <w:bottom w:val="single" w:sz="4" w:space="0" w:color="auto"/>
              <w:right w:val="single" w:sz="12" w:space="0" w:color="auto"/>
            </w:tcBorders>
            <w:shd w:val="clear" w:color="000000" w:fill="FFFFFF"/>
            <w:vAlign w:val="center"/>
          </w:tcPr>
          <w:p w14:paraId="322C2F16" w14:textId="7281ABF9" w:rsidR="00733634" w:rsidRPr="00AD3D33" w:rsidRDefault="00733634" w:rsidP="00041C93">
            <w:pPr>
              <w:jc w:val="both"/>
              <w:rPr>
                <w:rFonts w:asciiTheme="minorHAnsi" w:hAnsiTheme="minorHAnsi" w:cstheme="minorHAnsi"/>
              </w:rPr>
            </w:pPr>
            <w:r w:rsidRPr="00AD3D33">
              <w:rPr>
                <w:rFonts w:asciiTheme="minorHAnsi" w:hAnsiTheme="minorHAnsi" w:cstheme="minorHAnsi"/>
              </w:rPr>
              <w:t>Maturitní zkouška, společná část – písemné práce, profilová část – písemné a</w:t>
            </w:r>
            <w:r w:rsidR="00041C93">
              <w:rPr>
                <w:rFonts w:asciiTheme="minorHAnsi" w:hAnsiTheme="minorHAnsi" w:cstheme="minorHAnsi"/>
              </w:rPr>
              <w:t> </w:t>
            </w:r>
            <w:r w:rsidRPr="00AD3D33">
              <w:rPr>
                <w:rFonts w:asciiTheme="minorHAnsi" w:hAnsiTheme="minorHAnsi" w:cstheme="minorHAnsi"/>
              </w:rPr>
              <w:t xml:space="preserve">praktické zkoušky (jarní zkušební období), </w:t>
            </w:r>
          </w:p>
        </w:tc>
      </w:tr>
      <w:tr w:rsidR="00733634" w:rsidRPr="00AD3D33" w14:paraId="045E6670" w14:textId="77777777" w:rsidTr="004A4035">
        <w:trPr>
          <w:trHeight w:val="315"/>
        </w:trPr>
        <w:tc>
          <w:tcPr>
            <w:tcW w:w="834" w:type="dxa"/>
            <w:vMerge/>
            <w:tcBorders>
              <w:top w:val="single" w:sz="12" w:space="0" w:color="auto"/>
              <w:left w:val="single" w:sz="12" w:space="0" w:color="auto"/>
              <w:right w:val="single" w:sz="12" w:space="0" w:color="auto"/>
            </w:tcBorders>
            <w:shd w:val="clear" w:color="000000" w:fill="FFFFFF"/>
            <w:noWrap/>
          </w:tcPr>
          <w:p w14:paraId="66629DC9"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04C218D"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12. - 28.</w:t>
            </w:r>
          </w:p>
        </w:tc>
        <w:tc>
          <w:tcPr>
            <w:tcW w:w="6945" w:type="dxa"/>
            <w:tcBorders>
              <w:top w:val="single" w:sz="4" w:space="0" w:color="auto"/>
              <w:left w:val="single" w:sz="4" w:space="0" w:color="auto"/>
              <w:bottom w:val="single" w:sz="4" w:space="0" w:color="auto"/>
              <w:right w:val="single" w:sz="12" w:space="0" w:color="auto"/>
            </w:tcBorders>
            <w:shd w:val="clear" w:color="000000" w:fill="FFFFFF"/>
            <w:vAlign w:val="center"/>
          </w:tcPr>
          <w:p w14:paraId="33B00FE4"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Přijímací řízení SŠ – konání přijímacích zkoušek do 1. ročníku oborů vzdělání s maturitní zkouškou, včetně dvou řádných termínů jednotných zkoušek </w:t>
            </w:r>
          </w:p>
        </w:tc>
      </w:tr>
      <w:tr w:rsidR="00733634" w:rsidRPr="00AD3D33" w14:paraId="11F84F70" w14:textId="77777777" w:rsidTr="004A4035">
        <w:trPr>
          <w:trHeight w:val="315"/>
        </w:trPr>
        <w:tc>
          <w:tcPr>
            <w:tcW w:w="834" w:type="dxa"/>
            <w:vMerge/>
            <w:tcBorders>
              <w:top w:val="single" w:sz="12" w:space="0" w:color="auto"/>
              <w:left w:val="single" w:sz="12" w:space="0" w:color="auto"/>
              <w:right w:val="single" w:sz="12" w:space="0" w:color="auto"/>
            </w:tcBorders>
            <w:shd w:val="clear" w:color="000000" w:fill="FFFFFF"/>
            <w:noWrap/>
          </w:tcPr>
          <w:p w14:paraId="348C8A8A"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EAB9E49"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15.</w:t>
            </w:r>
          </w:p>
        </w:tc>
        <w:tc>
          <w:tcPr>
            <w:tcW w:w="6945" w:type="dxa"/>
            <w:tcBorders>
              <w:top w:val="single" w:sz="4" w:space="0" w:color="auto"/>
              <w:left w:val="single" w:sz="4" w:space="0" w:color="auto"/>
              <w:bottom w:val="single" w:sz="4" w:space="0" w:color="auto"/>
              <w:right w:val="single" w:sz="12" w:space="0" w:color="auto"/>
            </w:tcBorders>
            <w:shd w:val="clear" w:color="000000" w:fill="FFFFFF"/>
            <w:vAlign w:val="center"/>
          </w:tcPr>
          <w:p w14:paraId="68E41B4D"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Státní zkouška z grafických disciplín – vyhlášení termínů pro jarní zkušební období</w:t>
            </w:r>
          </w:p>
        </w:tc>
      </w:tr>
      <w:tr w:rsidR="00733634" w:rsidRPr="00AD3D33" w14:paraId="4E6BB956" w14:textId="77777777" w:rsidTr="004A4035">
        <w:trPr>
          <w:trHeight w:val="315"/>
        </w:trPr>
        <w:tc>
          <w:tcPr>
            <w:tcW w:w="834" w:type="dxa"/>
            <w:vMerge/>
            <w:tcBorders>
              <w:top w:val="single" w:sz="12" w:space="0" w:color="auto"/>
              <w:left w:val="single" w:sz="12" w:space="0" w:color="auto"/>
              <w:right w:val="single" w:sz="12" w:space="0" w:color="auto"/>
            </w:tcBorders>
            <w:shd w:val="clear" w:color="000000" w:fill="FFFFFF"/>
            <w:noWrap/>
          </w:tcPr>
          <w:p w14:paraId="7E0C35D4"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57A046C"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28.</w:t>
            </w:r>
          </w:p>
        </w:tc>
        <w:tc>
          <w:tcPr>
            <w:tcW w:w="6945" w:type="dxa"/>
            <w:tcBorders>
              <w:top w:val="single" w:sz="4" w:space="0" w:color="auto"/>
              <w:left w:val="single" w:sz="4" w:space="0" w:color="auto"/>
              <w:bottom w:val="single" w:sz="4" w:space="0" w:color="auto"/>
              <w:right w:val="single" w:sz="12" w:space="0" w:color="auto"/>
            </w:tcBorders>
            <w:shd w:val="clear" w:color="000000" w:fill="FFFFFF"/>
            <w:vAlign w:val="center"/>
          </w:tcPr>
          <w:p w14:paraId="25086732"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Přijímací řízení SŠ – vyhodnocení jednotných testů a zaslání výsledků školám, Centrum</w:t>
            </w:r>
          </w:p>
        </w:tc>
      </w:tr>
      <w:tr w:rsidR="00733634" w:rsidRPr="00AD3D33" w14:paraId="235762EA" w14:textId="77777777" w:rsidTr="004A4035">
        <w:trPr>
          <w:trHeight w:val="315"/>
        </w:trPr>
        <w:tc>
          <w:tcPr>
            <w:tcW w:w="834" w:type="dxa"/>
            <w:vMerge/>
            <w:tcBorders>
              <w:top w:val="single" w:sz="12" w:space="0" w:color="auto"/>
              <w:left w:val="single" w:sz="12" w:space="0" w:color="auto"/>
              <w:bottom w:val="single" w:sz="12" w:space="0" w:color="auto"/>
              <w:right w:val="single" w:sz="12" w:space="0" w:color="auto"/>
            </w:tcBorders>
            <w:shd w:val="clear" w:color="000000" w:fill="FFFFFF"/>
            <w:noWrap/>
          </w:tcPr>
          <w:p w14:paraId="15B1FFB9"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68AC09C3"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22. – 30.</w:t>
            </w:r>
          </w:p>
        </w:tc>
        <w:tc>
          <w:tcPr>
            <w:tcW w:w="6945" w:type="dxa"/>
            <w:tcBorders>
              <w:top w:val="single" w:sz="4" w:space="0" w:color="auto"/>
              <w:left w:val="single" w:sz="4" w:space="0" w:color="auto"/>
              <w:bottom w:val="single" w:sz="12" w:space="0" w:color="auto"/>
              <w:right w:val="single" w:sz="12" w:space="0" w:color="auto"/>
            </w:tcBorders>
            <w:shd w:val="clear" w:color="000000" w:fill="FFFFFF"/>
            <w:vAlign w:val="center"/>
          </w:tcPr>
          <w:p w14:paraId="2AFF6877"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Přijímací řízení SŠ – konání přijímacích zkoušek do 1. ročníku oborů vzdělání bez talentové a maturitní zkoušky</w:t>
            </w:r>
          </w:p>
        </w:tc>
      </w:tr>
      <w:tr w:rsidR="00733634" w:rsidRPr="00AD3D33" w14:paraId="4FE27435" w14:textId="77777777" w:rsidTr="004A4035">
        <w:trPr>
          <w:trHeight w:val="300"/>
        </w:trPr>
        <w:tc>
          <w:tcPr>
            <w:tcW w:w="834" w:type="dxa"/>
            <w:tcBorders>
              <w:left w:val="single" w:sz="12" w:space="0" w:color="auto"/>
              <w:bottom w:val="nil"/>
              <w:right w:val="single" w:sz="12" w:space="0" w:color="auto"/>
            </w:tcBorders>
            <w:shd w:val="clear" w:color="auto" w:fill="auto"/>
            <w:noWrap/>
          </w:tcPr>
          <w:p w14:paraId="6A7A81FF"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květen</w:t>
            </w:r>
          </w:p>
        </w:tc>
        <w:tc>
          <w:tcPr>
            <w:tcW w:w="1293"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78DA0F6A" w14:textId="77777777" w:rsidR="00733634" w:rsidRPr="00AD3D33" w:rsidRDefault="00733634" w:rsidP="004A4035">
            <w:pPr>
              <w:rPr>
                <w:rFonts w:asciiTheme="minorHAnsi" w:hAnsiTheme="minorHAnsi" w:cstheme="minorHAnsi"/>
              </w:rPr>
            </w:pPr>
            <w:r w:rsidRPr="00AD3D33">
              <w:rPr>
                <w:rFonts w:asciiTheme="minorHAnsi" w:hAnsiTheme="minorHAnsi" w:cstheme="minorHAnsi"/>
                <w:lang w:eastAsia="en-US"/>
              </w:rPr>
              <w:t>2. 5. – 10. 6.</w:t>
            </w:r>
          </w:p>
        </w:tc>
        <w:tc>
          <w:tcPr>
            <w:tcW w:w="6945" w:type="dxa"/>
            <w:tcBorders>
              <w:top w:val="single" w:sz="2" w:space="0" w:color="auto"/>
              <w:left w:val="nil"/>
              <w:bottom w:val="single" w:sz="4" w:space="0" w:color="auto"/>
              <w:right w:val="single" w:sz="12" w:space="0" w:color="auto"/>
            </w:tcBorders>
            <w:shd w:val="clear" w:color="000000" w:fill="FFFFFF"/>
            <w:vAlign w:val="center"/>
          </w:tcPr>
          <w:p w14:paraId="608E5868" w14:textId="77777777" w:rsidR="00733634" w:rsidRPr="00AD3D33" w:rsidRDefault="00733634" w:rsidP="004A4035">
            <w:pPr>
              <w:jc w:val="both"/>
              <w:rPr>
                <w:rFonts w:asciiTheme="minorHAnsi" w:hAnsiTheme="minorHAnsi"/>
              </w:rPr>
            </w:pPr>
            <w:r w:rsidRPr="00AD3D33">
              <w:rPr>
                <w:rFonts w:asciiTheme="minorHAnsi" w:hAnsiTheme="minorHAnsi" w:cstheme="minorHAnsi"/>
              </w:rPr>
              <w:t>Maturitní zkouška – jarní zkušební období</w:t>
            </w:r>
          </w:p>
        </w:tc>
      </w:tr>
      <w:tr w:rsidR="00733634" w:rsidRPr="00AD3D33" w14:paraId="74C9367F" w14:textId="77777777" w:rsidTr="004A4035">
        <w:trPr>
          <w:trHeight w:val="300"/>
        </w:trPr>
        <w:tc>
          <w:tcPr>
            <w:tcW w:w="834" w:type="dxa"/>
            <w:tcBorders>
              <w:top w:val="nil"/>
              <w:left w:val="single" w:sz="12" w:space="0" w:color="auto"/>
              <w:bottom w:val="nil"/>
              <w:right w:val="single" w:sz="12" w:space="0" w:color="auto"/>
            </w:tcBorders>
            <w:shd w:val="clear" w:color="auto" w:fill="auto"/>
            <w:noWrap/>
            <w:hideMark/>
          </w:tcPr>
          <w:p w14:paraId="3D90FAB5"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7DEEC957" w14:textId="77777777" w:rsidR="00733634" w:rsidRPr="00AD3D33" w:rsidRDefault="00733634" w:rsidP="004A4035">
            <w:pPr>
              <w:rPr>
                <w:rFonts w:asciiTheme="minorHAnsi" w:hAnsiTheme="minorHAnsi" w:cstheme="minorHAnsi"/>
              </w:rPr>
            </w:pPr>
            <w:r w:rsidRPr="00AD3D33">
              <w:rPr>
                <w:rFonts w:asciiTheme="minorHAnsi" w:hAnsiTheme="minorHAnsi" w:cstheme="minorHAnsi"/>
                <w:lang w:eastAsia="en-US"/>
              </w:rPr>
              <w:t>2. – 15.</w:t>
            </w:r>
          </w:p>
        </w:tc>
        <w:tc>
          <w:tcPr>
            <w:tcW w:w="6945" w:type="dxa"/>
            <w:tcBorders>
              <w:top w:val="nil"/>
              <w:left w:val="nil"/>
              <w:bottom w:val="single" w:sz="4" w:space="0" w:color="auto"/>
              <w:right w:val="single" w:sz="12" w:space="0" w:color="auto"/>
            </w:tcBorders>
            <w:shd w:val="clear" w:color="000000" w:fill="FFFFFF"/>
            <w:vAlign w:val="center"/>
            <w:hideMark/>
          </w:tcPr>
          <w:p w14:paraId="4CAF1BC5"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Maturitní zkouška, společná část – didaktické testy a písemné práce; výběrová zkouška Matematika+</w:t>
            </w:r>
          </w:p>
        </w:tc>
      </w:tr>
      <w:tr w:rsidR="00733634" w:rsidRPr="00AD3D33" w14:paraId="53A6B93C" w14:textId="77777777" w:rsidTr="004A4035">
        <w:trPr>
          <w:trHeight w:val="300"/>
        </w:trPr>
        <w:tc>
          <w:tcPr>
            <w:tcW w:w="834" w:type="dxa"/>
            <w:tcBorders>
              <w:top w:val="nil"/>
              <w:left w:val="single" w:sz="12" w:space="0" w:color="auto"/>
              <w:bottom w:val="nil"/>
              <w:right w:val="single" w:sz="12" w:space="0" w:color="auto"/>
            </w:tcBorders>
            <w:shd w:val="clear" w:color="000000" w:fill="FFFFFF"/>
            <w:noWrap/>
            <w:hideMark/>
          </w:tcPr>
          <w:p w14:paraId="663C8F7C"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3C5970DF" w14:textId="77777777" w:rsidR="00733634" w:rsidRPr="00AD3D33" w:rsidRDefault="00733634" w:rsidP="004A4035">
            <w:pPr>
              <w:rPr>
                <w:rFonts w:asciiTheme="minorHAnsi" w:hAnsiTheme="minorHAnsi" w:cstheme="minorHAnsi"/>
              </w:rPr>
            </w:pPr>
            <w:r w:rsidRPr="00AD3D33">
              <w:rPr>
                <w:rFonts w:asciiTheme="minorHAnsi" w:hAnsiTheme="minorHAnsi" w:cstheme="minorHAnsi"/>
                <w:lang w:eastAsia="en-US"/>
              </w:rPr>
              <w:t>do 15.</w:t>
            </w:r>
          </w:p>
        </w:tc>
        <w:tc>
          <w:tcPr>
            <w:tcW w:w="6945" w:type="dxa"/>
            <w:tcBorders>
              <w:top w:val="nil"/>
              <w:left w:val="nil"/>
              <w:bottom w:val="single" w:sz="4" w:space="0" w:color="auto"/>
              <w:right w:val="single" w:sz="12" w:space="0" w:color="auto"/>
            </w:tcBorders>
            <w:shd w:val="clear" w:color="000000" w:fill="FFFFFF"/>
            <w:vAlign w:val="center"/>
            <w:hideMark/>
          </w:tcPr>
          <w:p w14:paraId="4E4BF945"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Maturitní zkouška – zpřístupnění výsledků didaktických testů ředitelům škol, Centrum </w:t>
            </w:r>
          </w:p>
        </w:tc>
      </w:tr>
      <w:tr w:rsidR="00733634" w:rsidRPr="00AD3D33" w14:paraId="173B2675" w14:textId="77777777" w:rsidTr="004A4035">
        <w:trPr>
          <w:trHeight w:val="300"/>
        </w:trPr>
        <w:tc>
          <w:tcPr>
            <w:tcW w:w="834" w:type="dxa"/>
            <w:tcBorders>
              <w:top w:val="nil"/>
              <w:left w:val="single" w:sz="12" w:space="0" w:color="auto"/>
              <w:bottom w:val="nil"/>
              <w:right w:val="single" w:sz="12" w:space="0" w:color="auto"/>
            </w:tcBorders>
            <w:shd w:val="clear" w:color="000000" w:fill="FFFFFF"/>
            <w:noWrap/>
          </w:tcPr>
          <w:p w14:paraId="3E1D2596" w14:textId="77777777" w:rsidR="00733634" w:rsidRPr="00AD3D33" w:rsidRDefault="00733634" w:rsidP="004A4035">
            <w:pPr>
              <w:rPr>
                <w:rFonts w:asciiTheme="minorHAnsi" w:hAnsiTheme="minorHAnsi" w:cstheme="minorHAnsi"/>
              </w:rPr>
            </w:pP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7F37CFD1"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15.</w:t>
            </w:r>
          </w:p>
        </w:tc>
        <w:tc>
          <w:tcPr>
            <w:tcW w:w="6945" w:type="dxa"/>
            <w:tcBorders>
              <w:top w:val="nil"/>
              <w:left w:val="nil"/>
              <w:bottom w:val="single" w:sz="4" w:space="0" w:color="auto"/>
              <w:right w:val="single" w:sz="12" w:space="0" w:color="auto"/>
            </w:tcBorders>
            <w:shd w:val="clear" w:color="000000" w:fill="FFFFFF"/>
            <w:vAlign w:val="center"/>
          </w:tcPr>
          <w:p w14:paraId="1B2C8D73"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Státní zkouška z grafických disciplín – odevzdání přihlášky pro jarní zkušební období</w:t>
            </w:r>
          </w:p>
        </w:tc>
      </w:tr>
      <w:tr w:rsidR="00733634" w:rsidRPr="00AD3D33" w14:paraId="065E21EA" w14:textId="77777777" w:rsidTr="004A4035">
        <w:trPr>
          <w:trHeight w:val="300"/>
        </w:trPr>
        <w:tc>
          <w:tcPr>
            <w:tcW w:w="834" w:type="dxa"/>
            <w:tcBorders>
              <w:top w:val="nil"/>
              <w:left w:val="single" w:sz="12" w:space="0" w:color="auto"/>
              <w:bottom w:val="nil"/>
              <w:right w:val="single" w:sz="12" w:space="0" w:color="auto"/>
            </w:tcBorders>
            <w:shd w:val="clear" w:color="000000" w:fill="FFFFFF"/>
            <w:noWrap/>
            <w:hideMark/>
          </w:tcPr>
          <w:p w14:paraId="533F1A63"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36E43789" w14:textId="77777777" w:rsidR="00733634" w:rsidRPr="00AD3D33" w:rsidRDefault="00733634" w:rsidP="004A4035">
            <w:pPr>
              <w:rPr>
                <w:rFonts w:asciiTheme="minorHAnsi" w:hAnsiTheme="minorHAnsi" w:cstheme="minorHAnsi"/>
              </w:rPr>
            </w:pPr>
            <w:r w:rsidRPr="00AD3D33">
              <w:rPr>
                <w:rFonts w:asciiTheme="minorHAnsi" w:hAnsiTheme="minorHAnsi" w:cstheme="minorHAnsi"/>
                <w:lang w:eastAsia="en-US"/>
              </w:rPr>
              <w:t>16. 5. – 10. 6.</w:t>
            </w:r>
          </w:p>
        </w:tc>
        <w:tc>
          <w:tcPr>
            <w:tcW w:w="6945" w:type="dxa"/>
            <w:tcBorders>
              <w:top w:val="nil"/>
              <w:left w:val="nil"/>
              <w:bottom w:val="single" w:sz="4" w:space="0" w:color="auto"/>
              <w:right w:val="single" w:sz="12" w:space="0" w:color="auto"/>
            </w:tcBorders>
            <w:shd w:val="clear" w:color="000000" w:fill="FFFFFF"/>
            <w:vAlign w:val="center"/>
            <w:hideMark/>
          </w:tcPr>
          <w:p w14:paraId="6C334800"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Maturitní zkouška – profilová část (tj. ústní zkoušky a obhajoby maturitních prací) </w:t>
            </w:r>
          </w:p>
        </w:tc>
      </w:tr>
      <w:tr w:rsidR="00733634" w:rsidRPr="00AD3D33" w14:paraId="0C65B25D" w14:textId="77777777" w:rsidTr="004A4035">
        <w:trPr>
          <w:trHeight w:val="300"/>
        </w:trPr>
        <w:tc>
          <w:tcPr>
            <w:tcW w:w="834" w:type="dxa"/>
            <w:tcBorders>
              <w:top w:val="nil"/>
              <w:left w:val="single" w:sz="12" w:space="0" w:color="auto"/>
              <w:bottom w:val="nil"/>
              <w:right w:val="single" w:sz="12" w:space="0" w:color="auto"/>
            </w:tcBorders>
            <w:shd w:val="clear" w:color="000000" w:fill="FFFFFF"/>
            <w:noWrap/>
            <w:hideMark/>
          </w:tcPr>
          <w:p w14:paraId="6447AF80"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2D24A2C2" w14:textId="77777777" w:rsidR="00733634" w:rsidRPr="00AD3D33" w:rsidRDefault="00733634" w:rsidP="004A4035">
            <w:pPr>
              <w:rPr>
                <w:rFonts w:asciiTheme="minorHAnsi" w:hAnsiTheme="minorHAnsi" w:cstheme="minorHAnsi"/>
              </w:rPr>
            </w:pPr>
            <w:r w:rsidRPr="00AD3D33">
              <w:rPr>
                <w:rFonts w:asciiTheme="minorHAnsi" w:hAnsiTheme="minorHAnsi" w:cstheme="minorHAnsi"/>
                <w:lang w:eastAsia="en-US"/>
              </w:rPr>
              <w:t>16. 5. – 10. 6.</w:t>
            </w:r>
          </w:p>
        </w:tc>
        <w:tc>
          <w:tcPr>
            <w:tcW w:w="6945" w:type="dxa"/>
            <w:tcBorders>
              <w:top w:val="nil"/>
              <w:left w:val="nil"/>
              <w:bottom w:val="single" w:sz="4" w:space="0" w:color="auto"/>
              <w:right w:val="single" w:sz="12" w:space="0" w:color="auto"/>
            </w:tcBorders>
            <w:shd w:val="clear" w:color="000000" w:fill="FFFFFF"/>
            <w:vAlign w:val="center"/>
            <w:hideMark/>
          </w:tcPr>
          <w:p w14:paraId="7184BD79"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Maturitní zkouška, společná část – ústní zkoušky</w:t>
            </w:r>
          </w:p>
        </w:tc>
      </w:tr>
      <w:tr w:rsidR="00733634" w:rsidRPr="00AD3D33" w14:paraId="73D63308" w14:textId="77777777" w:rsidTr="004A4035">
        <w:trPr>
          <w:trHeight w:val="300"/>
        </w:trPr>
        <w:tc>
          <w:tcPr>
            <w:tcW w:w="834" w:type="dxa"/>
            <w:tcBorders>
              <w:top w:val="nil"/>
              <w:left w:val="single" w:sz="12" w:space="0" w:color="auto"/>
              <w:bottom w:val="nil"/>
              <w:right w:val="single" w:sz="12" w:space="0" w:color="auto"/>
            </w:tcBorders>
            <w:shd w:val="clear" w:color="000000" w:fill="FFFFFF"/>
            <w:noWrap/>
            <w:hideMark/>
          </w:tcPr>
          <w:p w14:paraId="34784060"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044A6B42"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15.</w:t>
            </w:r>
          </w:p>
        </w:tc>
        <w:tc>
          <w:tcPr>
            <w:tcW w:w="6945" w:type="dxa"/>
            <w:tcBorders>
              <w:top w:val="nil"/>
              <w:left w:val="nil"/>
              <w:bottom w:val="single" w:sz="4" w:space="0" w:color="auto"/>
              <w:right w:val="single" w:sz="12" w:space="0" w:color="auto"/>
            </w:tcBorders>
            <w:shd w:val="clear" w:color="000000" w:fill="FFFFFF"/>
            <w:vAlign w:val="center"/>
            <w:hideMark/>
          </w:tcPr>
          <w:p w14:paraId="36018849"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Termín státní jazykové zkoušky - základní </w:t>
            </w:r>
          </w:p>
        </w:tc>
      </w:tr>
      <w:tr w:rsidR="00733634" w:rsidRPr="00AD3D33" w14:paraId="23E74BE4" w14:textId="77777777" w:rsidTr="004A4035">
        <w:trPr>
          <w:trHeight w:val="300"/>
        </w:trPr>
        <w:tc>
          <w:tcPr>
            <w:tcW w:w="834" w:type="dxa"/>
            <w:tcBorders>
              <w:top w:val="nil"/>
              <w:left w:val="single" w:sz="12" w:space="0" w:color="auto"/>
              <w:bottom w:val="nil"/>
              <w:right w:val="single" w:sz="12" w:space="0" w:color="auto"/>
            </w:tcBorders>
            <w:shd w:val="clear" w:color="000000" w:fill="FFFFFF"/>
            <w:noWrap/>
            <w:hideMark/>
          </w:tcPr>
          <w:p w14:paraId="7B70A3ED"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2B4DBC33"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22.</w:t>
            </w:r>
          </w:p>
        </w:tc>
        <w:tc>
          <w:tcPr>
            <w:tcW w:w="6945" w:type="dxa"/>
            <w:tcBorders>
              <w:top w:val="nil"/>
              <w:left w:val="nil"/>
              <w:bottom w:val="single" w:sz="4" w:space="0" w:color="auto"/>
              <w:right w:val="single" w:sz="12" w:space="0" w:color="auto"/>
            </w:tcBorders>
            <w:shd w:val="clear" w:color="000000" w:fill="FFFFFF"/>
            <w:vAlign w:val="center"/>
            <w:hideMark/>
          </w:tcPr>
          <w:p w14:paraId="6039C92A"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Termín státní jazykové zkoušky - všeobecné </w:t>
            </w:r>
          </w:p>
        </w:tc>
      </w:tr>
      <w:tr w:rsidR="00733634" w:rsidRPr="00AD3D33" w14:paraId="46F92786" w14:textId="77777777" w:rsidTr="004A4035">
        <w:trPr>
          <w:trHeight w:val="315"/>
        </w:trPr>
        <w:tc>
          <w:tcPr>
            <w:tcW w:w="834" w:type="dxa"/>
            <w:tcBorders>
              <w:top w:val="nil"/>
              <w:left w:val="single" w:sz="12" w:space="0" w:color="auto"/>
              <w:bottom w:val="single" w:sz="12" w:space="0" w:color="auto"/>
              <w:right w:val="single" w:sz="12" w:space="0" w:color="auto"/>
            </w:tcBorders>
            <w:shd w:val="clear" w:color="000000" w:fill="FFFFFF"/>
            <w:noWrap/>
            <w:hideMark/>
          </w:tcPr>
          <w:p w14:paraId="7B57386D"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tc>
        <w:tc>
          <w:tcPr>
            <w:tcW w:w="1293" w:type="dxa"/>
            <w:tcBorders>
              <w:top w:val="nil"/>
              <w:left w:val="single" w:sz="12" w:space="0" w:color="auto"/>
              <w:bottom w:val="single" w:sz="12" w:space="0" w:color="auto"/>
              <w:right w:val="single" w:sz="4" w:space="0" w:color="auto"/>
            </w:tcBorders>
            <w:shd w:val="clear" w:color="000000" w:fill="FFFFFF"/>
            <w:noWrap/>
            <w:vAlign w:val="center"/>
          </w:tcPr>
          <w:p w14:paraId="5C1C9C31"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20. 5. – 30. 6.</w:t>
            </w:r>
          </w:p>
        </w:tc>
        <w:tc>
          <w:tcPr>
            <w:tcW w:w="6945" w:type="dxa"/>
            <w:tcBorders>
              <w:top w:val="nil"/>
              <w:left w:val="nil"/>
              <w:bottom w:val="single" w:sz="12" w:space="0" w:color="auto"/>
              <w:right w:val="single" w:sz="12" w:space="0" w:color="auto"/>
            </w:tcBorders>
            <w:shd w:val="clear" w:color="000000" w:fill="FFFFFF"/>
            <w:vAlign w:val="center"/>
            <w:hideMark/>
          </w:tcPr>
          <w:p w14:paraId="50A0E189"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Závěrečná zkouška – stanovení termínu pro konání závěrečné zkoušky v oborech vzdělání, kde praktická zkouška trvá 2 – 4 týdny</w:t>
            </w:r>
          </w:p>
        </w:tc>
      </w:tr>
      <w:tr w:rsidR="00733634" w:rsidRPr="00AD3D33" w14:paraId="234B2CF8" w14:textId="77777777" w:rsidTr="004A4035">
        <w:trPr>
          <w:trHeight w:val="300"/>
        </w:trPr>
        <w:tc>
          <w:tcPr>
            <w:tcW w:w="834" w:type="dxa"/>
            <w:tcBorders>
              <w:top w:val="single" w:sz="12" w:space="0" w:color="auto"/>
              <w:left w:val="single" w:sz="12" w:space="0" w:color="auto"/>
              <w:bottom w:val="nil"/>
              <w:right w:val="single" w:sz="12" w:space="0" w:color="auto"/>
            </w:tcBorders>
            <w:shd w:val="clear" w:color="000000" w:fill="FFFFFF"/>
            <w:noWrap/>
            <w:hideMark/>
          </w:tcPr>
          <w:p w14:paraId="5F6E28F4"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červen</w:t>
            </w:r>
          </w:p>
        </w:tc>
        <w:tc>
          <w:tcPr>
            <w:tcW w:w="1293" w:type="dxa"/>
            <w:tcBorders>
              <w:top w:val="single" w:sz="12" w:space="0" w:color="auto"/>
              <w:left w:val="single" w:sz="12" w:space="0" w:color="auto"/>
              <w:bottom w:val="single" w:sz="4" w:space="0" w:color="auto"/>
              <w:right w:val="single" w:sz="4" w:space="0" w:color="auto"/>
            </w:tcBorders>
            <w:shd w:val="clear" w:color="000000" w:fill="FFFFFF"/>
            <w:noWrap/>
            <w:vAlign w:val="center"/>
          </w:tcPr>
          <w:p w14:paraId="2025FA59"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od 1.</w:t>
            </w:r>
          </w:p>
        </w:tc>
        <w:tc>
          <w:tcPr>
            <w:tcW w:w="6945" w:type="dxa"/>
            <w:tcBorders>
              <w:top w:val="single" w:sz="12" w:space="0" w:color="auto"/>
              <w:left w:val="nil"/>
              <w:bottom w:val="single" w:sz="4" w:space="0" w:color="auto"/>
              <w:right w:val="single" w:sz="12" w:space="0" w:color="auto"/>
            </w:tcBorders>
            <w:shd w:val="clear" w:color="000000" w:fill="FFFFFF"/>
            <w:vAlign w:val="center"/>
            <w:hideMark/>
          </w:tcPr>
          <w:p w14:paraId="6C01FCC6"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VOŠ – 1. kolo přijímacího řízení</w:t>
            </w:r>
          </w:p>
        </w:tc>
      </w:tr>
      <w:tr w:rsidR="00733634" w:rsidRPr="00AD3D33" w14:paraId="248E16F5" w14:textId="77777777" w:rsidTr="004A4035">
        <w:trPr>
          <w:trHeight w:val="259"/>
        </w:trPr>
        <w:tc>
          <w:tcPr>
            <w:tcW w:w="834" w:type="dxa"/>
            <w:tcBorders>
              <w:top w:val="nil"/>
              <w:left w:val="single" w:sz="12" w:space="0" w:color="auto"/>
              <w:bottom w:val="nil"/>
              <w:right w:val="single" w:sz="12" w:space="0" w:color="auto"/>
            </w:tcBorders>
            <w:shd w:val="clear" w:color="000000" w:fill="FFFFFF"/>
            <w:noWrap/>
            <w:vAlign w:val="bottom"/>
          </w:tcPr>
          <w:p w14:paraId="1608F572" w14:textId="77777777" w:rsidR="00733634" w:rsidRPr="00AD3D33" w:rsidRDefault="00733634" w:rsidP="004A4035">
            <w:pPr>
              <w:rPr>
                <w:rFonts w:asciiTheme="minorHAnsi" w:hAnsiTheme="minorHAnsi" w:cstheme="minorHAnsi"/>
              </w:rPr>
            </w:pP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70BCD799"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15.</w:t>
            </w:r>
          </w:p>
        </w:tc>
        <w:tc>
          <w:tcPr>
            <w:tcW w:w="6945" w:type="dxa"/>
            <w:tcBorders>
              <w:top w:val="nil"/>
              <w:left w:val="nil"/>
              <w:bottom w:val="single" w:sz="4" w:space="0" w:color="auto"/>
              <w:right w:val="single" w:sz="12" w:space="0" w:color="auto"/>
            </w:tcBorders>
            <w:shd w:val="clear" w:color="000000" w:fill="FFFFFF"/>
            <w:vAlign w:val="center"/>
          </w:tcPr>
          <w:p w14:paraId="17A809D6"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Centrum zpřístupní řediteli školy protokol o výsledcích společné části maturitní zkoušky žáka </w:t>
            </w:r>
          </w:p>
        </w:tc>
      </w:tr>
      <w:tr w:rsidR="00733634" w:rsidRPr="00AD3D33" w14:paraId="28391305" w14:textId="77777777" w:rsidTr="004A4035">
        <w:trPr>
          <w:trHeight w:val="259"/>
        </w:trPr>
        <w:tc>
          <w:tcPr>
            <w:tcW w:w="834" w:type="dxa"/>
            <w:tcBorders>
              <w:top w:val="nil"/>
              <w:left w:val="single" w:sz="12" w:space="0" w:color="auto"/>
              <w:bottom w:val="nil"/>
              <w:right w:val="single" w:sz="12" w:space="0" w:color="auto"/>
            </w:tcBorders>
            <w:shd w:val="clear" w:color="000000" w:fill="FFFFFF"/>
            <w:noWrap/>
            <w:vAlign w:val="bottom"/>
            <w:hideMark/>
          </w:tcPr>
          <w:p w14:paraId="7A138207"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59703C41"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xml:space="preserve">do 25. </w:t>
            </w:r>
          </w:p>
        </w:tc>
        <w:tc>
          <w:tcPr>
            <w:tcW w:w="6945" w:type="dxa"/>
            <w:tcBorders>
              <w:top w:val="nil"/>
              <w:left w:val="nil"/>
              <w:bottom w:val="single" w:sz="4" w:space="0" w:color="auto"/>
              <w:right w:val="single" w:sz="12" w:space="0" w:color="auto"/>
            </w:tcBorders>
            <w:shd w:val="clear" w:color="000000" w:fill="FFFFFF"/>
            <w:vAlign w:val="center"/>
            <w:hideMark/>
          </w:tcPr>
          <w:p w14:paraId="41C4713D"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Maturitní zkouška – odevzdání přihlášky k maturitní zkoušce, opravné zkoušce nebo náhradní zkoušce (pro podzimní zkušební období) </w:t>
            </w:r>
          </w:p>
        </w:tc>
      </w:tr>
      <w:tr w:rsidR="00733634" w:rsidRPr="00AD3D33" w14:paraId="0F8D4E2F" w14:textId="77777777" w:rsidTr="004A4035">
        <w:trPr>
          <w:trHeight w:val="300"/>
        </w:trPr>
        <w:tc>
          <w:tcPr>
            <w:tcW w:w="834" w:type="dxa"/>
            <w:tcBorders>
              <w:top w:val="nil"/>
              <w:left w:val="single" w:sz="12" w:space="0" w:color="auto"/>
              <w:bottom w:val="nil"/>
              <w:right w:val="single" w:sz="12" w:space="0" w:color="auto"/>
            </w:tcBorders>
            <w:shd w:val="clear" w:color="000000" w:fill="FFFFFF"/>
            <w:noWrap/>
            <w:vAlign w:val="bottom"/>
            <w:hideMark/>
          </w:tcPr>
          <w:p w14:paraId="309B62D6"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542B722D"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30.</w:t>
            </w:r>
          </w:p>
        </w:tc>
        <w:tc>
          <w:tcPr>
            <w:tcW w:w="6945" w:type="dxa"/>
            <w:tcBorders>
              <w:top w:val="nil"/>
              <w:left w:val="nil"/>
              <w:bottom w:val="single" w:sz="4" w:space="0" w:color="auto"/>
              <w:right w:val="single" w:sz="12" w:space="0" w:color="auto"/>
            </w:tcBorders>
            <w:shd w:val="clear" w:color="000000" w:fill="FFFFFF"/>
            <w:vAlign w:val="center"/>
            <w:hideMark/>
          </w:tcPr>
          <w:p w14:paraId="21C7F84C"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Maturitní zkouška – jmenování místopředsedy a členů zkušebních maturitních komisí ředitelem školy (pro podzimní zkušební období)</w:t>
            </w:r>
          </w:p>
        </w:tc>
      </w:tr>
      <w:tr w:rsidR="00733634" w:rsidRPr="00AD3D33" w14:paraId="5D06BBCA" w14:textId="77777777" w:rsidTr="004A4035">
        <w:trPr>
          <w:trHeight w:val="300"/>
        </w:trPr>
        <w:tc>
          <w:tcPr>
            <w:tcW w:w="834" w:type="dxa"/>
            <w:tcBorders>
              <w:top w:val="nil"/>
              <w:left w:val="single" w:sz="12" w:space="0" w:color="auto"/>
              <w:bottom w:val="nil"/>
              <w:right w:val="single" w:sz="12" w:space="0" w:color="auto"/>
            </w:tcBorders>
            <w:shd w:val="clear" w:color="000000" w:fill="FFFFFF"/>
            <w:noWrap/>
            <w:vAlign w:val="bottom"/>
            <w:hideMark/>
          </w:tcPr>
          <w:p w14:paraId="3AFD1AFF"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1B016BC6"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30.</w:t>
            </w:r>
          </w:p>
        </w:tc>
        <w:tc>
          <w:tcPr>
            <w:tcW w:w="6945" w:type="dxa"/>
            <w:tcBorders>
              <w:top w:val="nil"/>
              <w:left w:val="nil"/>
              <w:bottom w:val="single" w:sz="4" w:space="0" w:color="auto"/>
              <w:right w:val="single" w:sz="12" w:space="0" w:color="auto"/>
            </w:tcBorders>
            <w:shd w:val="clear" w:color="000000" w:fill="FFFFFF"/>
            <w:vAlign w:val="center"/>
            <w:hideMark/>
          </w:tcPr>
          <w:p w14:paraId="20905B2E"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Maturitní zkouška – jmenování maturitního komisaře, Centrum (pro podzimní zkušební období)</w:t>
            </w:r>
          </w:p>
        </w:tc>
      </w:tr>
      <w:tr w:rsidR="00733634" w:rsidRPr="00AD3D33" w14:paraId="5CCE776F" w14:textId="77777777" w:rsidTr="004A4035">
        <w:trPr>
          <w:trHeight w:val="300"/>
        </w:trPr>
        <w:tc>
          <w:tcPr>
            <w:tcW w:w="834" w:type="dxa"/>
            <w:tcBorders>
              <w:top w:val="nil"/>
              <w:left w:val="single" w:sz="12" w:space="0" w:color="auto"/>
              <w:bottom w:val="nil"/>
              <w:right w:val="single" w:sz="12" w:space="0" w:color="auto"/>
            </w:tcBorders>
            <w:shd w:val="clear" w:color="000000" w:fill="FFFFFF"/>
            <w:noWrap/>
            <w:vAlign w:val="bottom"/>
            <w:hideMark/>
          </w:tcPr>
          <w:p w14:paraId="665F2A8B"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tc>
        <w:tc>
          <w:tcPr>
            <w:tcW w:w="1293" w:type="dxa"/>
            <w:tcBorders>
              <w:top w:val="nil"/>
              <w:left w:val="single" w:sz="12" w:space="0" w:color="auto"/>
              <w:bottom w:val="single" w:sz="4" w:space="0" w:color="auto"/>
              <w:right w:val="single" w:sz="4" w:space="0" w:color="auto"/>
            </w:tcBorders>
            <w:shd w:val="clear" w:color="000000" w:fill="FFFFFF"/>
            <w:noWrap/>
            <w:vAlign w:val="center"/>
          </w:tcPr>
          <w:p w14:paraId="6BF0017E"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xml:space="preserve">1  -  30. </w:t>
            </w:r>
          </w:p>
        </w:tc>
        <w:tc>
          <w:tcPr>
            <w:tcW w:w="6945" w:type="dxa"/>
            <w:tcBorders>
              <w:top w:val="nil"/>
              <w:left w:val="nil"/>
              <w:bottom w:val="single" w:sz="4" w:space="0" w:color="auto"/>
              <w:right w:val="single" w:sz="12" w:space="0" w:color="auto"/>
            </w:tcBorders>
            <w:shd w:val="clear" w:color="000000" w:fill="FFFFFF"/>
            <w:vAlign w:val="center"/>
            <w:hideMark/>
          </w:tcPr>
          <w:p w14:paraId="7176274C"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Závěrečná zkouška – konání závěrečných zkoušek</w:t>
            </w:r>
          </w:p>
        </w:tc>
      </w:tr>
      <w:tr w:rsidR="00733634" w:rsidRPr="00AD3D33" w14:paraId="31B82B67" w14:textId="77777777" w:rsidTr="004A4035">
        <w:trPr>
          <w:trHeight w:val="315"/>
        </w:trPr>
        <w:tc>
          <w:tcPr>
            <w:tcW w:w="834" w:type="dxa"/>
            <w:tcBorders>
              <w:top w:val="nil"/>
              <w:left w:val="single" w:sz="12" w:space="0" w:color="auto"/>
              <w:right w:val="single" w:sz="12" w:space="0" w:color="auto"/>
            </w:tcBorders>
            <w:shd w:val="clear" w:color="000000" w:fill="FFFFFF"/>
            <w:noWrap/>
            <w:vAlign w:val="bottom"/>
            <w:hideMark/>
          </w:tcPr>
          <w:p w14:paraId="77C8BBA8"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 </w:t>
            </w:r>
          </w:p>
        </w:tc>
        <w:tc>
          <w:tcPr>
            <w:tcW w:w="1293" w:type="dxa"/>
            <w:tcBorders>
              <w:top w:val="nil"/>
              <w:left w:val="single" w:sz="12" w:space="0" w:color="auto"/>
              <w:bottom w:val="single" w:sz="2" w:space="0" w:color="auto"/>
              <w:right w:val="single" w:sz="4" w:space="0" w:color="auto"/>
            </w:tcBorders>
            <w:shd w:val="clear" w:color="000000" w:fill="FFFFFF"/>
            <w:noWrap/>
            <w:vAlign w:val="center"/>
          </w:tcPr>
          <w:p w14:paraId="6AD4102B"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1  -  30.</w:t>
            </w:r>
          </w:p>
        </w:tc>
        <w:tc>
          <w:tcPr>
            <w:tcW w:w="6945" w:type="dxa"/>
            <w:tcBorders>
              <w:top w:val="nil"/>
              <w:left w:val="nil"/>
              <w:bottom w:val="single" w:sz="2" w:space="0" w:color="auto"/>
              <w:right w:val="single" w:sz="12" w:space="0" w:color="auto"/>
            </w:tcBorders>
            <w:shd w:val="clear" w:color="000000" w:fill="FFFFFF"/>
            <w:vAlign w:val="center"/>
            <w:hideMark/>
          </w:tcPr>
          <w:p w14:paraId="647D3070"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 xml:space="preserve">Absolutorium v konzervatoři – konání absolutorií </w:t>
            </w:r>
          </w:p>
        </w:tc>
      </w:tr>
      <w:tr w:rsidR="00733634" w:rsidRPr="00AD3D33" w14:paraId="1C0719E3" w14:textId="77777777" w:rsidTr="004A4035">
        <w:trPr>
          <w:trHeight w:val="329"/>
        </w:trPr>
        <w:tc>
          <w:tcPr>
            <w:tcW w:w="834" w:type="dxa"/>
            <w:tcBorders>
              <w:left w:val="single" w:sz="12" w:space="0" w:color="auto"/>
              <w:bottom w:val="single" w:sz="12" w:space="0" w:color="auto"/>
              <w:right w:val="single" w:sz="12" w:space="0" w:color="auto"/>
            </w:tcBorders>
            <w:shd w:val="clear" w:color="000000" w:fill="FFFFFF"/>
            <w:noWrap/>
            <w:hideMark/>
          </w:tcPr>
          <w:p w14:paraId="0165EBC8" w14:textId="77777777" w:rsidR="00733634" w:rsidRPr="00AD3D33" w:rsidRDefault="00733634" w:rsidP="004A4035">
            <w:pPr>
              <w:rPr>
                <w:rFonts w:asciiTheme="minorHAnsi" w:hAnsiTheme="minorHAnsi" w:cstheme="minorHAnsi"/>
              </w:rPr>
            </w:pPr>
          </w:p>
        </w:tc>
        <w:tc>
          <w:tcPr>
            <w:tcW w:w="1293"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3E131792"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1. 6. – 31. 7.</w:t>
            </w:r>
          </w:p>
        </w:tc>
        <w:tc>
          <w:tcPr>
            <w:tcW w:w="6945" w:type="dxa"/>
            <w:tcBorders>
              <w:top w:val="single" w:sz="2" w:space="0" w:color="auto"/>
              <w:left w:val="nil"/>
              <w:bottom w:val="single" w:sz="12" w:space="0" w:color="auto"/>
              <w:right w:val="single" w:sz="12" w:space="0" w:color="auto"/>
            </w:tcBorders>
            <w:shd w:val="clear" w:color="000000" w:fill="FFFFFF"/>
            <w:vAlign w:val="center"/>
            <w:hideMark/>
          </w:tcPr>
          <w:p w14:paraId="7D7C138E"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Absolutorium v konzervatoři – v případě, že je ve stejném ročníku konána maturitní zkouška</w:t>
            </w:r>
            <w:r>
              <w:rPr>
                <w:rFonts w:asciiTheme="minorHAnsi" w:hAnsiTheme="minorHAnsi" w:cstheme="minorHAnsi"/>
              </w:rPr>
              <w:t xml:space="preserve"> </w:t>
            </w:r>
            <w:r w:rsidRPr="00AD3D33">
              <w:rPr>
                <w:rFonts w:asciiTheme="minorHAnsi" w:hAnsiTheme="minorHAnsi" w:cstheme="minorHAnsi"/>
              </w:rPr>
              <w:t>i absolutorium </w:t>
            </w:r>
          </w:p>
        </w:tc>
      </w:tr>
      <w:tr w:rsidR="00733634" w:rsidRPr="00AD3D33" w14:paraId="5AFA0FA9" w14:textId="77777777" w:rsidTr="004A4035">
        <w:trPr>
          <w:trHeight w:val="263"/>
        </w:trPr>
        <w:tc>
          <w:tcPr>
            <w:tcW w:w="834" w:type="dxa"/>
            <w:vMerge w:val="restart"/>
            <w:tcBorders>
              <w:top w:val="single" w:sz="12" w:space="0" w:color="auto"/>
              <w:left w:val="single" w:sz="12" w:space="0" w:color="auto"/>
              <w:right w:val="single" w:sz="12" w:space="0" w:color="auto"/>
            </w:tcBorders>
            <w:shd w:val="clear" w:color="000000" w:fill="FFFFFF"/>
            <w:noWrap/>
            <w:hideMark/>
          </w:tcPr>
          <w:p w14:paraId="5778D123"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srpen</w:t>
            </w:r>
          </w:p>
        </w:tc>
        <w:tc>
          <w:tcPr>
            <w:tcW w:w="1293" w:type="dxa"/>
            <w:tcBorders>
              <w:top w:val="single" w:sz="12" w:space="0" w:color="auto"/>
              <w:left w:val="single" w:sz="12" w:space="0" w:color="auto"/>
              <w:bottom w:val="single" w:sz="4" w:space="0" w:color="auto"/>
              <w:right w:val="single" w:sz="4" w:space="0" w:color="auto"/>
            </w:tcBorders>
            <w:shd w:val="clear" w:color="000000" w:fill="FFFFFF"/>
            <w:noWrap/>
          </w:tcPr>
          <w:p w14:paraId="50FC03FB"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do 15.</w:t>
            </w:r>
          </w:p>
        </w:tc>
        <w:tc>
          <w:tcPr>
            <w:tcW w:w="6945" w:type="dxa"/>
            <w:tcBorders>
              <w:top w:val="single" w:sz="12" w:space="0" w:color="auto"/>
              <w:left w:val="nil"/>
              <w:bottom w:val="single" w:sz="4" w:space="0" w:color="auto"/>
              <w:right w:val="single" w:sz="12" w:space="0" w:color="auto"/>
            </w:tcBorders>
            <w:shd w:val="clear" w:color="000000" w:fill="FFFFFF"/>
            <w:vAlign w:val="center"/>
            <w:hideMark/>
          </w:tcPr>
          <w:p w14:paraId="6F318CF9" w14:textId="77777777" w:rsidR="00733634" w:rsidRPr="00AD3D33" w:rsidRDefault="00733634" w:rsidP="004A4035">
            <w:pPr>
              <w:jc w:val="both"/>
              <w:rPr>
                <w:rFonts w:asciiTheme="minorHAnsi" w:hAnsiTheme="minorHAnsi" w:cstheme="minorHAnsi"/>
              </w:rPr>
            </w:pPr>
            <w:r w:rsidRPr="00AD3D33">
              <w:rPr>
                <w:rFonts w:asciiTheme="minorHAnsi" w:hAnsiTheme="minorHAnsi" w:cstheme="minorHAnsi"/>
              </w:rPr>
              <w:t>Maturitní zkouška – MŠMT určí jednotné zkušební schéma pro konání didaktických testů</w:t>
            </w:r>
            <w:r w:rsidRPr="00AD3D33">
              <w:rPr>
                <w:rFonts w:asciiTheme="minorHAnsi" w:hAnsiTheme="minorHAnsi" w:cstheme="minorHAnsi"/>
              </w:rPr>
              <w:br/>
              <w:t>a písemných prací (pro podzimní zkušební období)</w:t>
            </w:r>
          </w:p>
        </w:tc>
      </w:tr>
      <w:tr w:rsidR="00733634" w:rsidRPr="00AD3D33" w14:paraId="4B052FDE" w14:textId="77777777" w:rsidTr="004A4035">
        <w:trPr>
          <w:trHeight w:val="263"/>
        </w:trPr>
        <w:tc>
          <w:tcPr>
            <w:tcW w:w="834" w:type="dxa"/>
            <w:vMerge/>
            <w:tcBorders>
              <w:left w:val="single" w:sz="12" w:space="0" w:color="auto"/>
              <w:bottom w:val="single" w:sz="12" w:space="0" w:color="auto"/>
              <w:right w:val="single" w:sz="12" w:space="0" w:color="auto"/>
            </w:tcBorders>
            <w:shd w:val="clear" w:color="000000" w:fill="FFFFFF"/>
            <w:noWrap/>
          </w:tcPr>
          <w:p w14:paraId="4637B31E" w14:textId="77777777" w:rsidR="00733634" w:rsidRPr="00AD3D33" w:rsidRDefault="00733634" w:rsidP="004A4035">
            <w:pPr>
              <w:rPr>
                <w:rFonts w:asciiTheme="minorHAnsi" w:hAnsiTheme="minorHAnsi" w:cstheme="minorHAnsi"/>
              </w:rPr>
            </w:pPr>
          </w:p>
        </w:tc>
        <w:tc>
          <w:tcPr>
            <w:tcW w:w="1293" w:type="dxa"/>
            <w:tcBorders>
              <w:top w:val="single" w:sz="4" w:space="0" w:color="auto"/>
              <w:left w:val="single" w:sz="12" w:space="0" w:color="auto"/>
              <w:bottom w:val="single" w:sz="12" w:space="0" w:color="auto"/>
              <w:right w:val="single" w:sz="4" w:space="0" w:color="auto"/>
            </w:tcBorders>
            <w:shd w:val="clear" w:color="000000" w:fill="FFFFFF"/>
            <w:noWrap/>
          </w:tcPr>
          <w:p w14:paraId="61DF4EE0" w14:textId="77777777" w:rsidR="00733634" w:rsidRPr="00AD3D33" w:rsidRDefault="00733634" w:rsidP="004A4035">
            <w:pPr>
              <w:rPr>
                <w:rFonts w:asciiTheme="minorHAnsi" w:hAnsiTheme="minorHAnsi" w:cstheme="minorHAnsi"/>
              </w:rPr>
            </w:pPr>
            <w:r w:rsidRPr="00AD3D33">
              <w:rPr>
                <w:rFonts w:asciiTheme="minorHAnsi" w:hAnsiTheme="minorHAnsi" w:cstheme="minorHAnsi"/>
              </w:rPr>
              <w:t>od 1.</w:t>
            </w:r>
          </w:p>
        </w:tc>
        <w:tc>
          <w:tcPr>
            <w:tcW w:w="6945" w:type="dxa"/>
            <w:tcBorders>
              <w:top w:val="single" w:sz="4" w:space="0" w:color="auto"/>
              <w:left w:val="nil"/>
              <w:bottom w:val="single" w:sz="12" w:space="0" w:color="auto"/>
              <w:right w:val="single" w:sz="12" w:space="0" w:color="auto"/>
            </w:tcBorders>
            <w:shd w:val="clear" w:color="000000" w:fill="FFFFFF"/>
            <w:vAlign w:val="center"/>
          </w:tcPr>
          <w:p w14:paraId="4EE1E46E" w14:textId="77777777" w:rsidR="00733634" w:rsidRPr="00AD3D33" w:rsidRDefault="00733634" w:rsidP="004A4035">
            <w:pPr>
              <w:jc w:val="both"/>
              <w:rPr>
                <w:rFonts w:asciiTheme="minorHAnsi" w:hAnsiTheme="minorHAnsi" w:cstheme="minorHAnsi"/>
              </w:rPr>
            </w:pPr>
            <w:r w:rsidRPr="00AD3D33">
              <w:rPr>
                <w:rFonts w:asciiTheme="minorHAnsi" w:eastAsia="Calibri" w:hAnsiTheme="minorHAnsi" w:cs="Calibri"/>
                <w:spacing w:val="-1"/>
              </w:rPr>
              <w:t>Zpřístupněna jednotná zadání a související zkušební dokumentace na webovém portálu https://skola.novazaverecnazkouska.cz – termín září</w:t>
            </w:r>
          </w:p>
        </w:tc>
      </w:tr>
    </w:tbl>
    <w:p w14:paraId="1012D78C" w14:textId="77777777" w:rsidR="00733634" w:rsidRPr="00AD3D33" w:rsidRDefault="00733634" w:rsidP="00877A49">
      <w:pPr>
        <w:rPr>
          <w:rFonts w:asciiTheme="minorHAnsi" w:hAnsiTheme="minorHAnsi"/>
        </w:rPr>
      </w:pPr>
    </w:p>
    <w:p w14:paraId="5268B863" w14:textId="16769D89" w:rsidR="00B307CF" w:rsidRPr="00877A49" w:rsidRDefault="00B307CF" w:rsidP="00877A49">
      <w:pPr>
        <w:rPr>
          <w:rFonts w:asciiTheme="minorHAnsi" w:hAnsiTheme="minorHAnsi"/>
        </w:rPr>
      </w:pPr>
      <w:r w:rsidRPr="00877A49">
        <w:rPr>
          <w:rFonts w:asciiTheme="minorHAnsi" w:hAnsiTheme="minorHAnsi" w:cstheme="minorHAnsi"/>
        </w:rPr>
        <w:t>V harmonogramu nejsou uvedeny termíny, které se týkají organizace školního roku a jsou uvedeny v části 1.1.</w:t>
      </w:r>
    </w:p>
    <w:sectPr w:rsidR="00B307CF" w:rsidRPr="00877A49" w:rsidSect="00815EDC">
      <w:headerReference w:type="default" r:id="rId96"/>
      <w:footerReference w:type="default" r:id="rId97"/>
      <w:headerReference w:type="first" r:id="rId98"/>
      <w:pgSz w:w="11906" w:h="16838" w:code="9"/>
      <w:pgMar w:top="1276" w:right="1418" w:bottom="1134" w:left="1418"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8350E" w14:textId="77777777" w:rsidR="007C7C62" w:rsidRDefault="007C7C62" w:rsidP="00E66BC7">
      <w:r>
        <w:separator/>
      </w:r>
    </w:p>
  </w:endnote>
  <w:endnote w:type="continuationSeparator" w:id="0">
    <w:p w14:paraId="0EF815CA" w14:textId="77777777" w:rsidR="007C7C62" w:rsidRDefault="007C7C62" w:rsidP="00E6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50907" w14:textId="0EFBBFEE" w:rsidR="007C7C62" w:rsidRPr="00737EE2" w:rsidRDefault="007C7C62">
    <w:pPr>
      <w:pStyle w:val="Zpat"/>
      <w:jc w:val="center"/>
      <w:rPr>
        <w:rFonts w:asciiTheme="minorHAnsi" w:hAnsiTheme="minorHAnsi"/>
        <w:sz w:val="24"/>
        <w:szCs w:val="24"/>
      </w:rPr>
    </w:pPr>
    <w:r w:rsidRPr="00737EE2">
      <w:rPr>
        <w:rFonts w:asciiTheme="minorHAnsi" w:hAnsiTheme="minorHAnsi"/>
        <w:sz w:val="24"/>
        <w:szCs w:val="24"/>
      </w:rPr>
      <w:fldChar w:fldCharType="begin"/>
    </w:r>
    <w:r w:rsidRPr="00737EE2">
      <w:rPr>
        <w:rFonts w:asciiTheme="minorHAnsi" w:hAnsiTheme="minorHAnsi"/>
        <w:sz w:val="24"/>
        <w:szCs w:val="24"/>
      </w:rPr>
      <w:instrText>PAGE   \* MERGEFORMAT</w:instrText>
    </w:r>
    <w:r w:rsidRPr="00737EE2">
      <w:rPr>
        <w:rFonts w:asciiTheme="minorHAnsi" w:hAnsiTheme="minorHAnsi"/>
        <w:sz w:val="24"/>
        <w:szCs w:val="24"/>
      </w:rPr>
      <w:fldChar w:fldCharType="separate"/>
    </w:r>
    <w:r w:rsidR="00A5137E">
      <w:rPr>
        <w:rFonts w:asciiTheme="minorHAnsi" w:hAnsiTheme="minorHAnsi"/>
        <w:noProof/>
        <w:sz w:val="24"/>
        <w:szCs w:val="24"/>
      </w:rPr>
      <w:t>35</w:t>
    </w:r>
    <w:r w:rsidRPr="00737EE2">
      <w:rPr>
        <w:rFonts w:asciiTheme="minorHAnsi" w:hAnsiTheme="minorHAnsi"/>
        <w:sz w:val="24"/>
        <w:szCs w:val="24"/>
      </w:rPr>
      <w:fldChar w:fldCharType="end"/>
    </w:r>
  </w:p>
  <w:p w14:paraId="35184383" w14:textId="77777777" w:rsidR="007C7C62" w:rsidRDefault="007C7C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8615B" w14:textId="77777777" w:rsidR="007C7C62" w:rsidRDefault="007C7C62" w:rsidP="00E66BC7">
      <w:r>
        <w:separator/>
      </w:r>
    </w:p>
  </w:footnote>
  <w:footnote w:type="continuationSeparator" w:id="0">
    <w:p w14:paraId="03A76346" w14:textId="77777777" w:rsidR="007C7C62" w:rsidRDefault="007C7C62" w:rsidP="00E6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19645" w14:textId="77777777" w:rsidR="007C7C62" w:rsidRDefault="007C7C62" w:rsidP="006C1BFC">
    <w:pPr>
      <w:pStyle w:val="Zhlav"/>
      <w:rPr>
        <w:rFonts w:asciiTheme="minorHAnsi" w:hAnsiTheme="minorHAnsi"/>
      </w:rPr>
    </w:pPr>
    <w:r>
      <w:rPr>
        <w:rFonts w:asciiTheme="minorHAnsi" w:hAnsiTheme="minorHAnsi"/>
      </w:rPr>
      <w:t xml:space="preserve">Č. j.: </w:t>
    </w:r>
    <w:r>
      <w:rPr>
        <w:rFonts w:asciiTheme="minorHAnsi" w:hAnsiTheme="minorHAnsi"/>
        <w:bCs/>
      </w:rPr>
      <w:t>MSMT-5243/2019-2</w:t>
    </w:r>
  </w:p>
  <w:p w14:paraId="12207E20" w14:textId="77777777" w:rsidR="007C7C62" w:rsidRDefault="007C7C6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082A7" w14:textId="5F55D95A" w:rsidR="007C7C62" w:rsidRPr="009D7A12" w:rsidRDefault="007C7C62" w:rsidP="007758C9">
    <w:pPr>
      <w:pStyle w:val="Zhlav"/>
      <w:rPr>
        <w:rFonts w:asciiTheme="minorHAnsi" w:hAnsiTheme="minorHAnsi"/>
      </w:rPr>
    </w:pPr>
    <w:r w:rsidRPr="009D7A12">
      <w:rPr>
        <w:rFonts w:asciiTheme="minorHAnsi" w:hAnsiTheme="minorHAnsi"/>
      </w:rPr>
      <w:t xml:space="preserve">Materiál pro jednání </w:t>
    </w:r>
    <w:r>
      <w:rPr>
        <w:rFonts w:asciiTheme="minorHAnsi" w:hAnsiTheme="minorHAnsi"/>
      </w:rPr>
      <w:t>PV</w:t>
    </w:r>
  </w:p>
  <w:p w14:paraId="3B144B82" w14:textId="6A9DA2B5" w:rsidR="007C7C62" w:rsidRDefault="007C7C62" w:rsidP="007758C9">
    <w:pPr>
      <w:pStyle w:val="Zhlav"/>
      <w:rPr>
        <w:rFonts w:asciiTheme="minorHAnsi" w:hAnsiTheme="minorHAnsi"/>
        <w:b/>
        <w:bCs/>
      </w:rPr>
    </w:pPr>
    <w:r w:rsidRPr="009D7A12">
      <w:rPr>
        <w:rFonts w:asciiTheme="minorHAnsi" w:hAnsiTheme="minorHAnsi"/>
      </w:rPr>
      <w:t>Č. j. MSMT-4099/2018-</w:t>
    </w:r>
    <w:r>
      <w:rPr>
        <w:rFonts w:asciiTheme="minorHAnsi" w:hAnsiTheme="minorHAnsi"/>
      </w:rPr>
      <w:t>4</w:t>
    </w:r>
    <w:r>
      <w:rPr>
        <w:rFonts w:asciiTheme="minorHAnsi" w:hAnsiTheme="minorHAnsi"/>
        <w:b/>
        <w:bCs/>
      </w:rPr>
      <w:tab/>
    </w:r>
    <w:r>
      <w:rPr>
        <w:rFonts w:asciiTheme="minorHAnsi" w:hAnsiTheme="minorHAnsi"/>
        <w:b/>
        <w:bCs/>
      </w:rPr>
      <w:tab/>
    </w:r>
  </w:p>
  <w:p w14:paraId="45333677" w14:textId="14A188AE" w:rsidR="007C7C62" w:rsidRPr="00AF2F08" w:rsidRDefault="007C7C62" w:rsidP="007758C9">
    <w:pPr>
      <w:pStyle w:val="Zhlav"/>
      <w:jc w:val="right"/>
      <w:rPr>
        <w:sz w:val="28"/>
        <w:szCs w:val="28"/>
      </w:rPr>
    </w:pPr>
    <w:r w:rsidRPr="00AF2F08">
      <w:rPr>
        <w:rFonts w:asciiTheme="minorHAnsi" w:hAnsiTheme="minorHAnsi"/>
        <w:b/>
        <w:bCs/>
        <w:sz w:val="28"/>
        <w:szCs w:val="28"/>
      </w:rPr>
      <w:t>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6EC"/>
    <w:multiLevelType w:val="hybridMultilevel"/>
    <w:tmpl w:val="94502BD0"/>
    <w:lvl w:ilvl="0" w:tplc="8E68935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C956E0"/>
    <w:multiLevelType w:val="hybridMultilevel"/>
    <w:tmpl w:val="8C761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1B24993"/>
    <w:multiLevelType w:val="hybridMultilevel"/>
    <w:tmpl w:val="A0CC63EE"/>
    <w:lvl w:ilvl="0" w:tplc="81E250E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21807A7"/>
    <w:multiLevelType w:val="hybridMultilevel"/>
    <w:tmpl w:val="14AA0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4D2793"/>
    <w:multiLevelType w:val="hybridMultilevel"/>
    <w:tmpl w:val="DFD698D8"/>
    <w:lvl w:ilvl="0" w:tplc="0F3CE270">
      <w:start w:val="1"/>
      <w:numFmt w:val="decimal"/>
      <w:pStyle w:val="Nadpis1"/>
      <w:lvlText w:val="%1"/>
      <w:lvlJc w:val="left"/>
      <w:pPr>
        <w:ind w:left="360" w:hanging="360"/>
      </w:pPr>
      <w:rPr>
        <w:rFonts w:ascii="Calibri" w:hAnsi="Calibri"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4D3ECF"/>
    <w:multiLevelType w:val="hybridMultilevel"/>
    <w:tmpl w:val="A470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D10073"/>
    <w:multiLevelType w:val="hybridMultilevel"/>
    <w:tmpl w:val="E1564C38"/>
    <w:lvl w:ilvl="0" w:tplc="8E68935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6650AD"/>
    <w:multiLevelType w:val="multilevel"/>
    <w:tmpl w:val="7EBC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706CA"/>
    <w:multiLevelType w:val="hybridMultilevel"/>
    <w:tmpl w:val="D1900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4205F5"/>
    <w:multiLevelType w:val="hybridMultilevel"/>
    <w:tmpl w:val="56AC6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1550054"/>
    <w:multiLevelType w:val="hybridMultilevel"/>
    <w:tmpl w:val="EDC2BCE2"/>
    <w:lvl w:ilvl="0" w:tplc="C018EE9C">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315109"/>
    <w:multiLevelType w:val="hybridMultilevel"/>
    <w:tmpl w:val="21587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EC55F6"/>
    <w:multiLevelType w:val="hybridMultilevel"/>
    <w:tmpl w:val="24901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F1299D"/>
    <w:multiLevelType w:val="hybridMultilevel"/>
    <w:tmpl w:val="36803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D265FD"/>
    <w:multiLevelType w:val="hybridMultilevel"/>
    <w:tmpl w:val="E56E660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3670371E"/>
    <w:multiLevelType w:val="hybridMultilevel"/>
    <w:tmpl w:val="5C20B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CDC0D85"/>
    <w:multiLevelType w:val="hybridMultilevel"/>
    <w:tmpl w:val="AE069CFC"/>
    <w:lvl w:ilvl="0" w:tplc="81E250E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D662789"/>
    <w:multiLevelType w:val="hybridMultilevel"/>
    <w:tmpl w:val="E6CA5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00E2620"/>
    <w:multiLevelType w:val="multilevel"/>
    <w:tmpl w:val="856AC352"/>
    <w:styleLink w:val="Novelizanbod1"/>
    <w:lvl w:ilvl="0">
      <w:start w:val="1"/>
      <w:numFmt w:val="decimal"/>
      <w:pStyle w:val="Novelizanbod"/>
      <w:lvlText w:val="%1."/>
      <w:lvlJc w:val="left"/>
      <w:rPr>
        <w:rFonts w:ascii="Times New Roman" w:hAnsi="Times New Roman"/>
      </w:rPr>
    </w:lvl>
    <w:lvl w:ilvl="1">
      <w:start w:val="1"/>
      <w:numFmt w:val="decimal"/>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rPr>
        <w:rFonts w:ascii="Times New Roman" w:hAnsi="Times New Roman"/>
      </w:rPr>
    </w:lvl>
    <w:lvl w:ilvl="4">
      <w:start w:val="1"/>
      <w:numFmt w:val="decimal"/>
      <w:lvlText w:val="%5."/>
      <w:lvlJc w:val="left"/>
      <w:rPr>
        <w:rFonts w:ascii="Times New Roman" w:hAnsi="Times New Roman"/>
      </w:rPr>
    </w:lvl>
    <w:lvl w:ilvl="5">
      <w:start w:val="1"/>
      <w:numFmt w:val="decimal"/>
      <w:lvlText w:val="%6."/>
      <w:lvlJc w:val="left"/>
      <w:rPr>
        <w:rFonts w:ascii="Times New Roman" w:hAnsi="Times New Roman"/>
      </w:rPr>
    </w:lvl>
    <w:lvl w:ilvl="6">
      <w:start w:val="1"/>
      <w:numFmt w:val="decimal"/>
      <w:lvlText w:val="%7."/>
      <w:lvlJc w:val="left"/>
      <w:rPr>
        <w:rFonts w:ascii="Times New Roman" w:hAnsi="Times New Roman"/>
      </w:rPr>
    </w:lvl>
    <w:lvl w:ilvl="7">
      <w:start w:val="1"/>
      <w:numFmt w:val="decimal"/>
      <w:lvlText w:val="%8."/>
      <w:lvlJc w:val="left"/>
      <w:rPr>
        <w:rFonts w:ascii="Times New Roman" w:hAnsi="Times New Roman"/>
      </w:rPr>
    </w:lvl>
    <w:lvl w:ilvl="8">
      <w:start w:val="1"/>
      <w:numFmt w:val="decimal"/>
      <w:lvlText w:val="%9."/>
      <w:lvlJc w:val="left"/>
      <w:rPr>
        <w:rFonts w:ascii="Times New Roman" w:hAnsi="Times New Roman"/>
      </w:rPr>
    </w:lvl>
  </w:abstractNum>
  <w:abstractNum w:abstractNumId="19">
    <w:nsid w:val="469B60D3"/>
    <w:multiLevelType w:val="hybridMultilevel"/>
    <w:tmpl w:val="B87CEAFC"/>
    <w:lvl w:ilvl="0" w:tplc="04050001">
      <w:start w:val="1"/>
      <w:numFmt w:val="bullet"/>
      <w:lvlText w:val=""/>
      <w:lvlJc w:val="left"/>
      <w:pPr>
        <w:ind w:left="360" w:hanging="360"/>
      </w:pPr>
      <w:rPr>
        <w:rFonts w:ascii="Symbol" w:hAnsi="Symbol" w:hint="default"/>
      </w:rPr>
    </w:lvl>
    <w:lvl w:ilvl="1" w:tplc="8E68935C">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47606D35"/>
    <w:multiLevelType w:val="hybridMultilevel"/>
    <w:tmpl w:val="C1A8F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B2C2CF7"/>
    <w:multiLevelType w:val="hybridMultilevel"/>
    <w:tmpl w:val="8B966B3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55E85F17"/>
    <w:multiLevelType w:val="hybridMultilevel"/>
    <w:tmpl w:val="81C4A7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A8605A7"/>
    <w:multiLevelType w:val="hybridMultilevel"/>
    <w:tmpl w:val="1F58F0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5CBB30B2"/>
    <w:multiLevelType w:val="multilevel"/>
    <w:tmpl w:val="8490F3D2"/>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CC35FD9"/>
    <w:multiLevelType w:val="hybridMultilevel"/>
    <w:tmpl w:val="BD1ED5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5D361B7D"/>
    <w:multiLevelType w:val="hybridMultilevel"/>
    <w:tmpl w:val="78E4398C"/>
    <w:lvl w:ilvl="0" w:tplc="19B205DE">
      <w:start w:val="1"/>
      <w:numFmt w:val="decimal"/>
      <w:lvlText w:val="%1."/>
      <w:lvlJc w:val="left"/>
      <w:pPr>
        <w:ind w:left="720" w:hanging="360"/>
      </w:pPr>
    </w:lvl>
    <w:lvl w:ilvl="1" w:tplc="50A40FDC" w:tentative="1">
      <w:start w:val="1"/>
      <w:numFmt w:val="lowerLetter"/>
      <w:lvlText w:val="%2."/>
      <w:lvlJc w:val="left"/>
      <w:pPr>
        <w:ind w:left="1440" w:hanging="360"/>
      </w:pPr>
    </w:lvl>
    <w:lvl w:ilvl="2" w:tplc="D47E7382" w:tentative="1">
      <w:start w:val="1"/>
      <w:numFmt w:val="lowerRoman"/>
      <w:lvlText w:val="%3."/>
      <w:lvlJc w:val="right"/>
      <w:pPr>
        <w:ind w:left="2160" w:hanging="180"/>
      </w:pPr>
    </w:lvl>
    <w:lvl w:ilvl="3" w:tplc="BE16C5C6" w:tentative="1">
      <w:start w:val="1"/>
      <w:numFmt w:val="decimal"/>
      <w:lvlText w:val="%4."/>
      <w:lvlJc w:val="left"/>
      <w:pPr>
        <w:ind w:left="2880" w:hanging="360"/>
      </w:pPr>
    </w:lvl>
    <w:lvl w:ilvl="4" w:tplc="F48885A8" w:tentative="1">
      <w:start w:val="1"/>
      <w:numFmt w:val="lowerLetter"/>
      <w:lvlText w:val="%5."/>
      <w:lvlJc w:val="left"/>
      <w:pPr>
        <w:ind w:left="3600" w:hanging="360"/>
      </w:pPr>
    </w:lvl>
    <w:lvl w:ilvl="5" w:tplc="25045F68" w:tentative="1">
      <w:start w:val="1"/>
      <w:numFmt w:val="lowerRoman"/>
      <w:lvlText w:val="%6."/>
      <w:lvlJc w:val="right"/>
      <w:pPr>
        <w:ind w:left="4320" w:hanging="180"/>
      </w:pPr>
    </w:lvl>
    <w:lvl w:ilvl="6" w:tplc="AFBA1086" w:tentative="1">
      <w:start w:val="1"/>
      <w:numFmt w:val="decimal"/>
      <w:lvlText w:val="%7."/>
      <w:lvlJc w:val="left"/>
      <w:pPr>
        <w:ind w:left="5040" w:hanging="360"/>
      </w:pPr>
    </w:lvl>
    <w:lvl w:ilvl="7" w:tplc="5B1E1B0E" w:tentative="1">
      <w:start w:val="1"/>
      <w:numFmt w:val="lowerLetter"/>
      <w:lvlText w:val="%8."/>
      <w:lvlJc w:val="left"/>
      <w:pPr>
        <w:ind w:left="5760" w:hanging="360"/>
      </w:pPr>
    </w:lvl>
    <w:lvl w:ilvl="8" w:tplc="5E1830FE" w:tentative="1">
      <w:start w:val="1"/>
      <w:numFmt w:val="lowerRoman"/>
      <w:lvlText w:val="%9."/>
      <w:lvlJc w:val="right"/>
      <w:pPr>
        <w:ind w:left="6480" w:hanging="180"/>
      </w:pPr>
    </w:lvl>
  </w:abstractNum>
  <w:abstractNum w:abstractNumId="27">
    <w:nsid w:val="60804EEF"/>
    <w:multiLevelType w:val="hybridMultilevel"/>
    <w:tmpl w:val="C08C701A"/>
    <w:lvl w:ilvl="0" w:tplc="81E250E6">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61BE79C8"/>
    <w:multiLevelType w:val="hybridMultilevel"/>
    <w:tmpl w:val="7EBC8C9E"/>
    <w:lvl w:ilvl="0" w:tplc="8E68935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B1E3ACF"/>
    <w:multiLevelType w:val="hybridMultilevel"/>
    <w:tmpl w:val="1A30FEE8"/>
    <w:lvl w:ilvl="0" w:tplc="04050001">
      <w:start w:val="1"/>
      <w:numFmt w:val="bullet"/>
      <w:lvlText w:val=""/>
      <w:lvlJc w:val="left"/>
      <w:pPr>
        <w:ind w:left="360" w:hanging="360"/>
      </w:pPr>
      <w:rPr>
        <w:rFonts w:ascii="Symbol" w:hAnsi="Symbol" w:hint="default"/>
      </w:rPr>
    </w:lvl>
    <w:lvl w:ilvl="1" w:tplc="8E68935C">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743A2CB6"/>
    <w:multiLevelType w:val="hybridMultilevel"/>
    <w:tmpl w:val="F6862334"/>
    <w:lvl w:ilvl="0" w:tplc="81E250E6">
      <w:start w:val="1"/>
      <w:numFmt w:val="bullet"/>
      <w:lvlText w:val="­"/>
      <w:lvlJc w:val="left"/>
      <w:pPr>
        <w:ind w:left="771" w:hanging="360"/>
      </w:pPr>
      <w:rPr>
        <w:rFonts w:ascii="Times New Roman" w:hAnsi="Times New Roman" w:cs="Times New Roman"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31">
    <w:nsid w:val="771952DA"/>
    <w:multiLevelType w:val="hybridMultilevel"/>
    <w:tmpl w:val="9A56800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8E009B5"/>
    <w:multiLevelType w:val="multilevel"/>
    <w:tmpl w:val="B7828FD0"/>
    <w:lvl w:ilvl="0">
      <w:start w:val="1"/>
      <w:numFmt w:val="decimal"/>
      <w:lvlText w:val="%1"/>
      <w:lvlJc w:val="left"/>
      <w:pPr>
        <w:ind w:left="432" w:hanging="432"/>
      </w:pPr>
      <w:rPr>
        <w:rFonts w:ascii="Times New Roman" w:eastAsiaTheme="majorEastAsia" w:hAnsi="Times New Roman" w:cstheme="majorBidi"/>
      </w:rPr>
    </w:lvl>
    <w:lvl w:ilvl="1">
      <w:start w:val="1"/>
      <w:numFmt w:val="decimal"/>
      <w:lvlText w:val="%1.%2"/>
      <w:lvlJc w:val="left"/>
      <w:pPr>
        <w:ind w:left="860"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nsid w:val="7D4C159C"/>
    <w:multiLevelType w:val="hybridMultilevel"/>
    <w:tmpl w:val="4C803E18"/>
    <w:lvl w:ilvl="0" w:tplc="81E250E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F29279A"/>
    <w:multiLevelType w:val="hybridMultilevel"/>
    <w:tmpl w:val="FCD40DCE"/>
    <w:lvl w:ilvl="0" w:tplc="8E68935C">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abstractNumId w:val="32"/>
  </w:num>
  <w:num w:numId="2">
    <w:abstractNumId w:val="18"/>
  </w:num>
  <w:num w:numId="3">
    <w:abstractNumId w:val="29"/>
  </w:num>
  <w:num w:numId="4">
    <w:abstractNumId w:val="19"/>
  </w:num>
  <w:num w:numId="5">
    <w:abstractNumId w:val="20"/>
  </w:num>
  <w:num w:numId="6">
    <w:abstractNumId w:val="4"/>
  </w:num>
  <w:num w:numId="7">
    <w:abstractNumId w:val="24"/>
  </w:num>
  <w:num w:numId="8">
    <w:abstractNumId w:val="26"/>
  </w:num>
  <w:num w:numId="9">
    <w:abstractNumId w:val="0"/>
  </w:num>
  <w:num w:numId="10">
    <w:abstractNumId w:val="6"/>
  </w:num>
  <w:num w:numId="11">
    <w:abstractNumId w:val="34"/>
  </w:num>
  <w:num w:numId="12">
    <w:abstractNumId w:val="31"/>
  </w:num>
  <w:num w:numId="13">
    <w:abstractNumId w:val="7"/>
  </w:num>
  <w:num w:numId="14">
    <w:abstractNumId w:val="13"/>
  </w:num>
  <w:num w:numId="15">
    <w:abstractNumId w:val="11"/>
  </w:num>
  <w:num w:numId="16">
    <w:abstractNumId w:val="10"/>
  </w:num>
  <w:num w:numId="17">
    <w:abstractNumId w:val="22"/>
  </w:num>
  <w:num w:numId="18">
    <w:abstractNumId w:val="12"/>
  </w:num>
  <w:num w:numId="19">
    <w:abstractNumId w:val="23"/>
  </w:num>
  <w:num w:numId="20">
    <w:abstractNumId w:val="25"/>
  </w:num>
  <w:num w:numId="21">
    <w:abstractNumId w:val="30"/>
  </w:num>
  <w:num w:numId="22">
    <w:abstractNumId w:val="14"/>
  </w:num>
  <w:num w:numId="23">
    <w:abstractNumId w:val="21"/>
  </w:num>
  <w:num w:numId="24">
    <w:abstractNumId w:val="17"/>
  </w:num>
  <w:num w:numId="25">
    <w:abstractNumId w:val="1"/>
  </w:num>
  <w:num w:numId="26">
    <w:abstractNumId w:val="16"/>
  </w:num>
  <w:num w:numId="27">
    <w:abstractNumId w:val="3"/>
  </w:num>
  <w:num w:numId="28">
    <w:abstractNumId w:val="27"/>
  </w:num>
  <w:num w:numId="29">
    <w:abstractNumId w:val="33"/>
  </w:num>
  <w:num w:numId="30">
    <w:abstractNumId w:val="2"/>
  </w:num>
  <w:num w:numId="31">
    <w:abstractNumId w:val="15"/>
  </w:num>
  <w:num w:numId="32">
    <w:abstractNumId w:val="8"/>
  </w:num>
  <w:num w:numId="33">
    <w:abstractNumId w:val="9"/>
  </w:num>
  <w:num w:numId="34">
    <w:abstractNumId w:val="5"/>
  </w:num>
  <w:num w:numId="35">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C7"/>
    <w:rsid w:val="00001F1C"/>
    <w:rsid w:val="00003A63"/>
    <w:rsid w:val="00003D89"/>
    <w:rsid w:val="00004AAA"/>
    <w:rsid w:val="00004CAB"/>
    <w:rsid w:val="00004FC2"/>
    <w:rsid w:val="0000501C"/>
    <w:rsid w:val="000056D1"/>
    <w:rsid w:val="000068AD"/>
    <w:rsid w:val="00006975"/>
    <w:rsid w:val="00006ADD"/>
    <w:rsid w:val="000078AF"/>
    <w:rsid w:val="00007A80"/>
    <w:rsid w:val="000102D3"/>
    <w:rsid w:val="0001041C"/>
    <w:rsid w:val="00010717"/>
    <w:rsid w:val="000112B7"/>
    <w:rsid w:val="000116D0"/>
    <w:rsid w:val="00012367"/>
    <w:rsid w:val="00012A6A"/>
    <w:rsid w:val="00013097"/>
    <w:rsid w:val="00013142"/>
    <w:rsid w:val="0001495C"/>
    <w:rsid w:val="00014F49"/>
    <w:rsid w:val="00014FA0"/>
    <w:rsid w:val="000159FA"/>
    <w:rsid w:val="0001655E"/>
    <w:rsid w:val="000166F1"/>
    <w:rsid w:val="00016D65"/>
    <w:rsid w:val="000172E3"/>
    <w:rsid w:val="00017921"/>
    <w:rsid w:val="00020100"/>
    <w:rsid w:val="0002045A"/>
    <w:rsid w:val="00023EBE"/>
    <w:rsid w:val="00024E03"/>
    <w:rsid w:val="00025B50"/>
    <w:rsid w:val="00026442"/>
    <w:rsid w:val="00026D24"/>
    <w:rsid w:val="00027291"/>
    <w:rsid w:val="000278F1"/>
    <w:rsid w:val="00030868"/>
    <w:rsid w:val="00030EFA"/>
    <w:rsid w:val="00031339"/>
    <w:rsid w:val="00031D8F"/>
    <w:rsid w:val="000321F1"/>
    <w:rsid w:val="00032B64"/>
    <w:rsid w:val="000354CB"/>
    <w:rsid w:val="00035C2E"/>
    <w:rsid w:val="000373B0"/>
    <w:rsid w:val="00037FCA"/>
    <w:rsid w:val="00041C93"/>
    <w:rsid w:val="00042E5C"/>
    <w:rsid w:val="0004384D"/>
    <w:rsid w:val="00043E76"/>
    <w:rsid w:val="000447D3"/>
    <w:rsid w:val="00045809"/>
    <w:rsid w:val="00046447"/>
    <w:rsid w:val="00051EF4"/>
    <w:rsid w:val="00052815"/>
    <w:rsid w:val="00052AAB"/>
    <w:rsid w:val="00052D29"/>
    <w:rsid w:val="000537CF"/>
    <w:rsid w:val="00053D2C"/>
    <w:rsid w:val="00054108"/>
    <w:rsid w:val="000544D9"/>
    <w:rsid w:val="00054684"/>
    <w:rsid w:val="00054819"/>
    <w:rsid w:val="00054E89"/>
    <w:rsid w:val="00056635"/>
    <w:rsid w:val="00057128"/>
    <w:rsid w:val="00057CBD"/>
    <w:rsid w:val="000600F2"/>
    <w:rsid w:val="0006086E"/>
    <w:rsid w:val="00061583"/>
    <w:rsid w:val="00061883"/>
    <w:rsid w:val="00061FEF"/>
    <w:rsid w:val="0006551D"/>
    <w:rsid w:val="000655D6"/>
    <w:rsid w:val="000662D6"/>
    <w:rsid w:val="0006728B"/>
    <w:rsid w:val="00070188"/>
    <w:rsid w:val="0007032D"/>
    <w:rsid w:val="000737F1"/>
    <w:rsid w:val="00073EA6"/>
    <w:rsid w:val="000758F4"/>
    <w:rsid w:val="00077987"/>
    <w:rsid w:val="00080B93"/>
    <w:rsid w:val="00080F45"/>
    <w:rsid w:val="00081B42"/>
    <w:rsid w:val="00082E9F"/>
    <w:rsid w:val="0008319F"/>
    <w:rsid w:val="0008520C"/>
    <w:rsid w:val="0008549D"/>
    <w:rsid w:val="000866A8"/>
    <w:rsid w:val="000900E6"/>
    <w:rsid w:val="000904CF"/>
    <w:rsid w:val="00091FCA"/>
    <w:rsid w:val="000926FD"/>
    <w:rsid w:val="0009344D"/>
    <w:rsid w:val="00094A87"/>
    <w:rsid w:val="00095C58"/>
    <w:rsid w:val="000970E4"/>
    <w:rsid w:val="00097AED"/>
    <w:rsid w:val="000A0197"/>
    <w:rsid w:val="000A0815"/>
    <w:rsid w:val="000A0A06"/>
    <w:rsid w:val="000A16BA"/>
    <w:rsid w:val="000A19E6"/>
    <w:rsid w:val="000A3E2E"/>
    <w:rsid w:val="000A560F"/>
    <w:rsid w:val="000A5B70"/>
    <w:rsid w:val="000A5C61"/>
    <w:rsid w:val="000A66E3"/>
    <w:rsid w:val="000A7273"/>
    <w:rsid w:val="000A79C3"/>
    <w:rsid w:val="000B0D5D"/>
    <w:rsid w:val="000B0F07"/>
    <w:rsid w:val="000B23AF"/>
    <w:rsid w:val="000B27F7"/>
    <w:rsid w:val="000B2EC2"/>
    <w:rsid w:val="000B324E"/>
    <w:rsid w:val="000B3913"/>
    <w:rsid w:val="000B468B"/>
    <w:rsid w:val="000B4AAB"/>
    <w:rsid w:val="000B578E"/>
    <w:rsid w:val="000B5C49"/>
    <w:rsid w:val="000B67AF"/>
    <w:rsid w:val="000B6B07"/>
    <w:rsid w:val="000C0E94"/>
    <w:rsid w:val="000C153F"/>
    <w:rsid w:val="000C1580"/>
    <w:rsid w:val="000C1F93"/>
    <w:rsid w:val="000C2A84"/>
    <w:rsid w:val="000C2C9A"/>
    <w:rsid w:val="000C3432"/>
    <w:rsid w:val="000C3A66"/>
    <w:rsid w:val="000C4879"/>
    <w:rsid w:val="000C585A"/>
    <w:rsid w:val="000C5C00"/>
    <w:rsid w:val="000C63D3"/>
    <w:rsid w:val="000D00A8"/>
    <w:rsid w:val="000D0E5D"/>
    <w:rsid w:val="000D1FBB"/>
    <w:rsid w:val="000D237F"/>
    <w:rsid w:val="000D30E0"/>
    <w:rsid w:val="000D4372"/>
    <w:rsid w:val="000D43D1"/>
    <w:rsid w:val="000D43F5"/>
    <w:rsid w:val="000D4A15"/>
    <w:rsid w:val="000D5577"/>
    <w:rsid w:val="000D5789"/>
    <w:rsid w:val="000D59C5"/>
    <w:rsid w:val="000D6559"/>
    <w:rsid w:val="000D6683"/>
    <w:rsid w:val="000D6C19"/>
    <w:rsid w:val="000D6F51"/>
    <w:rsid w:val="000E013F"/>
    <w:rsid w:val="000E08EC"/>
    <w:rsid w:val="000E0E76"/>
    <w:rsid w:val="000E4752"/>
    <w:rsid w:val="000E495C"/>
    <w:rsid w:val="000E5129"/>
    <w:rsid w:val="000E6FD5"/>
    <w:rsid w:val="000E7437"/>
    <w:rsid w:val="000F06B2"/>
    <w:rsid w:val="000F1693"/>
    <w:rsid w:val="000F22E2"/>
    <w:rsid w:val="000F2336"/>
    <w:rsid w:val="000F2499"/>
    <w:rsid w:val="000F26B6"/>
    <w:rsid w:val="000F3709"/>
    <w:rsid w:val="000F4B64"/>
    <w:rsid w:val="000F4FC2"/>
    <w:rsid w:val="000F52C5"/>
    <w:rsid w:val="000F57A4"/>
    <w:rsid w:val="000F6397"/>
    <w:rsid w:val="000F71B7"/>
    <w:rsid w:val="000F7619"/>
    <w:rsid w:val="001009E1"/>
    <w:rsid w:val="00100F58"/>
    <w:rsid w:val="001013F0"/>
    <w:rsid w:val="00101ADF"/>
    <w:rsid w:val="001039EB"/>
    <w:rsid w:val="001046CA"/>
    <w:rsid w:val="00104D50"/>
    <w:rsid w:val="00105985"/>
    <w:rsid w:val="00106DC6"/>
    <w:rsid w:val="00106FDB"/>
    <w:rsid w:val="001101F1"/>
    <w:rsid w:val="00110258"/>
    <w:rsid w:val="00111EFA"/>
    <w:rsid w:val="00112C81"/>
    <w:rsid w:val="00113DDC"/>
    <w:rsid w:val="00114A1D"/>
    <w:rsid w:val="00114EAA"/>
    <w:rsid w:val="001151BC"/>
    <w:rsid w:val="00115603"/>
    <w:rsid w:val="00115D55"/>
    <w:rsid w:val="0011731D"/>
    <w:rsid w:val="00120D77"/>
    <w:rsid w:val="001229DC"/>
    <w:rsid w:val="00123AD6"/>
    <w:rsid w:val="00124B2A"/>
    <w:rsid w:val="00125179"/>
    <w:rsid w:val="0012534E"/>
    <w:rsid w:val="00125899"/>
    <w:rsid w:val="0012606B"/>
    <w:rsid w:val="00126E5A"/>
    <w:rsid w:val="00127428"/>
    <w:rsid w:val="00127A00"/>
    <w:rsid w:val="001300D9"/>
    <w:rsid w:val="00131D6D"/>
    <w:rsid w:val="00131FCE"/>
    <w:rsid w:val="00132080"/>
    <w:rsid w:val="0013438E"/>
    <w:rsid w:val="001358F3"/>
    <w:rsid w:val="00136131"/>
    <w:rsid w:val="00136617"/>
    <w:rsid w:val="0013710B"/>
    <w:rsid w:val="00137160"/>
    <w:rsid w:val="00137766"/>
    <w:rsid w:val="00140E20"/>
    <w:rsid w:val="00141257"/>
    <w:rsid w:val="001414F5"/>
    <w:rsid w:val="00143101"/>
    <w:rsid w:val="00143CD0"/>
    <w:rsid w:val="0014403C"/>
    <w:rsid w:val="00144307"/>
    <w:rsid w:val="001443B6"/>
    <w:rsid w:val="00144AD8"/>
    <w:rsid w:val="00146377"/>
    <w:rsid w:val="001463C5"/>
    <w:rsid w:val="00147B49"/>
    <w:rsid w:val="00147B56"/>
    <w:rsid w:val="00151214"/>
    <w:rsid w:val="001513A5"/>
    <w:rsid w:val="00152464"/>
    <w:rsid w:val="001531E8"/>
    <w:rsid w:val="0015353E"/>
    <w:rsid w:val="00153AD4"/>
    <w:rsid w:val="0015409C"/>
    <w:rsid w:val="0015418A"/>
    <w:rsid w:val="001557E4"/>
    <w:rsid w:val="00155CE0"/>
    <w:rsid w:val="00160A56"/>
    <w:rsid w:val="00160CF2"/>
    <w:rsid w:val="00162C03"/>
    <w:rsid w:val="001636BE"/>
    <w:rsid w:val="001641DF"/>
    <w:rsid w:val="00167430"/>
    <w:rsid w:val="00167C75"/>
    <w:rsid w:val="001719D4"/>
    <w:rsid w:val="00172C31"/>
    <w:rsid w:val="00173278"/>
    <w:rsid w:val="0017438D"/>
    <w:rsid w:val="00176649"/>
    <w:rsid w:val="00176BDA"/>
    <w:rsid w:val="00177145"/>
    <w:rsid w:val="001774A3"/>
    <w:rsid w:val="001805A6"/>
    <w:rsid w:val="00180E06"/>
    <w:rsid w:val="0018122E"/>
    <w:rsid w:val="001816A9"/>
    <w:rsid w:val="00181DB8"/>
    <w:rsid w:val="00182163"/>
    <w:rsid w:val="00183CA9"/>
    <w:rsid w:val="001850E7"/>
    <w:rsid w:val="001853DF"/>
    <w:rsid w:val="00185E94"/>
    <w:rsid w:val="00187EDF"/>
    <w:rsid w:val="00191FF2"/>
    <w:rsid w:val="00192134"/>
    <w:rsid w:val="00192F2A"/>
    <w:rsid w:val="0019362A"/>
    <w:rsid w:val="00193E1A"/>
    <w:rsid w:val="00194FA4"/>
    <w:rsid w:val="0019594E"/>
    <w:rsid w:val="00196323"/>
    <w:rsid w:val="00196440"/>
    <w:rsid w:val="001A10E5"/>
    <w:rsid w:val="001A3186"/>
    <w:rsid w:val="001A32EA"/>
    <w:rsid w:val="001A428F"/>
    <w:rsid w:val="001A438A"/>
    <w:rsid w:val="001A5356"/>
    <w:rsid w:val="001A560C"/>
    <w:rsid w:val="001A56D7"/>
    <w:rsid w:val="001A6910"/>
    <w:rsid w:val="001A76B5"/>
    <w:rsid w:val="001A7D01"/>
    <w:rsid w:val="001B3178"/>
    <w:rsid w:val="001B3333"/>
    <w:rsid w:val="001B34CC"/>
    <w:rsid w:val="001B55E1"/>
    <w:rsid w:val="001B58F7"/>
    <w:rsid w:val="001B5B47"/>
    <w:rsid w:val="001B6340"/>
    <w:rsid w:val="001B6BAC"/>
    <w:rsid w:val="001B7406"/>
    <w:rsid w:val="001C13F8"/>
    <w:rsid w:val="001C276A"/>
    <w:rsid w:val="001C3407"/>
    <w:rsid w:val="001C355A"/>
    <w:rsid w:val="001D0620"/>
    <w:rsid w:val="001D0B85"/>
    <w:rsid w:val="001D0E0B"/>
    <w:rsid w:val="001D21CE"/>
    <w:rsid w:val="001D23C8"/>
    <w:rsid w:val="001D24ED"/>
    <w:rsid w:val="001D2A07"/>
    <w:rsid w:val="001D4BD7"/>
    <w:rsid w:val="001D5272"/>
    <w:rsid w:val="001D529D"/>
    <w:rsid w:val="001D54E5"/>
    <w:rsid w:val="001D5894"/>
    <w:rsid w:val="001D58A3"/>
    <w:rsid w:val="001D5D44"/>
    <w:rsid w:val="001D6D7C"/>
    <w:rsid w:val="001D7181"/>
    <w:rsid w:val="001D7735"/>
    <w:rsid w:val="001E0714"/>
    <w:rsid w:val="001E1331"/>
    <w:rsid w:val="001E1493"/>
    <w:rsid w:val="001E1E40"/>
    <w:rsid w:val="001E2267"/>
    <w:rsid w:val="001E3845"/>
    <w:rsid w:val="001E46B5"/>
    <w:rsid w:val="001E53CE"/>
    <w:rsid w:val="001E5B43"/>
    <w:rsid w:val="001E6559"/>
    <w:rsid w:val="001E66E3"/>
    <w:rsid w:val="001E6E4E"/>
    <w:rsid w:val="001E7B19"/>
    <w:rsid w:val="001F062A"/>
    <w:rsid w:val="001F0B05"/>
    <w:rsid w:val="001F2B83"/>
    <w:rsid w:val="001F3A38"/>
    <w:rsid w:val="001F41BA"/>
    <w:rsid w:val="001F4F05"/>
    <w:rsid w:val="001F62B5"/>
    <w:rsid w:val="001F7414"/>
    <w:rsid w:val="0020067F"/>
    <w:rsid w:val="002016EA"/>
    <w:rsid w:val="002024F3"/>
    <w:rsid w:val="00203324"/>
    <w:rsid w:val="002036BC"/>
    <w:rsid w:val="00203AA2"/>
    <w:rsid w:val="002117B9"/>
    <w:rsid w:val="00211803"/>
    <w:rsid w:val="0021432E"/>
    <w:rsid w:val="002151C7"/>
    <w:rsid w:val="002153DE"/>
    <w:rsid w:val="00215478"/>
    <w:rsid w:val="00216974"/>
    <w:rsid w:val="00216D70"/>
    <w:rsid w:val="002174BC"/>
    <w:rsid w:val="0021775B"/>
    <w:rsid w:val="0022021D"/>
    <w:rsid w:val="002205D1"/>
    <w:rsid w:val="002210CF"/>
    <w:rsid w:val="00221386"/>
    <w:rsid w:val="002225B4"/>
    <w:rsid w:val="00223861"/>
    <w:rsid w:val="00223DD7"/>
    <w:rsid w:val="00226BDC"/>
    <w:rsid w:val="00226D5D"/>
    <w:rsid w:val="002273A8"/>
    <w:rsid w:val="00227A56"/>
    <w:rsid w:val="00230AD8"/>
    <w:rsid w:val="00230F86"/>
    <w:rsid w:val="002313D5"/>
    <w:rsid w:val="00231907"/>
    <w:rsid w:val="002319E0"/>
    <w:rsid w:val="0023257C"/>
    <w:rsid w:val="00232906"/>
    <w:rsid w:val="0023296B"/>
    <w:rsid w:val="002329C8"/>
    <w:rsid w:val="00233333"/>
    <w:rsid w:val="002335FF"/>
    <w:rsid w:val="002339BF"/>
    <w:rsid w:val="00233B12"/>
    <w:rsid w:val="00234742"/>
    <w:rsid w:val="00235E1E"/>
    <w:rsid w:val="00236099"/>
    <w:rsid w:val="00236CEA"/>
    <w:rsid w:val="002376D5"/>
    <w:rsid w:val="002418D5"/>
    <w:rsid w:val="00242F6D"/>
    <w:rsid w:val="00243320"/>
    <w:rsid w:val="00244D5D"/>
    <w:rsid w:val="00244EBD"/>
    <w:rsid w:val="0025158A"/>
    <w:rsid w:val="00251CD1"/>
    <w:rsid w:val="002520C5"/>
    <w:rsid w:val="00252734"/>
    <w:rsid w:val="00252A28"/>
    <w:rsid w:val="00252B1E"/>
    <w:rsid w:val="00252BF8"/>
    <w:rsid w:val="00252C16"/>
    <w:rsid w:val="002538D7"/>
    <w:rsid w:val="00253A70"/>
    <w:rsid w:val="00255548"/>
    <w:rsid w:val="00255763"/>
    <w:rsid w:val="002612D8"/>
    <w:rsid w:val="0026310F"/>
    <w:rsid w:val="002632A3"/>
    <w:rsid w:val="00263727"/>
    <w:rsid w:val="0026432A"/>
    <w:rsid w:val="002646D0"/>
    <w:rsid w:val="00264723"/>
    <w:rsid w:val="0026486F"/>
    <w:rsid w:val="00265267"/>
    <w:rsid w:val="00265754"/>
    <w:rsid w:val="00265CBD"/>
    <w:rsid w:val="0026603A"/>
    <w:rsid w:val="00267B7C"/>
    <w:rsid w:val="0027059A"/>
    <w:rsid w:val="00270C00"/>
    <w:rsid w:val="00271EDE"/>
    <w:rsid w:val="002722BF"/>
    <w:rsid w:val="0027402B"/>
    <w:rsid w:val="00274220"/>
    <w:rsid w:val="00274B8F"/>
    <w:rsid w:val="00277067"/>
    <w:rsid w:val="002775B6"/>
    <w:rsid w:val="00277A22"/>
    <w:rsid w:val="00280127"/>
    <w:rsid w:val="00280A3A"/>
    <w:rsid w:val="00282783"/>
    <w:rsid w:val="00282887"/>
    <w:rsid w:val="002863E8"/>
    <w:rsid w:val="00286F10"/>
    <w:rsid w:val="00287D72"/>
    <w:rsid w:val="00290405"/>
    <w:rsid w:val="00290FCB"/>
    <w:rsid w:val="00292BF4"/>
    <w:rsid w:val="002934BC"/>
    <w:rsid w:val="00294065"/>
    <w:rsid w:val="00294623"/>
    <w:rsid w:val="00294674"/>
    <w:rsid w:val="0029516C"/>
    <w:rsid w:val="002955C4"/>
    <w:rsid w:val="00297526"/>
    <w:rsid w:val="002A0025"/>
    <w:rsid w:val="002A0276"/>
    <w:rsid w:val="002A1379"/>
    <w:rsid w:val="002A2D14"/>
    <w:rsid w:val="002A3089"/>
    <w:rsid w:val="002A3E22"/>
    <w:rsid w:val="002A4393"/>
    <w:rsid w:val="002A5523"/>
    <w:rsid w:val="002A5BFE"/>
    <w:rsid w:val="002A78B5"/>
    <w:rsid w:val="002A7DCE"/>
    <w:rsid w:val="002A7FBB"/>
    <w:rsid w:val="002B0C38"/>
    <w:rsid w:val="002B0E66"/>
    <w:rsid w:val="002B1891"/>
    <w:rsid w:val="002B1DA9"/>
    <w:rsid w:val="002B255F"/>
    <w:rsid w:val="002B2D4C"/>
    <w:rsid w:val="002B31B5"/>
    <w:rsid w:val="002B3930"/>
    <w:rsid w:val="002B3C7A"/>
    <w:rsid w:val="002B3F49"/>
    <w:rsid w:val="002B4EE6"/>
    <w:rsid w:val="002B5394"/>
    <w:rsid w:val="002B5F21"/>
    <w:rsid w:val="002B6AB3"/>
    <w:rsid w:val="002B6D0A"/>
    <w:rsid w:val="002B6FC7"/>
    <w:rsid w:val="002B7BE5"/>
    <w:rsid w:val="002B7D55"/>
    <w:rsid w:val="002C0B0C"/>
    <w:rsid w:val="002C13EF"/>
    <w:rsid w:val="002C1623"/>
    <w:rsid w:val="002C24EF"/>
    <w:rsid w:val="002C2514"/>
    <w:rsid w:val="002C3A2C"/>
    <w:rsid w:val="002C487E"/>
    <w:rsid w:val="002C4955"/>
    <w:rsid w:val="002C4977"/>
    <w:rsid w:val="002C5421"/>
    <w:rsid w:val="002C79C0"/>
    <w:rsid w:val="002C7A2F"/>
    <w:rsid w:val="002D07A5"/>
    <w:rsid w:val="002D2357"/>
    <w:rsid w:val="002D2646"/>
    <w:rsid w:val="002D3B36"/>
    <w:rsid w:val="002D3FDC"/>
    <w:rsid w:val="002D40DB"/>
    <w:rsid w:val="002D4705"/>
    <w:rsid w:val="002D6E40"/>
    <w:rsid w:val="002D7784"/>
    <w:rsid w:val="002D7A7C"/>
    <w:rsid w:val="002D7FEC"/>
    <w:rsid w:val="002E025B"/>
    <w:rsid w:val="002E09C9"/>
    <w:rsid w:val="002E1932"/>
    <w:rsid w:val="002E1B7A"/>
    <w:rsid w:val="002E1C3F"/>
    <w:rsid w:val="002E2413"/>
    <w:rsid w:val="002E3196"/>
    <w:rsid w:val="002E38F1"/>
    <w:rsid w:val="002E4906"/>
    <w:rsid w:val="002E4D76"/>
    <w:rsid w:val="002E5494"/>
    <w:rsid w:val="002E5EE1"/>
    <w:rsid w:val="002E6007"/>
    <w:rsid w:val="002E69A6"/>
    <w:rsid w:val="002E6DE3"/>
    <w:rsid w:val="002E7079"/>
    <w:rsid w:val="002E7C4C"/>
    <w:rsid w:val="002F15EE"/>
    <w:rsid w:val="002F18A3"/>
    <w:rsid w:val="002F1B2F"/>
    <w:rsid w:val="002F22EC"/>
    <w:rsid w:val="002F370D"/>
    <w:rsid w:val="002F3F9A"/>
    <w:rsid w:val="002F5364"/>
    <w:rsid w:val="002F61EE"/>
    <w:rsid w:val="002F65B0"/>
    <w:rsid w:val="002F7BB9"/>
    <w:rsid w:val="00300DB2"/>
    <w:rsid w:val="00301799"/>
    <w:rsid w:val="0030368C"/>
    <w:rsid w:val="003045E4"/>
    <w:rsid w:val="00305AB7"/>
    <w:rsid w:val="00305FED"/>
    <w:rsid w:val="003062BA"/>
    <w:rsid w:val="003077D9"/>
    <w:rsid w:val="003100A8"/>
    <w:rsid w:val="00310117"/>
    <w:rsid w:val="0031014E"/>
    <w:rsid w:val="003107A2"/>
    <w:rsid w:val="00311C9C"/>
    <w:rsid w:val="003128F4"/>
    <w:rsid w:val="003144B3"/>
    <w:rsid w:val="003149D9"/>
    <w:rsid w:val="003153F0"/>
    <w:rsid w:val="003154D5"/>
    <w:rsid w:val="00316D13"/>
    <w:rsid w:val="003172D4"/>
    <w:rsid w:val="0031765F"/>
    <w:rsid w:val="0031796B"/>
    <w:rsid w:val="003220C3"/>
    <w:rsid w:val="0032233C"/>
    <w:rsid w:val="003233EB"/>
    <w:rsid w:val="00324087"/>
    <w:rsid w:val="003240E7"/>
    <w:rsid w:val="00324E9B"/>
    <w:rsid w:val="00325482"/>
    <w:rsid w:val="00331FFE"/>
    <w:rsid w:val="00332781"/>
    <w:rsid w:val="00333153"/>
    <w:rsid w:val="0033371C"/>
    <w:rsid w:val="00336356"/>
    <w:rsid w:val="003367AA"/>
    <w:rsid w:val="00336E3F"/>
    <w:rsid w:val="00336F1D"/>
    <w:rsid w:val="003406FD"/>
    <w:rsid w:val="00340A01"/>
    <w:rsid w:val="003411FD"/>
    <w:rsid w:val="00342D1C"/>
    <w:rsid w:val="00343211"/>
    <w:rsid w:val="00343714"/>
    <w:rsid w:val="00343EDC"/>
    <w:rsid w:val="003445EA"/>
    <w:rsid w:val="00344AC7"/>
    <w:rsid w:val="00346BD9"/>
    <w:rsid w:val="00346EA6"/>
    <w:rsid w:val="00347854"/>
    <w:rsid w:val="00347C19"/>
    <w:rsid w:val="00351B16"/>
    <w:rsid w:val="003530F1"/>
    <w:rsid w:val="00353960"/>
    <w:rsid w:val="00353CB7"/>
    <w:rsid w:val="00353D06"/>
    <w:rsid w:val="00354784"/>
    <w:rsid w:val="00354B6E"/>
    <w:rsid w:val="0036348B"/>
    <w:rsid w:val="003644DB"/>
    <w:rsid w:val="00365B13"/>
    <w:rsid w:val="0036760E"/>
    <w:rsid w:val="003704BA"/>
    <w:rsid w:val="00370AC2"/>
    <w:rsid w:val="00371470"/>
    <w:rsid w:val="00371806"/>
    <w:rsid w:val="00371EB9"/>
    <w:rsid w:val="0037256F"/>
    <w:rsid w:val="00374A5A"/>
    <w:rsid w:val="0037508B"/>
    <w:rsid w:val="00375382"/>
    <w:rsid w:val="0037568D"/>
    <w:rsid w:val="003762CC"/>
    <w:rsid w:val="00376C27"/>
    <w:rsid w:val="00376FF9"/>
    <w:rsid w:val="00381414"/>
    <w:rsid w:val="003828FB"/>
    <w:rsid w:val="003830C6"/>
    <w:rsid w:val="003833E6"/>
    <w:rsid w:val="00383CEE"/>
    <w:rsid w:val="00386455"/>
    <w:rsid w:val="0038778F"/>
    <w:rsid w:val="003924E6"/>
    <w:rsid w:val="003942D6"/>
    <w:rsid w:val="00395BCD"/>
    <w:rsid w:val="0039646D"/>
    <w:rsid w:val="003965C6"/>
    <w:rsid w:val="003978F7"/>
    <w:rsid w:val="003A04F1"/>
    <w:rsid w:val="003A0840"/>
    <w:rsid w:val="003A1B2B"/>
    <w:rsid w:val="003A233A"/>
    <w:rsid w:val="003A2524"/>
    <w:rsid w:val="003A2FEE"/>
    <w:rsid w:val="003A417F"/>
    <w:rsid w:val="003A4F23"/>
    <w:rsid w:val="003A56C7"/>
    <w:rsid w:val="003A5EA1"/>
    <w:rsid w:val="003A62FE"/>
    <w:rsid w:val="003A6563"/>
    <w:rsid w:val="003A722B"/>
    <w:rsid w:val="003A7D80"/>
    <w:rsid w:val="003B07A5"/>
    <w:rsid w:val="003B124D"/>
    <w:rsid w:val="003B1A2E"/>
    <w:rsid w:val="003B2151"/>
    <w:rsid w:val="003B270A"/>
    <w:rsid w:val="003B2B65"/>
    <w:rsid w:val="003B31A1"/>
    <w:rsid w:val="003B3865"/>
    <w:rsid w:val="003B3CF2"/>
    <w:rsid w:val="003B4328"/>
    <w:rsid w:val="003B5985"/>
    <w:rsid w:val="003B7089"/>
    <w:rsid w:val="003B750D"/>
    <w:rsid w:val="003C0338"/>
    <w:rsid w:val="003C29F8"/>
    <w:rsid w:val="003C2FCA"/>
    <w:rsid w:val="003C3632"/>
    <w:rsid w:val="003C3A3C"/>
    <w:rsid w:val="003C3E13"/>
    <w:rsid w:val="003C48F6"/>
    <w:rsid w:val="003C520E"/>
    <w:rsid w:val="003C55B3"/>
    <w:rsid w:val="003C63ED"/>
    <w:rsid w:val="003C6DD3"/>
    <w:rsid w:val="003D037C"/>
    <w:rsid w:val="003D319E"/>
    <w:rsid w:val="003D3240"/>
    <w:rsid w:val="003D37D7"/>
    <w:rsid w:val="003D4645"/>
    <w:rsid w:val="003D498B"/>
    <w:rsid w:val="003D52FC"/>
    <w:rsid w:val="003D5C7C"/>
    <w:rsid w:val="003D6FD7"/>
    <w:rsid w:val="003E02A3"/>
    <w:rsid w:val="003E09A0"/>
    <w:rsid w:val="003E1BFC"/>
    <w:rsid w:val="003E1E81"/>
    <w:rsid w:val="003E22AC"/>
    <w:rsid w:val="003E3E68"/>
    <w:rsid w:val="003E46B1"/>
    <w:rsid w:val="003E4BCD"/>
    <w:rsid w:val="003E6278"/>
    <w:rsid w:val="003E69EC"/>
    <w:rsid w:val="003F0EA9"/>
    <w:rsid w:val="003F2145"/>
    <w:rsid w:val="003F2C18"/>
    <w:rsid w:val="003F3136"/>
    <w:rsid w:val="003F370E"/>
    <w:rsid w:val="003F44B6"/>
    <w:rsid w:val="003F767C"/>
    <w:rsid w:val="003F786A"/>
    <w:rsid w:val="00400185"/>
    <w:rsid w:val="00400D00"/>
    <w:rsid w:val="00402EA5"/>
    <w:rsid w:val="004037F4"/>
    <w:rsid w:val="004039A2"/>
    <w:rsid w:val="00403F6D"/>
    <w:rsid w:val="00404352"/>
    <w:rsid w:val="004065D7"/>
    <w:rsid w:val="004067DF"/>
    <w:rsid w:val="00407962"/>
    <w:rsid w:val="00410FE5"/>
    <w:rsid w:val="00412870"/>
    <w:rsid w:val="004128FC"/>
    <w:rsid w:val="00412A0C"/>
    <w:rsid w:val="00412F4B"/>
    <w:rsid w:val="00414259"/>
    <w:rsid w:val="004144FB"/>
    <w:rsid w:val="00414BF7"/>
    <w:rsid w:val="00414E9F"/>
    <w:rsid w:val="0041504E"/>
    <w:rsid w:val="0042207D"/>
    <w:rsid w:val="004227B4"/>
    <w:rsid w:val="00422AF3"/>
    <w:rsid w:val="004231B8"/>
    <w:rsid w:val="004238AB"/>
    <w:rsid w:val="0042554E"/>
    <w:rsid w:val="00425CBF"/>
    <w:rsid w:val="00425DDE"/>
    <w:rsid w:val="00425FAB"/>
    <w:rsid w:val="004267B8"/>
    <w:rsid w:val="004267C5"/>
    <w:rsid w:val="00427223"/>
    <w:rsid w:val="004278E9"/>
    <w:rsid w:val="00430526"/>
    <w:rsid w:val="004317D6"/>
    <w:rsid w:val="00431BC1"/>
    <w:rsid w:val="00432CF1"/>
    <w:rsid w:val="00432DBE"/>
    <w:rsid w:val="00432E66"/>
    <w:rsid w:val="004340F9"/>
    <w:rsid w:val="00435F99"/>
    <w:rsid w:val="00437129"/>
    <w:rsid w:val="0043782F"/>
    <w:rsid w:val="00437E22"/>
    <w:rsid w:val="00441096"/>
    <w:rsid w:val="00442214"/>
    <w:rsid w:val="00442C67"/>
    <w:rsid w:val="00443B52"/>
    <w:rsid w:val="004445AA"/>
    <w:rsid w:val="00446333"/>
    <w:rsid w:val="00447589"/>
    <w:rsid w:val="004478A7"/>
    <w:rsid w:val="004527D8"/>
    <w:rsid w:val="0045343C"/>
    <w:rsid w:val="00455373"/>
    <w:rsid w:val="00455556"/>
    <w:rsid w:val="00455772"/>
    <w:rsid w:val="00456444"/>
    <w:rsid w:val="00456D7A"/>
    <w:rsid w:val="00460FC5"/>
    <w:rsid w:val="004620BF"/>
    <w:rsid w:val="0046217E"/>
    <w:rsid w:val="00462572"/>
    <w:rsid w:val="00462AD7"/>
    <w:rsid w:val="004638C7"/>
    <w:rsid w:val="00465297"/>
    <w:rsid w:val="004655BB"/>
    <w:rsid w:val="0046586A"/>
    <w:rsid w:val="00465C4E"/>
    <w:rsid w:val="0046612C"/>
    <w:rsid w:val="004668EC"/>
    <w:rsid w:val="004701FF"/>
    <w:rsid w:val="00470E29"/>
    <w:rsid w:val="0047225B"/>
    <w:rsid w:val="0047245C"/>
    <w:rsid w:val="0047355C"/>
    <w:rsid w:val="004736B6"/>
    <w:rsid w:val="0047394B"/>
    <w:rsid w:val="004741C3"/>
    <w:rsid w:val="00474416"/>
    <w:rsid w:val="00477830"/>
    <w:rsid w:val="004802F7"/>
    <w:rsid w:val="004811E2"/>
    <w:rsid w:val="00481A2A"/>
    <w:rsid w:val="00481F92"/>
    <w:rsid w:val="00482C96"/>
    <w:rsid w:val="00483328"/>
    <w:rsid w:val="00483AB6"/>
    <w:rsid w:val="00484C84"/>
    <w:rsid w:val="00485390"/>
    <w:rsid w:val="00485A9C"/>
    <w:rsid w:val="00486CE7"/>
    <w:rsid w:val="0048714C"/>
    <w:rsid w:val="00487D0A"/>
    <w:rsid w:val="004902A0"/>
    <w:rsid w:val="00493A1D"/>
    <w:rsid w:val="004950CD"/>
    <w:rsid w:val="00495276"/>
    <w:rsid w:val="00495526"/>
    <w:rsid w:val="0049561A"/>
    <w:rsid w:val="004A0A77"/>
    <w:rsid w:val="004A0D92"/>
    <w:rsid w:val="004A4035"/>
    <w:rsid w:val="004A40B4"/>
    <w:rsid w:val="004A430F"/>
    <w:rsid w:val="004A4536"/>
    <w:rsid w:val="004A46B6"/>
    <w:rsid w:val="004A491A"/>
    <w:rsid w:val="004A4CFB"/>
    <w:rsid w:val="004A5C12"/>
    <w:rsid w:val="004A6357"/>
    <w:rsid w:val="004A7099"/>
    <w:rsid w:val="004B127D"/>
    <w:rsid w:val="004B1819"/>
    <w:rsid w:val="004B25EC"/>
    <w:rsid w:val="004B2F9C"/>
    <w:rsid w:val="004B3F46"/>
    <w:rsid w:val="004B5867"/>
    <w:rsid w:val="004B62AB"/>
    <w:rsid w:val="004B75D3"/>
    <w:rsid w:val="004C2B29"/>
    <w:rsid w:val="004C2D81"/>
    <w:rsid w:val="004C3653"/>
    <w:rsid w:val="004C3D56"/>
    <w:rsid w:val="004C6D46"/>
    <w:rsid w:val="004C7B56"/>
    <w:rsid w:val="004C7EF6"/>
    <w:rsid w:val="004D04F1"/>
    <w:rsid w:val="004D18BD"/>
    <w:rsid w:val="004D2640"/>
    <w:rsid w:val="004D2785"/>
    <w:rsid w:val="004D2C50"/>
    <w:rsid w:val="004D5E49"/>
    <w:rsid w:val="004D6995"/>
    <w:rsid w:val="004D7D0A"/>
    <w:rsid w:val="004E0F2B"/>
    <w:rsid w:val="004E1AA9"/>
    <w:rsid w:val="004E1C1C"/>
    <w:rsid w:val="004E1ECD"/>
    <w:rsid w:val="004E26CA"/>
    <w:rsid w:val="004E27A7"/>
    <w:rsid w:val="004E4AF9"/>
    <w:rsid w:val="004E4F47"/>
    <w:rsid w:val="004E7850"/>
    <w:rsid w:val="004E7C14"/>
    <w:rsid w:val="004F0A91"/>
    <w:rsid w:val="004F1483"/>
    <w:rsid w:val="004F2644"/>
    <w:rsid w:val="004F29CD"/>
    <w:rsid w:val="004F3412"/>
    <w:rsid w:val="004F38F5"/>
    <w:rsid w:val="004F6424"/>
    <w:rsid w:val="004F6A52"/>
    <w:rsid w:val="004F7343"/>
    <w:rsid w:val="0050125F"/>
    <w:rsid w:val="00501816"/>
    <w:rsid w:val="00502242"/>
    <w:rsid w:val="00504AF1"/>
    <w:rsid w:val="0050667C"/>
    <w:rsid w:val="00506898"/>
    <w:rsid w:val="00507C15"/>
    <w:rsid w:val="005111D9"/>
    <w:rsid w:val="005114A7"/>
    <w:rsid w:val="00511EBF"/>
    <w:rsid w:val="00512CFA"/>
    <w:rsid w:val="00513ADD"/>
    <w:rsid w:val="005149F3"/>
    <w:rsid w:val="00514B79"/>
    <w:rsid w:val="005157D0"/>
    <w:rsid w:val="0051584B"/>
    <w:rsid w:val="00517B73"/>
    <w:rsid w:val="00517C5F"/>
    <w:rsid w:val="00521089"/>
    <w:rsid w:val="00521A20"/>
    <w:rsid w:val="005233B5"/>
    <w:rsid w:val="00523552"/>
    <w:rsid w:val="0052421B"/>
    <w:rsid w:val="00524D73"/>
    <w:rsid w:val="005264EA"/>
    <w:rsid w:val="00527954"/>
    <w:rsid w:val="00530EE4"/>
    <w:rsid w:val="005312D8"/>
    <w:rsid w:val="005312EA"/>
    <w:rsid w:val="00531AFD"/>
    <w:rsid w:val="00532BAF"/>
    <w:rsid w:val="00532D47"/>
    <w:rsid w:val="00535CBE"/>
    <w:rsid w:val="00537645"/>
    <w:rsid w:val="00537C38"/>
    <w:rsid w:val="005421A1"/>
    <w:rsid w:val="00543E91"/>
    <w:rsid w:val="005441D0"/>
    <w:rsid w:val="00544D84"/>
    <w:rsid w:val="005451B1"/>
    <w:rsid w:val="005453B0"/>
    <w:rsid w:val="0054660C"/>
    <w:rsid w:val="005472CA"/>
    <w:rsid w:val="005478D2"/>
    <w:rsid w:val="005500BD"/>
    <w:rsid w:val="00552BA5"/>
    <w:rsid w:val="00553061"/>
    <w:rsid w:val="0055362D"/>
    <w:rsid w:val="005538F8"/>
    <w:rsid w:val="00554A5B"/>
    <w:rsid w:val="00555D4D"/>
    <w:rsid w:val="00555DD1"/>
    <w:rsid w:val="0055706A"/>
    <w:rsid w:val="005607ED"/>
    <w:rsid w:val="00560BA3"/>
    <w:rsid w:val="00560BEC"/>
    <w:rsid w:val="005610E6"/>
    <w:rsid w:val="00561A01"/>
    <w:rsid w:val="00561DB1"/>
    <w:rsid w:val="00562178"/>
    <w:rsid w:val="00562568"/>
    <w:rsid w:val="00563127"/>
    <w:rsid w:val="0056321A"/>
    <w:rsid w:val="00567320"/>
    <w:rsid w:val="00567667"/>
    <w:rsid w:val="0056785F"/>
    <w:rsid w:val="00570C6E"/>
    <w:rsid w:val="00571310"/>
    <w:rsid w:val="00573112"/>
    <w:rsid w:val="00573AC9"/>
    <w:rsid w:val="00576851"/>
    <w:rsid w:val="00577360"/>
    <w:rsid w:val="00577368"/>
    <w:rsid w:val="00577F06"/>
    <w:rsid w:val="005802A3"/>
    <w:rsid w:val="0058120C"/>
    <w:rsid w:val="00582726"/>
    <w:rsid w:val="0058353D"/>
    <w:rsid w:val="00583BC8"/>
    <w:rsid w:val="0058512F"/>
    <w:rsid w:val="00585E07"/>
    <w:rsid w:val="00586D24"/>
    <w:rsid w:val="0059144B"/>
    <w:rsid w:val="00591830"/>
    <w:rsid w:val="00592304"/>
    <w:rsid w:val="00592E45"/>
    <w:rsid w:val="00593AA4"/>
    <w:rsid w:val="00594BC2"/>
    <w:rsid w:val="00594EE9"/>
    <w:rsid w:val="00594FAF"/>
    <w:rsid w:val="005958A0"/>
    <w:rsid w:val="005958CA"/>
    <w:rsid w:val="00595E5C"/>
    <w:rsid w:val="00596531"/>
    <w:rsid w:val="00597B07"/>
    <w:rsid w:val="00597B73"/>
    <w:rsid w:val="005A10CE"/>
    <w:rsid w:val="005A13B5"/>
    <w:rsid w:val="005A364E"/>
    <w:rsid w:val="005A4360"/>
    <w:rsid w:val="005A4995"/>
    <w:rsid w:val="005A642D"/>
    <w:rsid w:val="005A65AF"/>
    <w:rsid w:val="005A6744"/>
    <w:rsid w:val="005A6E14"/>
    <w:rsid w:val="005A74D5"/>
    <w:rsid w:val="005A7879"/>
    <w:rsid w:val="005A7ED0"/>
    <w:rsid w:val="005B0615"/>
    <w:rsid w:val="005B0D57"/>
    <w:rsid w:val="005B1736"/>
    <w:rsid w:val="005B1AAD"/>
    <w:rsid w:val="005B1F3C"/>
    <w:rsid w:val="005B251E"/>
    <w:rsid w:val="005B3E19"/>
    <w:rsid w:val="005B4396"/>
    <w:rsid w:val="005B4D3C"/>
    <w:rsid w:val="005B5AE8"/>
    <w:rsid w:val="005B623A"/>
    <w:rsid w:val="005B6B0B"/>
    <w:rsid w:val="005C0CE0"/>
    <w:rsid w:val="005C1055"/>
    <w:rsid w:val="005C119C"/>
    <w:rsid w:val="005C2D96"/>
    <w:rsid w:val="005C2EBC"/>
    <w:rsid w:val="005C4584"/>
    <w:rsid w:val="005C460D"/>
    <w:rsid w:val="005C6581"/>
    <w:rsid w:val="005C708C"/>
    <w:rsid w:val="005D0EFE"/>
    <w:rsid w:val="005D2F8A"/>
    <w:rsid w:val="005D41BE"/>
    <w:rsid w:val="005D4FC7"/>
    <w:rsid w:val="005D5DF9"/>
    <w:rsid w:val="005D60C8"/>
    <w:rsid w:val="005D6AAA"/>
    <w:rsid w:val="005D7796"/>
    <w:rsid w:val="005E14BA"/>
    <w:rsid w:val="005E1A55"/>
    <w:rsid w:val="005E3341"/>
    <w:rsid w:val="005E3D4F"/>
    <w:rsid w:val="005E3EC0"/>
    <w:rsid w:val="005E4574"/>
    <w:rsid w:val="005E6E8C"/>
    <w:rsid w:val="005E751C"/>
    <w:rsid w:val="005F0F5B"/>
    <w:rsid w:val="005F32D5"/>
    <w:rsid w:val="005F346A"/>
    <w:rsid w:val="005F5E87"/>
    <w:rsid w:val="005F6429"/>
    <w:rsid w:val="006006FF"/>
    <w:rsid w:val="00600B30"/>
    <w:rsid w:val="00602974"/>
    <w:rsid w:val="00603403"/>
    <w:rsid w:val="006036E2"/>
    <w:rsid w:val="00603D46"/>
    <w:rsid w:val="00604E77"/>
    <w:rsid w:val="00605CB8"/>
    <w:rsid w:val="00611789"/>
    <w:rsid w:val="006146F1"/>
    <w:rsid w:val="00615341"/>
    <w:rsid w:val="00616870"/>
    <w:rsid w:val="00617B55"/>
    <w:rsid w:val="00617E4D"/>
    <w:rsid w:val="006203B5"/>
    <w:rsid w:val="00620D37"/>
    <w:rsid w:val="0062116E"/>
    <w:rsid w:val="00621596"/>
    <w:rsid w:val="00621985"/>
    <w:rsid w:val="00621DE1"/>
    <w:rsid w:val="006221B2"/>
    <w:rsid w:val="006254C8"/>
    <w:rsid w:val="00625F1A"/>
    <w:rsid w:val="0062638C"/>
    <w:rsid w:val="006270A2"/>
    <w:rsid w:val="006270AE"/>
    <w:rsid w:val="00627583"/>
    <w:rsid w:val="00630005"/>
    <w:rsid w:val="00632A98"/>
    <w:rsid w:val="00634E49"/>
    <w:rsid w:val="00637318"/>
    <w:rsid w:val="00640BBE"/>
    <w:rsid w:val="00642644"/>
    <w:rsid w:val="00642EE5"/>
    <w:rsid w:val="00643690"/>
    <w:rsid w:val="00644646"/>
    <w:rsid w:val="00644ADB"/>
    <w:rsid w:val="00644C15"/>
    <w:rsid w:val="00644C99"/>
    <w:rsid w:val="00647255"/>
    <w:rsid w:val="00647753"/>
    <w:rsid w:val="00647FB3"/>
    <w:rsid w:val="00650057"/>
    <w:rsid w:val="00650C7E"/>
    <w:rsid w:val="006519A2"/>
    <w:rsid w:val="00652188"/>
    <w:rsid w:val="006521E5"/>
    <w:rsid w:val="006529C4"/>
    <w:rsid w:val="00652E83"/>
    <w:rsid w:val="006530A5"/>
    <w:rsid w:val="006538BB"/>
    <w:rsid w:val="00654021"/>
    <w:rsid w:val="00654048"/>
    <w:rsid w:val="00654160"/>
    <w:rsid w:val="00655B77"/>
    <w:rsid w:val="00655C95"/>
    <w:rsid w:val="00655FD7"/>
    <w:rsid w:val="0065781D"/>
    <w:rsid w:val="00657DF4"/>
    <w:rsid w:val="00661F18"/>
    <w:rsid w:val="0066229B"/>
    <w:rsid w:val="00662AE0"/>
    <w:rsid w:val="00663A66"/>
    <w:rsid w:val="00663BB6"/>
    <w:rsid w:val="00663CD2"/>
    <w:rsid w:val="00663F35"/>
    <w:rsid w:val="00670BCF"/>
    <w:rsid w:val="006743F8"/>
    <w:rsid w:val="00674569"/>
    <w:rsid w:val="006750FF"/>
    <w:rsid w:val="00676149"/>
    <w:rsid w:val="00677007"/>
    <w:rsid w:val="0067723D"/>
    <w:rsid w:val="0068004C"/>
    <w:rsid w:val="00680EEA"/>
    <w:rsid w:val="006821D4"/>
    <w:rsid w:val="00683C02"/>
    <w:rsid w:val="00683FAA"/>
    <w:rsid w:val="00684BD6"/>
    <w:rsid w:val="006851EE"/>
    <w:rsid w:val="006854A3"/>
    <w:rsid w:val="00685B87"/>
    <w:rsid w:val="00685BD6"/>
    <w:rsid w:val="006868BD"/>
    <w:rsid w:val="00687254"/>
    <w:rsid w:val="00687F1A"/>
    <w:rsid w:val="00687FA0"/>
    <w:rsid w:val="00692146"/>
    <w:rsid w:val="006928A7"/>
    <w:rsid w:val="006939A9"/>
    <w:rsid w:val="00694091"/>
    <w:rsid w:val="00694509"/>
    <w:rsid w:val="00694B52"/>
    <w:rsid w:val="00694F2E"/>
    <w:rsid w:val="00695118"/>
    <w:rsid w:val="006958BF"/>
    <w:rsid w:val="00696F18"/>
    <w:rsid w:val="0069786F"/>
    <w:rsid w:val="006A0D57"/>
    <w:rsid w:val="006A2F5B"/>
    <w:rsid w:val="006A3045"/>
    <w:rsid w:val="006A38B4"/>
    <w:rsid w:val="006A5408"/>
    <w:rsid w:val="006A5AAD"/>
    <w:rsid w:val="006A6981"/>
    <w:rsid w:val="006A77F8"/>
    <w:rsid w:val="006A7D74"/>
    <w:rsid w:val="006A7FC0"/>
    <w:rsid w:val="006B12E9"/>
    <w:rsid w:val="006B19E0"/>
    <w:rsid w:val="006B1FD2"/>
    <w:rsid w:val="006B3FAF"/>
    <w:rsid w:val="006B4E60"/>
    <w:rsid w:val="006B5F8B"/>
    <w:rsid w:val="006B6C27"/>
    <w:rsid w:val="006B73AE"/>
    <w:rsid w:val="006B7A83"/>
    <w:rsid w:val="006C01D0"/>
    <w:rsid w:val="006C1156"/>
    <w:rsid w:val="006C1BFC"/>
    <w:rsid w:val="006C1F6D"/>
    <w:rsid w:val="006C2815"/>
    <w:rsid w:val="006C5D47"/>
    <w:rsid w:val="006C782A"/>
    <w:rsid w:val="006C7875"/>
    <w:rsid w:val="006D00BD"/>
    <w:rsid w:val="006D05E9"/>
    <w:rsid w:val="006D19FB"/>
    <w:rsid w:val="006D2E7D"/>
    <w:rsid w:val="006D33BE"/>
    <w:rsid w:val="006D3920"/>
    <w:rsid w:val="006D39A8"/>
    <w:rsid w:val="006D39EA"/>
    <w:rsid w:val="006D4A69"/>
    <w:rsid w:val="006D58D3"/>
    <w:rsid w:val="006D5A82"/>
    <w:rsid w:val="006D6B75"/>
    <w:rsid w:val="006D74EB"/>
    <w:rsid w:val="006D7604"/>
    <w:rsid w:val="006D7F1C"/>
    <w:rsid w:val="006E11E1"/>
    <w:rsid w:val="006E1E77"/>
    <w:rsid w:val="006E3D1C"/>
    <w:rsid w:val="006E4088"/>
    <w:rsid w:val="006E577D"/>
    <w:rsid w:val="006E646D"/>
    <w:rsid w:val="006E654E"/>
    <w:rsid w:val="006E677D"/>
    <w:rsid w:val="006E6EAB"/>
    <w:rsid w:val="006F0762"/>
    <w:rsid w:val="006F0C74"/>
    <w:rsid w:val="006F1824"/>
    <w:rsid w:val="006F1C10"/>
    <w:rsid w:val="006F4052"/>
    <w:rsid w:val="006F4732"/>
    <w:rsid w:val="006F4CF6"/>
    <w:rsid w:val="006F4E22"/>
    <w:rsid w:val="006F5613"/>
    <w:rsid w:val="006F58D1"/>
    <w:rsid w:val="006F5CB9"/>
    <w:rsid w:val="006F64DD"/>
    <w:rsid w:val="006F734A"/>
    <w:rsid w:val="006F7530"/>
    <w:rsid w:val="007000B5"/>
    <w:rsid w:val="00700B86"/>
    <w:rsid w:val="007013CF"/>
    <w:rsid w:val="007021C7"/>
    <w:rsid w:val="00702C62"/>
    <w:rsid w:val="00702F8F"/>
    <w:rsid w:val="00703F26"/>
    <w:rsid w:val="00704210"/>
    <w:rsid w:val="007042BA"/>
    <w:rsid w:val="00704D70"/>
    <w:rsid w:val="00706746"/>
    <w:rsid w:val="0070720B"/>
    <w:rsid w:val="0070727C"/>
    <w:rsid w:val="007075E7"/>
    <w:rsid w:val="007119B9"/>
    <w:rsid w:val="007130BD"/>
    <w:rsid w:val="007155A0"/>
    <w:rsid w:val="00716913"/>
    <w:rsid w:val="00717483"/>
    <w:rsid w:val="00717770"/>
    <w:rsid w:val="00720AFC"/>
    <w:rsid w:val="007218CC"/>
    <w:rsid w:val="00721A53"/>
    <w:rsid w:val="007223A5"/>
    <w:rsid w:val="00724CC3"/>
    <w:rsid w:val="007278FD"/>
    <w:rsid w:val="00727DB0"/>
    <w:rsid w:val="007304F5"/>
    <w:rsid w:val="0073054D"/>
    <w:rsid w:val="0073149B"/>
    <w:rsid w:val="0073197C"/>
    <w:rsid w:val="007322C5"/>
    <w:rsid w:val="007325DE"/>
    <w:rsid w:val="00733634"/>
    <w:rsid w:val="00733CAC"/>
    <w:rsid w:val="00734591"/>
    <w:rsid w:val="00734DC9"/>
    <w:rsid w:val="007359A5"/>
    <w:rsid w:val="00735D03"/>
    <w:rsid w:val="00735FAD"/>
    <w:rsid w:val="0073783A"/>
    <w:rsid w:val="00737C04"/>
    <w:rsid w:val="00737EE2"/>
    <w:rsid w:val="007400DE"/>
    <w:rsid w:val="007412DF"/>
    <w:rsid w:val="0074296C"/>
    <w:rsid w:val="00743900"/>
    <w:rsid w:val="007439F4"/>
    <w:rsid w:val="007441DA"/>
    <w:rsid w:val="00745064"/>
    <w:rsid w:val="0074573B"/>
    <w:rsid w:val="00746247"/>
    <w:rsid w:val="00746DC1"/>
    <w:rsid w:val="00747475"/>
    <w:rsid w:val="00750A53"/>
    <w:rsid w:val="00750AE0"/>
    <w:rsid w:val="007515BA"/>
    <w:rsid w:val="007526D0"/>
    <w:rsid w:val="00752CEF"/>
    <w:rsid w:val="00754334"/>
    <w:rsid w:val="00756F3C"/>
    <w:rsid w:val="0075716D"/>
    <w:rsid w:val="00760518"/>
    <w:rsid w:val="0076074C"/>
    <w:rsid w:val="0076111D"/>
    <w:rsid w:val="007613F6"/>
    <w:rsid w:val="00761E22"/>
    <w:rsid w:val="00761F47"/>
    <w:rsid w:val="00762E82"/>
    <w:rsid w:val="00763016"/>
    <w:rsid w:val="00763167"/>
    <w:rsid w:val="00764188"/>
    <w:rsid w:val="0076424C"/>
    <w:rsid w:val="00764F5F"/>
    <w:rsid w:val="0076541D"/>
    <w:rsid w:val="00765FED"/>
    <w:rsid w:val="007660FC"/>
    <w:rsid w:val="00766ED1"/>
    <w:rsid w:val="00767101"/>
    <w:rsid w:val="00767265"/>
    <w:rsid w:val="00770099"/>
    <w:rsid w:val="007704FB"/>
    <w:rsid w:val="007705AE"/>
    <w:rsid w:val="00770F14"/>
    <w:rsid w:val="007720E2"/>
    <w:rsid w:val="00772589"/>
    <w:rsid w:val="007736E8"/>
    <w:rsid w:val="0077557B"/>
    <w:rsid w:val="007758C9"/>
    <w:rsid w:val="00775B68"/>
    <w:rsid w:val="0077632A"/>
    <w:rsid w:val="00776948"/>
    <w:rsid w:val="00777926"/>
    <w:rsid w:val="0078145A"/>
    <w:rsid w:val="0078215B"/>
    <w:rsid w:val="0078265A"/>
    <w:rsid w:val="00782AF2"/>
    <w:rsid w:val="00782CE2"/>
    <w:rsid w:val="00782E96"/>
    <w:rsid w:val="007837A3"/>
    <w:rsid w:val="00784D56"/>
    <w:rsid w:val="00784F93"/>
    <w:rsid w:val="007854D3"/>
    <w:rsid w:val="00785658"/>
    <w:rsid w:val="00785981"/>
    <w:rsid w:val="007912AA"/>
    <w:rsid w:val="00791E27"/>
    <w:rsid w:val="007941E2"/>
    <w:rsid w:val="00794547"/>
    <w:rsid w:val="0079592B"/>
    <w:rsid w:val="0079663E"/>
    <w:rsid w:val="00796D7E"/>
    <w:rsid w:val="00797984"/>
    <w:rsid w:val="007A037C"/>
    <w:rsid w:val="007A0D9A"/>
    <w:rsid w:val="007A1130"/>
    <w:rsid w:val="007A12C8"/>
    <w:rsid w:val="007A1AAE"/>
    <w:rsid w:val="007A1AD8"/>
    <w:rsid w:val="007A24D8"/>
    <w:rsid w:val="007A2549"/>
    <w:rsid w:val="007A3ACB"/>
    <w:rsid w:val="007A5740"/>
    <w:rsid w:val="007A6126"/>
    <w:rsid w:val="007A6281"/>
    <w:rsid w:val="007A76B4"/>
    <w:rsid w:val="007B01F2"/>
    <w:rsid w:val="007B04BB"/>
    <w:rsid w:val="007B092E"/>
    <w:rsid w:val="007B0A96"/>
    <w:rsid w:val="007B1CA8"/>
    <w:rsid w:val="007B20F1"/>
    <w:rsid w:val="007B2DB8"/>
    <w:rsid w:val="007B2DF5"/>
    <w:rsid w:val="007B35B4"/>
    <w:rsid w:val="007B421A"/>
    <w:rsid w:val="007B4E42"/>
    <w:rsid w:val="007B5178"/>
    <w:rsid w:val="007B5548"/>
    <w:rsid w:val="007B65BF"/>
    <w:rsid w:val="007B7141"/>
    <w:rsid w:val="007B7DCB"/>
    <w:rsid w:val="007C05AC"/>
    <w:rsid w:val="007C179F"/>
    <w:rsid w:val="007C1BC1"/>
    <w:rsid w:val="007C3FCD"/>
    <w:rsid w:val="007C443C"/>
    <w:rsid w:val="007C4582"/>
    <w:rsid w:val="007C4E1D"/>
    <w:rsid w:val="007C5DB1"/>
    <w:rsid w:val="007C77AF"/>
    <w:rsid w:val="007C7B23"/>
    <w:rsid w:val="007C7C62"/>
    <w:rsid w:val="007D04D4"/>
    <w:rsid w:val="007D39A3"/>
    <w:rsid w:val="007D5923"/>
    <w:rsid w:val="007D7C27"/>
    <w:rsid w:val="007E0D18"/>
    <w:rsid w:val="007E1768"/>
    <w:rsid w:val="007E21D2"/>
    <w:rsid w:val="007E2C72"/>
    <w:rsid w:val="007E2E16"/>
    <w:rsid w:val="007E573F"/>
    <w:rsid w:val="007E5955"/>
    <w:rsid w:val="007E7694"/>
    <w:rsid w:val="007F04AA"/>
    <w:rsid w:val="007F1740"/>
    <w:rsid w:val="007F282E"/>
    <w:rsid w:val="007F30AB"/>
    <w:rsid w:val="007F3AD7"/>
    <w:rsid w:val="007F47C3"/>
    <w:rsid w:val="007F673B"/>
    <w:rsid w:val="007F6CF2"/>
    <w:rsid w:val="007F70E0"/>
    <w:rsid w:val="007F7C80"/>
    <w:rsid w:val="008005B6"/>
    <w:rsid w:val="0080119F"/>
    <w:rsid w:val="00802035"/>
    <w:rsid w:val="00803621"/>
    <w:rsid w:val="00803B0E"/>
    <w:rsid w:val="0080462D"/>
    <w:rsid w:val="008046CC"/>
    <w:rsid w:val="00805354"/>
    <w:rsid w:val="00805508"/>
    <w:rsid w:val="008055F0"/>
    <w:rsid w:val="008059AC"/>
    <w:rsid w:val="008075D8"/>
    <w:rsid w:val="0081035B"/>
    <w:rsid w:val="00810397"/>
    <w:rsid w:val="00810837"/>
    <w:rsid w:val="00810AD0"/>
    <w:rsid w:val="0081173F"/>
    <w:rsid w:val="008133F1"/>
    <w:rsid w:val="008146A5"/>
    <w:rsid w:val="0081470E"/>
    <w:rsid w:val="00814E25"/>
    <w:rsid w:val="0081577D"/>
    <w:rsid w:val="0081579B"/>
    <w:rsid w:val="00815902"/>
    <w:rsid w:val="00815DF4"/>
    <w:rsid w:val="00815EDC"/>
    <w:rsid w:val="0081635D"/>
    <w:rsid w:val="00817304"/>
    <w:rsid w:val="0081744C"/>
    <w:rsid w:val="008205C6"/>
    <w:rsid w:val="008226E9"/>
    <w:rsid w:val="0082293B"/>
    <w:rsid w:val="00824963"/>
    <w:rsid w:val="008264F9"/>
    <w:rsid w:val="00826507"/>
    <w:rsid w:val="00826EFC"/>
    <w:rsid w:val="0082727E"/>
    <w:rsid w:val="008302D5"/>
    <w:rsid w:val="0083038A"/>
    <w:rsid w:val="00831A81"/>
    <w:rsid w:val="00831F82"/>
    <w:rsid w:val="008350C0"/>
    <w:rsid w:val="00835984"/>
    <w:rsid w:val="00835A5F"/>
    <w:rsid w:val="00835CCC"/>
    <w:rsid w:val="0083605F"/>
    <w:rsid w:val="00837CEE"/>
    <w:rsid w:val="00840B22"/>
    <w:rsid w:val="0084106F"/>
    <w:rsid w:val="00841244"/>
    <w:rsid w:val="00843720"/>
    <w:rsid w:val="0084376F"/>
    <w:rsid w:val="00843948"/>
    <w:rsid w:val="008446BF"/>
    <w:rsid w:val="00844B18"/>
    <w:rsid w:val="008476F1"/>
    <w:rsid w:val="0085041D"/>
    <w:rsid w:val="00850FE2"/>
    <w:rsid w:val="00851060"/>
    <w:rsid w:val="008518BB"/>
    <w:rsid w:val="0085246D"/>
    <w:rsid w:val="00852DE7"/>
    <w:rsid w:val="00852DFB"/>
    <w:rsid w:val="008530E9"/>
    <w:rsid w:val="0085382C"/>
    <w:rsid w:val="008548F7"/>
    <w:rsid w:val="00854A30"/>
    <w:rsid w:val="008559B8"/>
    <w:rsid w:val="00857C44"/>
    <w:rsid w:val="00860654"/>
    <w:rsid w:val="008610C0"/>
    <w:rsid w:val="00863998"/>
    <w:rsid w:val="00864405"/>
    <w:rsid w:val="008653DF"/>
    <w:rsid w:val="008721CB"/>
    <w:rsid w:val="008727F7"/>
    <w:rsid w:val="00873343"/>
    <w:rsid w:val="008736D7"/>
    <w:rsid w:val="00873723"/>
    <w:rsid w:val="008738F1"/>
    <w:rsid w:val="008747C2"/>
    <w:rsid w:val="00874C19"/>
    <w:rsid w:val="00875161"/>
    <w:rsid w:val="0087589B"/>
    <w:rsid w:val="00877A49"/>
    <w:rsid w:val="00877AE8"/>
    <w:rsid w:val="0088056A"/>
    <w:rsid w:val="008807DC"/>
    <w:rsid w:val="008807E7"/>
    <w:rsid w:val="00881705"/>
    <w:rsid w:val="00882037"/>
    <w:rsid w:val="008834B9"/>
    <w:rsid w:val="00883A01"/>
    <w:rsid w:val="00884633"/>
    <w:rsid w:val="00884DB4"/>
    <w:rsid w:val="00885698"/>
    <w:rsid w:val="00885D3C"/>
    <w:rsid w:val="00886FF9"/>
    <w:rsid w:val="008879DD"/>
    <w:rsid w:val="00887E7E"/>
    <w:rsid w:val="00890959"/>
    <w:rsid w:val="00891CF8"/>
    <w:rsid w:val="008930FE"/>
    <w:rsid w:val="00893780"/>
    <w:rsid w:val="008940B4"/>
    <w:rsid w:val="0089536C"/>
    <w:rsid w:val="00895532"/>
    <w:rsid w:val="00895542"/>
    <w:rsid w:val="00896A9A"/>
    <w:rsid w:val="00897CF8"/>
    <w:rsid w:val="008A16C0"/>
    <w:rsid w:val="008A1A3E"/>
    <w:rsid w:val="008A1AF0"/>
    <w:rsid w:val="008A2202"/>
    <w:rsid w:val="008A2F39"/>
    <w:rsid w:val="008A39D5"/>
    <w:rsid w:val="008A4AE6"/>
    <w:rsid w:val="008A55A3"/>
    <w:rsid w:val="008A5DAF"/>
    <w:rsid w:val="008B038A"/>
    <w:rsid w:val="008B1A2A"/>
    <w:rsid w:val="008B3E0F"/>
    <w:rsid w:val="008B565F"/>
    <w:rsid w:val="008B5E89"/>
    <w:rsid w:val="008B724D"/>
    <w:rsid w:val="008B762E"/>
    <w:rsid w:val="008C2497"/>
    <w:rsid w:val="008C2611"/>
    <w:rsid w:val="008C319C"/>
    <w:rsid w:val="008C41CD"/>
    <w:rsid w:val="008C4D4D"/>
    <w:rsid w:val="008C51F5"/>
    <w:rsid w:val="008C6A71"/>
    <w:rsid w:val="008C6DD7"/>
    <w:rsid w:val="008C7FB9"/>
    <w:rsid w:val="008D0AE9"/>
    <w:rsid w:val="008D0C71"/>
    <w:rsid w:val="008D2000"/>
    <w:rsid w:val="008D222D"/>
    <w:rsid w:val="008D265A"/>
    <w:rsid w:val="008D2688"/>
    <w:rsid w:val="008D2BBC"/>
    <w:rsid w:val="008D3C76"/>
    <w:rsid w:val="008D4029"/>
    <w:rsid w:val="008D489E"/>
    <w:rsid w:val="008D50EC"/>
    <w:rsid w:val="008D5EB7"/>
    <w:rsid w:val="008D7187"/>
    <w:rsid w:val="008D7F2D"/>
    <w:rsid w:val="008E337A"/>
    <w:rsid w:val="008E3389"/>
    <w:rsid w:val="008E3959"/>
    <w:rsid w:val="008E3A92"/>
    <w:rsid w:val="008E50BC"/>
    <w:rsid w:val="008E56A6"/>
    <w:rsid w:val="008E66EF"/>
    <w:rsid w:val="008E693C"/>
    <w:rsid w:val="008E72A0"/>
    <w:rsid w:val="008E7935"/>
    <w:rsid w:val="008E7D26"/>
    <w:rsid w:val="008F01C2"/>
    <w:rsid w:val="008F091C"/>
    <w:rsid w:val="008F1038"/>
    <w:rsid w:val="008F2494"/>
    <w:rsid w:val="008F55A6"/>
    <w:rsid w:val="008F61BA"/>
    <w:rsid w:val="0090042F"/>
    <w:rsid w:val="00900F9B"/>
    <w:rsid w:val="00901BB3"/>
    <w:rsid w:val="00902F74"/>
    <w:rsid w:val="009032AB"/>
    <w:rsid w:val="0090446C"/>
    <w:rsid w:val="00907510"/>
    <w:rsid w:val="00907FC8"/>
    <w:rsid w:val="00912015"/>
    <w:rsid w:val="0091205A"/>
    <w:rsid w:val="00912AB4"/>
    <w:rsid w:val="0091370D"/>
    <w:rsid w:val="00913C03"/>
    <w:rsid w:val="009165A7"/>
    <w:rsid w:val="0091677E"/>
    <w:rsid w:val="0091682F"/>
    <w:rsid w:val="00916C27"/>
    <w:rsid w:val="00916F93"/>
    <w:rsid w:val="00917258"/>
    <w:rsid w:val="00917870"/>
    <w:rsid w:val="00917906"/>
    <w:rsid w:val="00920368"/>
    <w:rsid w:val="009209E7"/>
    <w:rsid w:val="00920C6D"/>
    <w:rsid w:val="00920E0C"/>
    <w:rsid w:val="00921D08"/>
    <w:rsid w:val="00922683"/>
    <w:rsid w:val="00925558"/>
    <w:rsid w:val="00925DF4"/>
    <w:rsid w:val="00926D66"/>
    <w:rsid w:val="00926E81"/>
    <w:rsid w:val="00931559"/>
    <w:rsid w:val="00932224"/>
    <w:rsid w:val="00932682"/>
    <w:rsid w:val="009331B8"/>
    <w:rsid w:val="009337DF"/>
    <w:rsid w:val="00933859"/>
    <w:rsid w:val="009342C2"/>
    <w:rsid w:val="00935436"/>
    <w:rsid w:val="009358D8"/>
    <w:rsid w:val="00936155"/>
    <w:rsid w:val="009367B5"/>
    <w:rsid w:val="00936BB6"/>
    <w:rsid w:val="009378DA"/>
    <w:rsid w:val="00937BA9"/>
    <w:rsid w:val="0094078C"/>
    <w:rsid w:val="00940B2C"/>
    <w:rsid w:val="0094111D"/>
    <w:rsid w:val="00941251"/>
    <w:rsid w:val="00945943"/>
    <w:rsid w:val="00945AB8"/>
    <w:rsid w:val="00945BFC"/>
    <w:rsid w:val="009470C5"/>
    <w:rsid w:val="00950016"/>
    <w:rsid w:val="009501B5"/>
    <w:rsid w:val="009513C4"/>
    <w:rsid w:val="00951F20"/>
    <w:rsid w:val="009521DC"/>
    <w:rsid w:val="0095291A"/>
    <w:rsid w:val="009531F9"/>
    <w:rsid w:val="00953D06"/>
    <w:rsid w:val="009543EA"/>
    <w:rsid w:val="00954662"/>
    <w:rsid w:val="00954AAB"/>
    <w:rsid w:val="009550A4"/>
    <w:rsid w:val="00955A2F"/>
    <w:rsid w:val="00955F88"/>
    <w:rsid w:val="009573A8"/>
    <w:rsid w:val="00957D77"/>
    <w:rsid w:val="00961DC6"/>
    <w:rsid w:val="009625BA"/>
    <w:rsid w:val="009626A8"/>
    <w:rsid w:val="009634B5"/>
    <w:rsid w:val="009636A7"/>
    <w:rsid w:val="00964B37"/>
    <w:rsid w:val="00964DAE"/>
    <w:rsid w:val="00965776"/>
    <w:rsid w:val="00965885"/>
    <w:rsid w:val="00970752"/>
    <w:rsid w:val="00970FF4"/>
    <w:rsid w:val="009719D1"/>
    <w:rsid w:val="0097245C"/>
    <w:rsid w:val="00973E34"/>
    <w:rsid w:val="0097498C"/>
    <w:rsid w:val="00977730"/>
    <w:rsid w:val="009809D8"/>
    <w:rsid w:val="0098118F"/>
    <w:rsid w:val="0098138B"/>
    <w:rsid w:val="00981B7C"/>
    <w:rsid w:val="00983EE0"/>
    <w:rsid w:val="009864F8"/>
    <w:rsid w:val="00986C98"/>
    <w:rsid w:val="0099298E"/>
    <w:rsid w:val="00993A59"/>
    <w:rsid w:val="00994676"/>
    <w:rsid w:val="009950EC"/>
    <w:rsid w:val="009975BE"/>
    <w:rsid w:val="009A22DB"/>
    <w:rsid w:val="009A37DD"/>
    <w:rsid w:val="009A41E1"/>
    <w:rsid w:val="009A44EC"/>
    <w:rsid w:val="009A563A"/>
    <w:rsid w:val="009A59EA"/>
    <w:rsid w:val="009A642F"/>
    <w:rsid w:val="009A6983"/>
    <w:rsid w:val="009A7E69"/>
    <w:rsid w:val="009B0295"/>
    <w:rsid w:val="009B0E2E"/>
    <w:rsid w:val="009B1643"/>
    <w:rsid w:val="009B1730"/>
    <w:rsid w:val="009B292D"/>
    <w:rsid w:val="009B4E14"/>
    <w:rsid w:val="009B6621"/>
    <w:rsid w:val="009B7AF4"/>
    <w:rsid w:val="009B7DD4"/>
    <w:rsid w:val="009B7EEF"/>
    <w:rsid w:val="009C1174"/>
    <w:rsid w:val="009C13CD"/>
    <w:rsid w:val="009C158F"/>
    <w:rsid w:val="009C162C"/>
    <w:rsid w:val="009C17DA"/>
    <w:rsid w:val="009C2639"/>
    <w:rsid w:val="009C3318"/>
    <w:rsid w:val="009C3E21"/>
    <w:rsid w:val="009C4672"/>
    <w:rsid w:val="009C6C6D"/>
    <w:rsid w:val="009C760D"/>
    <w:rsid w:val="009D0978"/>
    <w:rsid w:val="009D0CCB"/>
    <w:rsid w:val="009D1A7E"/>
    <w:rsid w:val="009D24EA"/>
    <w:rsid w:val="009D3042"/>
    <w:rsid w:val="009D34F5"/>
    <w:rsid w:val="009D3F54"/>
    <w:rsid w:val="009D4443"/>
    <w:rsid w:val="009D5845"/>
    <w:rsid w:val="009D5AED"/>
    <w:rsid w:val="009E0450"/>
    <w:rsid w:val="009E195C"/>
    <w:rsid w:val="009E1FB4"/>
    <w:rsid w:val="009E3766"/>
    <w:rsid w:val="009E4F56"/>
    <w:rsid w:val="009E5729"/>
    <w:rsid w:val="009E5814"/>
    <w:rsid w:val="009E642D"/>
    <w:rsid w:val="009E6D51"/>
    <w:rsid w:val="009E7AC2"/>
    <w:rsid w:val="009F1BCD"/>
    <w:rsid w:val="009F1C1D"/>
    <w:rsid w:val="009F1DBF"/>
    <w:rsid w:val="009F357F"/>
    <w:rsid w:val="009F3E0E"/>
    <w:rsid w:val="009F3E87"/>
    <w:rsid w:val="009F574C"/>
    <w:rsid w:val="009F5B5F"/>
    <w:rsid w:val="009F6625"/>
    <w:rsid w:val="009F6FA9"/>
    <w:rsid w:val="00A00092"/>
    <w:rsid w:val="00A0098A"/>
    <w:rsid w:val="00A02975"/>
    <w:rsid w:val="00A04868"/>
    <w:rsid w:val="00A0638C"/>
    <w:rsid w:val="00A06EDD"/>
    <w:rsid w:val="00A06FBE"/>
    <w:rsid w:val="00A072B3"/>
    <w:rsid w:val="00A0770F"/>
    <w:rsid w:val="00A079DA"/>
    <w:rsid w:val="00A1104E"/>
    <w:rsid w:val="00A12AB6"/>
    <w:rsid w:val="00A14B56"/>
    <w:rsid w:val="00A17364"/>
    <w:rsid w:val="00A17624"/>
    <w:rsid w:val="00A206A0"/>
    <w:rsid w:val="00A20DBE"/>
    <w:rsid w:val="00A20E47"/>
    <w:rsid w:val="00A21DA8"/>
    <w:rsid w:val="00A21F40"/>
    <w:rsid w:val="00A23BD7"/>
    <w:rsid w:val="00A23C14"/>
    <w:rsid w:val="00A24432"/>
    <w:rsid w:val="00A24EC4"/>
    <w:rsid w:val="00A27F31"/>
    <w:rsid w:val="00A3003C"/>
    <w:rsid w:val="00A30DA1"/>
    <w:rsid w:val="00A31203"/>
    <w:rsid w:val="00A32167"/>
    <w:rsid w:val="00A322E7"/>
    <w:rsid w:val="00A34FD4"/>
    <w:rsid w:val="00A35BEC"/>
    <w:rsid w:val="00A3656F"/>
    <w:rsid w:val="00A37667"/>
    <w:rsid w:val="00A4055A"/>
    <w:rsid w:val="00A40744"/>
    <w:rsid w:val="00A40AEA"/>
    <w:rsid w:val="00A42E17"/>
    <w:rsid w:val="00A43514"/>
    <w:rsid w:val="00A438CA"/>
    <w:rsid w:val="00A44550"/>
    <w:rsid w:val="00A449E3"/>
    <w:rsid w:val="00A46A55"/>
    <w:rsid w:val="00A477BE"/>
    <w:rsid w:val="00A47BEC"/>
    <w:rsid w:val="00A505BD"/>
    <w:rsid w:val="00A5137E"/>
    <w:rsid w:val="00A53010"/>
    <w:rsid w:val="00A548C9"/>
    <w:rsid w:val="00A550CE"/>
    <w:rsid w:val="00A5658D"/>
    <w:rsid w:val="00A573C4"/>
    <w:rsid w:val="00A57586"/>
    <w:rsid w:val="00A57600"/>
    <w:rsid w:val="00A57CF7"/>
    <w:rsid w:val="00A6197C"/>
    <w:rsid w:val="00A627DE"/>
    <w:rsid w:val="00A6298F"/>
    <w:rsid w:val="00A6365E"/>
    <w:rsid w:val="00A63F1C"/>
    <w:rsid w:val="00A6438F"/>
    <w:rsid w:val="00A64E71"/>
    <w:rsid w:val="00A65577"/>
    <w:rsid w:val="00A65701"/>
    <w:rsid w:val="00A65B0A"/>
    <w:rsid w:val="00A66328"/>
    <w:rsid w:val="00A6722E"/>
    <w:rsid w:val="00A6748A"/>
    <w:rsid w:val="00A71590"/>
    <w:rsid w:val="00A71C10"/>
    <w:rsid w:val="00A72A46"/>
    <w:rsid w:val="00A72EE8"/>
    <w:rsid w:val="00A74C19"/>
    <w:rsid w:val="00A74CEC"/>
    <w:rsid w:val="00A752D7"/>
    <w:rsid w:val="00A75B15"/>
    <w:rsid w:val="00A76FC7"/>
    <w:rsid w:val="00A775B0"/>
    <w:rsid w:val="00A77B7F"/>
    <w:rsid w:val="00A80216"/>
    <w:rsid w:val="00A82446"/>
    <w:rsid w:val="00A84023"/>
    <w:rsid w:val="00A852BB"/>
    <w:rsid w:val="00A85C5F"/>
    <w:rsid w:val="00A860D1"/>
    <w:rsid w:val="00A86339"/>
    <w:rsid w:val="00A87ABD"/>
    <w:rsid w:val="00A90892"/>
    <w:rsid w:val="00A90B51"/>
    <w:rsid w:val="00A90BCE"/>
    <w:rsid w:val="00A911C6"/>
    <w:rsid w:val="00A93C01"/>
    <w:rsid w:val="00A948FB"/>
    <w:rsid w:val="00A9499B"/>
    <w:rsid w:val="00AA056E"/>
    <w:rsid w:val="00AA0DE3"/>
    <w:rsid w:val="00AA12DF"/>
    <w:rsid w:val="00AA1B02"/>
    <w:rsid w:val="00AA25AA"/>
    <w:rsid w:val="00AA2F29"/>
    <w:rsid w:val="00AA3C44"/>
    <w:rsid w:val="00AA52C0"/>
    <w:rsid w:val="00AA5401"/>
    <w:rsid w:val="00AA5519"/>
    <w:rsid w:val="00AA58DA"/>
    <w:rsid w:val="00AA7881"/>
    <w:rsid w:val="00AA79D4"/>
    <w:rsid w:val="00AA7C24"/>
    <w:rsid w:val="00AB00F9"/>
    <w:rsid w:val="00AB01AD"/>
    <w:rsid w:val="00AB0417"/>
    <w:rsid w:val="00AB0991"/>
    <w:rsid w:val="00AB2D8E"/>
    <w:rsid w:val="00AB316D"/>
    <w:rsid w:val="00AB38E4"/>
    <w:rsid w:val="00AB4213"/>
    <w:rsid w:val="00AB4EA7"/>
    <w:rsid w:val="00AB58FB"/>
    <w:rsid w:val="00AB5CEA"/>
    <w:rsid w:val="00AB6219"/>
    <w:rsid w:val="00AB78F4"/>
    <w:rsid w:val="00AB791F"/>
    <w:rsid w:val="00AC0875"/>
    <w:rsid w:val="00AC0C80"/>
    <w:rsid w:val="00AC0E5A"/>
    <w:rsid w:val="00AC1A72"/>
    <w:rsid w:val="00AC1D12"/>
    <w:rsid w:val="00AC3229"/>
    <w:rsid w:val="00AC4B69"/>
    <w:rsid w:val="00AC624E"/>
    <w:rsid w:val="00AD3D33"/>
    <w:rsid w:val="00AD4E25"/>
    <w:rsid w:val="00AD540A"/>
    <w:rsid w:val="00AD5766"/>
    <w:rsid w:val="00AD7B7E"/>
    <w:rsid w:val="00AE02EA"/>
    <w:rsid w:val="00AE480E"/>
    <w:rsid w:val="00AE4FFB"/>
    <w:rsid w:val="00AE52E1"/>
    <w:rsid w:val="00AE5971"/>
    <w:rsid w:val="00AE5FCF"/>
    <w:rsid w:val="00AE6356"/>
    <w:rsid w:val="00AF0BDD"/>
    <w:rsid w:val="00AF0F3E"/>
    <w:rsid w:val="00AF20FC"/>
    <w:rsid w:val="00AF25A4"/>
    <w:rsid w:val="00AF2F08"/>
    <w:rsid w:val="00AF41B6"/>
    <w:rsid w:val="00AF5CB2"/>
    <w:rsid w:val="00AF5FDC"/>
    <w:rsid w:val="00AF7598"/>
    <w:rsid w:val="00B00846"/>
    <w:rsid w:val="00B00FD3"/>
    <w:rsid w:val="00B01233"/>
    <w:rsid w:val="00B0137C"/>
    <w:rsid w:val="00B018A5"/>
    <w:rsid w:val="00B01ED7"/>
    <w:rsid w:val="00B038F6"/>
    <w:rsid w:val="00B04383"/>
    <w:rsid w:val="00B057C5"/>
    <w:rsid w:val="00B05EC5"/>
    <w:rsid w:val="00B110B8"/>
    <w:rsid w:val="00B125FA"/>
    <w:rsid w:val="00B12E7F"/>
    <w:rsid w:val="00B137C5"/>
    <w:rsid w:val="00B138AE"/>
    <w:rsid w:val="00B14426"/>
    <w:rsid w:val="00B16CA1"/>
    <w:rsid w:val="00B200B0"/>
    <w:rsid w:val="00B2028E"/>
    <w:rsid w:val="00B203F3"/>
    <w:rsid w:val="00B2152E"/>
    <w:rsid w:val="00B23645"/>
    <w:rsid w:val="00B23706"/>
    <w:rsid w:val="00B2417E"/>
    <w:rsid w:val="00B24904"/>
    <w:rsid w:val="00B25211"/>
    <w:rsid w:val="00B25DE9"/>
    <w:rsid w:val="00B26220"/>
    <w:rsid w:val="00B26782"/>
    <w:rsid w:val="00B27313"/>
    <w:rsid w:val="00B278CA"/>
    <w:rsid w:val="00B27FED"/>
    <w:rsid w:val="00B300B7"/>
    <w:rsid w:val="00B307CF"/>
    <w:rsid w:val="00B30A40"/>
    <w:rsid w:val="00B31956"/>
    <w:rsid w:val="00B32501"/>
    <w:rsid w:val="00B33E25"/>
    <w:rsid w:val="00B344FC"/>
    <w:rsid w:val="00B34835"/>
    <w:rsid w:val="00B353E5"/>
    <w:rsid w:val="00B35A91"/>
    <w:rsid w:val="00B367D1"/>
    <w:rsid w:val="00B36CCD"/>
    <w:rsid w:val="00B36F20"/>
    <w:rsid w:val="00B412EA"/>
    <w:rsid w:val="00B421C4"/>
    <w:rsid w:val="00B422BC"/>
    <w:rsid w:val="00B42623"/>
    <w:rsid w:val="00B42ADE"/>
    <w:rsid w:val="00B4328B"/>
    <w:rsid w:val="00B438EB"/>
    <w:rsid w:val="00B45193"/>
    <w:rsid w:val="00B45D0B"/>
    <w:rsid w:val="00B46054"/>
    <w:rsid w:val="00B46A32"/>
    <w:rsid w:val="00B479D9"/>
    <w:rsid w:val="00B519BD"/>
    <w:rsid w:val="00B519D0"/>
    <w:rsid w:val="00B5238D"/>
    <w:rsid w:val="00B5257F"/>
    <w:rsid w:val="00B52913"/>
    <w:rsid w:val="00B537E8"/>
    <w:rsid w:val="00B538E2"/>
    <w:rsid w:val="00B5451D"/>
    <w:rsid w:val="00B55D5F"/>
    <w:rsid w:val="00B642DB"/>
    <w:rsid w:val="00B64B49"/>
    <w:rsid w:val="00B64E2F"/>
    <w:rsid w:val="00B65571"/>
    <w:rsid w:val="00B65917"/>
    <w:rsid w:val="00B66E34"/>
    <w:rsid w:val="00B716AE"/>
    <w:rsid w:val="00B71795"/>
    <w:rsid w:val="00B722E4"/>
    <w:rsid w:val="00B72523"/>
    <w:rsid w:val="00B7347E"/>
    <w:rsid w:val="00B74861"/>
    <w:rsid w:val="00B759EE"/>
    <w:rsid w:val="00B767CC"/>
    <w:rsid w:val="00B76920"/>
    <w:rsid w:val="00B770C4"/>
    <w:rsid w:val="00B816D0"/>
    <w:rsid w:val="00B825BD"/>
    <w:rsid w:val="00B82968"/>
    <w:rsid w:val="00B83C80"/>
    <w:rsid w:val="00B8426A"/>
    <w:rsid w:val="00B8444D"/>
    <w:rsid w:val="00B853F4"/>
    <w:rsid w:val="00B855EA"/>
    <w:rsid w:val="00B861A1"/>
    <w:rsid w:val="00B86D6F"/>
    <w:rsid w:val="00B86D8E"/>
    <w:rsid w:val="00B875B6"/>
    <w:rsid w:val="00B90F7E"/>
    <w:rsid w:val="00B91799"/>
    <w:rsid w:val="00B9265E"/>
    <w:rsid w:val="00B9348D"/>
    <w:rsid w:val="00B94287"/>
    <w:rsid w:val="00B94477"/>
    <w:rsid w:val="00B95DA8"/>
    <w:rsid w:val="00B96549"/>
    <w:rsid w:val="00BA08D6"/>
    <w:rsid w:val="00BA16A9"/>
    <w:rsid w:val="00BA310D"/>
    <w:rsid w:val="00BA34B5"/>
    <w:rsid w:val="00BA50DF"/>
    <w:rsid w:val="00BA58C4"/>
    <w:rsid w:val="00BA5F67"/>
    <w:rsid w:val="00BA7954"/>
    <w:rsid w:val="00BB05E9"/>
    <w:rsid w:val="00BB0C95"/>
    <w:rsid w:val="00BB2FAF"/>
    <w:rsid w:val="00BB4067"/>
    <w:rsid w:val="00BB5941"/>
    <w:rsid w:val="00BB6FEF"/>
    <w:rsid w:val="00BB7DEC"/>
    <w:rsid w:val="00BB7E78"/>
    <w:rsid w:val="00BC1F00"/>
    <w:rsid w:val="00BC2FD3"/>
    <w:rsid w:val="00BC416A"/>
    <w:rsid w:val="00BC4BDA"/>
    <w:rsid w:val="00BC5678"/>
    <w:rsid w:val="00BC6454"/>
    <w:rsid w:val="00BC6E76"/>
    <w:rsid w:val="00BD1261"/>
    <w:rsid w:val="00BD2EFA"/>
    <w:rsid w:val="00BD3581"/>
    <w:rsid w:val="00BD439B"/>
    <w:rsid w:val="00BD460F"/>
    <w:rsid w:val="00BD48CF"/>
    <w:rsid w:val="00BD48E3"/>
    <w:rsid w:val="00BD56AE"/>
    <w:rsid w:val="00BE03BA"/>
    <w:rsid w:val="00BE1047"/>
    <w:rsid w:val="00BE1094"/>
    <w:rsid w:val="00BE146B"/>
    <w:rsid w:val="00BE1E1A"/>
    <w:rsid w:val="00BE31C8"/>
    <w:rsid w:val="00BE382F"/>
    <w:rsid w:val="00BE39C5"/>
    <w:rsid w:val="00BE4364"/>
    <w:rsid w:val="00BE4EB8"/>
    <w:rsid w:val="00BE4F5D"/>
    <w:rsid w:val="00BE716D"/>
    <w:rsid w:val="00BE7F14"/>
    <w:rsid w:val="00BF101A"/>
    <w:rsid w:val="00BF151D"/>
    <w:rsid w:val="00BF20DA"/>
    <w:rsid w:val="00BF4E67"/>
    <w:rsid w:val="00BF57BD"/>
    <w:rsid w:val="00BF5F44"/>
    <w:rsid w:val="00BF69A6"/>
    <w:rsid w:val="00BF6AC6"/>
    <w:rsid w:val="00BF7A0A"/>
    <w:rsid w:val="00C0020F"/>
    <w:rsid w:val="00C005A7"/>
    <w:rsid w:val="00C01AEF"/>
    <w:rsid w:val="00C02974"/>
    <w:rsid w:val="00C035D8"/>
    <w:rsid w:val="00C03825"/>
    <w:rsid w:val="00C040BA"/>
    <w:rsid w:val="00C04A35"/>
    <w:rsid w:val="00C04EE9"/>
    <w:rsid w:val="00C05263"/>
    <w:rsid w:val="00C0652B"/>
    <w:rsid w:val="00C06E0B"/>
    <w:rsid w:val="00C10153"/>
    <w:rsid w:val="00C115A6"/>
    <w:rsid w:val="00C11DFB"/>
    <w:rsid w:val="00C11EB7"/>
    <w:rsid w:val="00C128F2"/>
    <w:rsid w:val="00C12C49"/>
    <w:rsid w:val="00C1344E"/>
    <w:rsid w:val="00C13749"/>
    <w:rsid w:val="00C14B19"/>
    <w:rsid w:val="00C160E2"/>
    <w:rsid w:val="00C16952"/>
    <w:rsid w:val="00C16BF3"/>
    <w:rsid w:val="00C20EB9"/>
    <w:rsid w:val="00C21277"/>
    <w:rsid w:val="00C22AFF"/>
    <w:rsid w:val="00C2326C"/>
    <w:rsid w:val="00C24AA1"/>
    <w:rsid w:val="00C2594B"/>
    <w:rsid w:val="00C261AD"/>
    <w:rsid w:val="00C30258"/>
    <w:rsid w:val="00C30B0A"/>
    <w:rsid w:val="00C31EF4"/>
    <w:rsid w:val="00C320E0"/>
    <w:rsid w:val="00C323CF"/>
    <w:rsid w:val="00C33D7F"/>
    <w:rsid w:val="00C351DA"/>
    <w:rsid w:val="00C3641A"/>
    <w:rsid w:val="00C36F30"/>
    <w:rsid w:val="00C36FD9"/>
    <w:rsid w:val="00C37B65"/>
    <w:rsid w:val="00C404FF"/>
    <w:rsid w:val="00C40E7A"/>
    <w:rsid w:val="00C41756"/>
    <w:rsid w:val="00C43C90"/>
    <w:rsid w:val="00C44FE1"/>
    <w:rsid w:val="00C458A8"/>
    <w:rsid w:val="00C459A2"/>
    <w:rsid w:val="00C46ABB"/>
    <w:rsid w:val="00C46E6E"/>
    <w:rsid w:val="00C47061"/>
    <w:rsid w:val="00C4714A"/>
    <w:rsid w:val="00C47C1F"/>
    <w:rsid w:val="00C50521"/>
    <w:rsid w:val="00C52133"/>
    <w:rsid w:val="00C52141"/>
    <w:rsid w:val="00C5241E"/>
    <w:rsid w:val="00C52917"/>
    <w:rsid w:val="00C541B6"/>
    <w:rsid w:val="00C54337"/>
    <w:rsid w:val="00C547DE"/>
    <w:rsid w:val="00C54C3A"/>
    <w:rsid w:val="00C54C84"/>
    <w:rsid w:val="00C550D3"/>
    <w:rsid w:val="00C554F1"/>
    <w:rsid w:val="00C564B6"/>
    <w:rsid w:val="00C57EE0"/>
    <w:rsid w:val="00C615B3"/>
    <w:rsid w:val="00C62F07"/>
    <w:rsid w:val="00C63595"/>
    <w:rsid w:val="00C64566"/>
    <w:rsid w:val="00C64C8D"/>
    <w:rsid w:val="00C64D64"/>
    <w:rsid w:val="00C65788"/>
    <w:rsid w:val="00C677A8"/>
    <w:rsid w:val="00C67C97"/>
    <w:rsid w:val="00C70C88"/>
    <w:rsid w:val="00C736D2"/>
    <w:rsid w:val="00C73AC2"/>
    <w:rsid w:val="00C752C6"/>
    <w:rsid w:val="00C759D3"/>
    <w:rsid w:val="00C75E5B"/>
    <w:rsid w:val="00C76E86"/>
    <w:rsid w:val="00C77786"/>
    <w:rsid w:val="00C77CAC"/>
    <w:rsid w:val="00C80182"/>
    <w:rsid w:val="00C801F6"/>
    <w:rsid w:val="00C8056B"/>
    <w:rsid w:val="00C806DB"/>
    <w:rsid w:val="00C80DF4"/>
    <w:rsid w:val="00C81006"/>
    <w:rsid w:val="00C81064"/>
    <w:rsid w:val="00C81395"/>
    <w:rsid w:val="00C81AA5"/>
    <w:rsid w:val="00C81C63"/>
    <w:rsid w:val="00C8405A"/>
    <w:rsid w:val="00C8516F"/>
    <w:rsid w:val="00C85F41"/>
    <w:rsid w:val="00C860BC"/>
    <w:rsid w:val="00C86655"/>
    <w:rsid w:val="00C90665"/>
    <w:rsid w:val="00C919CF"/>
    <w:rsid w:val="00C91B76"/>
    <w:rsid w:val="00C92575"/>
    <w:rsid w:val="00C92EB4"/>
    <w:rsid w:val="00C92FEA"/>
    <w:rsid w:val="00C93BFF"/>
    <w:rsid w:val="00C94F73"/>
    <w:rsid w:val="00C95560"/>
    <w:rsid w:val="00C967CA"/>
    <w:rsid w:val="00C96A87"/>
    <w:rsid w:val="00C96FDC"/>
    <w:rsid w:val="00C9757B"/>
    <w:rsid w:val="00CA106C"/>
    <w:rsid w:val="00CA24E0"/>
    <w:rsid w:val="00CA29B7"/>
    <w:rsid w:val="00CA3464"/>
    <w:rsid w:val="00CA368B"/>
    <w:rsid w:val="00CA3B10"/>
    <w:rsid w:val="00CA422C"/>
    <w:rsid w:val="00CA55A3"/>
    <w:rsid w:val="00CA63E1"/>
    <w:rsid w:val="00CA7133"/>
    <w:rsid w:val="00CB12EB"/>
    <w:rsid w:val="00CB18E3"/>
    <w:rsid w:val="00CB1DFA"/>
    <w:rsid w:val="00CB28C2"/>
    <w:rsid w:val="00CB30F9"/>
    <w:rsid w:val="00CB33BA"/>
    <w:rsid w:val="00CB36E8"/>
    <w:rsid w:val="00CB42AA"/>
    <w:rsid w:val="00CB44B0"/>
    <w:rsid w:val="00CB57DA"/>
    <w:rsid w:val="00CB6154"/>
    <w:rsid w:val="00CB6F6A"/>
    <w:rsid w:val="00CB6FA6"/>
    <w:rsid w:val="00CB719A"/>
    <w:rsid w:val="00CB7799"/>
    <w:rsid w:val="00CC1400"/>
    <w:rsid w:val="00CC3811"/>
    <w:rsid w:val="00CC3D8A"/>
    <w:rsid w:val="00CC4534"/>
    <w:rsid w:val="00CC4AF8"/>
    <w:rsid w:val="00CC56DD"/>
    <w:rsid w:val="00CC5C53"/>
    <w:rsid w:val="00CC696E"/>
    <w:rsid w:val="00CC6DE9"/>
    <w:rsid w:val="00CC72BC"/>
    <w:rsid w:val="00CC740D"/>
    <w:rsid w:val="00CD207E"/>
    <w:rsid w:val="00CD3907"/>
    <w:rsid w:val="00CD51E8"/>
    <w:rsid w:val="00CD615C"/>
    <w:rsid w:val="00CD7418"/>
    <w:rsid w:val="00CD7C5F"/>
    <w:rsid w:val="00CE1474"/>
    <w:rsid w:val="00CE192B"/>
    <w:rsid w:val="00CE19C9"/>
    <w:rsid w:val="00CE1A5B"/>
    <w:rsid w:val="00CE1EF1"/>
    <w:rsid w:val="00CE1FD9"/>
    <w:rsid w:val="00CE26D6"/>
    <w:rsid w:val="00CE26FD"/>
    <w:rsid w:val="00CE2CCF"/>
    <w:rsid w:val="00CE3C8E"/>
    <w:rsid w:val="00CE4F92"/>
    <w:rsid w:val="00CE508B"/>
    <w:rsid w:val="00CE58E5"/>
    <w:rsid w:val="00CE6789"/>
    <w:rsid w:val="00CE6D79"/>
    <w:rsid w:val="00CF012E"/>
    <w:rsid w:val="00CF130C"/>
    <w:rsid w:val="00CF148C"/>
    <w:rsid w:val="00CF2265"/>
    <w:rsid w:val="00CF2DE7"/>
    <w:rsid w:val="00CF3265"/>
    <w:rsid w:val="00CF38CA"/>
    <w:rsid w:val="00CF3A7D"/>
    <w:rsid w:val="00CF3AE4"/>
    <w:rsid w:val="00D00628"/>
    <w:rsid w:val="00D00939"/>
    <w:rsid w:val="00D00B97"/>
    <w:rsid w:val="00D00D81"/>
    <w:rsid w:val="00D00EA3"/>
    <w:rsid w:val="00D00F6C"/>
    <w:rsid w:val="00D02150"/>
    <w:rsid w:val="00D021A5"/>
    <w:rsid w:val="00D02E73"/>
    <w:rsid w:val="00D03A53"/>
    <w:rsid w:val="00D03CC8"/>
    <w:rsid w:val="00D04BBE"/>
    <w:rsid w:val="00D04EC6"/>
    <w:rsid w:val="00D06720"/>
    <w:rsid w:val="00D078FC"/>
    <w:rsid w:val="00D079A2"/>
    <w:rsid w:val="00D10107"/>
    <w:rsid w:val="00D103C3"/>
    <w:rsid w:val="00D13076"/>
    <w:rsid w:val="00D130EC"/>
    <w:rsid w:val="00D13611"/>
    <w:rsid w:val="00D14F1D"/>
    <w:rsid w:val="00D15241"/>
    <w:rsid w:val="00D17115"/>
    <w:rsid w:val="00D17147"/>
    <w:rsid w:val="00D178CD"/>
    <w:rsid w:val="00D206F1"/>
    <w:rsid w:val="00D22E95"/>
    <w:rsid w:val="00D24D6E"/>
    <w:rsid w:val="00D25EEA"/>
    <w:rsid w:val="00D303FF"/>
    <w:rsid w:val="00D32E29"/>
    <w:rsid w:val="00D3316E"/>
    <w:rsid w:val="00D33316"/>
    <w:rsid w:val="00D3433B"/>
    <w:rsid w:val="00D3473C"/>
    <w:rsid w:val="00D35168"/>
    <w:rsid w:val="00D36028"/>
    <w:rsid w:val="00D36405"/>
    <w:rsid w:val="00D3764A"/>
    <w:rsid w:val="00D4014E"/>
    <w:rsid w:val="00D447E6"/>
    <w:rsid w:val="00D51EA4"/>
    <w:rsid w:val="00D529D0"/>
    <w:rsid w:val="00D5313C"/>
    <w:rsid w:val="00D53BD8"/>
    <w:rsid w:val="00D5431A"/>
    <w:rsid w:val="00D554D0"/>
    <w:rsid w:val="00D55845"/>
    <w:rsid w:val="00D55E3F"/>
    <w:rsid w:val="00D5615D"/>
    <w:rsid w:val="00D56A64"/>
    <w:rsid w:val="00D57214"/>
    <w:rsid w:val="00D57447"/>
    <w:rsid w:val="00D575DC"/>
    <w:rsid w:val="00D6103A"/>
    <w:rsid w:val="00D61A67"/>
    <w:rsid w:val="00D62C1D"/>
    <w:rsid w:val="00D63EC5"/>
    <w:rsid w:val="00D64C85"/>
    <w:rsid w:val="00D6532E"/>
    <w:rsid w:val="00D65600"/>
    <w:rsid w:val="00D67062"/>
    <w:rsid w:val="00D6774C"/>
    <w:rsid w:val="00D7026B"/>
    <w:rsid w:val="00D70F1D"/>
    <w:rsid w:val="00D71686"/>
    <w:rsid w:val="00D71D63"/>
    <w:rsid w:val="00D72B7A"/>
    <w:rsid w:val="00D730CA"/>
    <w:rsid w:val="00D73399"/>
    <w:rsid w:val="00D73464"/>
    <w:rsid w:val="00D738EF"/>
    <w:rsid w:val="00D74CA6"/>
    <w:rsid w:val="00D75A0B"/>
    <w:rsid w:val="00D75E13"/>
    <w:rsid w:val="00D76059"/>
    <w:rsid w:val="00D76572"/>
    <w:rsid w:val="00D768E3"/>
    <w:rsid w:val="00D77F76"/>
    <w:rsid w:val="00D80E2C"/>
    <w:rsid w:val="00D84840"/>
    <w:rsid w:val="00D8523A"/>
    <w:rsid w:val="00D86965"/>
    <w:rsid w:val="00D87730"/>
    <w:rsid w:val="00D87758"/>
    <w:rsid w:val="00D91C5A"/>
    <w:rsid w:val="00D92A9C"/>
    <w:rsid w:val="00D93461"/>
    <w:rsid w:val="00D939DD"/>
    <w:rsid w:val="00D963FF"/>
    <w:rsid w:val="00D9644F"/>
    <w:rsid w:val="00D9672E"/>
    <w:rsid w:val="00D970C2"/>
    <w:rsid w:val="00DA1847"/>
    <w:rsid w:val="00DA3F60"/>
    <w:rsid w:val="00DA448A"/>
    <w:rsid w:val="00DA4827"/>
    <w:rsid w:val="00DA530E"/>
    <w:rsid w:val="00DA57F6"/>
    <w:rsid w:val="00DA6094"/>
    <w:rsid w:val="00DA7318"/>
    <w:rsid w:val="00DB27E5"/>
    <w:rsid w:val="00DB2B22"/>
    <w:rsid w:val="00DB3283"/>
    <w:rsid w:val="00DB3E3D"/>
    <w:rsid w:val="00DB46FD"/>
    <w:rsid w:val="00DB4CDD"/>
    <w:rsid w:val="00DB571A"/>
    <w:rsid w:val="00DB6425"/>
    <w:rsid w:val="00DB687F"/>
    <w:rsid w:val="00DB7150"/>
    <w:rsid w:val="00DC1173"/>
    <w:rsid w:val="00DC16A2"/>
    <w:rsid w:val="00DC17F6"/>
    <w:rsid w:val="00DC2D46"/>
    <w:rsid w:val="00DC2D59"/>
    <w:rsid w:val="00DC2EE5"/>
    <w:rsid w:val="00DC4AE2"/>
    <w:rsid w:val="00DC56DE"/>
    <w:rsid w:val="00DC594D"/>
    <w:rsid w:val="00DC786A"/>
    <w:rsid w:val="00DC7BDC"/>
    <w:rsid w:val="00DD09A5"/>
    <w:rsid w:val="00DD0BAF"/>
    <w:rsid w:val="00DD19B0"/>
    <w:rsid w:val="00DD2CB2"/>
    <w:rsid w:val="00DD3702"/>
    <w:rsid w:val="00DD4019"/>
    <w:rsid w:val="00DD408D"/>
    <w:rsid w:val="00DD45FF"/>
    <w:rsid w:val="00DD46BF"/>
    <w:rsid w:val="00DD6161"/>
    <w:rsid w:val="00DE0191"/>
    <w:rsid w:val="00DE46B2"/>
    <w:rsid w:val="00DE46BC"/>
    <w:rsid w:val="00DE4CA5"/>
    <w:rsid w:val="00DE5C57"/>
    <w:rsid w:val="00DE7ECC"/>
    <w:rsid w:val="00DF0019"/>
    <w:rsid w:val="00DF13EB"/>
    <w:rsid w:val="00DF18D8"/>
    <w:rsid w:val="00DF1D93"/>
    <w:rsid w:val="00DF1E7D"/>
    <w:rsid w:val="00DF2B22"/>
    <w:rsid w:val="00DF3095"/>
    <w:rsid w:val="00DF678F"/>
    <w:rsid w:val="00DF71BD"/>
    <w:rsid w:val="00DF7CA4"/>
    <w:rsid w:val="00DF7E4C"/>
    <w:rsid w:val="00E00598"/>
    <w:rsid w:val="00E00DD8"/>
    <w:rsid w:val="00E02FCE"/>
    <w:rsid w:val="00E02FDA"/>
    <w:rsid w:val="00E03565"/>
    <w:rsid w:val="00E03F00"/>
    <w:rsid w:val="00E04627"/>
    <w:rsid w:val="00E05C2F"/>
    <w:rsid w:val="00E05FC9"/>
    <w:rsid w:val="00E07B30"/>
    <w:rsid w:val="00E109D5"/>
    <w:rsid w:val="00E10CDB"/>
    <w:rsid w:val="00E12A89"/>
    <w:rsid w:val="00E12C7D"/>
    <w:rsid w:val="00E132DA"/>
    <w:rsid w:val="00E134F3"/>
    <w:rsid w:val="00E139E7"/>
    <w:rsid w:val="00E14276"/>
    <w:rsid w:val="00E15275"/>
    <w:rsid w:val="00E158DE"/>
    <w:rsid w:val="00E15DCD"/>
    <w:rsid w:val="00E15FED"/>
    <w:rsid w:val="00E1682C"/>
    <w:rsid w:val="00E168D8"/>
    <w:rsid w:val="00E16B1A"/>
    <w:rsid w:val="00E16E5F"/>
    <w:rsid w:val="00E21579"/>
    <w:rsid w:val="00E21721"/>
    <w:rsid w:val="00E22AA7"/>
    <w:rsid w:val="00E22B8B"/>
    <w:rsid w:val="00E22EF2"/>
    <w:rsid w:val="00E236C0"/>
    <w:rsid w:val="00E24515"/>
    <w:rsid w:val="00E25B08"/>
    <w:rsid w:val="00E26746"/>
    <w:rsid w:val="00E268DB"/>
    <w:rsid w:val="00E26D05"/>
    <w:rsid w:val="00E27847"/>
    <w:rsid w:val="00E30B8F"/>
    <w:rsid w:val="00E30D5B"/>
    <w:rsid w:val="00E30E48"/>
    <w:rsid w:val="00E3223E"/>
    <w:rsid w:val="00E324A3"/>
    <w:rsid w:val="00E335A9"/>
    <w:rsid w:val="00E348BF"/>
    <w:rsid w:val="00E34B86"/>
    <w:rsid w:val="00E35F86"/>
    <w:rsid w:val="00E4271A"/>
    <w:rsid w:val="00E429E6"/>
    <w:rsid w:val="00E42CF0"/>
    <w:rsid w:val="00E42DF9"/>
    <w:rsid w:val="00E42E0C"/>
    <w:rsid w:val="00E43A0C"/>
    <w:rsid w:val="00E43A2E"/>
    <w:rsid w:val="00E443F8"/>
    <w:rsid w:val="00E44634"/>
    <w:rsid w:val="00E44B39"/>
    <w:rsid w:val="00E452F5"/>
    <w:rsid w:val="00E452F9"/>
    <w:rsid w:val="00E45C23"/>
    <w:rsid w:val="00E46C81"/>
    <w:rsid w:val="00E472F9"/>
    <w:rsid w:val="00E5071F"/>
    <w:rsid w:val="00E51D1B"/>
    <w:rsid w:val="00E5277B"/>
    <w:rsid w:val="00E5361D"/>
    <w:rsid w:val="00E540DF"/>
    <w:rsid w:val="00E54DBB"/>
    <w:rsid w:val="00E55D40"/>
    <w:rsid w:val="00E5614D"/>
    <w:rsid w:val="00E563BA"/>
    <w:rsid w:val="00E56516"/>
    <w:rsid w:val="00E56DEE"/>
    <w:rsid w:val="00E579A2"/>
    <w:rsid w:val="00E6015A"/>
    <w:rsid w:val="00E60228"/>
    <w:rsid w:val="00E60E3E"/>
    <w:rsid w:val="00E60F1A"/>
    <w:rsid w:val="00E61428"/>
    <w:rsid w:val="00E61E8D"/>
    <w:rsid w:val="00E6636F"/>
    <w:rsid w:val="00E66BC7"/>
    <w:rsid w:val="00E66BE3"/>
    <w:rsid w:val="00E6731F"/>
    <w:rsid w:val="00E676F3"/>
    <w:rsid w:val="00E67838"/>
    <w:rsid w:val="00E67929"/>
    <w:rsid w:val="00E7067A"/>
    <w:rsid w:val="00E706E2"/>
    <w:rsid w:val="00E70B18"/>
    <w:rsid w:val="00E71036"/>
    <w:rsid w:val="00E720C0"/>
    <w:rsid w:val="00E72942"/>
    <w:rsid w:val="00E72B0B"/>
    <w:rsid w:val="00E73D22"/>
    <w:rsid w:val="00E74ECF"/>
    <w:rsid w:val="00E756C4"/>
    <w:rsid w:val="00E75CA9"/>
    <w:rsid w:val="00E75F25"/>
    <w:rsid w:val="00E77991"/>
    <w:rsid w:val="00E812D3"/>
    <w:rsid w:val="00E82033"/>
    <w:rsid w:val="00E828DE"/>
    <w:rsid w:val="00E82991"/>
    <w:rsid w:val="00E83350"/>
    <w:rsid w:val="00E83ED8"/>
    <w:rsid w:val="00E84290"/>
    <w:rsid w:val="00E84C71"/>
    <w:rsid w:val="00E85328"/>
    <w:rsid w:val="00E86139"/>
    <w:rsid w:val="00E867A7"/>
    <w:rsid w:val="00E86F72"/>
    <w:rsid w:val="00E87DC3"/>
    <w:rsid w:val="00E90020"/>
    <w:rsid w:val="00E903EA"/>
    <w:rsid w:val="00E90C9A"/>
    <w:rsid w:val="00E910E5"/>
    <w:rsid w:val="00E91E18"/>
    <w:rsid w:val="00E930A0"/>
    <w:rsid w:val="00E9390A"/>
    <w:rsid w:val="00E94C6B"/>
    <w:rsid w:val="00E95683"/>
    <w:rsid w:val="00E959E2"/>
    <w:rsid w:val="00E95CBD"/>
    <w:rsid w:val="00E974E1"/>
    <w:rsid w:val="00E9750A"/>
    <w:rsid w:val="00E97BFA"/>
    <w:rsid w:val="00EA0058"/>
    <w:rsid w:val="00EA25C4"/>
    <w:rsid w:val="00EA2843"/>
    <w:rsid w:val="00EA480B"/>
    <w:rsid w:val="00EA5305"/>
    <w:rsid w:val="00EA617F"/>
    <w:rsid w:val="00EA6B0B"/>
    <w:rsid w:val="00EA6B17"/>
    <w:rsid w:val="00EB0972"/>
    <w:rsid w:val="00EB0C97"/>
    <w:rsid w:val="00EB0F8E"/>
    <w:rsid w:val="00EB1184"/>
    <w:rsid w:val="00EB13D9"/>
    <w:rsid w:val="00EB1600"/>
    <w:rsid w:val="00EB2778"/>
    <w:rsid w:val="00EB32D4"/>
    <w:rsid w:val="00EB338C"/>
    <w:rsid w:val="00EB3523"/>
    <w:rsid w:val="00EB3EE3"/>
    <w:rsid w:val="00EB42E0"/>
    <w:rsid w:val="00EB595F"/>
    <w:rsid w:val="00EB6466"/>
    <w:rsid w:val="00EB7FD8"/>
    <w:rsid w:val="00EC164C"/>
    <w:rsid w:val="00EC170D"/>
    <w:rsid w:val="00EC1D40"/>
    <w:rsid w:val="00EC290E"/>
    <w:rsid w:val="00EC3DB1"/>
    <w:rsid w:val="00EC3FF7"/>
    <w:rsid w:val="00EC4408"/>
    <w:rsid w:val="00EC516C"/>
    <w:rsid w:val="00EC6E2D"/>
    <w:rsid w:val="00EC6E7F"/>
    <w:rsid w:val="00EC716E"/>
    <w:rsid w:val="00EC7771"/>
    <w:rsid w:val="00EC77C4"/>
    <w:rsid w:val="00ED00AF"/>
    <w:rsid w:val="00ED0CA9"/>
    <w:rsid w:val="00ED0FC7"/>
    <w:rsid w:val="00ED18CF"/>
    <w:rsid w:val="00ED1DA1"/>
    <w:rsid w:val="00ED1F0F"/>
    <w:rsid w:val="00ED28AD"/>
    <w:rsid w:val="00ED33C2"/>
    <w:rsid w:val="00ED4E8A"/>
    <w:rsid w:val="00ED5139"/>
    <w:rsid w:val="00EE121B"/>
    <w:rsid w:val="00EE14F4"/>
    <w:rsid w:val="00EE27B8"/>
    <w:rsid w:val="00EE2AC3"/>
    <w:rsid w:val="00EE375A"/>
    <w:rsid w:val="00EE4EDF"/>
    <w:rsid w:val="00EE6EAC"/>
    <w:rsid w:val="00EE75CB"/>
    <w:rsid w:val="00EF0F70"/>
    <w:rsid w:val="00EF2A7C"/>
    <w:rsid w:val="00EF3791"/>
    <w:rsid w:val="00EF3817"/>
    <w:rsid w:val="00EF3A88"/>
    <w:rsid w:val="00EF401A"/>
    <w:rsid w:val="00EF464C"/>
    <w:rsid w:val="00EF47E7"/>
    <w:rsid w:val="00EF5622"/>
    <w:rsid w:val="00EF57AA"/>
    <w:rsid w:val="00EF59BA"/>
    <w:rsid w:val="00EF5DFB"/>
    <w:rsid w:val="00EF6226"/>
    <w:rsid w:val="00EF6713"/>
    <w:rsid w:val="00EF7502"/>
    <w:rsid w:val="00F01959"/>
    <w:rsid w:val="00F027D9"/>
    <w:rsid w:val="00F03732"/>
    <w:rsid w:val="00F039CC"/>
    <w:rsid w:val="00F0431A"/>
    <w:rsid w:val="00F04B28"/>
    <w:rsid w:val="00F05A8C"/>
    <w:rsid w:val="00F0612C"/>
    <w:rsid w:val="00F07045"/>
    <w:rsid w:val="00F07890"/>
    <w:rsid w:val="00F07BC9"/>
    <w:rsid w:val="00F1034C"/>
    <w:rsid w:val="00F12DC7"/>
    <w:rsid w:val="00F14BBB"/>
    <w:rsid w:val="00F156D8"/>
    <w:rsid w:val="00F158BC"/>
    <w:rsid w:val="00F21674"/>
    <w:rsid w:val="00F218B3"/>
    <w:rsid w:val="00F219C4"/>
    <w:rsid w:val="00F22709"/>
    <w:rsid w:val="00F22F7A"/>
    <w:rsid w:val="00F25C2B"/>
    <w:rsid w:val="00F264AA"/>
    <w:rsid w:val="00F308E8"/>
    <w:rsid w:val="00F323BE"/>
    <w:rsid w:val="00F336FE"/>
    <w:rsid w:val="00F33AB1"/>
    <w:rsid w:val="00F33C50"/>
    <w:rsid w:val="00F33D5D"/>
    <w:rsid w:val="00F34449"/>
    <w:rsid w:val="00F3460D"/>
    <w:rsid w:val="00F35CBA"/>
    <w:rsid w:val="00F35D6F"/>
    <w:rsid w:val="00F36731"/>
    <w:rsid w:val="00F377B0"/>
    <w:rsid w:val="00F37C5B"/>
    <w:rsid w:val="00F37C7D"/>
    <w:rsid w:val="00F40FAE"/>
    <w:rsid w:val="00F414F5"/>
    <w:rsid w:val="00F4295A"/>
    <w:rsid w:val="00F43B94"/>
    <w:rsid w:val="00F4437A"/>
    <w:rsid w:val="00F45726"/>
    <w:rsid w:val="00F458CA"/>
    <w:rsid w:val="00F45C6F"/>
    <w:rsid w:val="00F45F8D"/>
    <w:rsid w:val="00F465AA"/>
    <w:rsid w:val="00F46BE2"/>
    <w:rsid w:val="00F47DB0"/>
    <w:rsid w:val="00F47EFD"/>
    <w:rsid w:val="00F50A81"/>
    <w:rsid w:val="00F50FB1"/>
    <w:rsid w:val="00F51028"/>
    <w:rsid w:val="00F52148"/>
    <w:rsid w:val="00F527A4"/>
    <w:rsid w:val="00F5308E"/>
    <w:rsid w:val="00F54C24"/>
    <w:rsid w:val="00F54CB0"/>
    <w:rsid w:val="00F552DE"/>
    <w:rsid w:val="00F5539B"/>
    <w:rsid w:val="00F55C68"/>
    <w:rsid w:val="00F55E44"/>
    <w:rsid w:val="00F575DA"/>
    <w:rsid w:val="00F60D29"/>
    <w:rsid w:val="00F60EC4"/>
    <w:rsid w:val="00F6191E"/>
    <w:rsid w:val="00F61AA2"/>
    <w:rsid w:val="00F64603"/>
    <w:rsid w:val="00F64BBF"/>
    <w:rsid w:val="00F65079"/>
    <w:rsid w:val="00F65122"/>
    <w:rsid w:val="00F6568D"/>
    <w:rsid w:val="00F67CFF"/>
    <w:rsid w:val="00F70723"/>
    <w:rsid w:val="00F70FDE"/>
    <w:rsid w:val="00F71AFE"/>
    <w:rsid w:val="00F725DB"/>
    <w:rsid w:val="00F7284A"/>
    <w:rsid w:val="00F72F7F"/>
    <w:rsid w:val="00F73E2E"/>
    <w:rsid w:val="00F7476C"/>
    <w:rsid w:val="00F74B2F"/>
    <w:rsid w:val="00F74C49"/>
    <w:rsid w:val="00F7627B"/>
    <w:rsid w:val="00F76E49"/>
    <w:rsid w:val="00F77B95"/>
    <w:rsid w:val="00F77FFD"/>
    <w:rsid w:val="00F80111"/>
    <w:rsid w:val="00F801B9"/>
    <w:rsid w:val="00F806E0"/>
    <w:rsid w:val="00F813F6"/>
    <w:rsid w:val="00F81FF2"/>
    <w:rsid w:val="00F822B0"/>
    <w:rsid w:val="00F830B4"/>
    <w:rsid w:val="00F83DD9"/>
    <w:rsid w:val="00F84207"/>
    <w:rsid w:val="00F842B2"/>
    <w:rsid w:val="00F851AD"/>
    <w:rsid w:val="00F85855"/>
    <w:rsid w:val="00F86A3A"/>
    <w:rsid w:val="00F9005E"/>
    <w:rsid w:val="00F90079"/>
    <w:rsid w:val="00F926D5"/>
    <w:rsid w:val="00F95361"/>
    <w:rsid w:val="00F96CE0"/>
    <w:rsid w:val="00F97064"/>
    <w:rsid w:val="00F977BF"/>
    <w:rsid w:val="00FA0CA2"/>
    <w:rsid w:val="00FA2854"/>
    <w:rsid w:val="00FA2A37"/>
    <w:rsid w:val="00FA2D8D"/>
    <w:rsid w:val="00FA3D23"/>
    <w:rsid w:val="00FA48EC"/>
    <w:rsid w:val="00FA6E6E"/>
    <w:rsid w:val="00FB188A"/>
    <w:rsid w:val="00FB19D5"/>
    <w:rsid w:val="00FB28BE"/>
    <w:rsid w:val="00FB2DA3"/>
    <w:rsid w:val="00FB3EF3"/>
    <w:rsid w:val="00FB49BD"/>
    <w:rsid w:val="00FB60E9"/>
    <w:rsid w:val="00FC021B"/>
    <w:rsid w:val="00FC1F8B"/>
    <w:rsid w:val="00FC27A5"/>
    <w:rsid w:val="00FC2BD5"/>
    <w:rsid w:val="00FC41D4"/>
    <w:rsid w:val="00FC4C80"/>
    <w:rsid w:val="00FC68F7"/>
    <w:rsid w:val="00FD079B"/>
    <w:rsid w:val="00FD093F"/>
    <w:rsid w:val="00FD15CB"/>
    <w:rsid w:val="00FD1A80"/>
    <w:rsid w:val="00FD1EA2"/>
    <w:rsid w:val="00FD2476"/>
    <w:rsid w:val="00FD4248"/>
    <w:rsid w:val="00FD485D"/>
    <w:rsid w:val="00FD4983"/>
    <w:rsid w:val="00FD7A25"/>
    <w:rsid w:val="00FE095D"/>
    <w:rsid w:val="00FE11F6"/>
    <w:rsid w:val="00FE24C9"/>
    <w:rsid w:val="00FE311D"/>
    <w:rsid w:val="00FE3BE3"/>
    <w:rsid w:val="00FE3F3D"/>
    <w:rsid w:val="00FE41B0"/>
    <w:rsid w:val="00FE6403"/>
    <w:rsid w:val="00FE6518"/>
    <w:rsid w:val="00FE6D32"/>
    <w:rsid w:val="00FE7564"/>
    <w:rsid w:val="00FF0D09"/>
    <w:rsid w:val="00FF2CD4"/>
    <w:rsid w:val="00FF430F"/>
    <w:rsid w:val="00FF43A4"/>
    <w:rsid w:val="00FF4668"/>
    <w:rsid w:val="00FF4F67"/>
    <w:rsid w:val="00FF567C"/>
    <w:rsid w:val="00FF62F4"/>
    <w:rsid w:val="00FF681B"/>
    <w:rsid w:val="00FF6C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103376"/>
  <w15:docId w15:val="{B4E47962-0962-45D0-91FF-794A53C4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67A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autoRedefine/>
    <w:uiPriority w:val="9"/>
    <w:qFormat/>
    <w:rsid w:val="006939A9"/>
    <w:pPr>
      <w:keepNext/>
      <w:keepLines/>
      <w:numPr>
        <w:numId w:val="6"/>
      </w:numPr>
      <w:pBdr>
        <w:top w:val="single" w:sz="4" w:space="1" w:color="auto"/>
        <w:left w:val="single" w:sz="4" w:space="4" w:color="auto"/>
        <w:bottom w:val="single" w:sz="4" w:space="1" w:color="auto"/>
        <w:right w:val="single" w:sz="4" w:space="4" w:color="auto"/>
      </w:pBdr>
      <w:shd w:val="clear" w:color="auto" w:fill="FBC99F"/>
      <w:spacing w:before="240" w:after="120"/>
      <w:ind w:left="470" w:right="113" w:hanging="357"/>
      <w:outlineLvl w:val="0"/>
    </w:pPr>
    <w:rPr>
      <w:rFonts w:ascii="Calibri" w:eastAsiaTheme="majorEastAsia" w:hAnsi="Calibri" w:cstheme="minorHAnsi"/>
      <w:b/>
      <w:bCs/>
      <w:sz w:val="24"/>
      <w:szCs w:val="24"/>
    </w:rPr>
  </w:style>
  <w:style w:type="paragraph" w:styleId="Nadpis2">
    <w:name w:val="heading 2"/>
    <w:basedOn w:val="Normln"/>
    <w:next w:val="Normln"/>
    <w:link w:val="Nadpis2Char"/>
    <w:autoRedefine/>
    <w:uiPriority w:val="9"/>
    <w:unhideWhenUsed/>
    <w:qFormat/>
    <w:rsid w:val="000A7273"/>
    <w:pPr>
      <w:keepNext/>
      <w:keepLines/>
      <w:autoSpaceDE w:val="0"/>
      <w:autoSpaceDN w:val="0"/>
      <w:adjustRightInd w:val="0"/>
      <w:spacing w:before="120" w:after="120"/>
      <w:jc w:val="both"/>
      <w:outlineLvl w:val="1"/>
    </w:pPr>
    <w:rPr>
      <w:rFonts w:asciiTheme="minorHAnsi" w:eastAsia="Calibri" w:hAnsiTheme="minorHAnsi" w:cstheme="majorBidi"/>
      <w:b/>
      <w:bCs/>
      <w:sz w:val="24"/>
      <w:szCs w:val="24"/>
      <w:lang w:eastAsia="en-US"/>
    </w:rPr>
  </w:style>
  <w:style w:type="paragraph" w:styleId="Nadpis3">
    <w:name w:val="heading 3"/>
    <w:basedOn w:val="Normln"/>
    <w:next w:val="Normln"/>
    <w:link w:val="Nadpis3Char"/>
    <w:uiPriority w:val="9"/>
    <w:unhideWhenUsed/>
    <w:qFormat/>
    <w:rsid w:val="00E66BC7"/>
    <w:pPr>
      <w:keepNext/>
      <w:numPr>
        <w:ilvl w:val="2"/>
        <w:numId w:val="1"/>
      </w:numPr>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6E1E7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E66BC7"/>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6E1E7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E1E7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E1E77"/>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6E1E77"/>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66BC7"/>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rsid w:val="00E66BC7"/>
    <w:rPr>
      <w:rFonts w:ascii="Calibri" w:eastAsia="Times New Roman" w:hAnsi="Calibri" w:cs="Times New Roman"/>
      <w:b/>
      <w:bCs/>
      <w:i/>
      <w:iCs/>
      <w:sz w:val="26"/>
      <w:szCs w:val="26"/>
      <w:lang w:eastAsia="cs-CZ"/>
    </w:rPr>
  </w:style>
  <w:style w:type="paragraph" w:styleId="Zhlav">
    <w:name w:val="header"/>
    <w:basedOn w:val="Normln"/>
    <w:link w:val="ZhlavChar"/>
    <w:unhideWhenUsed/>
    <w:rsid w:val="00E66BC7"/>
    <w:pPr>
      <w:tabs>
        <w:tab w:val="center" w:pos="4536"/>
        <w:tab w:val="right" w:pos="9072"/>
      </w:tabs>
    </w:pPr>
  </w:style>
  <w:style w:type="character" w:customStyle="1" w:styleId="ZhlavChar">
    <w:name w:val="Záhlaví Char"/>
    <w:basedOn w:val="Standardnpsmoodstavce"/>
    <w:link w:val="Zhlav"/>
    <w:qFormat/>
    <w:rsid w:val="00E66BC7"/>
    <w:rPr>
      <w:rFonts w:ascii="Times New Roman" w:eastAsia="Times New Roman" w:hAnsi="Times New Roman" w:cs="Times New Roman"/>
      <w:sz w:val="20"/>
      <w:szCs w:val="20"/>
    </w:rPr>
  </w:style>
  <w:style w:type="paragraph" w:styleId="Zpat">
    <w:name w:val="footer"/>
    <w:basedOn w:val="Normln"/>
    <w:link w:val="ZpatChar"/>
    <w:uiPriority w:val="99"/>
    <w:unhideWhenUsed/>
    <w:rsid w:val="00E66BC7"/>
    <w:pPr>
      <w:tabs>
        <w:tab w:val="center" w:pos="4536"/>
        <w:tab w:val="right" w:pos="9072"/>
      </w:tabs>
    </w:pPr>
  </w:style>
  <w:style w:type="character" w:customStyle="1" w:styleId="ZpatChar">
    <w:name w:val="Zápatí Char"/>
    <w:basedOn w:val="Standardnpsmoodstavce"/>
    <w:link w:val="Zpat"/>
    <w:uiPriority w:val="99"/>
    <w:rsid w:val="00E66BC7"/>
    <w:rPr>
      <w:rFonts w:ascii="Times New Roman" w:eastAsia="Times New Roman" w:hAnsi="Times New Roman" w:cs="Times New Roman"/>
      <w:sz w:val="20"/>
      <w:szCs w:val="20"/>
    </w:rPr>
  </w:style>
  <w:style w:type="paragraph" w:styleId="Zkladntextodsazen2">
    <w:name w:val="Body Text Indent 2"/>
    <w:basedOn w:val="Normln"/>
    <w:link w:val="Zkladntextodsazen2Char"/>
    <w:uiPriority w:val="99"/>
    <w:unhideWhenUsed/>
    <w:rsid w:val="00E66BC7"/>
    <w:pPr>
      <w:spacing w:after="120" w:line="480" w:lineRule="auto"/>
      <w:ind w:left="283"/>
    </w:pPr>
  </w:style>
  <w:style w:type="character" w:customStyle="1" w:styleId="Zkladntextodsazen2Char">
    <w:name w:val="Základní text odsazený 2 Char"/>
    <w:basedOn w:val="Standardnpsmoodstavce"/>
    <w:link w:val="Zkladntextodsazen2"/>
    <w:uiPriority w:val="99"/>
    <w:rsid w:val="00E66BC7"/>
    <w:rPr>
      <w:rFonts w:ascii="Times New Roman" w:eastAsia="Times New Roman" w:hAnsi="Times New Roman" w:cs="Times New Roman"/>
      <w:sz w:val="20"/>
      <w:szCs w:val="20"/>
      <w:lang w:eastAsia="cs-CZ"/>
    </w:rPr>
  </w:style>
  <w:style w:type="paragraph" w:styleId="Odstavecseseznamem">
    <w:name w:val="List Paragraph"/>
    <w:aliases w:val="nad 1"/>
    <w:basedOn w:val="Normln"/>
    <w:link w:val="OdstavecseseznamemChar"/>
    <w:uiPriority w:val="34"/>
    <w:qFormat/>
    <w:rsid w:val="00E66BC7"/>
    <w:pPr>
      <w:ind w:left="720"/>
      <w:contextualSpacing/>
      <w:jc w:val="both"/>
    </w:pPr>
    <w:rPr>
      <w:sz w:val="24"/>
    </w:rPr>
  </w:style>
  <w:style w:type="paragraph" w:styleId="Textpoznpodarou">
    <w:name w:val="footnote text"/>
    <w:basedOn w:val="Normln"/>
    <w:link w:val="TextpoznpodarouChar"/>
    <w:uiPriority w:val="99"/>
    <w:unhideWhenUsed/>
    <w:rsid w:val="00B46A32"/>
  </w:style>
  <w:style w:type="character" w:customStyle="1" w:styleId="TextpoznpodarouChar">
    <w:name w:val="Text pozn. pod čarou Char"/>
    <w:basedOn w:val="Standardnpsmoodstavce"/>
    <w:link w:val="Textpoznpodarou"/>
    <w:uiPriority w:val="99"/>
    <w:rsid w:val="00B46A3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unhideWhenUsed/>
    <w:rsid w:val="00B46A32"/>
    <w:rPr>
      <w:vertAlign w:val="superscript"/>
    </w:rPr>
  </w:style>
  <w:style w:type="character" w:styleId="Hypertextovodkaz">
    <w:name w:val="Hyperlink"/>
    <w:basedOn w:val="Standardnpsmoodstavce"/>
    <w:uiPriority w:val="99"/>
    <w:unhideWhenUsed/>
    <w:rsid w:val="00D00F6C"/>
    <w:rPr>
      <w:color w:val="0000FF" w:themeColor="hyperlink"/>
      <w:u w:val="single"/>
    </w:rPr>
  </w:style>
  <w:style w:type="paragraph" w:styleId="Zkladntextodsazen">
    <w:name w:val="Body Text Indent"/>
    <w:basedOn w:val="Normln"/>
    <w:link w:val="ZkladntextodsazenChar"/>
    <w:uiPriority w:val="99"/>
    <w:semiHidden/>
    <w:unhideWhenUsed/>
    <w:rsid w:val="00506898"/>
    <w:pPr>
      <w:spacing w:after="120"/>
      <w:ind w:left="283"/>
    </w:pPr>
  </w:style>
  <w:style w:type="character" w:customStyle="1" w:styleId="ZkladntextodsazenChar">
    <w:name w:val="Základní text odsazený Char"/>
    <w:basedOn w:val="Standardnpsmoodstavce"/>
    <w:link w:val="Zkladntextodsazen"/>
    <w:uiPriority w:val="99"/>
    <w:semiHidden/>
    <w:rsid w:val="00506898"/>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unhideWhenUsed/>
    <w:rsid w:val="00080F45"/>
    <w:pPr>
      <w:spacing w:after="120" w:line="480" w:lineRule="auto"/>
    </w:pPr>
    <w:rPr>
      <w:rFonts w:ascii="Calibri" w:eastAsia="Calibri" w:hAnsi="Calibri"/>
      <w:sz w:val="22"/>
      <w:szCs w:val="22"/>
      <w:lang w:eastAsia="en-US"/>
    </w:rPr>
  </w:style>
  <w:style w:type="character" w:customStyle="1" w:styleId="Zkladntext2Char">
    <w:name w:val="Základní text 2 Char"/>
    <w:basedOn w:val="Standardnpsmoodstavce"/>
    <w:link w:val="Zkladntext2"/>
    <w:uiPriority w:val="99"/>
    <w:rsid w:val="00080F45"/>
    <w:rPr>
      <w:rFonts w:ascii="Calibri" w:eastAsia="Calibri" w:hAnsi="Calibri" w:cs="Times New Roman"/>
    </w:rPr>
  </w:style>
  <w:style w:type="character" w:customStyle="1" w:styleId="Nadpis1Char">
    <w:name w:val="Nadpis 1 Char"/>
    <w:basedOn w:val="Standardnpsmoodstavce"/>
    <w:link w:val="Nadpis1"/>
    <w:uiPriority w:val="9"/>
    <w:rsid w:val="006939A9"/>
    <w:rPr>
      <w:rFonts w:ascii="Calibri" w:eastAsiaTheme="majorEastAsia" w:hAnsi="Calibri" w:cstheme="minorHAnsi"/>
      <w:b/>
      <w:bCs/>
      <w:sz w:val="24"/>
      <w:szCs w:val="24"/>
      <w:shd w:val="clear" w:color="auto" w:fill="FBC99F"/>
      <w:lang w:eastAsia="cs-CZ"/>
    </w:rPr>
  </w:style>
  <w:style w:type="character" w:customStyle="1" w:styleId="Nadpis2Char">
    <w:name w:val="Nadpis 2 Char"/>
    <w:basedOn w:val="Standardnpsmoodstavce"/>
    <w:link w:val="Nadpis2"/>
    <w:uiPriority w:val="9"/>
    <w:rsid w:val="000A7273"/>
    <w:rPr>
      <w:rFonts w:eastAsia="Calibri" w:cstheme="majorBidi"/>
      <w:b/>
      <w:bCs/>
      <w:sz w:val="24"/>
      <w:szCs w:val="24"/>
    </w:rPr>
  </w:style>
  <w:style w:type="paragraph" w:styleId="Normlnweb">
    <w:name w:val="Normal (Web)"/>
    <w:basedOn w:val="Normln"/>
    <w:uiPriority w:val="99"/>
    <w:unhideWhenUsed/>
    <w:rsid w:val="00A206A0"/>
    <w:pPr>
      <w:spacing w:before="100" w:beforeAutospacing="1" w:after="100" w:afterAutospacing="1"/>
    </w:pPr>
    <w:rPr>
      <w:sz w:val="24"/>
      <w:szCs w:val="24"/>
    </w:rPr>
  </w:style>
  <w:style w:type="character" w:styleId="Siln">
    <w:name w:val="Strong"/>
    <w:basedOn w:val="Standardnpsmoodstavce"/>
    <w:uiPriority w:val="22"/>
    <w:qFormat/>
    <w:rsid w:val="00A206A0"/>
    <w:rPr>
      <w:b/>
      <w:bCs/>
    </w:rPr>
  </w:style>
  <w:style w:type="character" w:styleId="Zdraznn">
    <w:name w:val="Emphasis"/>
    <w:basedOn w:val="Standardnpsmoodstavce"/>
    <w:uiPriority w:val="20"/>
    <w:qFormat/>
    <w:rsid w:val="00A206A0"/>
    <w:rPr>
      <w:i/>
      <w:iCs/>
    </w:rPr>
  </w:style>
  <w:style w:type="paragraph" w:styleId="Nadpisobsahu">
    <w:name w:val="TOC Heading"/>
    <w:basedOn w:val="Nadpis1"/>
    <w:next w:val="Normln"/>
    <w:uiPriority w:val="39"/>
    <w:unhideWhenUsed/>
    <w:qFormat/>
    <w:rsid w:val="00BF69A6"/>
    <w:p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402EA5"/>
    <w:pPr>
      <w:tabs>
        <w:tab w:val="left" w:pos="284"/>
        <w:tab w:val="right" w:leader="dot" w:pos="9061"/>
      </w:tabs>
    </w:pPr>
  </w:style>
  <w:style w:type="paragraph" w:styleId="Textbubliny">
    <w:name w:val="Balloon Text"/>
    <w:basedOn w:val="Normln"/>
    <w:link w:val="TextbublinyChar"/>
    <w:uiPriority w:val="99"/>
    <w:semiHidden/>
    <w:unhideWhenUsed/>
    <w:rsid w:val="00BF69A6"/>
    <w:rPr>
      <w:rFonts w:ascii="Tahoma" w:hAnsi="Tahoma" w:cs="Tahoma"/>
      <w:sz w:val="16"/>
      <w:szCs w:val="16"/>
    </w:rPr>
  </w:style>
  <w:style w:type="character" w:customStyle="1" w:styleId="TextbublinyChar">
    <w:name w:val="Text bubliny Char"/>
    <w:basedOn w:val="Standardnpsmoodstavce"/>
    <w:link w:val="Textbubliny"/>
    <w:uiPriority w:val="99"/>
    <w:semiHidden/>
    <w:rsid w:val="00BF69A6"/>
    <w:rPr>
      <w:rFonts w:ascii="Tahoma" w:eastAsia="Times New Roman" w:hAnsi="Tahoma" w:cs="Tahoma"/>
      <w:sz w:val="16"/>
      <w:szCs w:val="16"/>
      <w:lang w:eastAsia="cs-CZ"/>
    </w:rPr>
  </w:style>
  <w:style w:type="paragraph" w:customStyle="1" w:styleId="Text">
    <w:name w:val="Text"/>
    <w:basedOn w:val="Normln"/>
    <w:uiPriority w:val="99"/>
    <w:rsid w:val="00BF69A6"/>
    <w:pPr>
      <w:spacing w:before="120"/>
      <w:ind w:firstLine="851"/>
      <w:jc w:val="both"/>
    </w:pPr>
    <w:rPr>
      <w:sz w:val="24"/>
    </w:rPr>
  </w:style>
  <w:style w:type="paragraph" w:customStyle="1" w:styleId="Textneodraen">
    <w:name w:val="Text neodražený"/>
    <w:basedOn w:val="Normln"/>
    <w:rsid w:val="00C040BA"/>
    <w:pPr>
      <w:spacing w:before="120"/>
      <w:jc w:val="both"/>
    </w:pPr>
    <w:rPr>
      <w:spacing w:val="8"/>
      <w:sz w:val="24"/>
    </w:rPr>
  </w:style>
  <w:style w:type="character" w:customStyle="1" w:styleId="cleaner">
    <w:name w:val="cleaner"/>
    <w:basedOn w:val="Standardnpsmoodstavce"/>
    <w:rsid w:val="009F1C1D"/>
  </w:style>
  <w:style w:type="paragraph" w:styleId="Prosttext">
    <w:name w:val="Plain Text"/>
    <w:basedOn w:val="Normln"/>
    <w:link w:val="ProsttextChar"/>
    <w:uiPriority w:val="99"/>
    <w:rsid w:val="002335FF"/>
    <w:rPr>
      <w:rFonts w:ascii="Consolas" w:eastAsia="Calibri" w:hAnsi="Consolas"/>
      <w:sz w:val="21"/>
      <w:szCs w:val="21"/>
    </w:rPr>
  </w:style>
  <w:style w:type="character" w:customStyle="1" w:styleId="ProsttextChar">
    <w:name w:val="Prostý text Char"/>
    <w:basedOn w:val="Standardnpsmoodstavce"/>
    <w:link w:val="Prosttext"/>
    <w:uiPriority w:val="99"/>
    <w:rsid w:val="002335FF"/>
    <w:rPr>
      <w:rFonts w:ascii="Consolas" w:eastAsia="Calibri" w:hAnsi="Consolas" w:cs="Times New Roman"/>
      <w:sz w:val="21"/>
      <w:szCs w:val="21"/>
      <w:lang w:eastAsia="cs-CZ"/>
    </w:rPr>
  </w:style>
  <w:style w:type="character" w:styleId="Sledovanodkaz">
    <w:name w:val="FollowedHyperlink"/>
    <w:basedOn w:val="Standardnpsmoodstavce"/>
    <w:uiPriority w:val="99"/>
    <w:semiHidden/>
    <w:unhideWhenUsed/>
    <w:rsid w:val="00B83C80"/>
    <w:rPr>
      <w:color w:val="800080" w:themeColor="followedHyperlink"/>
      <w:u w:val="single"/>
    </w:rPr>
  </w:style>
  <w:style w:type="paragraph" w:styleId="Obsah2">
    <w:name w:val="toc 2"/>
    <w:basedOn w:val="Normln"/>
    <w:next w:val="Normln"/>
    <w:autoRedefine/>
    <w:uiPriority w:val="39"/>
    <w:unhideWhenUsed/>
    <w:rsid w:val="00C81395"/>
    <w:pPr>
      <w:tabs>
        <w:tab w:val="left" w:pos="426"/>
        <w:tab w:val="right" w:leader="dot" w:pos="9062"/>
      </w:tabs>
      <w:ind w:left="709" w:hanging="425"/>
    </w:pPr>
  </w:style>
  <w:style w:type="character" w:customStyle="1" w:styleId="Nadpis4Char">
    <w:name w:val="Nadpis 4 Char"/>
    <w:basedOn w:val="Standardnpsmoodstavce"/>
    <w:link w:val="Nadpis4"/>
    <w:uiPriority w:val="9"/>
    <w:semiHidden/>
    <w:rsid w:val="006E1E77"/>
    <w:rPr>
      <w:rFonts w:asciiTheme="majorHAnsi" w:eastAsiaTheme="majorEastAsia" w:hAnsiTheme="majorHAnsi" w:cstheme="majorBidi"/>
      <w:b/>
      <w:bCs/>
      <w:i/>
      <w:iCs/>
      <w:color w:val="4F81BD" w:themeColor="accent1"/>
      <w:sz w:val="20"/>
      <w:szCs w:val="20"/>
      <w:lang w:eastAsia="cs-CZ"/>
    </w:rPr>
  </w:style>
  <w:style w:type="character" w:customStyle="1" w:styleId="Nadpis6Char">
    <w:name w:val="Nadpis 6 Char"/>
    <w:basedOn w:val="Standardnpsmoodstavce"/>
    <w:link w:val="Nadpis6"/>
    <w:uiPriority w:val="9"/>
    <w:semiHidden/>
    <w:rsid w:val="006E1E77"/>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uiPriority w:val="9"/>
    <w:semiHidden/>
    <w:rsid w:val="006E1E77"/>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semiHidden/>
    <w:rsid w:val="006E1E77"/>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6E1E77"/>
    <w:rPr>
      <w:rFonts w:asciiTheme="majorHAnsi" w:eastAsiaTheme="majorEastAsia" w:hAnsiTheme="majorHAnsi" w:cstheme="majorBidi"/>
      <w:i/>
      <w:iCs/>
      <w:color w:val="404040" w:themeColor="text1" w:themeTint="BF"/>
      <w:sz w:val="20"/>
      <w:szCs w:val="20"/>
      <w:lang w:eastAsia="cs-CZ"/>
    </w:rPr>
  </w:style>
  <w:style w:type="paragraph" w:styleId="Podtitul">
    <w:name w:val="Subtitle"/>
    <w:basedOn w:val="Normln"/>
    <w:next w:val="Normln"/>
    <w:link w:val="PodtitulChar"/>
    <w:uiPriority w:val="11"/>
    <w:qFormat/>
    <w:rsid w:val="00437129"/>
    <w:pPr>
      <w:numPr>
        <w:ilvl w:val="1"/>
      </w:numPr>
      <w:spacing w:before="120"/>
    </w:pPr>
    <w:rPr>
      <w:rFonts w:eastAsiaTheme="majorEastAsia" w:cstheme="majorBidi"/>
      <w:i/>
      <w:iCs/>
      <w:spacing w:val="15"/>
      <w:szCs w:val="24"/>
    </w:rPr>
  </w:style>
  <w:style w:type="character" w:customStyle="1" w:styleId="PodtitulChar">
    <w:name w:val="Podtitul Char"/>
    <w:basedOn w:val="Standardnpsmoodstavce"/>
    <w:link w:val="Podtitul"/>
    <w:uiPriority w:val="11"/>
    <w:rsid w:val="00437129"/>
    <w:rPr>
      <w:rFonts w:ascii="Times New Roman" w:eastAsiaTheme="majorEastAsia" w:hAnsi="Times New Roman" w:cstheme="majorBidi"/>
      <w:i/>
      <w:iCs/>
      <w:spacing w:val="15"/>
      <w:sz w:val="20"/>
      <w:szCs w:val="24"/>
      <w:lang w:eastAsia="cs-CZ"/>
    </w:rPr>
  </w:style>
  <w:style w:type="character" w:styleId="Odkaznakoment">
    <w:name w:val="annotation reference"/>
    <w:basedOn w:val="Standardnpsmoodstavce"/>
    <w:uiPriority w:val="99"/>
    <w:semiHidden/>
    <w:unhideWhenUsed/>
    <w:rsid w:val="0058353D"/>
    <w:rPr>
      <w:sz w:val="16"/>
      <w:szCs w:val="16"/>
    </w:rPr>
  </w:style>
  <w:style w:type="paragraph" w:styleId="Textkomente">
    <w:name w:val="annotation text"/>
    <w:basedOn w:val="Normln"/>
    <w:link w:val="TextkomenteChar"/>
    <w:uiPriority w:val="99"/>
    <w:semiHidden/>
    <w:unhideWhenUsed/>
    <w:rsid w:val="0058353D"/>
  </w:style>
  <w:style w:type="character" w:customStyle="1" w:styleId="TextkomenteChar">
    <w:name w:val="Text komentáře Char"/>
    <w:basedOn w:val="Standardnpsmoodstavce"/>
    <w:link w:val="Textkomente"/>
    <w:uiPriority w:val="99"/>
    <w:semiHidden/>
    <w:rsid w:val="005835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8353D"/>
    <w:rPr>
      <w:b/>
      <w:bCs/>
    </w:rPr>
  </w:style>
  <w:style w:type="character" w:customStyle="1" w:styleId="PedmtkomenteChar">
    <w:name w:val="Předmět komentáře Char"/>
    <w:basedOn w:val="TextkomenteChar"/>
    <w:link w:val="Pedmtkomente"/>
    <w:uiPriority w:val="99"/>
    <w:semiHidden/>
    <w:rsid w:val="0058353D"/>
    <w:rPr>
      <w:rFonts w:ascii="Times New Roman" w:eastAsia="Times New Roman" w:hAnsi="Times New Roman" w:cs="Times New Roman"/>
      <w:b/>
      <w:bCs/>
      <w:sz w:val="20"/>
      <w:szCs w:val="20"/>
      <w:lang w:eastAsia="cs-CZ"/>
    </w:rPr>
  </w:style>
  <w:style w:type="paragraph" w:customStyle="1" w:styleId="Novelizanbod">
    <w:name w:val="Novelizační bod"/>
    <w:basedOn w:val="Normln"/>
    <w:rsid w:val="00E5071F"/>
    <w:pPr>
      <w:keepNext/>
      <w:widowControl w:val="0"/>
      <w:numPr>
        <w:numId w:val="2"/>
      </w:numPr>
      <w:suppressAutoHyphens/>
      <w:autoSpaceDN w:val="0"/>
      <w:spacing w:before="482" w:after="119"/>
      <w:jc w:val="both"/>
      <w:textAlignment w:val="baseline"/>
    </w:pPr>
    <w:rPr>
      <w:rFonts w:eastAsia="Arial Unicode MS" w:cs="Mangal"/>
      <w:kern w:val="3"/>
      <w:sz w:val="24"/>
      <w:szCs w:val="24"/>
      <w:lang w:eastAsia="zh-CN" w:bidi="hi-IN"/>
    </w:rPr>
  </w:style>
  <w:style w:type="numbering" w:customStyle="1" w:styleId="Novelizanbod1">
    <w:name w:val="Novelizační bod_1"/>
    <w:basedOn w:val="Bezseznamu"/>
    <w:rsid w:val="00E5071F"/>
    <w:pPr>
      <w:numPr>
        <w:numId w:val="2"/>
      </w:numPr>
    </w:pPr>
  </w:style>
  <w:style w:type="character" w:customStyle="1" w:styleId="eaddress">
    <w:name w:val="eaddress"/>
    <w:basedOn w:val="Standardnpsmoodstavce"/>
    <w:rsid w:val="00C50521"/>
  </w:style>
  <w:style w:type="paragraph" w:styleId="Obsah3">
    <w:name w:val="toc 3"/>
    <w:basedOn w:val="Normln"/>
    <w:next w:val="Normln"/>
    <w:autoRedefine/>
    <w:uiPriority w:val="39"/>
    <w:unhideWhenUsed/>
    <w:rsid w:val="00B32501"/>
    <w:pPr>
      <w:spacing w:after="100" w:line="259" w:lineRule="auto"/>
      <w:ind w:left="440"/>
    </w:pPr>
    <w:rPr>
      <w:rFonts w:asciiTheme="minorHAnsi" w:eastAsiaTheme="minorEastAsia" w:hAnsiTheme="minorHAnsi"/>
      <w:sz w:val="22"/>
      <w:szCs w:val="22"/>
    </w:rPr>
  </w:style>
  <w:style w:type="character" w:customStyle="1" w:styleId="apple-converted-space">
    <w:name w:val="apple-converted-space"/>
    <w:basedOn w:val="Standardnpsmoodstavce"/>
    <w:rsid w:val="004B3F46"/>
  </w:style>
  <w:style w:type="character" w:customStyle="1" w:styleId="dwitem">
    <w:name w:val="dw_item"/>
    <w:basedOn w:val="Standardnpsmoodstavce"/>
    <w:rsid w:val="004B3F46"/>
  </w:style>
  <w:style w:type="paragraph" w:styleId="Revize">
    <w:name w:val="Revision"/>
    <w:hidden/>
    <w:uiPriority w:val="99"/>
    <w:semiHidden/>
    <w:rsid w:val="009E642D"/>
    <w:pPr>
      <w:spacing w:after="0" w:line="240" w:lineRule="auto"/>
    </w:pPr>
    <w:rPr>
      <w:rFonts w:ascii="Times New Roman" w:eastAsia="Times New Roman" w:hAnsi="Times New Roman" w:cs="Times New Roman"/>
      <w:sz w:val="20"/>
      <w:szCs w:val="20"/>
      <w:lang w:eastAsia="cs-CZ"/>
    </w:rPr>
  </w:style>
  <w:style w:type="character" w:styleId="slodku">
    <w:name w:val="line number"/>
    <w:basedOn w:val="Standardnpsmoodstavce"/>
    <w:uiPriority w:val="99"/>
    <w:semiHidden/>
    <w:unhideWhenUsed/>
    <w:rsid w:val="006A7D74"/>
  </w:style>
  <w:style w:type="paragraph" w:customStyle="1" w:styleId="Default">
    <w:name w:val="Default"/>
    <w:rsid w:val="00493A1D"/>
    <w:pPr>
      <w:autoSpaceDE w:val="0"/>
      <w:autoSpaceDN w:val="0"/>
      <w:adjustRightInd w:val="0"/>
      <w:spacing w:after="0" w:line="240" w:lineRule="auto"/>
    </w:pPr>
    <w:rPr>
      <w:rFonts w:ascii="Calibri" w:hAnsi="Calibri" w:cs="Calibri"/>
      <w:color w:val="000000"/>
      <w:sz w:val="24"/>
      <w:szCs w:val="24"/>
    </w:rPr>
  </w:style>
  <w:style w:type="paragraph" w:styleId="Zkladntext">
    <w:name w:val="Body Text"/>
    <w:basedOn w:val="Normln"/>
    <w:link w:val="ZkladntextChar"/>
    <w:uiPriority w:val="99"/>
    <w:unhideWhenUsed/>
    <w:rsid w:val="005B1AAD"/>
    <w:pPr>
      <w:spacing w:after="120"/>
    </w:pPr>
  </w:style>
  <w:style w:type="character" w:customStyle="1" w:styleId="ZkladntextChar">
    <w:name w:val="Základní text Char"/>
    <w:basedOn w:val="Standardnpsmoodstavce"/>
    <w:link w:val="Zkladntext"/>
    <w:uiPriority w:val="99"/>
    <w:rsid w:val="005B1AAD"/>
    <w:rPr>
      <w:rFonts w:ascii="Times New Roman" w:eastAsia="Times New Roman" w:hAnsi="Times New Roman" w:cs="Times New Roman"/>
      <w:sz w:val="20"/>
      <w:szCs w:val="20"/>
      <w:lang w:eastAsia="cs-CZ"/>
    </w:rPr>
  </w:style>
  <w:style w:type="character" w:customStyle="1" w:styleId="OdstavecseseznamemChar">
    <w:name w:val="Odstavec se seznamem Char"/>
    <w:aliases w:val="nad 1 Char"/>
    <w:basedOn w:val="Standardnpsmoodstavce"/>
    <w:link w:val="Odstavecseseznamem"/>
    <w:uiPriority w:val="34"/>
    <w:locked/>
    <w:rsid w:val="00061883"/>
    <w:rPr>
      <w:rFonts w:ascii="Times New Roman" w:eastAsia="Times New Roman" w:hAnsi="Times New Roman" w:cs="Times New Roman"/>
      <w:sz w:val="24"/>
      <w:szCs w:val="20"/>
      <w:lang w:eastAsia="cs-CZ"/>
    </w:rPr>
  </w:style>
  <w:style w:type="paragraph" w:styleId="Bezmezer">
    <w:name w:val="No Spacing"/>
    <w:basedOn w:val="Normln"/>
    <w:uiPriority w:val="1"/>
    <w:qFormat/>
    <w:rsid w:val="007B5178"/>
    <w:rPr>
      <w:rFonts w:ascii="Calibri" w:eastAsiaTheme="minorHAnsi" w:hAnsi="Calibri"/>
      <w:sz w:val="22"/>
      <w:szCs w:val="22"/>
      <w:lang w:eastAsia="en-US"/>
    </w:rPr>
  </w:style>
  <w:style w:type="character" w:customStyle="1" w:styleId="021">
    <w:name w:val="021"/>
    <w:qFormat/>
    <w:rsid w:val="006A38B4"/>
    <w:rPr>
      <w:rFonts w:ascii="Calibri" w:hAnsi="Calibri" w:cs="Symbol"/>
      <w:color w:val="7030A0"/>
      <w:sz w:val="18"/>
    </w:rPr>
  </w:style>
  <w:style w:type="paragraph" w:customStyle="1" w:styleId="Standard">
    <w:name w:val="Standard"/>
    <w:basedOn w:val="Normln"/>
    <w:rsid w:val="00687FA0"/>
    <w:pPr>
      <w:autoSpaceDN w:val="0"/>
      <w:spacing w:after="200" w:line="276" w:lineRule="auto"/>
    </w:pPr>
    <w:rPr>
      <w:rFonts w:ascii="Calibri" w:eastAsiaTheme="minorHAnsi" w:hAnsi="Calibri"/>
      <w:sz w:val="22"/>
      <w:szCs w:val="22"/>
      <w:lang w:eastAsia="en-US"/>
    </w:rPr>
  </w:style>
  <w:style w:type="paragraph" w:styleId="AdresaHTML">
    <w:name w:val="HTML Address"/>
    <w:basedOn w:val="Normln"/>
    <w:link w:val="AdresaHTMLChar"/>
    <w:uiPriority w:val="99"/>
    <w:unhideWhenUsed/>
    <w:rsid w:val="00D86965"/>
    <w:rPr>
      <w:i/>
      <w:iCs/>
      <w:sz w:val="24"/>
      <w:szCs w:val="24"/>
    </w:rPr>
  </w:style>
  <w:style w:type="character" w:customStyle="1" w:styleId="AdresaHTMLChar">
    <w:name w:val="Adresa HTML Char"/>
    <w:basedOn w:val="Standardnpsmoodstavce"/>
    <w:link w:val="AdresaHTML"/>
    <w:uiPriority w:val="99"/>
    <w:rsid w:val="00D86965"/>
    <w:rPr>
      <w:rFonts w:ascii="Times New Roman" w:eastAsia="Times New Roman" w:hAnsi="Times New Roman" w:cs="Times New Roman"/>
      <w:i/>
      <w:i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0041">
      <w:bodyDiv w:val="1"/>
      <w:marLeft w:val="0"/>
      <w:marRight w:val="0"/>
      <w:marTop w:val="0"/>
      <w:marBottom w:val="0"/>
      <w:divBdr>
        <w:top w:val="none" w:sz="0" w:space="0" w:color="auto"/>
        <w:left w:val="none" w:sz="0" w:space="0" w:color="auto"/>
        <w:bottom w:val="none" w:sz="0" w:space="0" w:color="auto"/>
        <w:right w:val="none" w:sz="0" w:space="0" w:color="auto"/>
      </w:divBdr>
      <w:divsChild>
        <w:div w:id="1436055730">
          <w:marLeft w:val="0"/>
          <w:marRight w:val="0"/>
          <w:marTop w:val="0"/>
          <w:marBottom w:val="0"/>
          <w:divBdr>
            <w:top w:val="none" w:sz="0" w:space="0" w:color="auto"/>
            <w:left w:val="none" w:sz="0" w:space="0" w:color="auto"/>
            <w:bottom w:val="none" w:sz="0" w:space="0" w:color="auto"/>
            <w:right w:val="none" w:sz="0" w:space="0" w:color="auto"/>
          </w:divBdr>
          <w:divsChild>
            <w:div w:id="1472677204">
              <w:marLeft w:val="0"/>
              <w:marRight w:val="0"/>
              <w:marTop w:val="0"/>
              <w:marBottom w:val="0"/>
              <w:divBdr>
                <w:top w:val="none" w:sz="0" w:space="0" w:color="auto"/>
                <w:left w:val="none" w:sz="0" w:space="0" w:color="auto"/>
                <w:bottom w:val="none" w:sz="0" w:space="0" w:color="auto"/>
                <w:right w:val="none" w:sz="0" w:space="0" w:color="auto"/>
              </w:divBdr>
              <w:divsChild>
                <w:div w:id="2114468970">
                  <w:marLeft w:val="0"/>
                  <w:marRight w:val="0"/>
                  <w:marTop w:val="0"/>
                  <w:marBottom w:val="0"/>
                  <w:divBdr>
                    <w:top w:val="none" w:sz="0" w:space="0" w:color="auto"/>
                    <w:left w:val="none" w:sz="0" w:space="0" w:color="auto"/>
                    <w:bottom w:val="none" w:sz="0" w:space="0" w:color="auto"/>
                    <w:right w:val="none" w:sz="0" w:space="0" w:color="auto"/>
                  </w:divBdr>
                  <w:divsChild>
                    <w:div w:id="1766418799">
                      <w:marLeft w:val="0"/>
                      <w:marRight w:val="0"/>
                      <w:marTop w:val="0"/>
                      <w:marBottom w:val="0"/>
                      <w:divBdr>
                        <w:top w:val="none" w:sz="0" w:space="0" w:color="auto"/>
                        <w:left w:val="none" w:sz="0" w:space="0" w:color="auto"/>
                        <w:bottom w:val="none" w:sz="0" w:space="0" w:color="auto"/>
                        <w:right w:val="none" w:sz="0" w:space="0" w:color="auto"/>
                      </w:divBdr>
                      <w:divsChild>
                        <w:div w:id="1628465639">
                          <w:marLeft w:val="0"/>
                          <w:marRight w:val="0"/>
                          <w:marTop w:val="0"/>
                          <w:marBottom w:val="0"/>
                          <w:divBdr>
                            <w:top w:val="none" w:sz="0" w:space="0" w:color="auto"/>
                            <w:left w:val="none" w:sz="0" w:space="0" w:color="auto"/>
                            <w:bottom w:val="none" w:sz="0" w:space="0" w:color="auto"/>
                            <w:right w:val="none" w:sz="0" w:space="0" w:color="auto"/>
                          </w:divBdr>
                          <w:divsChild>
                            <w:div w:id="215354618">
                              <w:marLeft w:val="0"/>
                              <w:marRight w:val="0"/>
                              <w:marTop w:val="0"/>
                              <w:marBottom w:val="0"/>
                              <w:divBdr>
                                <w:top w:val="none" w:sz="0" w:space="0" w:color="auto"/>
                                <w:left w:val="none" w:sz="0" w:space="0" w:color="auto"/>
                                <w:bottom w:val="none" w:sz="0" w:space="0" w:color="auto"/>
                                <w:right w:val="none" w:sz="0" w:space="0" w:color="auto"/>
                              </w:divBdr>
                              <w:divsChild>
                                <w:div w:id="294605513">
                                  <w:marLeft w:val="0"/>
                                  <w:marRight w:val="0"/>
                                  <w:marTop w:val="0"/>
                                  <w:marBottom w:val="0"/>
                                  <w:divBdr>
                                    <w:top w:val="none" w:sz="0" w:space="0" w:color="auto"/>
                                    <w:left w:val="none" w:sz="0" w:space="0" w:color="auto"/>
                                    <w:bottom w:val="none" w:sz="0" w:space="0" w:color="auto"/>
                                    <w:right w:val="none" w:sz="0" w:space="0" w:color="auto"/>
                                  </w:divBdr>
                                  <w:divsChild>
                                    <w:div w:id="17428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18360">
      <w:bodyDiv w:val="1"/>
      <w:marLeft w:val="0"/>
      <w:marRight w:val="0"/>
      <w:marTop w:val="0"/>
      <w:marBottom w:val="0"/>
      <w:divBdr>
        <w:top w:val="none" w:sz="0" w:space="0" w:color="auto"/>
        <w:left w:val="none" w:sz="0" w:space="0" w:color="auto"/>
        <w:bottom w:val="none" w:sz="0" w:space="0" w:color="auto"/>
        <w:right w:val="none" w:sz="0" w:space="0" w:color="auto"/>
      </w:divBdr>
    </w:div>
    <w:div w:id="40713874">
      <w:bodyDiv w:val="1"/>
      <w:marLeft w:val="0"/>
      <w:marRight w:val="0"/>
      <w:marTop w:val="0"/>
      <w:marBottom w:val="0"/>
      <w:divBdr>
        <w:top w:val="none" w:sz="0" w:space="0" w:color="auto"/>
        <w:left w:val="none" w:sz="0" w:space="0" w:color="auto"/>
        <w:bottom w:val="none" w:sz="0" w:space="0" w:color="auto"/>
        <w:right w:val="none" w:sz="0" w:space="0" w:color="auto"/>
      </w:divBdr>
      <w:divsChild>
        <w:div w:id="666245896">
          <w:marLeft w:val="0"/>
          <w:marRight w:val="0"/>
          <w:marTop w:val="0"/>
          <w:marBottom w:val="0"/>
          <w:divBdr>
            <w:top w:val="none" w:sz="0" w:space="0" w:color="auto"/>
            <w:left w:val="none" w:sz="0" w:space="0" w:color="auto"/>
            <w:bottom w:val="none" w:sz="0" w:space="0" w:color="auto"/>
            <w:right w:val="none" w:sz="0" w:space="0" w:color="auto"/>
          </w:divBdr>
          <w:divsChild>
            <w:div w:id="589386202">
              <w:marLeft w:val="0"/>
              <w:marRight w:val="0"/>
              <w:marTop w:val="0"/>
              <w:marBottom w:val="0"/>
              <w:divBdr>
                <w:top w:val="none" w:sz="0" w:space="0" w:color="auto"/>
                <w:left w:val="none" w:sz="0" w:space="0" w:color="auto"/>
                <w:bottom w:val="none" w:sz="0" w:space="0" w:color="auto"/>
                <w:right w:val="none" w:sz="0" w:space="0" w:color="auto"/>
              </w:divBdr>
              <w:divsChild>
                <w:div w:id="166754742">
                  <w:marLeft w:val="0"/>
                  <w:marRight w:val="0"/>
                  <w:marTop w:val="0"/>
                  <w:marBottom w:val="0"/>
                  <w:divBdr>
                    <w:top w:val="none" w:sz="0" w:space="0" w:color="auto"/>
                    <w:left w:val="none" w:sz="0" w:space="0" w:color="auto"/>
                    <w:bottom w:val="none" w:sz="0" w:space="0" w:color="auto"/>
                    <w:right w:val="none" w:sz="0" w:space="0" w:color="auto"/>
                  </w:divBdr>
                  <w:divsChild>
                    <w:div w:id="1247763075">
                      <w:marLeft w:val="0"/>
                      <w:marRight w:val="0"/>
                      <w:marTop w:val="0"/>
                      <w:marBottom w:val="0"/>
                      <w:divBdr>
                        <w:top w:val="dotted" w:sz="6" w:space="0" w:color="CCBBAA"/>
                        <w:left w:val="none" w:sz="0" w:space="0" w:color="auto"/>
                        <w:bottom w:val="dotted" w:sz="6" w:space="0" w:color="AABBCC"/>
                        <w:right w:val="none" w:sz="0" w:space="0" w:color="auto"/>
                      </w:divBdr>
                    </w:div>
                    <w:div w:id="1316029931">
                      <w:marLeft w:val="0"/>
                      <w:marRight w:val="0"/>
                      <w:marTop w:val="0"/>
                      <w:marBottom w:val="0"/>
                      <w:divBdr>
                        <w:top w:val="none" w:sz="0" w:space="0" w:color="auto"/>
                        <w:left w:val="none" w:sz="0" w:space="0" w:color="auto"/>
                        <w:bottom w:val="none" w:sz="0" w:space="0" w:color="auto"/>
                        <w:right w:val="none" w:sz="0" w:space="0" w:color="auto"/>
                      </w:divBdr>
                    </w:div>
                    <w:div w:id="2039968528">
                      <w:marLeft w:val="0"/>
                      <w:marRight w:val="0"/>
                      <w:marTop w:val="0"/>
                      <w:marBottom w:val="0"/>
                      <w:divBdr>
                        <w:top w:val="none" w:sz="0" w:space="0" w:color="auto"/>
                        <w:left w:val="none" w:sz="0" w:space="0" w:color="auto"/>
                        <w:bottom w:val="none" w:sz="0" w:space="0" w:color="auto"/>
                        <w:right w:val="none" w:sz="0" w:space="0" w:color="auto"/>
                      </w:divBdr>
                    </w:div>
                  </w:divsChild>
                </w:div>
                <w:div w:id="233515453">
                  <w:marLeft w:val="0"/>
                  <w:marRight w:val="0"/>
                  <w:marTop w:val="0"/>
                  <w:marBottom w:val="0"/>
                  <w:divBdr>
                    <w:top w:val="none" w:sz="0" w:space="0" w:color="auto"/>
                    <w:left w:val="none" w:sz="0" w:space="0" w:color="auto"/>
                    <w:bottom w:val="none" w:sz="0" w:space="0" w:color="auto"/>
                    <w:right w:val="none" w:sz="0" w:space="0" w:color="auto"/>
                  </w:divBdr>
                  <w:divsChild>
                    <w:div w:id="280840925">
                      <w:marLeft w:val="0"/>
                      <w:marRight w:val="0"/>
                      <w:marTop w:val="0"/>
                      <w:marBottom w:val="0"/>
                      <w:divBdr>
                        <w:top w:val="none" w:sz="0" w:space="0" w:color="auto"/>
                        <w:left w:val="none" w:sz="0" w:space="0" w:color="auto"/>
                        <w:bottom w:val="none" w:sz="0" w:space="0" w:color="auto"/>
                        <w:right w:val="none" w:sz="0" w:space="0" w:color="auto"/>
                      </w:divBdr>
                      <w:divsChild>
                        <w:div w:id="5715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8507">
                  <w:marLeft w:val="0"/>
                  <w:marRight w:val="0"/>
                  <w:marTop w:val="0"/>
                  <w:marBottom w:val="0"/>
                  <w:divBdr>
                    <w:top w:val="none" w:sz="0" w:space="0" w:color="auto"/>
                    <w:left w:val="none" w:sz="0" w:space="0" w:color="auto"/>
                    <w:bottom w:val="none" w:sz="0" w:space="0" w:color="auto"/>
                    <w:right w:val="none" w:sz="0" w:space="0" w:color="auto"/>
                  </w:divBdr>
                  <w:divsChild>
                    <w:div w:id="381441366">
                      <w:marLeft w:val="0"/>
                      <w:marRight w:val="0"/>
                      <w:marTop w:val="0"/>
                      <w:marBottom w:val="0"/>
                      <w:divBdr>
                        <w:top w:val="none" w:sz="0" w:space="0" w:color="auto"/>
                        <w:left w:val="none" w:sz="0" w:space="0" w:color="auto"/>
                        <w:bottom w:val="none" w:sz="0" w:space="0" w:color="auto"/>
                        <w:right w:val="none" w:sz="0" w:space="0" w:color="auto"/>
                      </w:divBdr>
                    </w:div>
                    <w:div w:id="1257250675">
                      <w:marLeft w:val="0"/>
                      <w:marRight w:val="0"/>
                      <w:marTop w:val="0"/>
                      <w:marBottom w:val="0"/>
                      <w:divBdr>
                        <w:top w:val="dotted" w:sz="6" w:space="0" w:color="CCBBAA"/>
                        <w:left w:val="none" w:sz="0" w:space="0" w:color="auto"/>
                        <w:bottom w:val="dotted" w:sz="6" w:space="0" w:color="AABBCC"/>
                        <w:right w:val="none" w:sz="0" w:space="0" w:color="auto"/>
                      </w:divBdr>
                    </w:div>
                    <w:div w:id="2005278820">
                      <w:marLeft w:val="0"/>
                      <w:marRight w:val="0"/>
                      <w:marTop w:val="0"/>
                      <w:marBottom w:val="0"/>
                      <w:divBdr>
                        <w:top w:val="none" w:sz="0" w:space="0" w:color="auto"/>
                        <w:left w:val="none" w:sz="0" w:space="0" w:color="auto"/>
                        <w:bottom w:val="none" w:sz="0" w:space="0" w:color="auto"/>
                        <w:right w:val="none" w:sz="0" w:space="0" w:color="auto"/>
                      </w:divBdr>
                    </w:div>
                  </w:divsChild>
                </w:div>
                <w:div w:id="601186035">
                  <w:marLeft w:val="0"/>
                  <w:marRight w:val="0"/>
                  <w:marTop w:val="0"/>
                  <w:marBottom w:val="0"/>
                  <w:divBdr>
                    <w:top w:val="none" w:sz="0" w:space="0" w:color="auto"/>
                    <w:left w:val="none" w:sz="0" w:space="0" w:color="auto"/>
                    <w:bottom w:val="none" w:sz="0" w:space="0" w:color="auto"/>
                    <w:right w:val="none" w:sz="0" w:space="0" w:color="auto"/>
                  </w:divBdr>
                  <w:divsChild>
                    <w:div w:id="405418492">
                      <w:marLeft w:val="0"/>
                      <w:marRight w:val="0"/>
                      <w:marTop w:val="0"/>
                      <w:marBottom w:val="0"/>
                      <w:divBdr>
                        <w:top w:val="none" w:sz="0" w:space="0" w:color="auto"/>
                        <w:left w:val="none" w:sz="0" w:space="0" w:color="auto"/>
                        <w:bottom w:val="none" w:sz="0" w:space="0" w:color="auto"/>
                        <w:right w:val="none" w:sz="0" w:space="0" w:color="auto"/>
                      </w:divBdr>
                      <w:divsChild>
                        <w:div w:id="11723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12285">
                  <w:marLeft w:val="0"/>
                  <w:marRight w:val="0"/>
                  <w:marTop w:val="0"/>
                  <w:marBottom w:val="0"/>
                  <w:divBdr>
                    <w:top w:val="none" w:sz="0" w:space="0" w:color="auto"/>
                    <w:left w:val="none" w:sz="0" w:space="0" w:color="auto"/>
                    <w:bottom w:val="none" w:sz="0" w:space="0" w:color="auto"/>
                    <w:right w:val="none" w:sz="0" w:space="0" w:color="auto"/>
                  </w:divBdr>
                  <w:divsChild>
                    <w:div w:id="1024287975">
                      <w:marLeft w:val="0"/>
                      <w:marRight w:val="0"/>
                      <w:marTop w:val="0"/>
                      <w:marBottom w:val="0"/>
                      <w:divBdr>
                        <w:top w:val="none" w:sz="0" w:space="0" w:color="auto"/>
                        <w:left w:val="none" w:sz="0" w:space="0" w:color="auto"/>
                        <w:bottom w:val="none" w:sz="0" w:space="0" w:color="auto"/>
                        <w:right w:val="none" w:sz="0" w:space="0" w:color="auto"/>
                      </w:divBdr>
                    </w:div>
                    <w:div w:id="1861821871">
                      <w:marLeft w:val="0"/>
                      <w:marRight w:val="0"/>
                      <w:marTop w:val="0"/>
                      <w:marBottom w:val="0"/>
                      <w:divBdr>
                        <w:top w:val="none" w:sz="0" w:space="0" w:color="auto"/>
                        <w:left w:val="none" w:sz="0" w:space="0" w:color="auto"/>
                        <w:bottom w:val="none" w:sz="0" w:space="0" w:color="auto"/>
                        <w:right w:val="none" w:sz="0" w:space="0" w:color="auto"/>
                      </w:divBdr>
                      <w:divsChild>
                        <w:div w:id="586184769">
                          <w:marLeft w:val="0"/>
                          <w:marRight w:val="0"/>
                          <w:marTop w:val="653"/>
                          <w:marBottom w:val="653"/>
                          <w:divBdr>
                            <w:top w:val="none" w:sz="0" w:space="0" w:color="auto"/>
                            <w:left w:val="none" w:sz="0" w:space="0" w:color="auto"/>
                            <w:bottom w:val="none" w:sz="0" w:space="0" w:color="auto"/>
                            <w:right w:val="none" w:sz="0" w:space="0" w:color="auto"/>
                          </w:divBdr>
                        </w:div>
                      </w:divsChild>
                    </w:div>
                  </w:divsChild>
                </w:div>
                <w:div w:id="778909469">
                  <w:marLeft w:val="0"/>
                  <w:marRight w:val="0"/>
                  <w:marTop w:val="0"/>
                  <w:marBottom w:val="0"/>
                  <w:divBdr>
                    <w:top w:val="none" w:sz="0" w:space="0" w:color="auto"/>
                    <w:left w:val="none" w:sz="0" w:space="0" w:color="auto"/>
                    <w:bottom w:val="none" w:sz="0" w:space="0" w:color="auto"/>
                    <w:right w:val="none" w:sz="0" w:space="0" w:color="auto"/>
                  </w:divBdr>
                  <w:divsChild>
                    <w:div w:id="16121986">
                      <w:marLeft w:val="0"/>
                      <w:marRight w:val="0"/>
                      <w:marTop w:val="0"/>
                      <w:marBottom w:val="0"/>
                      <w:divBdr>
                        <w:top w:val="none" w:sz="0" w:space="0" w:color="auto"/>
                        <w:left w:val="none" w:sz="0" w:space="0" w:color="auto"/>
                        <w:bottom w:val="none" w:sz="0" w:space="0" w:color="auto"/>
                        <w:right w:val="none" w:sz="0" w:space="0" w:color="auto"/>
                      </w:divBdr>
                    </w:div>
                    <w:div w:id="668336848">
                      <w:marLeft w:val="0"/>
                      <w:marRight w:val="0"/>
                      <w:marTop w:val="0"/>
                      <w:marBottom w:val="0"/>
                      <w:divBdr>
                        <w:top w:val="dotted" w:sz="6" w:space="0" w:color="CCBBAA"/>
                        <w:left w:val="none" w:sz="0" w:space="0" w:color="auto"/>
                        <w:bottom w:val="dotted" w:sz="6" w:space="0" w:color="AABBCC"/>
                        <w:right w:val="none" w:sz="0" w:space="0" w:color="auto"/>
                      </w:divBdr>
                    </w:div>
                    <w:div w:id="2045205435">
                      <w:marLeft w:val="0"/>
                      <w:marRight w:val="0"/>
                      <w:marTop w:val="0"/>
                      <w:marBottom w:val="0"/>
                      <w:divBdr>
                        <w:top w:val="none" w:sz="0" w:space="0" w:color="auto"/>
                        <w:left w:val="none" w:sz="0" w:space="0" w:color="auto"/>
                        <w:bottom w:val="none" w:sz="0" w:space="0" w:color="auto"/>
                        <w:right w:val="none" w:sz="0" w:space="0" w:color="auto"/>
                      </w:divBdr>
                    </w:div>
                  </w:divsChild>
                </w:div>
                <w:div w:id="783497731">
                  <w:marLeft w:val="0"/>
                  <w:marRight w:val="0"/>
                  <w:marTop w:val="0"/>
                  <w:marBottom w:val="0"/>
                  <w:divBdr>
                    <w:top w:val="none" w:sz="0" w:space="0" w:color="auto"/>
                    <w:left w:val="none" w:sz="0" w:space="0" w:color="auto"/>
                    <w:bottom w:val="none" w:sz="0" w:space="0" w:color="auto"/>
                    <w:right w:val="none" w:sz="0" w:space="0" w:color="auto"/>
                  </w:divBdr>
                  <w:divsChild>
                    <w:div w:id="1966496809">
                      <w:marLeft w:val="0"/>
                      <w:marRight w:val="0"/>
                      <w:marTop w:val="0"/>
                      <w:marBottom w:val="0"/>
                      <w:divBdr>
                        <w:top w:val="none" w:sz="0" w:space="0" w:color="auto"/>
                        <w:left w:val="none" w:sz="0" w:space="0" w:color="auto"/>
                        <w:bottom w:val="none" w:sz="0" w:space="0" w:color="auto"/>
                        <w:right w:val="none" w:sz="0" w:space="0" w:color="auto"/>
                      </w:divBdr>
                    </w:div>
                  </w:divsChild>
                </w:div>
                <w:div w:id="885606515">
                  <w:marLeft w:val="0"/>
                  <w:marRight w:val="0"/>
                  <w:marTop w:val="0"/>
                  <w:marBottom w:val="0"/>
                  <w:divBdr>
                    <w:top w:val="none" w:sz="0" w:space="0" w:color="auto"/>
                    <w:left w:val="none" w:sz="0" w:space="0" w:color="auto"/>
                    <w:bottom w:val="none" w:sz="0" w:space="0" w:color="auto"/>
                    <w:right w:val="none" w:sz="0" w:space="0" w:color="auto"/>
                  </w:divBdr>
                  <w:divsChild>
                    <w:div w:id="1956594340">
                      <w:marLeft w:val="0"/>
                      <w:marRight w:val="0"/>
                      <w:marTop w:val="0"/>
                      <w:marBottom w:val="0"/>
                      <w:divBdr>
                        <w:top w:val="none" w:sz="0" w:space="0" w:color="auto"/>
                        <w:left w:val="none" w:sz="0" w:space="0" w:color="auto"/>
                        <w:bottom w:val="none" w:sz="0" w:space="0" w:color="auto"/>
                        <w:right w:val="none" w:sz="0" w:space="0" w:color="auto"/>
                      </w:divBdr>
                    </w:div>
                    <w:div w:id="2087343380">
                      <w:marLeft w:val="0"/>
                      <w:marRight w:val="0"/>
                      <w:marTop w:val="0"/>
                      <w:marBottom w:val="0"/>
                      <w:divBdr>
                        <w:top w:val="none" w:sz="0" w:space="0" w:color="auto"/>
                        <w:left w:val="none" w:sz="0" w:space="0" w:color="auto"/>
                        <w:bottom w:val="none" w:sz="0" w:space="0" w:color="auto"/>
                        <w:right w:val="none" w:sz="0" w:space="0" w:color="auto"/>
                      </w:divBdr>
                      <w:divsChild>
                        <w:div w:id="442505424">
                          <w:marLeft w:val="0"/>
                          <w:marRight w:val="0"/>
                          <w:marTop w:val="743"/>
                          <w:marBottom w:val="743"/>
                          <w:divBdr>
                            <w:top w:val="none" w:sz="0" w:space="0" w:color="auto"/>
                            <w:left w:val="none" w:sz="0" w:space="0" w:color="auto"/>
                            <w:bottom w:val="none" w:sz="0" w:space="0" w:color="auto"/>
                            <w:right w:val="none" w:sz="0" w:space="0" w:color="auto"/>
                          </w:divBdr>
                        </w:div>
                      </w:divsChild>
                    </w:div>
                  </w:divsChild>
                </w:div>
                <w:div w:id="889220899">
                  <w:marLeft w:val="0"/>
                  <w:marRight w:val="0"/>
                  <w:marTop w:val="0"/>
                  <w:marBottom w:val="0"/>
                  <w:divBdr>
                    <w:top w:val="none" w:sz="0" w:space="0" w:color="auto"/>
                    <w:left w:val="none" w:sz="0" w:space="0" w:color="auto"/>
                    <w:bottom w:val="none" w:sz="0" w:space="0" w:color="auto"/>
                    <w:right w:val="none" w:sz="0" w:space="0" w:color="auto"/>
                  </w:divBdr>
                  <w:divsChild>
                    <w:div w:id="726563974">
                      <w:marLeft w:val="0"/>
                      <w:marRight w:val="0"/>
                      <w:marTop w:val="0"/>
                      <w:marBottom w:val="0"/>
                      <w:divBdr>
                        <w:top w:val="dotted" w:sz="6" w:space="0" w:color="CCBBAA"/>
                        <w:left w:val="none" w:sz="0" w:space="0" w:color="auto"/>
                        <w:bottom w:val="dotted" w:sz="6" w:space="0" w:color="AABBCC"/>
                        <w:right w:val="none" w:sz="0" w:space="0" w:color="auto"/>
                      </w:divBdr>
                    </w:div>
                    <w:div w:id="1255892738">
                      <w:marLeft w:val="0"/>
                      <w:marRight w:val="0"/>
                      <w:marTop w:val="0"/>
                      <w:marBottom w:val="0"/>
                      <w:divBdr>
                        <w:top w:val="none" w:sz="0" w:space="0" w:color="auto"/>
                        <w:left w:val="none" w:sz="0" w:space="0" w:color="auto"/>
                        <w:bottom w:val="none" w:sz="0" w:space="0" w:color="auto"/>
                        <w:right w:val="none" w:sz="0" w:space="0" w:color="auto"/>
                      </w:divBdr>
                    </w:div>
                    <w:div w:id="1766414390">
                      <w:marLeft w:val="0"/>
                      <w:marRight w:val="0"/>
                      <w:marTop w:val="0"/>
                      <w:marBottom w:val="0"/>
                      <w:divBdr>
                        <w:top w:val="none" w:sz="0" w:space="0" w:color="auto"/>
                        <w:left w:val="none" w:sz="0" w:space="0" w:color="auto"/>
                        <w:bottom w:val="none" w:sz="0" w:space="0" w:color="auto"/>
                        <w:right w:val="none" w:sz="0" w:space="0" w:color="auto"/>
                      </w:divBdr>
                    </w:div>
                  </w:divsChild>
                </w:div>
                <w:div w:id="929780631">
                  <w:marLeft w:val="0"/>
                  <w:marRight w:val="0"/>
                  <w:marTop w:val="0"/>
                  <w:marBottom w:val="0"/>
                  <w:divBdr>
                    <w:top w:val="none" w:sz="0" w:space="0" w:color="auto"/>
                    <w:left w:val="none" w:sz="0" w:space="0" w:color="auto"/>
                    <w:bottom w:val="none" w:sz="0" w:space="0" w:color="auto"/>
                    <w:right w:val="none" w:sz="0" w:space="0" w:color="auto"/>
                  </w:divBdr>
                  <w:divsChild>
                    <w:div w:id="219294504">
                      <w:marLeft w:val="0"/>
                      <w:marRight w:val="0"/>
                      <w:marTop w:val="0"/>
                      <w:marBottom w:val="0"/>
                      <w:divBdr>
                        <w:top w:val="none" w:sz="0" w:space="0" w:color="auto"/>
                        <w:left w:val="none" w:sz="0" w:space="0" w:color="auto"/>
                        <w:bottom w:val="none" w:sz="0" w:space="0" w:color="auto"/>
                        <w:right w:val="none" w:sz="0" w:space="0" w:color="auto"/>
                      </w:divBdr>
                      <w:divsChild>
                        <w:div w:id="14113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5749">
                  <w:marLeft w:val="0"/>
                  <w:marRight w:val="0"/>
                  <w:marTop w:val="0"/>
                  <w:marBottom w:val="0"/>
                  <w:divBdr>
                    <w:top w:val="none" w:sz="0" w:space="0" w:color="auto"/>
                    <w:left w:val="none" w:sz="0" w:space="0" w:color="auto"/>
                    <w:bottom w:val="none" w:sz="0" w:space="0" w:color="auto"/>
                    <w:right w:val="none" w:sz="0" w:space="0" w:color="auto"/>
                  </w:divBdr>
                  <w:divsChild>
                    <w:div w:id="207884724">
                      <w:marLeft w:val="0"/>
                      <w:marRight w:val="0"/>
                      <w:marTop w:val="0"/>
                      <w:marBottom w:val="0"/>
                      <w:divBdr>
                        <w:top w:val="none" w:sz="0" w:space="0" w:color="auto"/>
                        <w:left w:val="none" w:sz="0" w:space="0" w:color="auto"/>
                        <w:bottom w:val="none" w:sz="0" w:space="0" w:color="auto"/>
                        <w:right w:val="none" w:sz="0" w:space="0" w:color="auto"/>
                      </w:divBdr>
                    </w:div>
                    <w:div w:id="2049799073">
                      <w:marLeft w:val="0"/>
                      <w:marRight w:val="0"/>
                      <w:marTop w:val="0"/>
                      <w:marBottom w:val="0"/>
                      <w:divBdr>
                        <w:top w:val="none" w:sz="0" w:space="0" w:color="auto"/>
                        <w:left w:val="none" w:sz="0" w:space="0" w:color="auto"/>
                        <w:bottom w:val="none" w:sz="0" w:space="0" w:color="auto"/>
                        <w:right w:val="none" w:sz="0" w:space="0" w:color="auto"/>
                      </w:divBdr>
                      <w:divsChild>
                        <w:div w:id="576286864">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03694307">
                  <w:marLeft w:val="0"/>
                  <w:marRight w:val="0"/>
                  <w:marTop w:val="0"/>
                  <w:marBottom w:val="0"/>
                  <w:divBdr>
                    <w:top w:val="none" w:sz="0" w:space="0" w:color="auto"/>
                    <w:left w:val="none" w:sz="0" w:space="0" w:color="auto"/>
                    <w:bottom w:val="none" w:sz="0" w:space="0" w:color="auto"/>
                    <w:right w:val="none" w:sz="0" w:space="0" w:color="auto"/>
                  </w:divBdr>
                  <w:divsChild>
                    <w:div w:id="108476198">
                      <w:marLeft w:val="0"/>
                      <w:marRight w:val="0"/>
                      <w:marTop w:val="0"/>
                      <w:marBottom w:val="0"/>
                      <w:divBdr>
                        <w:top w:val="none" w:sz="0" w:space="0" w:color="auto"/>
                        <w:left w:val="none" w:sz="0" w:space="0" w:color="auto"/>
                        <w:bottom w:val="none" w:sz="0" w:space="0" w:color="auto"/>
                        <w:right w:val="none" w:sz="0" w:space="0" w:color="auto"/>
                      </w:divBdr>
                    </w:div>
                    <w:div w:id="184759726">
                      <w:marLeft w:val="0"/>
                      <w:marRight w:val="0"/>
                      <w:marTop w:val="0"/>
                      <w:marBottom w:val="0"/>
                      <w:divBdr>
                        <w:top w:val="dotted" w:sz="6" w:space="0" w:color="CCBBAA"/>
                        <w:left w:val="none" w:sz="0" w:space="0" w:color="auto"/>
                        <w:bottom w:val="dotted" w:sz="6" w:space="0" w:color="AABBCC"/>
                        <w:right w:val="none" w:sz="0" w:space="0" w:color="auto"/>
                      </w:divBdr>
                    </w:div>
                    <w:div w:id="1873961280">
                      <w:marLeft w:val="0"/>
                      <w:marRight w:val="0"/>
                      <w:marTop w:val="0"/>
                      <w:marBottom w:val="0"/>
                      <w:divBdr>
                        <w:top w:val="none" w:sz="0" w:space="0" w:color="auto"/>
                        <w:left w:val="none" w:sz="0" w:space="0" w:color="auto"/>
                        <w:bottom w:val="none" w:sz="0" w:space="0" w:color="auto"/>
                        <w:right w:val="none" w:sz="0" w:space="0" w:color="auto"/>
                      </w:divBdr>
                    </w:div>
                  </w:divsChild>
                </w:div>
                <w:div w:id="1200314385">
                  <w:marLeft w:val="0"/>
                  <w:marRight w:val="0"/>
                  <w:marTop w:val="0"/>
                  <w:marBottom w:val="0"/>
                  <w:divBdr>
                    <w:top w:val="none" w:sz="0" w:space="0" w:color="auto"/>
                    <w:left w:val="none" w:sz="0" w:space="0" w:color="auto"/>
                    <w:bottom w:val="none" w:sz="0" w:space="0" w:color="auto"/>
                    <w:right w:val="none" w:sz="0" w:space="0" w:color="auto"/>
                  </w:divBdr>
                  <w:divsChild>
                    <w:div w:id="650184199">
                      <w:marLeft w:val="0"/>
                      <w:marRight w:val="0"/>
                      <w:marTop w:val="0"/>
                      <w:marBottom w:val="0"/>
                      <w:divBdr>
                        <w:top w:val="none" w:sz="0" w:space="0" w:color="auto"/>
                        <w:left w:val="none" w:sz="0" w:space="0" w:color="auto"/>
                        <w:bottom w:val="none" w:sz="0" w:space="0" w:color="auto"/>
                        <w:right w:val="none" w:sz="0" w:space="0" w:color="auto"/>
                      </w:divBdr>
                    </w:div>
                    <w:div w:id="1173842126">
                      <w:marLeft w:val="0"/>
                      <w:marRight w:val="0"/>
                      <w:marTop w:val="0"/>
                      <w:marBottom w:val="0"/>
                      <w:divBdr>
                        <w:top w:val="dotted" w:sz="6" w:space="0" w:color="CCBBAA"/>
                        <w:left w:val="none" w:sz="0" w:space="0" w:color="auto"/>
                        <w:bottom w:val="dotted" w:sz="6" w:space="0" w:color="AABBCC"/>
                        <w:right w:val="none" w:sz="0" w:space="0" w:color="auto"/>
                      </w:divBdr>
                    </w:div>
                    <w:div w:id="1327367196">
                      <w:marLeft w:val="0"/>
                      <w:marRight w:val="0"/>
                      <w:marTop w:val="0"/>
                      <w:marBottom w:val="0"/>
                      <w:divBdr>
                        <w:top w:val="none" w:sz="0" w:space="0" w:color="auto"/>
                        <w:left w:val="none" w:sz="0" w:space="0" w:color="auto"/>
                        <w:bottom w:val="none" w:sz="0" w:space="0" w:color="auto"/>
                        <w:right w:val="none" w:sz="0" w:space="0" w:color="auto"/>
                      </w:divBdr>
                    </w:div>
                  </w:divsChild>
                </w:div>
                <w:div w:id="1251233672">
                  <w:marLeft w:val="0"/>
                  <w:marRight w:val="0"/>
                  <w:marTop w:val="0"/>
                  <w:marBottom w:val="0"/>
                  <w:divBdr>
                    <w:top w:val="none" w:sz="0" w:space="0" w:color="auto"/>
                    <w:left w:val="none" w:sz="0" w:space="0" w:color="auto"/>
                    <w:bottom w:val="none" w:sz="0" w:space="0" w:color="auto"/>
                    <w:right w:val="none" w:sz="0" w:space="0" w:color="auto"/>
                  </w:divBdr>
                  <w:divsChild>
                    <w:div w:id="1206718217">
                      <w:marLeft w:val="0"/>
                      <w:marRight w:val="0"/>
                      <w:marTop w:val="0"/>
                      <w:marBottom w:val="0"/>
                      <w:divBdr>
                        <w:top w:val="none" w:sz="0" w:space="0" w:color="auto"/>
                        <w:left w:val="none" w:sz="0" w:space="0" w:color="auto"/>
                        <w:bottom w:val="none" w:sz="0" w:space="0" w:color="auto"/>
                        <w:right w:val="none" w:sz="0" w:space="0" w:color="auto"/>
                      </w:divBdr>
                      <w:divsChild>
                        <w:div w:id="13956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7909">
                  <w:marLeft w:val="0"/>
                  <w:marRight w:val="0"/>
                  <w:marTop w:val="0"/>
                  <w:marBottom w:val="0"/>
                  <w:divBdr>
                    <w:top w:val="none" w:sz="0" w:space="0" w:color="auto"/>
                    <w:left w:val="none" w:sz="0" w:space="0" w:color="auto"/>
                    <w:bottom w:val="none" w:sz="0" w:space="0" w:color="auto"/>
                    <w:right w:val="none" w:sz="0" w:space="0" w:color="auto"/>
                  </w:divBdr>
                  <w:divsChild>
                    <w:div w:id="1516311088">
                      <w:marLeft w:val="0"/>
                      <w:marRight w:val="0"/>
                      <w:marTop w:val="0"/>
                      <w:marBottom w:val="0"/>
                      <w:divBdr>
                        <w:top w:val="none" w:sz="0" w:space="0" w:color="auto"/>
                        <w:left w:val="none" w:sz="0" w:space="0" w:color="auto"/>
                        <w:bottom w:val="none" w:sz="0" w:space="0" w:color="auto"/>
                        <w:right w:val="none" w:sz="0" w:space="0" w:color="auto"/>
                      </w:divBdr>
                    </w:div>
                    <w:div w:id="1518883498">
                      <w:marLeft w:val="0"/>
                      <w:marRight w:val="0"/>
                      <w:marTop w:val="0"/>
                      <w:marBottom w:val="0"/>
                      <w:divBdr>
                        <w:top w:val="none" w:sz="0" w:space="0" w:color="auto"/>
                        <w:left w:val="none" w:sz="0" w:space="0" w:color="auto"/>
                        <w:bottom w:val="none" w:sz="0" w:space="0" w:color="auto"/>
                        <w:right w:val="none" w:sz="0" w:space="0" w:color="auto"/>
                      </w:divBdr>
                    </w:div>
                    <w:div w:id="1562013209">
                      <w:marLeft w:val="0"/>
                      <w:marRight w:val="0"/>
                      <w:marTop w:val="0"/>
                      <w:marBottom w:val="0"/>
                      <w:divBdr>
                        <w:top w:val="dotted" w:sz="6" w:space="0" w:color="CCBBAA"/>
                        <w:left w:val="none" w:sz="0" w:space="0" w:color="auto"/>
                        <w:bottom w:val="dotted" w:sz="6" w:space="0" w:color="AABBCC"/>
                        <w:right w:val="none" w:sz="0" w:space="0" w:color="auto"/>
                      </w:divBdr>
                    </w:div>
                  </w:divsChild>
                </w:div>
                <w:div w:id="1482233385">
                  <w:marLeft w:val="0"/>
                  <w:marRight w:val="0"/>
                  <w:marTop w:val="0"/>
                  <w:marBottom w:val="0"/>
                  <w:divBdr>
                    <w:top w:val="none" w:sz="0" w:space="0" w:color="auto"/>
                    <w:left w:val="none" w:sz="0" w:space="0" w:color="auto"/>
                    <w:bottom w:val="none" w:sz="0" w:space="0" w:color="auto"/>
                    <w:right w:val="none" w:sz="0" w:space="0" w:color="auto"/>
                  </w:divBdr>
                  <w:divsChild>
                    <w:div w:id="618416116">
                      <w:marLeft w:val="0"/>
                      <w:marRight w:val="0"/>
                      <w:marTop w:val="0"/>
                      <w:marBottom w:val="0"/>
                      <w:divBdr>
                        <w:top w:val="none" w:sz="0" w:space="0" w:color="auto"/>
                        <w:left w:val="none" w:sz="0" w:space="0" w:color="auto"/>
                        <w:bottom w:val="none" w:sz="0" w:space="0" w:color="auto"/>
                        <w:right w:val="none" w:sz="0" w:space="0" w:color="auto"/>
                      </w:divBdr>
                      <w:divsChild>
                        <w:div w:id="1981499705">
                          <w:marLeft w:val="0"/>
                          <w:marRight w:val="0"/>
                          <w:marTop w:val="225"/>
                          <w:marBottom w:val="225"/>
                          <w:divBdr>
                            <w:top w:val="none" w:sz="0" w:space="0" w:color="auto"/>
                            <w:left w:val="none" w:sz="0" w:space="0" w:color="auto"/>
                            <w:bottom w:val="none" w:sz="0" w:space="0" w:color="auto"/>
                            <w:right w:val="none" w:sz="0" w:space="0" w:color="auto"/>
                          </w:divBdr>
                        </w:div>
                      </w:divsChild>
                    </w:div>
                    <w:div w:id="1915313724">
                      <w:marLeft w:val="0"/>
                      <w:marRight w:val="0"/>
                      <w:marTop w:val="0"/>
                      <w:marBottom w:val="0"/>
                      <w:divBdr>
                        <w:top w:val="none" w:sz="0" w:space="0" w:color="auto"/>
                        <w:left w:val="none" w:sz="0" w:space="0" w:color="auto"/>
                        <w:bottom w:val="none" w:sz="0" w:space="0" w:color="auto"/>
                        <w:right w:val="none" w:sz="0" w:space="0" w:color="auto"/>
                      </w:divBdr>
                    </w:div>
                  </w:divsChild>
                </w:div>
                <w:div w:id="1555048378">
                  <w:marLeft w:val="0"/>
                  <w:marRight w:val="0"/>
                  <w:marTop w:val="0"/>
                  <w:marBottom w:val="0"/>
                  <w:divBdr>
                    <w:top w:val="none" w:sz="0" w:space="0" w:color="auto"/>
                    <w:left w:val="none" w:sz="0" w:space="0" w:color="auto"/>
                    <w:bottom w:val="none" w:sz="0" w:space="0" w:color="auto"/>
                    <w:right w:val="none" w:sz="0" w:space="0" w:color="auto"/>
                  </w:divBdr>
                  <w:divsChild>
                    <w:div w:id="702638653">
                      <w:marLeft w:val="0"/>
                      <w:marRight w:val="0"/>
                      <w:marTop w:val="0"/>
                      <w:marBottom w:val="0"/>
                      <w:divBdr>
                        <w:top w:val="none" w:sz="0" w:space="0" w:color="auto"/>
                        <w:left w:val="none" w:sz="0" w:space="0" w:color="auto"/>
                        <w:bottom w:val="none" w:sz="0" w:space="0" w:color="auto"/>
                        <w:right w:val="none" w:sz="0" w:space="0" w:color="auto"/>
                      </w:divBdr>
                      <w:divsChild>
                        <w:div w:id="243414094">
                          <w:marLeft w:val="0"/>
                          <w:marRight w:val="0"/>
                          <w:marTop w:val="480"/>
                          <w:marBottom w:val="480"/>
                          <w:divBdr>
                            <w:top w:val="none" w:sz="0" w:space="0" w:color="auto"/>
                            <w:left w:val="none" w:sz="0" w:space="0" w:color="auto"/>
                            <w:bottom w:val="none" w:sz="0" w:space="0" w:color="auto"/>
                            <w:right w:val="none" w:sz="0" w:space="0" w:color="auto"/>
                          </w:divBdr>
                        </w:div>
                      </w:divsChild>
                    </w:div>
                    <w:div w:id="1413510568">
                      <w:marLeft w:val="0"/>
                      <w:marRight w:val="0"/>
                      <w:marTop w:val="0"/>
                      <w:marBottom w:val="0"/>
                      <w:divBdr>
                        <w:top w:val="none" w:sz="0" w:space="0" w:color="auto"/>
                        <w:left w:val="none" w:sz="0" w:space="0" w:color="auto"/>
                        <w:bottom w:val="none" w:sz="0" w:space="0" w:color="auto"/>
                        <w:right w:val="none" w:sz="0" w:space="0" w:color="auto"/>
                      </w:divBdr>
                    </w:div>
                  </w:divsChild>
                </w:div>
                <w:div w:id="1564754391">
                  <w:marLeft w:val="0"/>
                  <w:marRight w:val="0"/>
                  <w:marTop w:val="0"/>
                  <w:marBottom w:val="0"/>
                  <w:divBdr>
                    <w:top w:val="none" w:sz="0" w:space="0" w:color="auto"/>
                    <w:left w:val="none" w:sz="0" w:space="0" w:color="auto"/>
                    <w:bottom w:val="none" w:sz="0" w:space="0" w:color="auto"/>
                    <w:right w:val="none" w:sz="0" w:space="0" w:color="auto"/>
                  </w:divBdr>
                  <w:divsChild>
                    <w:div w:id="252445259">
                      <w:marLeft w:val="0"/>
                      <w:marRight w:val="0"/>
                      <w:marTop w:val="0"/>
                      <w:marBottom w:val="0"/>
                      <w:divBdr>
                        <w:top w:val="none" w:sz="0" w:space="0" w:color="auto"/>
                        <w:left w:val="none" w:sz="0" w:space="0" w:color="auto"/>
                        <w:bottom w:val="none" w:sz="0" w:space="0" w:color="auto"/>
                        <w:right w:val="none" w:sz="0" w:space="0" w:color="auto"/>
                      </w:divBdr>
                      <w:divsChild>
                        <w:div w:id="418255537">
                          <w:marLeft w:val="0"/>
                          <w:marRight w:val="0"/>
                          <w:marTop w:val="225"/>
                          <w:marBottom w:val="225"/>
                          <w:divBdr>
                            <w:top w:val="none" w:sz="0" w:space="0" w:color="auto"/>
                            <w:left w:val="none" w:sz="0" w:space="0" w:color="auto"/>
                            <w:bottom w:val="none" w:sz="0" w:space="0" w:color="auto"/>
                            <w:right w:val="none" w:sz="0" w:space="0" w:color="auto"/>
                          </w:divBdr>
                        </w:div>
                      </w:divsChild>
                    </w:div>
                    <w:div w:id="2136213143">
                      <w:marLeft w:val="0"/>
                      <w:marRight w:val="0"/>
                      <w:marTop w:val="0"/>
                      <w:marBottom w:val="0"/>
                      <w:divBdr>
                        <w:top w:val="none" w:sz="0" w:space="0" w:color="auto"/>
                        <w:left w:val="none" w:sz="0" w:space="0" w:color="auto"/>
                        <w:bottom w:val="none" w:sz="0" w:space="0" w:color="auto"/>
                        <w:right w:val="none" w:sz="0" w:space="0" w:color="auto"/>
                      </w:divBdr>
                    </w:div>
                  </w:divsChild>
                </w:div>
                <w:div w:id="1743794506">
                  <w:marLeft w:val="0"/>
                  <w:marRight w:val="0"/>
                  <w:marTop w:val="0"/>
                  <w:marBottom w:val="0"/>
                  <w:divBdr>
                    <w:top w:val="none" w:sz="0" w:space="0" w:color="auto"/>
                    <w:left w:val="none" w:sz="0" w:space="0" w:color="auto"/>
                    <w:bottom w:val="none" w:sz="0" w:space="0" w:color="auto"/>
                    <w:right w:val="none" w:sz="0" w:space="0" w:color="auto"/>
                  </w:divBdr>
                  <w:divsChild>
                    <w:div w:id="110049633">
                      <w:marLeft w:val="0"/>
                      <w:marRight w:val="0"/>
                      <w:marTop w:val="0"/>
                      <w:marBottom w:val="0"/>
                      <w:divBdr>
                        <w:top w:val="dotted" w:sz="6" w:space="0" w:color="CCBBAA"/>
                        <w:left w:val="none" w:sz="0" w:space="0" w:color="auto"/>
                        <w:bottom w:val="dotted" w:sz="6" w:space="0" w:color="AABBCC"/>
                        <w:right w:val="none" w:sz="0" w:space="0" w:color="auto"/>
                      </w:divBdr>
                    </w:div>
                    <w:div w:id="1575360020">
                      <w:marLeft w:val="0"/>
                      <w:marRight w:val="0"/>
                      <w:marTop w:val="0"/>
                      <w:marBottom w:val="0"/>
                      <w:divBdr>
                        <w:top w:val="none" w:sz="0" w:space="0" w:color="auto"/>
                        <w:left w:val="none" w:sz="0" w:space="0" w:color="auto"/>
                        <w:bottom w:val="none" w:sz="0" w:space="0" w:color="auto"/>
                        <w:right w:val="none" w:sz="0" w:space="0" w:color="auto"/>
                      </w:divBdr>
                    </w:div>
                    <w:div w:id="2029407687">
                      <w:marLeft w:val="0"/>
                      <w:marRight w:val="0"/>
                      <w:marTop w:val="0"/>
                      <w:marBottom w:val="0"/>
                      <w:divBdr>
                        <w:top w:val="none" w:sz="0" w:space="0" w:color="auto"/>
                        <w:left w:val="none" w:sz="0" w:space="0" w:color="auto"/>
                        <w:bottom w:val="none" w:sz="0" w:space="0" w:color="auto"/>
                        <w:right w:val="none" w:sz="0" w:space="0" w:color="auto"/>
                      </w:divBdr>
                    </w:div>
                  </w:divsChild>
                </w:div>
                <w:div w:id="1797985901">
                  <w:marLeft w:val="0"/>
                  <w:marRight w:val="0"/>
                  <w:marTop w:val="0"/>
                  <w:marBottom w:val="0"/>
                  <w:divBdr>
                    <w:top w:val="none" w:sz="0" w:space="0" w:color="auto"/>
                    <w:left w:val="none" w:sz="0" w:space="0" w:color="auto"/>
                    <w:bottom w:val="none" w:sz="0" w:space="0" w:color="auto"/>
                    <w:right w:val="none" w:sz="0" w:space="0" w:color="auto"/>
                  </w:divBdr>
                  <w:divsChild>
                    <w:div w:id="1663194183">
                      <w:marLeft w:val="0"/>
                      <w:marRight w:val="0"/>
                      <w:marTop w:val="0"/>
                      <w:marBottom w:val="0"/>
                      <w:divBdr>
                        <w:top w:val="none" w:sz="0" w:space="0" w:color="auto"/>
                        <w:left w:val="none" w:sz="0" w:space="0" w:color="auto"/>
                        <w:bottom w:val="none" w:sz="0" w:space="0" w:color="auto"/>
                        <w:right w:val="none" w:sz="0" w:space="0" w:color="auto"/>
                      </w:divBdr>
                    </w:div>
                  </w:divsChild>
                </w:div>
                <w:div w:id="1809593648">
                  <w:marLeft w:val="0"/>
                  <w:marRight w:val="0"/>
                  <w:marTop w:val="0"/>
                  <w:marBottom w:val="0"/>
                  <w:divBdr>
                    <w:top w:val="none" w:sz="0" w:space="0" w:color="auto"/>
                    <w:left w:val="none" w:sz="0" w:space="0" w:color="auto"/>
                    <w:bottom w:val="none" w:sz="0" w:space="0" w:color="auto"/>
                    <w:right w:val="none" w:sz="0" w:space="0" w:color="auto"/>
                  </w:divBdr>
                  <w:divsChild>
                    <w:div w:id="182911219">
                      <w:marLeft w:val="0"/>
                      <w:marRight w:val="0"/>
                      <w:marTop w:val="0"/>
                      <w:marBottom w:val="0"/>
                      <w:divBdr>
                        <w:top w:val="none" w:sz="0" w:space="0" w:color="auto"/>
                        <w:left w:val="none" w:sz="0" w:space="0" w:color="auto"/>
                        <w:bottom w:val="none" w:sz="0" w:space="0" w:color="auto"/>
                        <w:right w:val="none" w:sz="0" w:space="0" w:color="auto"/>
                      </w:divBdr>
                    </w:div>
                    <w:div w:id="1728260368">
                      <w:marLeft w:val="0"/>
                      <w:marRight w:val="0"/>
                      <w:marTop w:val="0"/>
                      <w:marBottom w:val="0"/>
                      <w:divBdr>
                        <w:top w:val="none" w:sz="0" w:space="0" w:color="auto"/>
                        <w:left w:val="none" w:sz="0" w:space="0" w:color="auto"/>
                        <w:bottom w:val="none" w:sz="0" w:space="0" w:color="auto"/>
                        <w:right w:val="none" w:sz="0" w:space="0" w:color="auto"/>
                      </w:divBdr>
                    </w:div>
                    <w:div w:id="1819103538">
                      <w:marLeft w:val="0"/>
                      <w:marRight w:val="0"/>
                      <w:marTop w:val="0"/>
                      <w:marBottom w:val="0"/>
                      <w:divBdr>
                        <w:top w:val="dotted" w:sz="6" w:space="0" w:color="CCBBAA"/>
                        <w:left w:val="none" w:sz="0" w:space="0" w:color="auto"/>
                        <w:bottom w:val="dotted" w:sz="6" w:space="0" w:color="AABBCC"/>
                        <w:right w:val="none" w:sz="0" w:space="0" w:color="auto"/>
                      </w:divBdr>
                    </w:div>
                  </w:divsChild>
                </w:div>
                <w:div w:id="1859809815">
                  <w:marLeft w:val="0"/>
                  <w:marRight w:val="0"/>
                  <w:marTop w:val="0"/>
                  <w:marBottom w:val="0"/>
                  <w:divBdr>
                    <w:top w:val="none" w:sz="0" w:space="0" w:color="auto"/>
                    <w:left w:val="none" w:sz="0" w:space="0" w:color="auto"/>
                    <w:bottom w:val="none" w:sz="0" w:space="0" w:color="auto"/>
                    <w:right w:val="none" w:sz="0" w:space="0" w:color="auto"/>
                  </w:divBdr>
                  <w:divsChild>
                    <w:div w:id="395590049">
                      <w:marLeft w:val="0"/>
                      <w:marRight w:val="0"/>
                      <w:marTop w:val="0"/>
                      <w:marBottom w:val="0"/>
                      <w:divBdr>
                        <w:top w:val="dotted" w:sz="6" w:space="0" w:color="CCBBAA"/>
                        <w:left w:val="none" w:sz="0" w:space="0" w:color="auto"/>
                        <w:bottom w:val="dotted" w:sz="6" w:space="0" w:color="AABBCC"/>
                        <w:right w:val="none" w:sz="0" w:space="0" w:color="auto"/>
                      </w:divBdr>
                    </w:div>
                    <w:div w:id="1470397401">
                      <w:marLeft w:val="0"/>
                      <w:marRight w:val="0"/>
                      <w:marTop w:val="0"/>
                      <w:marBottom w:val="0"/>
                      <w:divBdr>
                        <w:top w:val="none" w:sz="0" w:space="0" w:color="auto"/>
                        <w:left w:val="none" w:sz="0" w:space="0" w:color="auto"/>
                        <w:bottom w:val="none" w:sz="0" w:space="0" w:color="auto"/>
                        <w:right w:val="none" w:sz="0" w:space="0" w:color="auto"/>
                      </w:divBdr>
                    </w:div>
                    <w:div w:id="1573277257">
                      <w:marLeft w:val="0"/>
                      <w:marRight w:val="0"/>
                      <w:marTop w:val="0"/>
                      <w:marBottom w:val="0"/>
                      <w:divBdr>
                        <w:top w:val="none" w:sz="0" w:space="0" w:color="auto"/>
                        <w:left w:val="none" w:sz="0" w:space="0" w:color="auto"/>
                        <w:bottom w:val="none" w:sz="0" w:space="0" w:color="auto"/>
                        <w:right w:val="none" w:sz="0" w:space="0" w:color="auto"/>
                      </w:divBdr>
                    </w:div>
                  </w:divsChild>
                </w:div>
                <w:div w:id="1912887788">
                  <w:marLeft w:val="0"/>
                  <w:marRight w:val="0"/>
                  <w:marTop w:val="0"/>
                  <w:marBottom w:val="0"/>
                  <w:divBdr>
                    <w:top w:val="none" w:sz="0" w:space="0" w:color="auto"/>
                    <w:left w:val="none" w:sz="0" w:space="0" w:color="auto"/>
                    <w:bottom w:val="none" w:sz="0" w:space="0" w:color="auto"/>
                    <w:right w:val="none" w:sz="0" w:space="0" w:color="auto"/>
                  </w:divBdr>
                  <w:divsChild>
                    <w:div w:id="645015461">
                      <w:marLeft w:val="0"/>
                      <w:marRight w:val="0"/>
                      <w:marTop w:val="0"/>
                      <w:marBottom w:val="0"/>
                      <w:divBdr>
                        <w:top w:val="none" w:sz="0" w:space="0" w:color="auto"/>
                        <w:left w:val="none" w:sz="0" w:space="0" w:color="auto"/>
                        <w:bottom w:val="none" w:sz="0" w:space="0" w:color="auto"/>
                        <w:right w:val="none" w:sz="0" w:space="0" w:color="auto"/>
                      </w:divBdr>
                    </w:div>
                    <w:div w:id="1088770239">
                      <w:marLeft w:val="0"/>
                      <w:marRight w:val="0"/>
                      <w:marTop w:val="0"/>
                      <w:marBottom w:val="0"/>
                      <w:divBdr>
                        <w:top w:val="dotted" w:sz="6" w:space="0" w:color="CCBBAA"/>
                        <w:left w:val="none" w:sz="0" w:space="0" w:color="auto"/>
                        <w:bottom w:val="dotted" w:sz="6" w:space="0" w:color="AABBCC"/>
                        <w:right w:val="none" w:sz="0" w:space="0" w:color="auto"/>
                      </w:divBdr>
                    </w:div>
                    <w:div w:id="1358505814">
                      <w:marLeft w:val="0"/>
                      <w:marRight w:val="0"/>
                      <w:marTop w:val="0"/>
                      <w:marBottom w:val="0"/>
                      <w:divBdr>
                        <w:top w:val="none" w:sz="0" w:space="0" w:color="auto"/>
                        <w:left w:val="none" w:sz="0" w:space="0" w:color="auto"/>
                        <w:bottom w:val="none" w:sz="0" w:space="0" w:color="auto"/>
                        <w:right w:val="none" w:sz="0" w:space="0" w:color="auto"/>
                      </w:divBdr>
                    </w:div>
                  </w:divsChild>
                </w:div>
                <w:div w:id="2007172320">
                  <w:marLeft w:val="0"/>
                  <w:marRight w:val="0"/>
                  <w:marTop w:val="0"/>
                  <w:marBottom w:val="0"/>
                  <w:divBdr>
                    <w:top w:val="none" w:sz="0" w:space="0" w:color="auto"/>
                    <w:left w:val="none" w:sz="0" w:space="0" w:color="auto"/>
                    <w:bottom w:val="none" w:sz="0" w:space="0" w:color="auto"/>
                    <w:right w:val="none" w:sz="0" w:space="0" w:color="auto"/>
                  </w:divBdr>
                  <w:divsChild>
                    <w:div w:id="241378259">
                      <w:marLeft w:val="0"/>
                      <w:marRight w:val="0"/>
                      <w:marTop w:val="0"/>
                      <w:marBottom w:val="0"/>
                      <w:divBdr>
                        <w:top w:val="none" w:sz="0" w:space="0" w:color="auto"/>
                        <w:left w:val="none" w:sz="0" w:space="0" w:color="auto"/>
                        <w:bottom w:val="none" w:sz="0" w:space="0" w:color="auto"/>
                        <w:right w:val="none" w:sz="0" w:space="0" w:color="auto"/>
                      </w:divBdr>
                    </w:div>
                    <w:div w:id="265576146">
                      <w:marLeft w:val="0"/>
                      <w:marRight w:val="0"/>
                      <w:marTop w:val="0"/>
                      <w:marBottom w:val="0"/>
                      <w:divBdr>
                        <w:top w:val="dotted" w:sz="6" w:space="0" w:color="CCBBAA"/>
                        <w:left w:val="none" w:sz="0" w:space="0" w:color="auto"/>
                        <w:bottom w:val="dotted" w:sz="6" w:space="0" w:color="AABBCC"/>
                        <w:right w:val="none" w:sz="0" w:space="0" w:color="auto"/>
                      </w:divBdr>
                    </w:div>
                    <w:div w:id="14207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3484">
      <w:bodyDiv w:val="1"/>
      <w:marLeft w:val="0"/>
      <w:marRight w:val="0"/>
      <w:marTop w:val="0"/>
      <w:marBottom w:val="0"/>
      <w:divBdr>
        <w:top w:val="none" w:sz="0" w:space="0" w:color="auto"/>
        <w:left w:val="none" w:sz="0" w:space="0" w:color="auto"/>
        <w:bottom w:val="none" w:sz="0" w:space="0" w:color="auto"/>
        <w:right w:val="none" w:sz="0" w:space="0" w:color="auto"/>
      </w:divBdr>
    </w:div>
    <w:div w:id="107166120">
      <w:bodyDiv w:val="1"/>
      <w:marLeft w:val="0"/>
      <w:marRight w:val="0"/>
      <w:marTop w:val="0"/>
      <w:marBottom w:val="0"/>
      <w:divBdr>
        <w:top w:val="none" w:sz="0" w:space="0" w:color="auto"/>
        <w:left w:val="none" w:sz="0" w:space="0" w:color="auto"/>
        <w:bottom w:val="none" w:sz="0" w:space="0" w:color="auto"/>
        <w:right w:val="none" w:sz="0" w:space="0" w:color="auto"/>
      </w:divBdr>
    </w:div>
    <w:div w:id="168101130">
      <w:bodyDiv w:val="1"/>
      <w:marLeft w:val="0"/>
      <w:marRight w:val="0"/>
      <w:marTop w:val="0"/>
      <w:marBottom w:val="0"/>
      <w:divBdr>
        <w:top w:val="none" w:sz="0" w:space="0" w:color="auto"/>
        <w:left w:val="none" w:sz="0" w:space="0" w:color="auto"/>
        <w:bottom w:val="none" w:sz="0" w:space="0" w:color="auto"/>
        <w:right w:val="none" w:sz="0" w:space="0" w:color="auto"/>
      </w:divBdr>
    </w:div>
    <w:div w:id="181432888">
      <w:bodyDiv w:val="1"/>
      <w:marLeft w:val="0"/>
      <w:marRight w:val="0"/>
      <w:marTop w:val="0"/>
      <w:marBottom w:val="0"/>
      <w:divBdr>
        <w:top w:val="none" w:sz="0" w:space="0" w:color="auto"/>
        <w:left w:val="none" w:sz="0" w:space="0" w:color="auto"/>
        <w:bottom w:val="none" w:sz="0" w:space="0" w:color="auto"/>
        <w:right w:val="none" w:sz="0" w:space="0" w:color="auto"/>
      </w:divBdr>
    </w:div>
    <w:div w:id="278609980">
      <w:bodyDiv w:val="1"/>
      <w:marLeft w:val="0"/>
      <w:marRight w:val="0"/>
      <w:marTop w:val="0"/>
      <w:marBottom w:val="0"/>
      <w:divBdr>
        <w:top w:val="none" w:sz="0" w:space="0" w:color="auto"/>
        <w:left w:val="none" w:sz="0" w:space="0" w:color="auto"/>
        <w:bottom w:val="none" w:sz="0" w:space="0" w:color="auto"/>
        <w:right w:val="none" w:sz="0" w:space="0" w:color="auto"/>
      </w:divBdr>
      <w:divsChild>
        <w:div w:id="1999648749">
          <w:marLeft w:val="0"/>
          <w:marRight w:val="0"/>
          <w:marTop w:val="0"/>
          <w:marBottom w:val="0"/>
          <w:divBdr>
            <w:top w:val="none" w:sz="0" w:space="0" w:color="auto"/>
            <w:left w:val="none" w:sz="0" w:space="0" w:color="auto"/>
            <w:bottom w:val="none" w:sz="0" w:space="0" w:color="auto"/>
            <w:right w:val="none" w:sz="0" w:space="0" w:color="auto"/>
          </w:divBdr>
          <w:divsChild>
            <w:div w:id="1310672460">
              <w:marLeft w:val="0"/>
              <w:marRight w:val="0"/>
              <w:marTop w:val="0"/>
              <w:marBottom w:val="0"/>
              <w:divBdr>
                <w:top w:val="none" w:sz="0" w:space="0" w:color="auto"/>
                <w:left w:val="none" w:sz="0" w:space="0" w:color="auto"/>
                <w:bottom w:val="none" w:sz="0" w:space="0" w:color="auto"/>
                <w:right w:val="none" w:sz="0" w:space="0" w:color="auto"/>
              </w:divBdr>
              <w:divsChild>
                <w:div w:id="1574268077">
                  <w:marLeft w:val="0"/>
                  <w:marRight w:val="0"/>
                  <w:marTop w:val="0"/>
                  <w:marBottom w:val="0"/>
                  <w:divBdr>
                    <w:top w:val="none" w:sz="0" w:space="0" w:color="auto"/>
                    <w:left w:val="none" w:sz="0" w:space="0" w:color="auto"/>
                    <w:bottom w:val="none" w:sz="0" w:space="0" w:color="auto"/>
                    <w:right w:val="none" w:sz="0" w:space="0" w:color="auto"/>
                  </w:divBdr>
                  <w:divsChild>
                    <w:div w:id="1927616072">
                      <w:marLeft w:val="0"/>
                      <w:marRight w:val="0"/>
                      <w:marTop w:val="0"/>
                      <w:marBottom w:val="0"/>
                      <w:divBdr>
                        <w:top w:val="none" w:sz="0" w:space="0" w:color="auto"/>
                        <w:left w:val="none" w:sz="0" w:space="0" w:color="auto"/>
                        <w:bottom w:val="none" w:sz="0" w:space="0" w:color="auto"/>
                        <w:right w:val="none" w:sz="0" w:space="0" w:color="auto"/>
                      </w:divBdr>
                      <w:divsChild>
                        <w:div w:id="2099250933">
                          <w:marLeft w:val="0"/>
                          <w:marRight w:val="0"/>
                          <w:marTop w:val="0"/>
                          <w:marBottom w:val="0"/>
                          <w:divBdr>
                            <w:top w:val="none" w:sz="0" w:space="0" w:color="auto"/>
                            <w:left w:val="none" w:sz="0" w:space="0" w:color="auto"/>
                            <w:bottom w:val="none" w:sz="0" w:space="0" w:color="auto"/>
                            <w:right w:val="none" w:sz="0" w:space="0" w:color="auto"/>
                          </w:divBdr>
                          <w:divsChild>
                            <w:div w:id="766265649">
                              <w:marLeft w:val="0"/>
                              <w:marRight w:val="0"/>
                              <w:marTop w:val="0"/>
                              <w:marBottom w:val="0"/>
                              <w:divBdr>
                                <w:top w:val="none" w:sz="0" w:space="0" w:color="auto"/>
                                <w:left w:val="none" w:sz="0" w:space="0" w:color="auto"/>
                                <w:bottom w:val="none" w:sz="0" w:space="0" w:color="auto"/>
                                <w:right w:val="none" w:sz="0" w:space="0" w:color="auto"/>
                              </w:divBdr>
                              <w:divsChild>
                                <w:div w:id="1345395868">
                                  <w:marLeft w:val="0"/>
                                  <w:marRight w:val="0"/>
                                  <w:marTop w:val="0"/>
                                  <w:marBottom w:val="0"/>
                                  <w:divBdr>
                                    <w:top w:val="none" w:sz="0" w:space="0" w:color="auto"/>
                                    <w:left w:val="none" w:sz="0" w:space="0" w:color="auto"/>
                                    <w:bottom w:val="none" w:sz="0" w:space="0" w:color="auto"/>
                                    <w:right w:val="none" w:sz="0" w:space="0" w:color="auto"/>
                                  </w:divBdr>
                                  <w:divsChild>
                                    <w:div w:id="7883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355815">
      <w:bodyDiv w:val="1"/>
      <w:marLeft w:val="0"/>
      <w:marRight w:val="0"/>
      <w:marTop w:val="0"/>
      <w:marBottom w:val="0"/>
      <w:divBdr>
        <w:top w:val="none" w:sz="0" w:space="0" w:color="auto"/>
        <w:left w:val="none" w:sz="0" w:space="0" w:color="auto"/>
        <w:bottom w:val="none" w:sz="0" w:space="0" w:color="auto"/>
        <w:right w:val="none" w:sz="0" w:space="0" w:color="auto"/>
      </w:divBdr>
    </w:div>
    <w:div w:id="553465222">
      <w:bodyDiv w:val="1"/>
      <w:marLeft w:val="0"/>
      <w:marRight w:val="0"/>
      <w:marTop w:val="0"/>
      <w:marBottom w:val="0"/>
      <w:divBdr>
        <w:top w:val="none" w:sz="0" w:space="0" w:color="auto"/>
        <w:left w:val="none" w:sz="0" w:space="0" w:color="auto"/>
        <w:bottom w:val="none" w:sz="0" w:space="0" w:color="auto"/>
        <w:right w:val="none" w:sz="0" w:space="0" w:color="auto"/>
      </w:divBdr>
    </w:div>
    <w:div w:id="720058964">
      <w:bodyDiv w:val="1"/>
      <w:marLeft w:val="0"/>
      <w:marRight w:val="0"/>
      <w:marTop w:val="0"/>
      <w:marBottom w:val="0"/>
      <w:divBdr>
        <w:top w:val="none" w:sz="0" w:space="0" w:color="auto"/>
        <w:left w:val="none" w:sz="0" w:space="0" w:color="auto"/>
        <w:bottom w:val="none" w:sz="0" w:space="0" w:color="auto"/>
        <w:right w:val="none" w:sz="0" w:space="0" w:color="auto"/>
      </w:divBdr>
    </w:div>
    <w:div w:id="764035977">
      <w:bodyDiv w:val="1"/>
      <w:marLeft w:val="0"/>
      <w:marRight w:val="0"/>
      <w:marTop w:val="0"/>
      <w:marBottom w:val="0"/>
      <w:divBdr>
        <w:top w:val="none" w:sz="0" w:space="0" w:color="auto"/>
        <w:left w:val="none" w:sz="0" w:space="0" w:color="auto"/>
        <w:bottom w:val="none" w:sz="0" w:space="0" w:color="auto"/>
        <w:right w:val="none" w:sz="0" w:space="0" w:color="auto"/>
      </w:divBdr>
    </w:div>
    <w:div w:id="792410501">
      <w:bodyDiv w:val="1"/>
      <w:marLeft w:val="0"/>
      <w:marRight w:val="0"/>
      <w:marTop w:val="0"/>
      <w:marBottom w:val="0"/>
      <w:divBdr>
        <w:top w:val="none" w:sz="0" w:space="0" w:color="auto"/>
        <w:left w:val="none" w:sz="0" w:space="0" w:color="auto"/>
        <w:bottom w:val="none" w:sz="0" w:space="0" w:color="auto"/>
        <w:right w:val="none" w:sz="0" w:space="0" w:color="auto"/>
      </w:divBdr>
    </w:div>
    <w:div w:id="796484243">
      <w:bodyDiv w:val="1"/>
      <w:marLeft w:val="0"/>
      <w:marRight w:val="0"/>
      <w:marTop w:val="0"/>
      <w:marBottom w:val="0"/>
      <w:divBdr>
        <w:top w:val="none" w:sz="0" w:space="0" w:color="auto"/>
        <w:left w:val="none" w:sz="0" w:space="0" w:color="auto"/>
        <w:bottom w:val="none" w:sz="0" w:space="0" w:color="auto"/>
        <w:right w:val="none" w:sz="0" w:space="0" w:color="auto"/>
      </w:divBdr>
    </w:div>
    <w:div w:id="814300706">
      <w:bodyDiv w:val="1"/>
      <w:marLeft w:val="0"/>
      <w:marRight w:val="0"/>
      <w:marTop w:val="0"/>
      <w:marBottom w:val="0"/>
      <w:divBdr>
        <w:top w:val="none" w:sz="0" w:space="0" w:color="auto"/>
        <w:left w:val="none" w:sz="0" w:space="0" w:color="auto"/>
        <w:bottom w:val="none" w:sz="0" w:space="0" w:color="auto"/>
        <w:right w:val="none" w:sz="0" w:space="0" w:color="auto"/>
      </w:divBdr>
    </w:div>
    <w:div w:id="874081569">
      <w:bodyDiv w:val="1"/>
      <w:marLeft w:val="0"/>
      <w:marRight w:val="0"/>
      <w:marTop w:val="0"/>
      <w:marBottom w:val="0"/>
      <w:divBdr>
        <w:top w:val="none" w:sz="0" w:space="0" w:color="auto"/>
        <w:left w:val="none" w:sz="0" w:space="0" w:color="auto"/>
        <w:bottom w:val="none" w:sz="0" w:space="0" w:color="auto"/>
        <w:right w:val="none" w:sz="0" w:space="0" w:color="auto"/>
      </w:divBdr>
      <w:divsChild>
        <w:div w:id="776801419">
          <w:marLeft w:val="0"/>
          <w:marRight w:val="0"/>
          <w:marTop w:val="0"/>
          <w:marBottom w:val="0"/>
          <w:divBdr>
            <w:top w:val="none" w:sz="0" w:space="0" w:color="auto"/>
            <w:left w:val="none" w:sz="0" w:space="0" w:color="auto"/>
            <w:bottom w:val="none" w:sz="0" w:space="0" w:color="auto"/>
            <w:right w:val="none" w:sz="0" w:space="0" w:color="auto"/>
          </w:divBdr>
          <w:divsChild>
            <w:div w:id="370542100">
              <w:marLeft w:val="0"/>
              <w:marRight w:val="0"/>
              <w:marTop w:val="0"/>
              <w:marBottom w:val="0"/>
              <w:divBdr>
                <w:top w:val="none" w:sz="0" w:space="0" w:color="auto"/>
                <w:left w:val="none" w:sz="0" w:space="0" w:color="auto"/>
                <w:bottom w:val="none" w:sz="0" w:space="0" w:color="auto"/>
                <w:right w:val="none" w:sz="0" w:space="0" w:color="auto"/>
              </w:divBdr>
              <w:divsChild>
                <w:div w:id="1639258051">
                  <w:marLeft w:val="0"/>
                  <w:marRight w:val="0"/>
                  <w:marTop w:val="0"/>
                  <w:marBottom w:val="0"/>
                  <w:divBdr>
                    <w:top w:val="none" w:sz="0" w:space="0" w:color="auto"/>
                    <w:left w:val="none" w:sz="0" w:space="0" w:color="auto"/>
                    <w:bottom w:val="none" w:sz="0" w:space="0" w:color="auto"/>
                    <w:right w:val="none" w:sz="0" w:space="0" w:color="auto"/>
                  </w:divBdr>
                  <w:divsChild>
                    <w:div w:id="1288469528">
                      <w:marLeft w:val="0"/>
                      <w:marRight w:val="0"/>
                      <w:marTop w:val="0"/>
                      <w:marBottom w:val="0"/>
                      <w:divBdr>
                        <w:top w:val="none" w:sz="0" w:space="0" w:color="auto"/>
                        <w:left w:val="none" w:sz="0" w:space="0" w:color="auto"/>
                        <w:bottom w:val="none" w:sz="0" w:space="0" w:color="auto"/>
                        <w:right w:val="none" w:sz="0" w:space="0" w:color="auto"/>
                      </w:divBdr>
                      <w:divsChild>
                        <w:div w:id="513303451">
                          <w:marLeft w:val="0"/>
                          <w:marRight w:val="0"/>
                          <w:marTop w:val="0"/>
                          <w:marBottom w:val="0"/>
                          <w:divBdr>
                            <w:top w:val="none" w:sz="0" w:space="0" w:color="auto"/>
                            <w:left w:val="none" w:sz="0" w:space="0" w:color="auto"/>
                            <w:bottom w:val="none" w:sz="0" w:space="0" w:color="auto"/>
                            <w:right w:val="none" w:sz="0" w:space="0" w:color="auto"/>
                          </w:divBdr>
                          <w:divsChild>
                            <w:div w:id="128938229">
                              <w:marLeft w:val="0"/>
                              <w:marRight w:val="0"/>
                              <w:marTop w:val="0"/>
                              <w:marBottom w:val="0"/>
                              <w:divBdr>
                                <w:top w:val="none" w:sz="0" w:space="0" w:color="auto"/>
                                <w:left w:val="none" w:sz="0" w:space="0" w:color="auto"/>
                                <w:bottom w:val="none" w:sz="0" w:space="0" w:color="auto"/>
                                <w:right w:val="none" w:sz="0" w:space="0" w:color="auto"/>
                              </w:divBdr>
                              <w:divsChild>
                                <w:div w:id="1920750084">
                                  <w:marLeft w:val="0"/>
                                  <w:marRight w:val="0"/>
                                  <w:marTop w:val="0"/>
                                  <w:marBottom w:val="0"/>
                                  <w:divBdr>
                                    <w:top w:val="none" w:sz="0" w:space="0" w:color="auto"/>
                                    <w:left w:val="none" w:sz="0" w:space="0" w:color="auto"/>
                                    <w:bottom w:val="none" w:sz="0" w:space="0" w:color="auto"/>
                                    <w:right w:val="none" w:sz="0" w:space="0" w:color="auto"/>
                                  </w:divBdr>
                                  <w:divsChild>
                                    <w:div w:id="15388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504122">
      <w:bodyDiv w:val="1"/>
      <w:marLeft w:val="0"/>
      <w:marRight w:val="0"/>
      <w:marTop w:val="0"/>
      <w:marBottom w:val="0"/>
      <w:divBdr>
        <w:top w:val="none" w:sz="0" w:space="0" w:color="auto"/>
        <w:left w:val="none" w:sz="0" w:space="0" w:color="auto"/>
        <w:bottom w:val="none" w:sz="0" w:space="0" w:color="auto"/>
        <w:right w:val="none" w:sz="0" w:space="0" w:color="auto"/>
      </w:divBdr>
    </w:div>
    <w:div w:id="887424544">
      <w:bodyDiv w:val="1"/>
      <w:marLeft w:val="0"/>
      <w:marRight w:val="0"/>
      <w:marTop w:val="0"/>
      <w:marBottom w:val="0"/>
      <w:divBdr>
        <w:top w:val="none" w:sz="0" w:space="0" w:color="auto"/>
        <w:left w:val="none" w:sz="0" w:space="0" w:color="auto"/>
        <w:bottom w:val="none" w:sz="0" w:space="0" w:color="auto"/>
        <w:right w:val="none" w:sz="0" w:space="0" w:color="auto"/>
      </w:divBdr>
    </w:div>
    <w:div w:id="1010059401">
      <w:bodyDiv w:val="1"/>
      <w:marLeft w:val="0"/>
      <w:marRight w:val="0"/>
      <w:marTop w:val="0"/>
      <w:marBottom w:val="0"/>
      <w:divBdr>
        <w:top w:val="none" w:sz="0" w:space="0" w:color="auto"/>
        <w:left w:val="none" w:sz="0" w:space="0" w:color="auto"/>
        <w:bottom w:val="none" w:sz="0" w:space="0" w:color="auto"/>
        <w:right w:val="none" w:sz="0" w:space="0" w:color="auto"/>
      </w:divBdr>
    </w:div>
    <w:div w:id="1067075462">
      <w:bodyDiv w:val="1"/>
      <w:marLeft w:val="0"/>
      <w:marRight w:val="0"/>
      <w:marTop w:val="0"/>
      <w:marBottom w:val="0"/>
      <w:divBdr>
        <w:top w:val="none" w:sz="0" w:space="0" w:color="auto"/>
        <w:left w:val="none" w:sz="0" w:space="0" w:color="auto"/>
        <w:bottom w:val="none" w:sz="0" w:space="0" w:color="auto"/>
        <w:right w:val="none" w:sz="0" w:space="0" w:color="auto"/>
      </w:divBdr>
    </w:div>
    <w:div w:id="1200557487">
      <w:bodyDiv w:val="1"/>
      <w:marLeft w:val="0"/>
      <w:marRight w:val="0"/>
      <w:marTop w:val="0"/>
      <w:marBottom w:val="0"/>
      <w:divBdr>
        <w:top w:val="none" w:sz="0" w:space="0" w:color="auto"/>
        <w:left w:val="none" w:sz="0" w:space="0" w:color="auto"/>
        <w:bottom w:val="none" w:sz="0" w:space="0" w:color="auto"/>
        <w:right w:val="none" w:sz="0" w:space="0" w:color="auto"/>
      </w:divBdr>
    </w:div>
    <w:div w:id="1236739496">
      <w:bodyDiv w:val="1"/>
      <w:marLeft w:val="0"/>
      <w:marRight w:val="0"/>
      <w:marTop w:val="0"/>
      <w:marBottom w:val="0"/>
      <w:divBdr>
        <w:top w:val="none" w:sz="0" w:space="0" w:color="auto"/>
        <w:left w:val="none" w:sz="0" w:space="0" w:color="auto"/>
        <w:bottom w:val="none" w:sz="0" w:space="0" w:color="auto"/>
        <w:right w:val="none" w:sz="0" w:space="0" w:color="auto"/>
      </w:divBdr>
      <w:divsChild>
        <w:div w:id="1887796081">
          <w:marLeft w:val="0"/>
          <w:marRight w:val="0"/>
          <w:marTop w:val="0"/>
          <w:marBottom w:val="0"/>
          <w:divBdr>
            <w:top w:val="none" w:sz="0" w:space="0" w:color="auto"/>
            <w:left w:val="none" w:sz="0" w:space="0" w:color="auto"/>
            <w:bottom w:val="none" w:sz="0" w:space="0" w:color="auto"/>
            <w:right w:val="none" w:sz="0" w:space="0" w:color="auto"/>
          </w:divBdr>
          <w:divsChild>
            <w:div w:id="519509230">
              <w:marLeft w:val="0"/>
              <w:marRight w:val="0"/>
              <w:marTop w:val="0"/>
              <w:marBottom w:val="0"/>
              <w:divBdr>
                <w:top w:val="none" w:sz="0" w:space="0" w:color="auto"/>
                <w:left w:val="none" w:sz="0" w:space="0" w:color="auto"/>
                <w:bottom w:val="none" w:sz="0" w:space="0" w:color="auto"/>
                <w:right w:val="none" w:sz="0" w:space="0" w:color="auto"/>
              </w:divBdr>
              <w:divsChild>
                <w:div w:id="1280186754">
                  <w:marLeft w:val="0"/>
                  <w:marRight w:val="0"/>
                  <w:marTop w:val="0"/>
                  <w:marBottom w:val="0"/>
                  <w:divBdr>
                    <w:top w:val="none" w:sz="0" w:space="0" w:color="auto"/>
                    <w:left w:val="none" w:sz="0" w:space="0" w:color="auto"/>
                    <w:bottom w:val="none" w:sz="0" w:space="0" w:color="auto"/>
                    <w:right w:val="none" w:sz="0" w:space="0" w:color="auto"/>
                  </w:divBdr>
                  <w:divsChild>
                    <w:div w:id="342981135">
                      <w:marLeft w:val="0"/>
                      <w:marRight w:val="0"/>
                      <w:marTop w:val="0"/>
                      <w:marBottom w:val="0"/>
                      <w:divBdr>
                        <w:top w:val="none" w:sz="0" w:space="0" w:color="auto"/>
                        <w:left w:val="none" w:sz="0" w:space="0" w:color="auto"/>
                        <w:bottom w:val="none" w:sz="0" w:space="0" w:color="auto"/>
                        <w:right w:val="none" w:sz="0" w:space="0" w:color="auto"/>
                      </w:divBdr>
                      <w:divsChild>
                        <w:div w:id="7017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492802">
      <w:bodyDiv w:val="1"/>
      <w:marLeft w:val="0"/>
      <w:marRight w:val="0"/>
      <w:marTop w:val="0"/>
      <w:marBottom w:val="0"/>
      <w:divBdr>
        <w:top w:val="none" w:sz="0" w:space="0" w:color="auto"/>
        <w:left w:val="none" w:sz="0" w:space="0" w:color="auto"/>
        <w:bottom w:val="none" w:sz="0" w:space="0" w:color="auto"/>
        <w:right w:val="none" w:sz="0" w:space="0" w:color="auto"/>
      </w:divBdr>
    </w:div>
    <w:div w:id="1335767680">
      <w:bodyDiv w:val="1"/>
      <w:marLeft w:val="0"/>
      <w:marRight w:val="0"/>
      <w:marTop w:val="0"/>
      <w:marBottom w:val="0"/>
      <w:divBdr>
        <w:top w:val="none" w:sz="0" w:space="0" w:color="auto"/>
        <w:left w:val="none" w:sz="0" w:space="0" w:color="auto"/>
        <w:bottom w:val="none" w:sz="0" w:space="0" w:color="auto"/>
        <w:right w:val="none" w:sz="0" w:space="0" w:color="auto"/>
      </w:divBdr>
    </w:div>
    <w:div w:id="1356467399">
      <w:bodyDiv w:val="1"/>
      <w:marLeft w:val="0"/>
      <w:marRight w:val="0"/>
      <w:marTop w:val="0"/>
      <w:marBottom w:val="0"/>
      <w:divBdr>
        <w:top w:val="none" w:sz="0" w:space="0" w:color="auto"/>
        <w:left w:val="none" w:sz="0" w:space="0" w:color="auto"/>
        <w:bottom w:val="none" w:sz="0" w:space="0" w:color="auto"/>
        <w:right w:val="none" w:sz="0" w:space="0" w:color="auto"/>
      </w:divBdr>
    </w:div>
    <w:div w:id="1427768170">
      <w:bodyDiv w:val="1"/>
      <w:marLeft w:val="0"/>
      <w:marRight w:val="0"/>
      <w:marTop w:val="0"/>
      <w:marBottom w:val="0"/>
      <w:divBdr>
        <w:top w:val="none" w:sz="0" w:space="0" w:color="auto"/>
        <w:left w:val="none" w:sz="0" w:space="0" w:color="auto"/>
        <w:bottom w:val="none" w:sz="0" w:space="0" w:color="auto"/>
        <w:right w:val="none" w:sz="0" w:space="0" w:color="auto"/>
      </w:divBdr>
      <w:divsChild>
        <w:div w:id="246618182">
          <w:marLeft w:val="0"/>
          <w:marRight w:val="0"/>
          <w:marTop w:val="0"/>
          <w:marBottom w:val="0"/>
          <w:divBdr>
            <w:top w:val="none" w:sz="0" w:space="0" w:color="auto"/>
            <w:left w:val="none" w:sz="0" w:space="0" w:color="auto"/>
            <w:bottom w:val="none" w:sz="0" w:space="0" w:color="auto"/>
            <w:right w:val="none" w:sz="0" w:space="0" w:color="auto"/>
          </w:divBdr>
          <w:divsChild>
            <w:div w:id="4019086">
              <w:marLeft w:val="0"/>
              <w:marRight w:val="0"/>
              <w:marTop w:val="0"/>
              <w:marBottom w:val="0"/>
              <w:divBdr>
                <w:top w:val="none" w:sz="0" w:space="0" w:color="auto"/>
                <w:left w:val="none" w:sz="0" w:space="0" w:color="auto"/>
                <w:bottom w:val="none" w:sz="0" w:space="0" w:color="auto"/>
                <w:right w:val="none" w:sz="0" w:space="0" w:color="auto"/>
              </w:divBdr>
              <w:divsChild>
                <w:div w:id="2118862085">
                  <w:marLeft w:val="0"/>
                  <w:marRight w:val="0"/>
                  <w:marTop w:val="0"/>
                  <w:marBottom w:val="0"/>
                  <w:divBdr>
                    <w:top w:val="none" w:sz="0" w:space="0" w:color="auto"/>
                    <w:left w:val="none" w:sz="0" w:space="0" w:color="auto"/>
                    <w:bottom w:val="none" w:sz="0" w:space="0" w:color="auto"/>
                    <w:right w:val="none" w:sz="0" w:space="0" w:color="auto"/>
                  </w:divBdr>
                  <w:divsChild>
                    <w:div w:id="2069107720">
                      <w:marLeft w:val="0"/>
                      <w:marRight w:val="0"/>
                      <w:marTop w:val="0"/>
                      <w:marBottom w:val="0"/>
                      <w:divBdr>
                        <w:top w:val="none" w:sz="0" w:space="0" w:color="auto"/>
                        <w:left w:val="none" w:sz="0" w:space="0" w:color="auto"/>
                        <w:bottom w:val="none" w:sz="0" w:space="0" w:color="auto"/>
                        <w:right w:val="none" w:sz="0" w:space="0" w:color="auto"/>
                      </w:divBdr>
                      <w:divsChild>
                        <w:div w:id="860972993">
                          <w:marLeft w:val="0"/>
                          <w:marRight w:val="0"/>
                          <w:marTop w:val="0"/>
                          <w:marBottom w:val="0"/>
                          <w:divBdr>
                            <w:top w:val="none" w:sz="0" w:space="0" w:color="auto"/>
                            <w:left w:val="none" w:sz="0" w:space="0" w:color="auto"/>
                            <w:bottom w:val="none" w:sz="0" w:space="0" w:color="auto"/>
                            <w:right w:val="none" w:sz="0" w:space="0" w:color="auto"/>
                          </w:divBdr>
                          <w:divsChild>
                            <w:div w:id="1676883506">
                              <w:marLeft w:val="0"/>
                              <w:marRight w:val="0"/>
                              <w:marTop w:val="0"/>
                              <w:marBottom w:val="0"/>
                              <w:divBdr>
                                <w:top w:val="none" w:sz="0" w:space="0" w:color="auto"/>
                                <w:left w:val="none" w:sz="0" w:space="0" w:color="auto"/>
                                <w:bottom w:val="none" w:sz="0" w:space="0" w:color="auto"/>
                                <w:right w:val="none" w:sz="0" w:space="0" w:color="auto"/>
                              </w:divBdr>
                              <w:divsChild>
                                <w:div w:id="1654135826">
                                  <w:marLeft w:val="0"/>
                                  <w:marRight w:val="0"/>
                                  <w:marTop w:val="0"/>
                                  <w:marBottom w:val="0"/>
                                  <w:divBdr>
                                    <w:top w:val="none" w:sz="0" w:space="0" w:color="auto"/>
                                    <w:left w:val="none" w:sz="0" w:space="0" w:color="auto"/>
                                    <w:bottom w:val="none" w:sz="0" w:space="0" w:color="auto"/>
                                    <w:right w:val="none" w:sz="0" w:space="0" w:color="auto"/>
                                  </w:divBdr>
                                  <w:divsChild>
                                    <w:div w:id="8222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155635">
      <w:bodyDiv w:val="1"/>
      <w:marLeft w:val="0"/>
      <w:marRight w:val="0"/>
      <w:marTop w:val="0"/>
      <w:marBottom w:val="0"/>
      <w:divBdr>
        <w:top w:val="none" w:sz="0" w:space="0" w:color="auto"/>
        <w:left w:val="none" w:sz="0" w:space="0" w:color="auto"/>
        <w:bottom w:val="none" w:sz="0" w:space="0" w:color="auto"/>
        <w:right w:val="none" w:sz="0" w:space="0" w:color="auto"/>
      </w:divBdr>
    </w:div>
    <w:div w:id="1576353269">
      <w:bodyDiv w:val="1"/>
      <w:marLeft w:val="0"/>
      <w:marRight w:val="0"/>
      <w:marTop w:val="0"/>
      <w:marBottom w:val="0"/>
      <w:divBdr>
        <w:top w:val="none" w:sz="0" w:space="0" w:color="auto"/>
        <w:left w:val="none" w:sz="0" w:space="0" w:color="auto"/>
        <w:bottom w:val="none" w:sz="0" w:space="0" w:color="auto"/>
        <w:right w:val="none" w:sz="0" w:space="0" w:color="auto"/>
      </w:divBdr>
      <w:divsChild>
        <w:div w:id="730083804">
          <w:marLeft w:val="0"/>
          <w:marRight w:val="0"/>
          <w:marTop w:val="0"/>
          <w:marBottom w:val="0"/>
          <w:divBdr>
            <w:top w:val="none" w:sz="0" w:space="0" w:color="auto"/>
            <w:left w:val="none" w:sz="0" w:space="0" w:color="auto"/>
            <w:bottom w:val="none" w:sz="0" w:space="0" w:color="auto"/>
            <w:right w:val="none" w:sz="0" w:space="0" w:color="auto"/>
          </w:divBdr>
          <w:divsChild>
            <w:div w:id="1735542963">
              <w:marLeft w:val="0"/>
              <w:marRight w:val="0"/>
              <w:marTop w:val="0"/>
              <w:marBottom w:val="0"/>
              <w:divBdr>
                <w:top w:val="none" w:sz="0" w:space="0" w:color="auto"/>
                <w:left w:val="none" w:sz="0" w:space="0" w:color="auto"/>
                <w:bottom w:val="none" w:sz="0" w:space="0" w:color="auto"/>
                <w:right w:val="none" w:sz="0" w:space="0" w:color="auto"/>
              </w:divBdr>
              <w:divsChild>
                <w:div w:id="586502422">
                  <w:marLeft w:val="0"/>
                  <w:marRight w:val="0"/>
                  <w:marTop w:val="0"/>
                  <w:marBottom w:val="0"/>
                  <w:divBdr>
                    <w:top w:val="none" w:sz="0" w:space="0" w:color="auto"/>
                    <w:left w:val="none" w:sz="0" w:space="0" w:color="auto"/>
                    <w:bottom w:val="none" w:sz="0" w:space="0" w:color="auto"/>
                    <w:right w:val="none" w:sz="0" w:space="0" w:color="auto"/>
                  </w:divBdr>
                  <w:divsChild>
                    <w:div w:id="1909998758">
                      <w:marLeft w:val="0"/>
                      <w:marRight w:val="0"/>
                      <w:marTop w:val="0"/>
                      <w:marBottom w:val="0"/>
                      <w:divBdr>
                        <w:top w:val="none" w:sz="0" w:space="0" w:color="auto"/>
                        <w:left w:val="none" w:sz="0" w:space="0" w:color="auto"/>
                        <w:bottom w:val="none" w:sz="0" w:space="0" w:color="auto"/>
                        <w:right w:val="none" w:sz="0" w:space="0" w:color="auto"/>
                      </w:divBdr>
                      <w:divsChild>
                        <w:div w:id="1641038602">
                          <w:marLeft w:val="0"/>
                          <w:marRight w:val="0"/>
                          <w:marTop w:val="0"/>
                          <w:marBottom w:val="0"/>
                          <w:divBdr>
                            <w:top w:val="none" w:sz="0" w:space="0" w:color="auto"/>
                            <w:left w:val="none" w:sz="0" w:space="0" w:color="auto"/>
                            <w:bottom w:val="none" w:sz="0" w:space="0" w:color="auto"/>
                            <w:right w:val="none" w:sz="0" w:space="0" w:color="auto"/>
                          </w:divBdr>
                          <w:divsChild>
                            <w:div w:id="11759473">
                              <w:marLeft w:val="0"/>
                              <w:marRight w:val="0"/>
                              <w:marTop w:val="0"/>
                              <w:marBottom w:val="0"/>
                              <w:divBdr>
                                <w:top w:val="none" w:sz="0" w:space="0" w:color="auto"/>
                                <w:left w:val="none" w:sz="0" w:space="0" w:color="auto"/>
                                <w:bottom w:val="none" w:sz="0" w:space="0" w:color="auto"/>
                                <w:right w:val="none" w:sz="0" w:space="0" w:color="auto"/>
                              </w:divBdr>
                              <w:divsChild>
                                <w:div w:id="1795249935">
                                  <w:marLeft w:val="0"/>
                                  <w:marRight w:val="0"/>
                                  <w:marTop w:val="0"/>
                                  <w:marBottom w:val="0"/>
                                  <w:divBdr>
                                    <w:top w:val="none" w:sz="0" w:space="0" w:color="auto"/>
                                    <w:left w:val="none" w:sz="0" w:space="0" w:color="auto"/>
                                    <w:bottom w:val="none" w:sz="0" w:space="0" w:color="auto"/>
                                    <w:right w:val="none" w:sz="0" w:space="0" w:color="auto"/>
                                  </w:divBdr>
                                  <w:divsChild>
                                    <w:div w:id="114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006491">
      <w:bodyDiv w:val="1"/>
      <w:marLeft w:val="0"/>
      <w:marRight w:val="0"/>
      <w:marTop w:val="0"/>
      <w:marBottom w:val="0"/>
      <w:divBdr>
        <w:top w:val="none" w:sz="0" w:space="0" w:color="auto"/>
        <w:left w:val="none" w:sz="0" w:space="0" w:color="auto"/>
        <w:bottom w:val="none" w:sz="0" w:space="0" w:color="auto"/>
        <w:right w:val="none" w:sz="0" w:space="0" w:color="auto"/>
      </w:divBdr>
      <w:divsChild>
        <w:div w:id="1175805471">
          <w:marLeft w:val="0"/>
          <w:marRight w:val="0"/>
          <w:marTop w:val="0"/>
          <w:marBottom w:val="0"/>
          <w:divBdr>
            <w:top w:val="none" w:sz="0" w:space="0" w:color="auto"/>
            <w:left w:val="none" w:sz="0" w:space="0" w:color="auto"/>
            <w:bottom w:val="none" w:sz="0" w:space="0" w:color="auto"/>
            <w:right w:val="none" w:sz="0" w:space="0" w:color="auto"/>
          </w:divBdr>
          <w:divsChild>
            <w:div w:id="1146817131">
              <w:marLeft w:val="0"/>
              <w:marRight w:val="0"/>
              <w:marTop w:val="0"/>
              <w:marBottom w:val="0"/>
              <w:divBdr>
                <w:top w:val="none" w:sz="0" w:space="0" w:color="auto"/>
                <w:left w:val="none" w:sz="0" w:space="0" w:color="auto"/>
                <w:bottom w:val="none" w:sz="0" w:space="0" w:color="auto"/>
                <w:right w:val="none" w:sz="0" w:space="0" w:color="auto"/>
              </w:divBdr>
              <w:divsChild>
                <w:div w:id="11565987">
                  <w:marLeft w:val="0"/>
                  <w:marRight w:val="0"/>
                  <w:marTop w:val="0"/>
                  <w:marBottom w:val="0"/>
                  <w:divBdr>
                    <w:top w:val="none" w:sz="0" w:space="0" w:color="auto"/>
                    <w:left w:val="none" w:sz="0" w:space="0" w:color="auto"/>
                    <w:bottom w:val="none" w:sz="0" w:space="0" w:color="auto"/>
                    <w:right w:val="none" w:sz="0" w:space="0" w:color="auto"/>
                  </w:divBdr>
                  <w:divsChild>
                    <w:div w:id="1658147082">
                      <w:marLeft w:val="0"/>
                      <w:marRight w:val="0"/>
                      <w:marTop w:val="0"/>
                      <w:marBottom w:val="0"/>
                      <w:divBdr>
                        <w:top w:val="none" w:sz="0" w:space="0" w:color="auto"/>
                        <w:left w:val="none" w:sz="0" w:space="0" w:color="auto"/>
                        <w:bottom w:val="none" w:sz="0" w:space="0" w:color="auto"/>
                        <w:right w:val="none" w:sz="0" w:space="0" w:color="auto"/>
                      </w:divBdr>
                      <w:divsChild>
                        <w:div w:id="927927643">
                          <w:marLeft w:val="0"/>
                          <w:marRight w:val="0"/>
                          <w:marTop w:val="0"/>
                          <w:marBottom w:val="0"/>
                          <w:divBdr>
                            <w:top w:val="none" w:sz="0" w:space="0" w:color="auto"/>
                            <w:left w:val="none" w:sz="0" w:space="0" w:color="auto"/>
                            <w:bottom w:val="none" w:sz="0" w:space="0" w:color="auto"/>
                            <w:right w:val="none" w:sz="0" w:space="0" w:color="auto"/>
                          </w:divBdr>
                          <w:divsChild>
                            <w:div w:id="1943490170">
                              <w:marLeft w:val="0"/>
                              <w:marRight w:val="0"/>
                              <w:marTop w:val="0"/>
                              <w:marBottom w:val="0"/>
                              <w:divBdr>
                                <w:top w:val="none" w:sz="0" w:space="0" w:color="auto"/>
                                <w:left w:val="none" w:sz="0" w:space="0" w:color="auto"/>
                                <w:bottom w:val="none" w:sz="0" w:space="0" w:color="auto"/>
                                <w:right w:val="none" w:sz="0" w:space="0" w:color="auto"/>
                              </w:divBdr>
                              <w:divsChild>
                                <w:div w:id="1922518862">
                                  <w:marLeft w:val="0"/>
                                  <w:marRight w:val="0"/>
                                  <w:marTop w:val="0"/>
                                  <w:marBottom w:val="0"/>
                                  <w:divBdr>
                                    <w:top w:val="none" w:sz="0" w:space="0" w:color="auto"/>
                                    <w:left w:val="none" w:sz="0" w:space="0" w:color="auto"/>
                                    <w:bottom w:val="none" w:sz="0" w:space="0" w:color="auto"/>
                                    <w:right w:val="none" w:sz="0" w:space="0" w:color="auto"/>
                                  </w:divBdr>
                                  <w:divsChild>
                                    <w:div w:id="12912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892452">
      <w:bodyDiv w:val="1"/>
      <w:marLeft w:val="0"/>
      <w:marRight w:val="0"/>
      <w:marTop w:val="0"/>
      <w:marBottom w:val="0"/>
      <w:divBdr>
        <w:top w:val="none" w:sz="0" w:space="0" w:color="auto"/>
        <w:left w:val="none" w:sz="0" w:space="0" w:color="auto"/>
        <w:bottom w:val="none" w:sz="0" w:space="0" w:color="auto"/>
        <w:right w:val="none" w:sz="0" w:space="0" w:color="auto"/>
      </w:divBdr>
    </w:div>
    <w:div w:id="1632133817">
      <w:bodyDiv w:val="1"/>
      <w:marLeft w:val="0"/>
      <w:marRight w:val="0"/>
      <w:marTop w:val="0"/>
      <w:marBottom w:val="0"/>
      <w:divBdr>
        <w:top w:val="none" w:sz="0" w:space="0" w:color="auto"/>
        <w:left w:val="none" w:sz="0" w:space="0" w:color="auto"/>
        <w:bottom w:val="none" w:sz="0" w:space="0" w:color="auto"/>
        <w:right w:val="none" w:sz="0" w:space="0" w:color="auto"/>
      </w:divBdr>
    </w:div>
    <w:div w:id="1650130945">
      <w:bodyDiv w:val="1"/>
      <w:marLeft w:val="0"/>
      <w:marRight w:val="0"/>
      <w:marTop w:val="0"/>
      <w:marBottom w:val="0"/>
      <w:divBdr>
        <w:top w:val="none" w:sz="0" w:space="0" w:color="auto"/>
        <w:left w:val="none" w:sz="0" w:space="0" w:color="auto"/>
        <w:bottom w:val="none" w:sz="0" w:space="0" w:color="auto"/>
        <w:right w:val="none" w:sz="0" w:space="0" w:color="auto"/>
      </w:divBdr>
      <w:divsChild>
        <w:div w:id="497498892">
          <w:marLeft w:val="0"/>
          <w:marRight w:val="0"/>
          <w:marTop w:val="0"/>
          <w:marBottom w:val="0"/>
          <w:divBdr>
            <w:top w:val="none" w:sz="0" w:space="0" w:color="auto"/>
            <w:left w:val="none" w:sz="0" w:space="0" w:color="auto"/>
            <w:bottom w:val="none" w:sz="0" w:space="0" w:color="auto"/>
            <w:right w:val="none" w:sz="0" w:space="0" w:color="auto"/>
          </w:divBdr>
          <w:divsChild>
            <w:div w:id="2128307808">
              <w:marLeft w:val="0"/>
              <w:marRight w:val="0"/>
              <w:marTop w:val="0"/>
              <w:marBottom w:val="0"/>
              <w:divBdr>
                <w:top w:val="none" w:sz="0" w:space="0" w:color="auto"/>
                <w:left w:val="none" w:sz="0" w:space="0" w:color="auto"/>
                <w:bottom w:val="none" w:sz="0" w:space="0" w:color="auto"/>
                <w:right w:val="none" w:sz="0" w:space="0" w:color="auto"/>
              </w:divBdr>
              <w:divsChild>
                <w:div w:id="46341626">
                  <w:marLeft w:val="0"/>
                  <w:marRight w:val="0"/>
                  <w:marTop w:val="0"/>
                  <w:marBottom w:val="0"/>
                  <w:divBdr>
                    <w:top w:val="none" w:sz="0" w:space="0" w:color="auto"/>
                    <w:left w:val="none" w:sz="0" w:space="0" w:color="auto"/>
                    <w:bottom w:val="none" w:sz="0" w:space="0" w:color="auto"/>
                    <w:right w:val="none" w:sz="0" w:space="0" w:color="auto"/>
                  </w:divBdr>
                  <w:divsChild>
                    <w:div w:id="1824615064">
                      <w:marLeft w:val="0"/>
                      <w:marRight w:val="0"/>
                      <w:marTop w:val="0"/>
                      <w:marBottom w:val="0"/>
                      <w:divBdr>
                        <w:top w:val="none" w:sz="0" w:space="0" w:color="auto"/>
                        <w:left w:val="none" w:sz="0" w:space="0" w:color="auto"/>
                        <w:bottom w:val="none" w:sz="0" w:space="0" w:color="auto"/>
                        <w:right w:val="none" w:sz="0" w:space="0" w:color="auto"/>
                      </w:divBdr>
                      <w:divsChild>
                        <w:div w:id="1313750393">
                          <w:marLeft w:val="0"/>
                          <w:marRight w:val="0"/>
                          <w:marTop w:val="0"/>
                          <w:marBottom w:val="0"/>
                          <w:divBdr>
                            <w:top w:val="none" w:sz="0" w:space="0" w:color="auto"/>
                            <w:left w:val="none" w:sz="0" w:space="0" w:color="auto"/>
                            <w:bottom w:val="none" w:sz="0" w:space="0" w:color="auto"/>
                            <w:right w:val="none" w:sz="0" w:space="0" w:color="auto"/>
                          </w:divBdr>
                          <w:divsChild>
                            <w:div w:id="2076317296">
                              <w:marLeft w:val="0"/>
                              <w:marRight w:val="0"/>
                              <w:marTop w:val="0"/>
                              <w:marBottom w:val="0"/>
                              <w:divBdr>
                                <w:top w:val="none" w:sz="0" w:space="0" w:color="auto"/>
                                <w:left w:val="none" w:sz="0" w:space="0" w:color="auto"/>
                                <w:bottom w:val="none" w:sz="0" w:space="0" w:color="auto"/>
                                <w:right w:val="none" w:sz="0" w:space="0" w:color="auto"/>
                              </w:divBdr>
                              <w:divsChild>
                                <w:div w:id="476534720">
                                  <w:marLeft w:val="0"/>
                                  <w:marRight w:val="0"/>
                                  <w:marTop w:val="0"/>
                                  <w:marBottom w:val="0"/>
                                  <w:divBdr>
                                    <w:top w:val="none" w:sz="0" w:space="0" w:color="auto"/>
                                    <w:left w:val="none" w:sz="0" w:space="0" w:color="auto"/>
                                    <w:bottom w:val="none" w:sz="0" w:space="0" w:color="auto"/>
                                    <w:right w:val="none" w:sz="0" w:space="0" w:color="auto"/>
                                  </w:divBdr>
                                  <w:divsChild>
                                    <w:div w:id="7675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994167">
      <w:bodyDiv w:val="1"/>
      <w:marLeft w:val="0"/>
      <w:marRight w:val="0"/>
      <w:marTop w:val="0"/>
      <w:marBottom w:val="0"/>
      <w:divBdr>
        <w:top w:val="none" w:sz="0" w:space="0" w:color="auto"/>
        <w:left w:val="none" w:sz="0" w:space="0" w:color="auto"/>
        <w:bottom w:val="none" w:sz="0" w:space="0" w:color="auto"/>
        <w:right w:val="none" w:sz="0" w:space="0" w:color="auto"/>
      </w:divBdr>
    </w:div>
    <w:div w:id="1743916030">
      <w:bodyDiv w:val="1"/>
      <w:marLeft w:val="0"/>
      <w:marRight w:val="0"/>
      <w:marTop w:val="0"/>
      <w:marBottom w:val="0"/>
      <w:divBdr>
        <w:top w:val="none" w:sz="0" w:space="0" w:color="auto"/>
        <w:left w:val="none" w:sz="0" w:space="0" w:color="auto"/>
        <w:bottom w:val="none" w:sz="0" w:space="0" w:color="auto"/>
        <w:right w:val="none" w:sz="0" w:space="0" w:color="auto"/>
      </w:divBdr>
      <w:divsChild>
        <w:div w:id="171183865">
          <w:marLeft w:val="0"/>
          <w:marRight w:val="0"/>
          <w:marTop w:val="0"/>
          <w:marBottom w:val="0"/>
          <w:divBdr>
            <w:top w:val="none" w:sz="0" w:space="0" w:color="auto"/>
            <w:left w:val="none" w:sz="0" w:space="0" w:color="auto"/>
            <w:bottom w:val="none" w:sz="0" w:space="0" w:color="auto"/>
            <w:right w:val="none" w:sz="0" w:space="0" w:color="auto"/>
          </w:divBdr>
          <w:divsChild>
            <w:div w:id="313069012">
              <w:marLeft w:val="0"/>
              <w:marRight w:val="0"/>
              <w:marTop w:val="0"/>
              <w:marBottom w:val="0"/>
              <w:divBdr>
                <w:top w:val="none" w:sz="0" w:space="0" w:color="auto"/>
                <w:left w:val="none" w:sz="0" w:space="0" w:color="auto"/>
                <w:bottom w:val="none" w:sz="0" w:space="0" w:color="auto"/>
                <w:right w:val="none" w:sz="0" w:space="0" w:color="auto"/>
              </w:divBdr>
              <w:divsChild>
                <w:div w:id="1626111259">
                  <w:marLeft w:val="0"/>
                  <w:marRight w:val="0"/>
                  <w:marTop w:val="0"/>
                  <w:marBottom w:val="0"/>
                  <w:divBdr>
                    <w:top w:val="none" w:sz="0" w:space="0" w:color="auto"/>
                    <w:left w:val="none" w:sz="0" w:space="0" w:color="auto"/>
                    <w:bottom w:val="none" w:sz="0" w:space="0" w:color="auto"/>
                    <w:right w:val="none" w:sz="0" w:space="0" w:color="auto"/>
                  </w:divBdr>
                  <w:divsChild>
                    <w:div w:id="1602952236">
                      <w:marLeft w:val="0"/>
                      <w:marRight w:val="0"/>
                      <w:marTop w:val="0"/>
                      <w:marBottom w:val="0"/>
                      <w:divBdr>
                        <w:top w:val="none" w:sz="0" w:space="0" w:color="auto"/>
                        <w:left w:val="none" w:sz="0" w:space="0" w:color="auto"/>
                        <w:bottom w:val="none" w:sz="0" w:space="0" w:color="auto"/>
                        <w:right w:val="none" w:sz="0" w:space="0" w:color="auto"/>
                      </w:divBdr>
                      <w:divsChild>
                        <w:div w:id="2145195839">
                          <w:marLeft w:val="0"/>
                          <w:marRight w:val="0"/>
                          <w:marTop w:val="0"/>
                          <w:marBottom w:val="0"/>
                          <w:divBdr>
                            <w:top w:val="none" w:sz="0" w:space="0" w:color="auto"/>
                            <w:left w:val="none" w:sz="0" w:space="0" w:color="auto"/>
                            <w:bottom w:val="none" w:sz="0" w:space="0" w:color="auto"/>
                            <w:right w:val="none" w:sz="0" w:space="0" w:color="auto"/>
                          </w:divBdr>
                          <w:divsChild>
                            <w:div w:id="630137448">
                              <w:marLeft w:val="0"/>
                              <w:marRight w:val="0"/>
                              <w:marTop w:val="0"/>
                              <w:marBottom w:val="0"/>
                              <w:divBdr>
                                <w:top w:val="none" w:sz="0" w:space="0" w:color="auto"/>
                                <w:left w:val="none" w:sz="0" w:space="0" w:color="auto"/>
                                <w:bottom w:val="none" w:sz="0" w:space="0" w:color="auto"/>
                                <w:right w:val="none" w:sz="0" w:space="0" w:color="auto"/>
                              </w:divBdr>
                              <w:divsChild>
                                <w:div w:id="1668825951">
                                  <w:marLeft w:val="0"/>
                                  <w:marRight w:val="0"/>
                                  <w:marTop w:val="0"/>
                                  <w:marBottom w:val="0"/>
                                  <w:divBdr>
                                    <w:top w:val="none" w:sz="0" w:space="0" w:color="auto"/>
                                    <w:left w:val="none" w:sz="0" w:space="0" w:color="auto"/>
                                    <w:bottom w:val="none" w:sz="0" w:space="0" w:color="auto"/>
                                    <w:right w:val="none" w:sz="0" w:space="0" w:color="auto"/>
                                  </w:divBdr>
                                  <w:divsChild>
                                    <w:div w:id="17295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830257">
      <w:bodyDiv w:val="1"/>
      <w:marLeft w:val="0"/>
      <w:marRight w:val="0"/>
      <w:marTop w:val="0"/>
      <w:marBottom w:val="0"/>
      <w:divBdr>
        <w:top w:val="none" w:sz="0" w:space="0" w:color="auto"/>
        <w:left w:val="none" w:sz="0" w:space="0" w:color="auto"/>
        <w:bottom w:val="none" w:sz="0" w:space="0" w:color="auto"/>
        <w:right w:val="none" w:sz="0" w:space="0" w:color="auto"/>
      </w:divBdr>
    </w:div>
    <w:div w:id="1820803509">
      <w:bodyDiv w:val="1"/>
      <w:marLeft w:val="0"/>
      <w:marRight w:val="0"/>
      <w:marTop w:val="0"/>
      <w:marBottom w:val="0"/>
      <w:divBdr>
        <w:top w:val="none" w:sz="0" w:space="0" w:color="auto"/>
        <w:left w:val="none" w:sz="0" w:space="0" w:color="auto"/>
        <w:bottom w:val="none" w:sz="0" w:space="0" w:color="auto"/>
        <w:right w:val="none" w:sz="0" w:space="0" w:color="auto"/>
      </w:divBdr>
    </w:div>
    <w:div w:id="1853176493">
      <w:bodyDiv w:val="1"/>
      <w:marLeft w:val="0"/>
      <w:marRight w:val="0"/>
      <w:marTop w:val="0"/>
      <w:marBottom w:val="0"/>
      <w:divBdr>
        <w:top w:val="none" w:sz="0" w:space="0" w:color="auto"/>
        <w:left w:val="none" w:sz="0" w:space="0" w:color="auto"/>
        <w:bottom w:val="none" w:sz="0" w:space="0" w:color="auto"/>
        <w:right w:val="none" w:sz="0" w:space="0" w:color="auto"/>
      </w:divBdr>
    </w:div>
    <w:div w:id="1904828458">
      <w:bodyDiv w:val="1"/>
      <w:marLeft w:val="0"/>
      <w:marRight w:val="0"/>
      <w:marTop w:val="0"/>
      <w:marBottom w:val="0"/>
      <w:divBdr>
        <w:top w:val="none" w:sz="0" w:space="0" w:color="auto"/>
        <w:left w:val="none" w:sz="0" w:space="0" w:color="auto"/>
        <w:bottom w:val="none" w:sz="0" w:space="0" w:color="auto"/>
        <w:right w:val="none" w:sz="0" w:space="0" w:color="auto"/>
      </w:divBdr>
    </w:div>
    <w:div w:id="2054772240">
      <w:bodyDiv w:val="1"/>
      <w:marLeft w:val="0"/>
      <w:marRight w:val="0"/>
      <w:marTop w:val="0"/>
      <w:marBottom w:val="0"/>
      <w:divBdr>
        <w:top w:val="none" w:sz="0" w:space="0" w:color="auto"/>
        <w:left w:val="none" w:sz="0" w:space="0" w:color="auto"/>
        <w:bottom w:val="none" w:sz="0" w:space="0" w:color="auto"/>
        <w:right w:val="none" w:sz="0" w:space="0" w:color="auto"/>
      </w:divBdr>
    </w:div>
    <w:div w:id="2110541928">
      <w:bodyDiv w:val="1"/>
      <w:marLeft w:val="0"/>
      <w:marRight w:val="0"/>
      <w:marTop w:val="0"/>
      <w:marBottom w:val="0"/>
      <w:divBdr>
        <w:top w:val="none" w:sz="0" w:space="0" w:color="auto"/>
        <w:left w:val="none" w:sz="0" w:space="0" w:color="auto"/>
        <w:bottom w:val="none" w:sz="0" w:space="0" w:color="auto"/>
        <w:right w:val="none" w:sz="0" w:space="0" w:color="auto"/>
      </w:divBdr>
    </w:div>
    <w:div w:id="21296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ovazaverecnazkouska.cz" TargetMode="External"/><Relationship Id="rId21" Type="http://schemas.openxmlformats.org/officeDocument/2006/relationships/hyperlink" Target="http://www.msmt.cz/file/33527%20" TargetMode="External"/><Relationship Id="rId34" Type="http://schemas.openxmlformats.org/officeDocument/2006/relationships/hyperlink" Target="http://www.excelence.msmt.cz/" TargetMode="External"/><Relationship Id="rId42" Type="http://schemas.openxmlformats.org/officeDocument/2006/relationships/hyperlink" Target="http://www.msmt.cz/vzdelavani/socialni-programy/pravni-predpisy-1" TargetMode="External"/><Relationship Id="rId47" Type="http://schemas.openxmlformats.org/officeDocument/2006/relationships/hyperlink" Target="https://set.csicr.cz" TargetMode="External"/><Relationship Id="rId50" Type="http://schemas.openxmlformats.org/officeDocument/2006/relationships/hyperlink" Target="https://portal.csicr.cz" TargetMode="External"/><Relationship Id="rId55" Type="http://schemas.openxmlformats.org/officeDocument/2006/relationships/hyperlink" Target="http://www.msmt.cz/mladez/podpora-soutezi-a-prehlidek-v-zajmovem-vzdelavani" TargetMode="External"/><Relationship Id="rId63" Type="http://schemas.openxmlformats.org/officeDocument/2006/relationships/hyperlink" Target="http://www.msmt.cz/file/10942" TargetMode="External"/><Relationship Id="rId68" Type="http://schemas.openxmlformats.org/officeDocument/2006/relationships/hyperlink" Target="https://www.facebook.com/Soutez.DOMINO/" TargetMode="External"/><Relationship Id="rId76" Type="http://schemas.openxmlformats.org/officeDocument/2006/relationships/hyperlink" Target="http://www.vyzkum-mladez.cz" TargetMode="External"/><Relationship Id="rId84" Type="http://schemas.openxmlformats.org/officeDocument/2006/relationships/hyperlink" Target="http://www.npmk.cz" TargetMode="External"/><Relationship Id="rId89" Type="http://schemas.openxmlformats.org/officeDocument/2006/relationships/hyperlink" Target="http://www.npmk.cz"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nidv.cz/" TargetMode="External"/><Relationship Id="rId92" Type="http://schemas.openxmlformats.org/officeDocument/2006/relationships/hyperlink" Target="mailto:pedagog@npmk.cz" TargetMode="External"/><Relationship Id="rId2" Type="http://schemas.openxmlformats.org/officeDocument/2006/relationships/numbering" Target="numbering.xml"/><Relationship Id="rId16" Type="http://schemas.openxmlformats.org/officeDocument/2006/relationships/hyperlink" Target="http://www.cizinci.nidv.cz" TargetMode="External"/><Relationship Id="rId29" Type="http://schemas.openxmlformats.org/officeDocument/2006/relationships/hyperlink" Target="https://aspvs.isacc.msmt.cz" TargetMode="External"/><Relationship Id="rId11" Type="http://schemas.openxmlformats.org/officeDocument/2006/relationships/hyperlink" Target="http://www.msmt.cz/vzdelavani/zakladni-vzdelavani/dokladani-plneni-povinne-skolni-dochazky-zakem-bez-kmenove" TargetMode="External"/><Relationship Id="rId24" Type="http://schemas.openxmlformats.org/officeDocument/2006/relationships/hyperlink" Target="http://www.novamaturita.cz" TargetMode="External"/><Relationship Id="rId32" Type="http://schemas.openxmlformats.org/officeDocument/2006/relationships/hyperlink" Target="http://www.nidv.cz" TargetMode="External"/><Relationship Id="rId37" Type="http://schemas.openxmlformats.org/officeDocument/2006/relationships/hyperlink" Target="http://www.preventivni-aktivity.cz" TargetMode="External"/><Relationship Id="rId40" Type="http://schemas.openxmlformats.org/officeDocument/2006/relationships/hyperlink" Target="http://www.nuv.cz/t/pracoviste-pro-certifikace" TargetMode="External"/><Relationship Id="rId45" Type="http://schemas.openxmlformats.org/officeDocument/2006/relationships/hyperlink" Target="http://www.nkcpu.cz/" TargetMode="External"/><Relationship Id="rId53" Type="http://schemas.openxmlformats.org/officeDocument/2006/relationships/hyperlink" Target="http://www.msmt.cz/mladez/programy-statni-podpory-prace-s-detmi-a-mladezi-pro-nestatni-7" TargetMode="External"/><Relationship Id="rId58" Type="http://schemas.openxmlformats.org/officeDocument/2006/relationships/hyperlink" Target="http://www.msmt.cz/" TargetMode="External"/><Relationship Id="rId66" Type="http://schemas.openxmlformats.org/officeDocument/2006/relationships/hyperlink" Target="http://www.nidv.cz/koss" TargetMode="External"/><Relationship Id="rId74" Type="http://schemas.openxmlformats.org/officeDocument/2006/relationships/hyperlink" Target="http://www.nidv.cz/vzdelavaci-programy?f=s_priznak%3ASPN" TargetMode="External"/><Relationship Id="rId79" Type="http://schemas.openxmlformats.org/officeDocument/2006/relationships/hyperlink" Target="https://www.nidv.cz/strategicke-rizeni" TargetMode="External"/><Relationship Id="rId87" Type="http://schemas.openxmlformats.org/officeDocument/2006/relationships/hyperlink" Target="http://1914-1918.npmk.cz/" TargetMode="External"/><Relationship Id="rId5" Type="http://schemas.openxmlformats.org/officeDocument/2006/relationships/webSettings" Target="webSettings.xml"/><Relationship Id="rId61" Type="http://schemas.openxmlformats.org/officeDocument/2006/relationships/hyperlink" Target="http://www.msmt.cz/vzdelavani/skolstvi-v-cr/schvalovaci-dolozky-ucebnic-2013?highlightWords=seznam+u%C4%8Debnic" TargetMode="External"/><Relationship Id="rId82" Type="http://schemas.openxmlformats.org/officeDocument/2006/relationships/hyperlink" Target="https://www.nidv.cz/projekty/aktualni-projekty-esif/306-propojovani-formalniho-a-neformalniho-vzdelavani-vcetne-zajmoveho" TargetMode="External"/><Relationship Id="rId90" Type="http://schemas.openxmlformats.org/officeDocument/2006/relationships/hyperlink" Target="http://www.npmk.cz" TargetMode="External"/><Relationship Id="rId95" Type="http://schemas.openxmlformats.org/officeDocument/2006/relationships/hyperlink" Target="mailto:dotazyZP@msmt.cz" TargetMode="External"/><Relationship Id="rId19" Type="http://schemas.openxmlformats.org/officeDocument/2006/relationships/hyperlink" Target="http://www.msmt.cz/vzdelavani/zakladni-vzdelavani/vzdelavani-zaku-cizincu" TargetMode="External"/><Relationship Id="rId14" Type="http://schemas.openxmlformats.org/officeDocument/2006/relationships/hyperlink" Target="http://www.msmt.cz/vzdelavani/zakladni-vzdelavani/vyhlaseni-rozvojoveho-programu-podpora-vzdelavani-cizincu-ve-1" TargetMode="External"/><Relationship Id="rId22" Type="http://schemas.openxmlformats.org/officeDocument/2006/relationships/hyperlink" Target="http://www.msmt.cz/vzdelavani/skolstvi-v-cr/statni-maturita/katalog-pozadavku-zkousek-spolecne-casti-maturitni-zkousky-z?highlightWords=katalog+po%C5%BEadavk%C5%AF+2017%2F2018." TargetMode="External"/><Relationship Id="rId27" Type="http://schemas.openxmlformats.org/officeDocument/2006/relationships/hyperlink" Target="https://regvssp.msmt.cz/registrvssp/" TargetMode="External"/><Relationship Id="rId30" Type="http://schemas.openxmlformats.org/officeDocument/2006/relationships/hyperlink" Target="https://portal.gov.cz/obcan/zivotni-situace/vzdelani-veda-a-vyzkum/vysoke-skoly/moznosti-ziskani-vysokoskolskeho-vzdelani-na-vysokych-skolach-v-ceske-republice.html" TargetMode="External"/><Relationship Id="rId35" Type="http://schemas.openxmlformats.org/officeDocument/2006/relationships/hyperlink" Target="http://www.msmt.cz/mladez/excelence-zs" TargetMode="External"/><Relationship Id="rId43" Type="http://schemas.openxmlformats.org/officeDocument/2006/relationships/hyperlink" Target="http://www.msmt.cz/vzdelavani/zakladni-vzdelavani/narodni-koordinacni-centrum-prevence-urazu-nasili-a-podpory" TargetMode="External"/><Relationship Id="rId48" Type="http://schemas.openxmlformats.org/officeDocument/2006/relationships/hyperlink" Target="https://inspis.csicr.cz" TargetMode="External"/><Relationship Id="rId56" Type="http://schemas.openxmlformats.org/officeDocument/2006/relationships/hyperlink" Target="http://www.nicm.cz/" TargetMode="External"/><Relationship Id="rId64" Type="http://schemas.openxmlformats.org/officeDocument/2006/relationships/hyperlink" Target="http://www.nidv.cz/" TargetMode="External"/><Relationship Id="rId69" Type="http://schemas.openxmlformats.org/officeDocument/2006/relationships/hyperlink" Target="http://www.nidv.cz/vzdelavaci-programy?f" TargetMode="External"/><Relationship Id="rId77" Type="http://schemas.openxmlformats.org/officeDocument/2006/relationships/hyperlink" Target="http://rozcestnik.nidv.cz/" TargetMode="External"/><Relationship Id="rId100" Type="http://schemas.openxmlformats.org/officeDocument/2006/relationships/theme" Target="theme/theme1.xml"/><Relationship Id="rId8" Type="http://schemas.openxmlformats.org/officeDocument/2006/relationships/hyperlink" Target="http://cizinci.nidv.cz/" TargetMode="External"/><Relationship Id="rId51" Type="http://schemas.openxmlformats.org/officeDocument/2006/relationships/hyperlink" Target="https://helpdesk.csicr.cz" TargetMode="External"/><Relationship Id="rId72" Type="http://schemas.openxmlformats.org/officeDocument/2006/relationships/hyperlink" Target="http://cizinci.nidv.cz/" TargetMode="External"/><Relationship Id="rId80" Type="http://schemas.openxmlformats.org/officeDocument/2006/relationships/hyperlink" Target="http://www.inkluzevpraxi.cz/" TargetMode="External"/><Relationship Id="rId85" Type="http://schemas.openxmlformats.org/officeDocument/2006/relationships/hyperlink" Target="http://www.npmk.cz" TargetMode="External"/><Relationship Id="rId93" Type="http://schemas.openxmlformats.org/officeDocument/2006/relationships/hyperlink" Target="http://www.npmk.cz"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msmt.cz/vzdelavani/zakladni-vzdelavani/vzdelavani-zaku-v-zahranici" TargetMode="External"/><Relationship Id="rId17" Type="http://schemas.openxmlformats.org/officeDocument/2006/relationships/hyperlink" Target="http://cizinci.nidv.cz" TargetMode="External"/><Relationship Id="rId25" Type="http://schemas.openxmlformats.org/officeDocument/2006/relationships/hyperlink" Target="https://skola.novazaverecnazkouska.cz" TargetMode="External"/><Relationship Id="rId33" Type="http://schemas.openxmlformats.org/officeDocument/2006/relationships/hyperlink" Target="http://www.talentovani.cz/" TargetMode="External"/><Relationship Id="rId38" Type="http://schemas.openxmlformats.org/officeDocument/2006/relationships/hyperlink" Target="http://www.msmt.cz/vzdelavani/zakladni-vzdelavani/individualni-vychovny-plan" TargetMode="External"/><Relationship Id="rId46" Type="http://schemas.openxmlformats.org/officeDocument/2006/relationships/hyperlink" Target="https://inspis.csicr.cz" TargetMode="External"/><Relationship Id="rId59" Type="http://schemas.openxmlformats.org/officeDocument/2006/relationships/hyperlink" Target="http://sberdat.uiv.cz/login" TargetMode="External"/><Relationship Id="rId67" Type="http://schemas.openxmlformats.org/officeDocument/2006/relationships/hyperlink" Target="https://domino.nidv.cz" TargetMode="External"/><Relationship Id="rId20" Type="http://schemas.openxmlformats.org/officeDocument/2006/relationships/hyperlink" Target="http://www.msmt.cz/file/39262/" TargetMode="External"/><Relationship Id="rId41" Type="http://schemas.openxmlformats.org/officeDocument/2006/relationships/hyperlink" Target="http://www.msmt.cz/vzdelavani/socialni-programy/dokumenty-13" TargetMode="External"/><Relationship Id="rId54" Type="http://schemas.openxmlformats.org/officeDocument/2006/relationships/hyperlink" Target="http://www.msmt.cz/mladez/investice-4" TargetMode="External"/><Relationship Id="rId62" Type="http://schemas.openxmlformats.org/officeDocument/2006/relationships/hyperlink" Target="http://www.msmt.cz/dokumenty-3/metodicka-pomucka-k-aplikaci-obecneho-narizeni-o-ochrane" TargetMode="External"/><Relationship Id="rId70" Type="http://schemas.openxmlformats.org/officeDocument/2006/relationships/hyperlink" Target="https://znv.nidv.cz/" TargetMode="External"/><Relationship Id="rId75" Type="http://schemas.openxmlformats.org/officeDocument/2006/relationships/hyperlink" Target="http://www.talnet.cz" TargetMode="External"/><Relationship Id="rId83" Type="http://schemas.openxmlformats.org/officeDocument/2006/relationships/hyperlink" Target="http://www.npmk.cz" TargetMode="External"/><Relationship Id="rId88" Type="http://schemas.openxmlformats.org/officeDocument/2006/relationships/hyperlink" Target="http://www.npmk.cz" TargetMode="External"/><Relationship Id="rId91" Type="http://schemas.openxmlformats.org/officeDocument/2006/relationships/hyperlink" Target="http://www.npmk.cz"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smt.cz/vzdelavani/zakladni-vzdelavani/vyhlaseni-vyzvy-podpora-aktivit-integrace-cizincu-na-uzemi" TargetMode="External"/><Relationship Id="rId23" Type="http://schemas.openxmlformats.org/officeDocument/2006/relationships/hyperlink" Target="https://vpz.cermat.cz" TargetMode="External"/><Relationship Id="rId28" Type="http://schemas.openxmlformats.org/officeDocument/2006/relationships/hyperlink" Target="http://www.msmt.cz/vzdelavani/vysoke-skolstvi/prehled-vysokych-skol-v-cr-3" TargetMode="External"/><Relationship Id="rId36" Type="http://schemas.openxmlformats.org/officeDocument/2006/relationships/hyperlink" Target="http://www.msmt.cz/mladez/program-excelence-strednich-skol" TargetMode="External"/><Relationship Id="rId49" Type="http://schemas.openxmlformats.org/officeDocument/2006/relationships/hyperlink" Target="https://inspis.csicr.cz" TargetMode="External"/><Relationship Id="rId57" Type="http://schemas.openxmlformats.org/officeDocument/2006/relationships/hyperlink" Target="mailto:info@nicm.cz" TargetMode="External"/><Relationship Id="rId10" Type="http://schemas.openxmlformats.org/officeDocument/2006/relationships/hyperlink" Target="http://www.msmt.cz/vzdelavani/zakladni-vzdelavani/prehled-moznosti-plneni-povinne-skolni-dochazky-podle-38" TargetMode="External"/><Relationship Id="rId31" Type="http://schemas.openxmlformats.org/officeDocument/2006/relationships/hyperlink" Target="http://www.rvp.cz" TargetMode="External"/><Relationship Id="rId44" Type="http://schemas.openxmlformats.org/officeDocument/2006/relationships/hyperlink" Target="http://www.nkcpu.cz" TargetMode="External"/><Relationship Id="rId52" Type="http://schemas.openxmlformats.org/officeDocument/2006/relationships/hyperlink" Target="https://helpdesk.csicr.cz" TargetMode="External"/><Relationship Id="rId60" Type="http://schemas.openxmlformats.org/officeDocument/2006/relationships/hyperlink" Target="http://www.msmt.cz" TargetMode="External"/><Relationship Id="rId65" Type="http://schemas.openxmlformats.org/officeDocument/2006/relationships/hyperlink" Target="http://www.nidv.cz/ciskom" TargetMode="External"/><Relationship Id="rId73" Type="http://schemas.openxmlformats.org/officeDocument/2006/relationships/hyperlink" Target="http://www.talentovani.cz" TargetMode="External"/><Relationship Id="rId78" Type="http://schemas.openxmlformats.org/officeDocument/2006/relationships/hyperlink" Target="https://www.nidv.cz/sablony" TargetMode="External"/><Relationship Id="rId81" Type="http://schemas.openxmlformats.org/officeDocument/2006/relationships/hyperlink" Target="https://www.nidv.cz/sypo" TargetMode="External"/><Relationship Id="rId86" Type="http://schemas.openxmlformats.org/officeDocument/2006/relationships/hyperlink" Target="http://www.skolnibudovy.cz" TargetMode="External"/><Relationship Id="rId94" Type="http://schemas.openxmlformats.org/officeDocument/2006/relationships/hyperlink" Target="mailto:pedknihovna@npmk.cz"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mt.cz/vzdelavani/zakladni-vzdelavani/informace-k-organizaci-zapisu-k-povinne-skolni-dochazce" TargetMode="External"/><Relationship Id="rId13" Type="http://schemas.openxmlformats.org/officeDocument/2006/relationships/hyperlink" Target="http://www.msmt.cz/vzdelavani/zakladni-vzdelavani/vzdelavani-zaku-v-zahranici" TargetMode="External"/><Relationship Id="rId18" Type="http://schemas.openxmlformats.org/officeDocument/2006/relationships/hyperlink" Target="http://cizinci.nidv.cz/" TargetMode="External"/><Relationship Id="rId39" Type="http://schemas.openxmlformats.org/officeDocument/2006/relationships/hyperlink" Target="http://www.msmt.cz/vzdelavani/socialni-programy/dotacni-programy-a-certifika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CFEC27BB-46A4-4936-8932-058A4D83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35</Pages>
  <Words>16534</Words>
  <Characters>97557</Characters>
  <Application>Microsoft Office Word</Application>
  <DocSecurity>0</DocSecurity>
  <Lines>812</Lines>
  <Paragraphs>227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113864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Michal</dc:creator>
  <cp:keywords/>
  <dc:description/>
  <cp:lastModifiedBy>Plachá Iva</cp:lastModifiedBy>
  <cp:revision>174</cp:revision>
  <cp:lastPrinted>2019-04-24T08:45:00Z</cp:lastPrinted>
  <dcterms:created xsi:type="dcterms:W3CDTF">2018-03-28T05:37:00Z</dcterms:created>
  <dcterms:modified xsi:type="dcterms:W3CDTF">2019-04-24T09:03:00Z</dcterms:modified>
</cp:coreProperties>
</file>