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32A" w:rsidRPr="003A12C0" w:rsidRDefault="0004232A" w:rsidP="0004232A">
      <w:pPr>
        <w:spacing w:after="0"/>
        <w:jc w:val="center"/>
        <w:rPr>
          <w:noProof/>
          <w:sz w:val="28"/>
        </w:rPr>
      </w:pPr>
      <w:r w:rsidRPr="003A12C0">
        <w:rPr>
          <w:b/>
          <w:noProof/>
          <w:sz w:val="28"/>
          <w:u w:val="single"/>
        </w:rPr>
        <w:t>Annex II: Selection criteria form</w:t>
      </w:r>
      <w:r w:rsidRPr="003A12C0">
        <w:rPr>
          <w:b/>
          <w:noProof/>
          <w:sz w:val="28"/>
          <w:vertAlign w:val="superscript"/>
          <w:lang w:val="fr-BE"/>
        </w:rPr>
        <w:footnoteReference w:id="1"/>
      </w:r>
    </w:p>
    <w:p w:rsidR="0004232A" w:rsidRPr="003A12C0" w:rsidRDefault="0004232A" w:rsidP="0004232A">
      <w:pPr>
        <w:tabs>
          <w:tab w:val="right" w:leader="dot" w:pos="9071"/>
        </w:tabs>
        <w:spacing w:before="120" w:after="120"/>
        <w:ind w:hanging="850"/>
        <w:jc w:val="center"/>
        <w:rPr>
          <w:noProof/>
          <w:color w:val="000000"/>
          <w:szCs w:val="24"/>
          <w:lang w:val="en-US" w:eastAsia="en-GB"/>
        </w:rPr>
      </w:pPr>
      <w:r w:rsidRPr="003A12C0">
        <w:rPr>
          <w:noProof/>
          <w:szCs w:val="24"/>
        </w:rPr>
        <w:t xml:space="preserve">Applicants are requested to describe how they fulfil </w:t>
      </w:r>
      <w:r w:rsidRPr="003A12C0">
        <w:rPr>
          <w:noProof/>
          <w:color w:val="000000"/>
          <w:szCs w:val="24"/>
          <w:lang w:val="en-US" w:eastAsia="en-GB"/>
        </w:rPr>
        <w:t>the selection criteria listed in this call.</w:t>
      </w:r>
    </w:p>
    <w:p w:rsidR="0004232A" w:rsidRPr="003A12C0" w:rsidRDefault="0004232A" w:rsidP="0004232A">
      <w:pPr>
        <w:pBdr>
          <w:top w:val="single" w:sz="4" w:space="1" w:color="auto"/>
          <w:left w:val="single" w:sz="4" w:space="4" w:color="auto"/>
          <w:bottom w:val="single" w:sz="4" w:space="1" w:color="auto"/>
          <w:right w:val="single" w:sz="4" w:space="4" w:color="auto"/>
        </w:pBdr>
        <w:tabs>
          <w:tab w:val="left" w:pos="0"/>
        </w:tabs>
        <w:spacing w:before="120" w:after="120"/>
        <w:jc w:val="center"/>
        <w:rPr>
          <w:b/>
          <w:bCs/>
          <w:noProof/>
          <w:szCs w:val="24"/>
        </w:rPr>
      </w:pPr>
      <w:r w:rsidRPr="003A12C0">
        <w:rPr>
          <w:b/>
          <w:bCs/>
          <w:noProof/>
          <w:szCs w:val="24"/>
        </w:rPr>
        <w:t>Mission Board for ‘Climate-neutral and Smart Cities’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331"/>
      </w:tblGrid>
      <w:tr w:rsidR="0004232A" w:rsidRPr="003A12C0" w:rsidTr="00ED6F25">
        <w:tc>
          <w:tcPr>
            <w:tcW w:w="4503" w:type="dxa"/>
            <w:shd w:val="clear" w:color="auto" w:fill="auto"/>
          </w:tcPr>
          <w:p w:rsidR="0004232A" w:rsidRPr="00F37A29" w:rsidRDefault="0004232A" w:rsidP="00ED6F25">
            <w:pPr>
              <w:spacing w:after="120" w:line="23" w:lineRule="atLeast"/>
              <w:rPr>
                <w:noProof/>
                <w:sz w:val="22"/>
                <w:szCs w:val="22"/>
              </w:rPr>
            </w:pPr>
            <w:r w:rsidRPr="00F37A29">
              <w:rPr>
                <w:noProof/>
                <w:sz w:val="22"/>
                <w:szCs w:val="22"/>
              </w:rPr>
              <w:t xml:space="preserve"> The strategic capacity required from Mission Board members is to: </w:t>
            </w:r>
          </w:p>
          <w:p w:rsidR="0004232A" w:rsidRPr="00F37A29" w:rsidRDefault="0004232A" w:rsidP="0004232A">
            <w:pPr>
              <w:numPr>
                <w:ilvl w:val="0"/>
                <w:numId w:val="2"/>
              </w:numPr>
              <w:spacing w:after="120" w:line="23" w:lineRule="atLeast"/>
              <w:ind w:left="426"/>
              <w:contextualSpacing/>
              <w:rPr>
                <w:noProof/>
                <w:sz w:val="22"/>
                <w:szCs w:val="22"/>
              </w:rPr>
            </w:pPr>
            <w:r w:rsidRPr="00F37A29">
              <w:rPr>
                <w:noProof/>
                <w:sz w:val="22"/>
                <w:szCs w:val="22"/>
              </w:rPr>
              <w:t xml:space="preserve">work across sectors in a systemic way, for the definition of expected long term impacts and design of a coherent set of activities at European and international level to realise such impacts, rather than in terms of expertise in a single discipline or sector; </w:t>
            </w:r>
          </w:p>
          <w:p w:rsidR="0004232A" w:rsidRPr="00F37A29" w:rsidRDefault="0004232A" w:rsidP="0004232A">
            <w:pPr>
              <w:numPr>
                <w:ilvl w:val="0"/>
                <w:numId w:val="2"/>
              </w:numPr>
              <w:tabs>
                <w:tab w:val="left" w:pos="0"/>
              </w:tabs>
              <w:spacing w:before="120" w:after="120"/>
              <w:ind w:left="426"/>
              <w:contextualSpacing/>
              <w:rPr>
                <w:noProof/>
                <w:sz w:val="22"/>
                <w:szCs w:val="22"/>
              </w:rPr>
            </w:pPr>
            <w:r w:rsidRPr="00F37A29">
              <w:rPr>
                <w:noProof/>
                <w:sz w:val="22"/>
                <w:szCs w:val="22"/>
              </w:rPr>
              <w:t>Identify possible solutions to broad challenges as well as the best ways to support research and innovation that leads to such solutions while paying attention to framework conditions that allow the deployment at scale of successful solutions.</w:t>
            </w:r>
          </w:p>
        </w:tc>
        <w:tc>
          <w:tcPr>
            <w:tcW w:w="4331" w:type="dxa"/>
            <w:shd w:val="clear" w:color="auto" w:fill="auto"/>
          </w:tcPr>
          <w:p w:rsidR="0004232A" w:rsidRPr="003A12C0" w:rsidRDefault="0004232A" w:rsidP="00ED6F25">
            <w:pPr>
              <w:tabs>
                <w:tab w:val="left" w:pos="0"/>
              </w:tabs>
              <w:spacing w:before="120" w:after="120"/>
              <w:rPr>
                <w:noProof/>
                <w:szCs w:val="24"/>
              </w:rPr>
            </w:pPr>
          </w:p>
        </w:tc>
      </w:tr>
      <w:tr w:rsidR="0004232A" w:rsidRPr="003A12C0" w:rsidTr="00ED6F25">
        <w:tc>
          <w:tcPr>
            <w:tcW w:w="4503" w:type="dxa"/>
            <w:shd w:val="clear" w:color="auto" w:fill="auto"/>
          </w:tcPr>
          <w:p w:rsidR="0004232A" w:rsidRPr="00BB5110" w:rsidRDefault="0004232A" w:rsidP="00ED6F25">
            <w:pPr>
              <w:tabs>
                <w:tab w:val="left" w:pos="1418"/>
              </w:tabs>
              <w:spacing w:before="120" w:after="120"/>
              <w:contextualSpacing/>
              <w:rPr>
                <w:bCs/>
                <w:noProof/>
                <w:sz w:val="22"/>
                <w:szCs w:val="22"/>
              </w:rPr>
            </w:pPr>
            <w:r w:rsidRPr="00BB5110">
              <w:rPr>
                <w:bCs/>
                <w:noProof/>
                <w:sz w:val="22"/>
                <w:szCs w:val="22"/>
              </w:rPr>
              <w:t>Expertise in sectors and policies for systemic, transformative solutions (governance, technological, non-technological, behaviour</w:t>
            </w:r>
            <w:r>
              <w:rPr>
                <w:bCs/>
                <w:noProof/>
                <w:sz w:val="22"/>
                <w:szCs w:val="22"/>
              </w:rPr>
              <w:t>al</w:t>
            </w:r>
            <w:r w:rsidRPr="00BB5110">
              <w:rPr>
                <w:bCs/>
                <w:noProof/>
                <w:sz w:val="22"/>
                <w:szCs w:val="22"/>
              </w:rPr>
              <w:t xml:space="preserve"> changes, investments) in fields including notably: </w:t>
            </w:r>
          </w:p>
          <w:p w:rsidR="0004232A" w:rsidRPr="00BB5110" w:rsidRDefault="0004232A" w:rsidP="0004232A">
            <w:pPr>
              <w:numPr>
                <w:ilvl w:val="0"/>
                <w:numId w:val="1"/>
              </w:numPr>
              <w:ind w:left="426"/>
              <w:contextualSpacing/>
              <w:rPr>
                <w:bCs/>
                <w:noProof/>
                <w:sz w:val="22"/>
                <w:szCs w:val="22"/>
              </w:rPr>
            </w:pPr>
            <w:r w:rsidRPr="00BB5110">
              <w:rPr>
                <w:bCs/>
                <w:noProof/>
                <w:sz w:val="22"/>
                <w:szCs w:val="22"/>
              </w:rPr>
              <w:t>climate change mitigation and adaptation; air quality; spatial plan</w:t>
            </w:r>
            <w:r>
              <w:rPr>
                <w:bCs/>
                <w:noProof/>
                <w:sz w:val="22"/>
                <w:szCs w:val="22"/>
              </w:rPr>
              <w:t>n</w:t>
            </w:r>
            <w:r w:rsidRPr="00BB5110">
              <w:rPr>
                <w:bCs/>
                <w:noProof/>
                <w:sz w:val="22"/>
                <w:szCs w:val="22"/>
              </w:rPr>
              <w:t xml:space="preserve">ing (incl. land urban and green spaces) and development; energy efficient buildings (retrofitting); urban infrastructures and networks, including transport and logistics systems, energy, ICT and water ; clean energy transformation; urban manufacturing; urban circularity and regeneration; ecosystem services and nature-based solutions; public health and well-being in cities; urban resilience; social impacts of climate change. </w:t>
            </w:r>
          </w:p>
          <w:p w:rsidR="0004232A" w:rsidRPr="00BB5110" w:rsidRDefault="0004232A" w:rsidP="00ED6F25">
            <w:pPr>
              <w:tabs>
                <w:tab w:val="left" w:pos="1418"/>
              </w:tabs>
              <w:spacing w:before="120" w:after="120"/>
              <w:ind w:left="426"/>
              <w:contextualSpacing/>
              <w:rPr>
                <w:bCs/>
                <w:noProof/>
                <w:sz w:val="22"/>
                <w:szCs w:val="22"/>
              </w:rPr>
            </w:pPr>
          </w:p>
        </w:tc>
        <w:tc>
          <w:tcPr>
            <w:tcW w:w="4331" w:type="dxa"/>
            <w:shd w:val="clear" w:color="auto" w:fill="auto"/>
          </w:tcPr>
          <w:p w:rsidR="0004232A" w:rsidRPr="003A12C0" w:rsidRDefault="0004232A" w:rsidP="00ED6F25">
            <w:pPr>
              <w:tabs>
                <w:tab w:val="left" w:pos="0"/>
              </w:tabs>
              <w:spacing w:before="120" w:after="120"/>
              <w:rPr>
                <w:noProof/>
                <w:szCs w:val="24"/>
              </w:rPr>
            </w:pPr>
          </w:p>
        </w:tc>
      </w:tr>
      <w:tr w:rsidR="0004232A" w:rsidRPr="003A12C0" w:rsidTr="00ED6F25">
        <w:tc>
          <w:tcPr>
            <w:tcW w:w="4503" w:type="dxa"/>
            <w:shd w:val="clear" w:color="auto" w:fill="auto"/>
          </w:tcPr>
          <w:p w:rsidR="0004232A" w:rsidRPr="003A12C0" w:rsidRDefault="0004232A" w:rsidP="00ED6F25">
            <w:pPr>
              <w:tabs>
                <w:tab w:val="left" w:pos="0"/>
              </w:tabs>
              <w:spacing w:before="120" w:after="120"/>
              <w:rPr>
                <w:noProof/>
                <w:szCs w:val="24"/>
              </w:rPr>
            </w:pPr>
            <w:r w:rsidRPr="003A12C0">
              <w:rPr>
                <w:noProof/>
                <w:szCs w:val="24"/>
              </w:rPr>
              <w:t xml:space="preserve">Good knowledge of the English language </w:t>
            </w:r>
          </w:p>
        </w:tc>
        <w:tc>
          <w:tcPr>
            <w:tcW w:w="4331" w:type="dxa"/>
            <w:shd w:val="clear" w:color="auto" w:fill="auto"/>
          </w:tcPr>
          <w:p w:rsidR="0004232A" w:rsidRPr="003A12C0" w:rsidRDefault="0004232A" w:rsidP="00ED6F25">
            <w:pPr>
              <w:tabs>
                <w:tab w:val="left" w:pos="0"/>
              </w:tabs>
              <w:spacing w:before="120" w:after="120"/>
              <w:rPr>
                <w:noProof/>
                <w:szCs w:val="24"/>
              </w:rPr>
            </w:pPr>
          </w:p>
        </w:tc>
      </w:tr>
    </w:tbl>
    <w:p w:rsidR="0004232A" w:rsidRPr="003A12C0" w:rsidRDefault="0004232A" w:rsidP="0004232A">
      <w:pPr>
        <w:spacing w:before="360" w:after="120"/>
        <w:rPr>
          <w:noProof/>
        </w:rPr>
      </w:pPr>
      <w:r w:rsidRPr="003A12C0">
        <w:rPr>
          <w:noProof/>
        </w:rPr>
        <w:t>Title: ………………….</w:t>
      </w:r>
    </w:p>
    <w:p w:rsidR="0004232A" w:rsidRPr="003A12C0" w:rsidRDefault="0004232A" w:rsidP="0004232A">
      <w:pPr>
        <w:spacing w:before="120" w:after="120"/>
        <w:rPr>
          <w:noProof/>
        </w:rPr>
      </w:pPr>
      <w:r w:rsidRPr="003A12C0">
        <w:rPr>
          <w:noProof/>
        </w:rPr>
        <w:t>Surname: ………………….</w:t>
      </w:r>
    </w:p>
    <w:p w:rsidR="0004232A" w:rsidRPr="003A12C0" w:rsidRDefault="0004232A" w:rsidP="0004232A">
      <w:pPr>
        <w:spacing w:before="120" w:after="120"/>
        <w:rPr>
          <w:noProof/>
        </w:rPr>
      </w:pPr>
      <w:r w:rsidRPr="003A12C0">
        <w:rPr>
          <w:noProof/>
        </w:rPr>
        <w:t>First name: ………………….</w:t>
      </w:r>
    </w:p>
    <w:p w:rsidR="0004232A" w:rsidRPr="003A12C0" w:rsidRDefault="0004232A" w:rsidP="0004232A">
      <w:pPr>
        <w:spacing w:before="120" w:after="120"/>
        <w:rPr>
          <w:noProof/>
        </w:rPr>
      </w:pPr>
      <w:r w:rsidRPr="003A12C0">
        <w:rPr>
          <w:noProof/>
        </w:rPr>
        <w:t>Date: ………………….</w:t>
      </w:r>
    </w:p>
    <w:p w:rsidR="00D10160" w:rsidRPr="0004232A" w:rsidRDefault="0004232A" w:rsidP="0004232A">
      <w:r w:rsidRPr="003A12C0">
        <w:rPr>
          <w:noProof/>
        </w:rPr>
        <w:t>Signature …………………..</w:t>
      </w:r>
      <w:bookmarkStart w:id="0" w:name="_GoBack"/>
      <w:bookmarkEnd w:id="0"/>
    </w:p>
    <w:sectPr w:rsidR="00D10160" w:rsidRPr="000423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8B7" w:rsidRDefault="008408B7" w:rsidP="008408B7">
      <w:pPr>
        <w:spacing w:after="0"/>
      </w:pPr>
      <w:r>
        <w:separator/>
      </w:r>
    </w:p>
  </w:endnote>
  <w:endnote w:type="continuationSeparator" w:id="0">
    <w:p w:rsidR="008408B7" w:rsidRDefault="008408B7" w:rsidP="008408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8B7" w:rsidRDefault="008408B7" w:rsidP="008408B7">
      <w:pPr>
        <w:spacing w:after="0"/>
      </w:pPr>
      <w:r>
        <w:separator/>
      </w:r>
    </w:p>
  </w:footnote>
  <w:footnote w:type="continuationSeparator" w:id="0">
    <w:p w:rsidR="008408B7" w:rsidRDefault="008408B7" w:rsidP="008408B7">
      <w:pPr>
        <w:spacing w:after="0"/>
      </w:pPr>
      <w:r>
        <w:continuationSeparator/>
      </w:r>
    </w:p>
  </w:footnote>
  <w:footnote w:id="1">
    <w:p w:rsidR="0004232A" w:rsidRDefault="0004232A" w:rsidP="0004232A">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6F42A7"/>
    <w:multiLevelType w:val="hybridMultilevel"/>
    <w:tmpl w:val="800E1E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7DDB0D43"/>
    <w:multiLevelType w:val="hybridMultilevel"/>
    <w:tmpl w:val="FCEC9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8B7"/>
    <w:rsid w:val="0004232A"/>
    <w:rsid w:val="00064374"/>
    <w:rsid w:val="00751537"/>
    <w:rsid w:val="008408B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888F9-380C-4217-B2AB-F1F6E39EE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08B7"/>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rsid w:val="008408B7"/>
    <w:pPr>
      <w:ind w:left="357" w:hanging="357"/>
    </w:pPr>
    <w:rPr>
      <w:sz w:val="20"/>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8408B7"/>
    <w:rPr>
      <w:rFonts w:ascii="Times New Roman" w:eastAsia="Times New Roman" w:hAnsi="Times New Roman" w:cs="Times New Roman"/>
      <w:sz w:val="20"/>
      <w:szCs w:val="20"/>
      <w:lang w:val="en-GB"/>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8408B7"/>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2</cp:revision>
  <dcterms:created xsi:type="dcterms:W3CDTF">2019-05-07T16:42:00Z</dcterms:created>
  <dcterms:modified xsi:type="dcterms:W3CDTF">2019-05-13T09:18:00Z</dcterms:modified>
</cp:coreProperties>
</file>