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D0A" w:rsidRPr="00AE428C" w:rsidRDefault="00832D0A" w:rsidP="00832D0A">
      <w:pPr>
        <w:rPr>
          <w:rFonts w:ascii="Calibri" w:hAnsi="Calibri"/>
        </w:rPr>
      </w:pPr>
    </w:p>
    <w:p w:rsidR="00832D0A" w:rsidRPr="00AE428C" w:rsidRDefault="00832D0A" w:rsidP="00832D0A">
      <w:pPr>
        <w:ind w:left="5670"/>
        <w:rPr>
          <w:rFonts w:ascii="Calibri" w:hAnsi="Calibri"/>
          <w:szCs w:val="28"/>
        </w:rPr>
      </w:pPr>
      <w:r w:rsidRPr="00AE428C">
        <w:rPr>
          <w:rFonts w:ascii="Calibri" w:hAnsi="Calibri"/>
          <w:szCs w:val="28"/>
        </w:rPr>
        <w:t xml:space="preserve">Praha, </w:t>
      </w:r>
      <w:r w:rsidR="00CF66FF">
        <w:rPr>
          <w:rFonts w:ascii="Calibri" w:hAnsi="Calibri"/>
          <w:szCs w:val="28"/>
        </w:rPr>
        <w:t>25.</w:t>
      </w:r>
      <w:r w:rsidRPr="00AE428C">
        <w:rPr>
          <w:rFonts w:ascii="Calibri" w:hAnsi="Calibri"/>
          <w:szCs w:val="28"/>
        </w:rPr>
        <w:t xml:space="preserve"> dubna 2019</w:t>
      </w:r>
    </w:p>
    <w:p w:rsidR="00832D0A" w:rsidRPr="00AE428C" w:rsidRDefault="00832D0A" w:rsidP="00832D0A">
      <w:pPr>
        <w:ind w:left="5670"/>
        <w:rPr>
          <w:rFonts w:ascii="Calibri" w:hAnsi="Calibri"/>
          <w:szCs w:val="28"/>
        </w:rPr>
      </w:pPr>
      <w:r w:rsidRPr="00AE428C">
        <w:rPr>
          <w:rFonts w:ascii="Calibri" w:hAnsi="Calibri"/>
          <w:szCs w:val="28"/>
        </w:rPr>
        <w:t>Č. j.: MSMT-8132/2019-4</w:t>
      </w:r>
    </w:p>
    <w:p w:rsidR="00832D0A" w:rsidRDefault="00832D0A" w:rsidP="00832D0A">
      <w:pPr>
        <w:ind w:left="5670"/>
        <w:rPr>
          <w:rFonts w:ascii="Calibri" w:hAnsi="Calibri"/>
          <w:szCs w:val="28"/>
        </w:rPr>
      </w:pPr>
    </w:p>
    <w:p w:rsidR="00521D24" w:rsidRPr="00AE428C" w:rsidRDefault="00521D24" w:rsidP="00832D0A">
      <w:pPr>
        <w:ind w:left="5670"/>
        <w:rPr>
          <w:rFonts w:ascii="Calibri" w:hAnsi="Calibri"/>
          <w:szCs w:val="28"/>
        </w:rPr>
      </w:pPr>
    </w:p>
    <w:p w:rsidR="00832D0A" w:rsidRPr="002338BB" w:rsidRDefault="00832D0A" w:rsidP="00832D0A">
      <w:pPr>
        <w:jc w:val="both"/>
        <w:rPr>
          <w:rFonts w:ascii="Calibri" w:hAnsi="Calibri"/>
        </w:rPr>
      </w:pPr>
    </w:p>
    <w:p w:rsidR="00832D0A" w:rsidRPr="002338BB" w:rsidRDefault="00832D0A" w:rsidP="00832D0A">
      <w:pPr>
        <w:jc w:val="both"/>
        <w:rPr>
          <w:rFonts w:ascii="Calibri" w:hAnsi="Calibri"/>
        </w:rPr>
      </w:pPr>
      <w:r w:rsidRPr="002338BB">
        <w:rPr>
          <w:rFonts w:ascii="Calibri" w:hAnsi="Calibri"/>
        </w:rPr>
        <w:t>Tímto se vyhlašuje</w:t>
      </w:r>
    </w:p>
    <w:p w:rsidR="00832D0A" w:rsidRPr="002338BB" w:rsidRDefault="00832D0A" w:rsidP="00832D0A">
      <w:pPr>
        <w:jc w:val="both"/>
        <w:rPr>
          <w:rFonts w:ascii="Calibri" w:hAnsi="Calibri"/>
        </w:rPr>
      </w:pPr>
    </w:p>
    <w:p w:rsidR="00832D0A" w:rsidRPr="002338BB" w:rsidRDefault="00832D0A" w:rsidP="00832D0A">
      <w:pPr>
        <w:jc w:val="center"/>
        <w:rPr>
          <w:rFonts w:ascii="Calibri" w:hAnsi="Calibri"/>
          <w:b/>
          <w:sz w:val="32"/>
          <w:szCs w:val="32"/>
        </w:rPr>
      </w:pPr>
      <w:r w:rsidRPr="002338BB">
        <w:rPr>
          <w:rFonts w:ascii="Calibri" w:hAnsi="Calibri"/>
          <w:b/>
          <w:sz w:val="32"/>
          <w:szCs w:val="32"/>
        </w:rPr>
        <w:t>Výzva k podávání přihlášek na mezinárodní stáž v ESO</w:t>
      </w:r>
    </w:p>
    <w:p w:rsidR="00832D0A" w:rsidRPr="002338BB" w:rsidRDefault="00832D0A" w:rsidP="00832D0A">
      <w:pPr>
        <w:jc w:val="both"/>
        <w:rPr>
          <w:rFonts w:ascii="Calibri" w:hAnsi="Calibri"/>
        </w:rPr>
      </w:pPr>
    </w:p>
    <w:p w:rsidR="00832D0A" w:rsidRPr="00304F8F" w:rsidRDefault="00832D0A" w:rsidP="00832D0A">
      <w:pPr>
        <w:spacing w:after="120"/>
        <w:jc w:val="both"/>
        <w:rPr>
          <w:rFonts w:ascii="Calibri" w:hAnsi="Calibri"/>
        </w:rPr>
      </w:pPr>
      <w:r w:rsidRPr="00304F8F">
        <w:rPr>
          <w:rFonts w:ascii="Calibri" w:hAnsi="Calibri"/>
        </w:rPr>
        <w:t xml:space="preserve">Ministerstvo školství, mládeže a tělovýchovy (MŠMT) vyhlašuje výzvu k podávání přihlášek na obsazení 3 míst na stáži u mezinárodní organizace ESO (Evropská jižní observatoř – </w:t>
      </w:r>
      <w:hyperlink r:id="rId5" w:history="1">
        <w:r w:rsidRPr="00304F8F">
          <w:rPr>
            <w:rStyle w:val="Hypertextovodkaz"/>
            <w:rFonts w:ascii="Calibri" w:hAnsi="Calibri"/>
          </w:rPr>
          <w:t>www.eso.org</w:t>
        </w:r>
      </w:hyperlink>
      <w:r w:rsidRPr="00304F8F">
        <w:rPr>
          <w:rFonts w:ascii="Calibri" w:hAnsi="Calibri"/>
        </w:rPr>
        <w:t xml:space="preserve">) v Německu nebo v Chile. </w:t>
      </w:r>
    </w:p>
    <w:p w:rsidR="00832D0A" w:rsidRPr="00304F8F" w:rsidRDefault="00832D0A" w:rsidP="00832D0A">
      <w:pPr>
        <w:spacing w:after="120"/>
        <w:jc w:val="both"/>
        <w:rPr>
          <w:rFonts w:ascii="Calibri" w:hAnsi="Calibri"/>
          <w:b/>
        </w:rPr>
      </w:pPr>
    </w:p>
    <w:p w:rsidR="00832D0A" w:rsidRPr="00304F8F" w:rsidRDefault="00832D0A" w:rsidP="00832D0A">
      <w:pPr>
        <w:spacing w:after="120"/>
        <w:jc w:val="both"/>
        <w:rPr>
          <w:rFonts w:ascii="Calibri" w:hAnsi="Calibri" w:cs="Arial"/>
          <w:bCs/>
          <w:iCs/>
          <w:lang w:eastAsia="en-GB"/>
        </w:rPr>
      </w:pPr>
      <w:r w:rsidRPr="00304F8F">
        <w:rPr>
          <w:rFonts w:ascii="Calibri" w:hAnsi="Calibri"/>
          <w:b/>
        </w:rPr>
        <w:t>Obory pro stáž:</w:t>
      </w:r>
      <w:r w:rsidRPr="00304F8F">
        <w:rPr>
          <w:rFonts w:ascii="Calibri" w:hAnsi="Calibri" w:cs="Arial"/>
          <w:bCs/>
          <w:iCs/>
          <w:lang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r w:rsidRPr="00304F8F">
        <w:rPr>
          <w:rFonts w:ascii="Calibri" w:hAnsi="Calibri"/>
          <w:b w:val="0"/>
          <w:lang w:val="cs-CZ" w:eastAsia="en-GB"/>
        </w:rPr>
        <w:t>Astronom</w:t>
      </w:r>
      <w:r>
        <w:rPr>
          <w:rFonts w:ascii="Calibri" w:hAnsi="Calibri"/>
          <w:b w:val="0"/>
          <w:lang w:val="cs-CZ" w:eastAsia="en-GB"/>
        </w:rPr>
        <w:t>y</w:t>
      </w:r>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Pr>
          <w:rFonts w:ascii="Calibri" w:hAnsi="Calibri"/>
          <w:b w:val="0"/>
          <w:lang w:val="cs-CZ" w:eastAsia="en-GB"/>
        </w:rPr>
        <w:t>Astrophysics</w:t>
      </w:r>
      <w:proofErr w:type="spellEnd"/>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r w:rsidRPr="00304F8F">
        <w:rPr>
          <w:rFonts w:ascii="Calibri" w:hAnsi="Calibri"/>
          <w:b w:val="0"/>
          <w:lang w:val="cs-CZ" w:eastAsia="en-GB"/>
        </w:rPr>
        <w:t xml:space="preserve">Software </w:t>
      </w:r>
      <w:proofErr w:type="spellStart"/>
      <w:r w:rsidRPr="00304F8F">
        <w:rPr>
          <w:rFonts w:ascii="Calibri" w:hAnsi="Calibri"/>
          <w:b w:val="0"/>
          <w:lang w:val="cs-CZ" w:eastAsia="en-GB"/>
        </w:rPr>
        <w:t>Engineering</w:t>
      </w:r>
      <w:proofErr w:type="spellEnd"/>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sidRPr="00304F8F">
        <w:rPr>
          <w:rFonts w:ascii="Calibri" w:hAnsi="Calibri"/>
          <w:b w:val="0"/>
          <w:lang w:val="cs-CZ" w:eastAsia="en-GB"/>
        </w:rPr>
        <w:t>Electronic</w:t>
      </w:r>
      <w:proofErr w:type="spellEnd"/>
      <w:r w:rsidRPr="00304F8F">
        <w:rPr>
          <w:rFonts w:ascii="Calibri" w:hAnsi="Calibri"/>
          <w:b w:val="0"/>
          <w:lang w:val="cs-CZ" w:eastAsia="en-GB"/>
        </w:rPr>
        <w:t xml:space="preserve"> </w:t>
      </w:r>
      <w:proofErr w:type="spellStart"/>
      <w:r w:rsidRPr="00304F8F">
        <w:rPr>
          <w:rFonts w:ascii="Calibri" w:hAnsi="Calibri"/>
          <w:b w:val="0"/>
          <w:lang w:val="cs-CZ" w:eastAsia="en-GB"/>
        </w:rPr>
        <w:t>Engineering</w:t>
      </w:r>
      <w:proofErr w:type="spellEnd"/>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sidRPr="00304F8F">
        <w:rPr>
          <w:rFonts w:ascii="Calibri" w:hAnsi="Calibri"/>
          <w:b w:val="0"/>
          <w:lang w:val="cs-CZ" w:eastAsia="en-GB"/>
        </w:rPr>
        <w:t>Mechanical</w:t>
      </w:r>
      <w:proofErr w:type="spellEnd"/>
      <w:r w:rsidRPr="00304F8F">
        <w:rPr>
          <w:rFonts w:ascii="Calibri" w:hAnsi="Calibri"/>
          <w:b w:val="0"/>
          <w:lang w:val="cs-CZ" w:eastAsia="en-GB"/>
        </w:rPr>
        <w:t xml:space="preserve"> </w:t>
      </w:r>
      <w:proofErr w:type="spellStart"/>
      <w:r w:rsidRPr="00304F8F">
        <w:rPr>
          <w:rFonts w:ascii="Calibri" w:hAnsi="Calibri"/>
          <w:b w:val="0"/>
          <w:lang w:val="cs-CZ" w:eastAsia="en-GB"/>
        </w:rPr>
        <w:t>Engineering</w:t>
      </w:r>
      <w:proofErr w:type="spellEnd"/>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sidRPr="00304F8F">
        <w:rPr>
          <w:rFonts w:ascii="Calibri" w:hAnsi="Calibri"/>
          <w:b w:val="0"/>
          <w:lang w:val="cs-CZ" w:eastAsia="en-GB"/>
        </w:rPr>
        <w:t>Control</w:t>
      </w:r>
      <w:proofErr w:type="spellEnd"/>
      <w:r w:rsidRPr="00304F8F">
        <w:rPr>
          <w:rFonts w:ascii="Calibri" w:hAnsi="Calibri"/>
          <w:b w:val="0"/>
          <w:lang w:val="cs-CZ" w:eastAsia="en-GB"/>
        </w:rPr>
        <w:t xml:space="preserve"> </w:t>
      </w:r>
      <w:proofErr w:type="spellStart"/>
      <w:r w:rsidRPr="00304F8F">
        <w:rPr>
          <w:rFonts w:ascii="Calibri" w:hAnsi="Calibri"/>
          <w:b w:val="0"/>
          <w:lang w:val="cs-CZ" w:eastAsia="en-GB"/>
        </w:rPr>
        <w:t>Engineering</w:t>
      </w:r>
      <w:proofErr w:type="spellEnd"/>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sidRPr="00304F8F">
        <w:rPr>
          <w:rFonts w:ascii="Calibri" w:hAnsi="Calibri"/>
          <w:b w:val="0"/>
          <w:lang w:val="cs-CZ" w:eastAsia="en-GB"/>
        </w:rPr>
        <w:t>Optical</w:t>
      </w:r>
      <w:proofErr w:type="spellEnd"/>
      <w:r w:rsidRPr="00304F8F">
        <w:rPr>
          <w:rFonts w:ascii="Calibri" w:hAnsi="Calibri"/>
          <w:b w:val="0"/>
          <w:lang w:val="cs-CZ" w:eastAsia="en-GB"/>
        </w:rPr>
        <w:t xml:space="preserve"> </w:t>
      </w:r>
      <w:proofErr w:type="spellStart"/>
      <w:r w:rsidRPr="00304F8F">
        <w:rPr>
          <w:rFonts w:ascii="Calibri" w:hAnsi="Calibri"/>
          <w:b w:val="0"/>
          <w:lang w:val="cs-CZ" w:eastAsia="en-GB"/>
        </w:rPr>
        <w:t>Engineering</w:t>
      </w:r>
      <w:proofErr w:type="spellEnd"/>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proofErr w:type="spellStart"/>
      <w:r w:rsidRPr="00304F8F">
        <w:rPr>
          <w:rFonts w:ascii="Calibri" w:hAnsi="Calibri"/>
          <w:b w:val="0"/>
          <w:lang w:val="cs-CZ" w:eastAsia="en-GB"/>
        </w:rPr>
        <w:t>Operations</w:t>
      </w:r>
      <w:proofErr w:type="spellEnd"/>
      <w:r w:rsidRPr="00304F8F">
        <w:rPr>
          <w:rFonts w:ascii="Calibri" w:hAnsi="Calibri"/>
          <w:b w:val="0"/>
          <w:lang w:val="cs-CZ" w:eastAsia="en-GB"/>
        </w:rPr>
        <w:t xml:space="preserve"> </w:t>
      </w:r>
      <w:proofErr w:type="spellStart"/>
      <w:r w:rsidRPr="00304F8F">
        <w:rPr>
          <w:rFonts w:ascii="Calibri" w:hAnsi="Calibri"/>
          <w:b w:val="0"/>
          <w:lang w:val="cs-CZ" w:eastAsia="en-GB"/>
        </w:rPr>
        <w:t>Engineering</w:t>
      </w:r>
      <w:proofErr w:type="spellEnd"/>
      <w:r w:rsidRPr="00304F8F">
        <w:rPr>
          <w:rFonts w:ascii="Calibri" w:hAnsi="Calibri"/>
          <w:b w:val="0"/>
          <w:lang w:val="cs-CZ" w:eastAsia="en-GB"/>
        </w:rPr>
        <w:t xml:space="preserve"> </w:t>
      </w:r>
    </w:p>
    <w:p w:rsidR="00832D0A" w:rsidRPr="00304F8F" w:rsidRDefault="00832D0A" w:rsidP="00832D0A">
      <w:pPr>
        <w:pStyle w:val="Nadpis2"/>
        <w:numPr>
          <w:ilvl w:val="0"/>
          <w:numId w:val="6"/>
        </w:numPr>
        <w:spacing w:before="0" w:after="120"/>
        <w:ind w:left="935" w:hanging="357"/>
        <w:jc w:val="both"/>
        <w:rPr>
          <w:rFonts w:ascii="Calibri" w:hAnsi="Calibri"/>
          <w:b w:val="0"/>
          <w:lang w:val="cs-CZ" w:eastAsia="en-GB"/>
        </w:rPr>
      </w:pPr>
      <w:r w:rsidRPr="00304F8F">
        <w:rPr>
          <w:rFonts w:ascii="Calibri" w:hAnsi="Calibri"/>
          <w:b w:val="0"/>
          <w:lang w:val="cs-CZ" w:eastAsia="en-GB"/>
        </w:rPr>
        <w:t>Proje</w:t>
      </w:r>
      <w:r>
        <w:rPr>
          <w:rFonts w:ascii="Calibri" w:hAnsi="Calibri"/>
          <w:b w:val="0"/>
          <w:lang w:val="cs-CZ" w:eastAsia="en-GB"/>
        </w:rPr>
        <w:t>ct</w:t>
      </w:r>
      <w:r w:rsidRPr="00304F8F">
        <w:rPr>
          <w:rFonts w:ascii="Calibri" w:hAnsi="Calibri"/>
          <w:b w:val="0"/>
          <w:lang w:val="cs-CZ" w:eastAsia="en-GB"/>
        </w:rPr>
        <w:t xml:space="preserve"> management </w:t>
      </w:r>
    </w:p>
    <w:p w:rsidR="00832D0A" w:rsidRPr="00304F8F" w:rsidRDefault="00832D0A" w:rsidP="00832D0A">
      <w:pPr>
        <w:tabs>
          <w:tab w:val="left" w:pos="2640"/>
        </w:tabs>
        <w:spacing w:after="120" w:line="276" w:lineRule="auto"/>
        <w:jc w:val="both"/>
        <w:rPr>
          <w:rFonts w:ascii="Calibri" w:hAnsi="Calibri"/>
        </w:rPr>
      </w:pPr>
      <w:r w:rsidRPr="00304F8F">
        <w:rPr>
          <w:rFonts w:ascii="Calibri" w:hAnsi="Calibri"/>
        </w:rPr>
        <w:t xml:space="preserve">Bližší specifikaci oborů lze nalézt níže (viz příloha). </w:t>
      </w:r>
    </w:p>
    <w:p w:rsidR="00832D0A" w:rsidRPr="00304F8F" w:rsidRDefault="00832D0A" w:rsidP="00832D0A">
      <w:pPr>
        <w:spacing w:after="120"/>
        <w:jc w:val="both"/>
        <w:rPr>
          <w:rFonts w:ascii="Calibri" w:hAnsi="Calibri"/>
          <w:b/>
        </w:rPr>
      </w:pPr>
    </w:p>
    <w:p w:rsidR="00832D0A" w:rsidRPr="00304F8F" w:rsidRDefault="00832D0A" w:rsidP="00832D0A">
      <w:pPr>
        <w:spacing w:after="120"/>
        <w:jc w:val="both"/>
        <w:rPr>
          <w:rFonts w:ascii="Calibri" w:hAnsi="Calibri"/>
          <w:b/>
        </w:rPr>
      </w:pPr>
      <w:r w:rsidRPr="00304F8F">
        <w:rPr>
          <w:rFonts w:ascii="Calibri" w:hAnsi="Calibri"/>
          <w:b/>
        </w:rPr>
        <w:t xml:space="preserve">Termíny: </w:t>
      </w:r>
    </w:p>
    <w:p w:rsidR="00832D0A" w:rsidRPr="00304F8F" w:rsidRDefault="00832D0A" w:rsidP="00832D0A">
      <w:pPr>
        <w:spacing w:after="120"/>
        <w:jc w:val="both"/>
        <w:rPr>
          <w:rFonts w:ascii="Calibri" w:hAnsi="Calibri"/>
          <w:b/>
        </w:rPr>
      </w:pPr>
      <w:r w:rsidRPr="00304F8F">
        <w:rPr>
          <w:rFonts w:ascii="Calibri" w:hAnsi="Calibri"/>
        </w:rPr>
        <w:t>Přihlášky se přijímají na níže uvedené adrese</w:t>
      </w:r>
      <w:r w:rsidRPr="00304F8F">
        <w:rPr>
          <w:rFonts w:ascii="Calibri" w:hAnsi="Calibri"/>
          <w:b/>
        </w:rPr>
        <w:t xml:space="preserve"> do 31. května 2019 </w:t>
      </w:r>
      <w:r w:rsidRPr="00304F8F">
        <w:rPr>
          <w:rFonts w:ascii="Calibri" w:hAnsi="Calibri"/>
        </w:rPr>
        <w:t>(přihlášky s datem odeslání 31. května 2019 budou akceptovány).</w:t>
      </w:r>
      <w:r w:rsidRPr="00304F8F">
        <w:rPr>
          <w:rFonts w:ascii="Calibri" w:hAnsi="Calibri"/>
          <w:b/>
        </w:rPr>
        <w:t xml:space="preserve"> </w:t>
      </w:r>
    </w:p>
    <w:p w:rsidR="00832D0A" w:rsidRPr="00304F8F" w:rsidRDefault="00832D0A" w:rsidP="00832D0A">
      <w:pPr>
        <w:spacing w:after="120"/>
        <w:jc w:val="both"/>
        <w:rPr>
          <w:rFonts w:ascii="Calibri" w:hAnsi="Calibri"/>
        </w:rPr>
      </w:pPr>
      <w:r w:rsidRPr="00304F8F">
        <w:rPr>
          <w:rFonts w:ascii="Calibri" w:hAnsi="Calibri"/>
        </w:rPr>
        <w:t xml:space="preserve">Předpokládaný termín nástupu na stáž: </w:t>
      </w:r>
      <w:r w:rsidRPr="00304F8F">
        <w:rPr>
          <w:rFonts w:ascii="Calibri" w:hAnsi="Calibri"/>
          <w:b/>
        </w:rPr>
        <w:t>září 2019</w:t>
      </w:r>
    </w:p>
    <w:p w:rsidR="00832D0A" w:rsidRPr="00304F8F" w:rsidRDefault="00832D0A" w:rsidP="00832D0A">
      <w:pPr>
        <w:spacing w:after="120"/>
        <w:jc w:val="both"/>
        <w:rPr>
          <w:rFonts w:ascii="Calibri" w:hAnsi="Calibri"/>
        </w:rPr>
      </w:pPr>
      <w:r w:rsidRPr="00304F8F">
        <w:rPr>
          <w:rFonts w:ascii="Calibri" w:hAnsi="Calibri"/>
        </w:rPr>
        <w:t>Stáže mohou trvat 6 nebo 12 měsíců (s možností prodloužení o dalších 12 měsíců), probíhají v angličtině, v Německu (</w:t>
      </w:r>
      <w:proofErr w:type="spellStart"/>
      <w:r w:rsidRPr="00304F8F">
        <w:rPr>
          <w:rFonts w:ascii="Calibri" w:hAnsi="Calibri"/>
        </w:rPr>
        <w:t>Garching</w:t>
      </w:r>
      <w:proofErr w:type="spellEnd"/>
      <w:r w:rsidRPr="00304F8F">
        <w:rPr>
          <w:rFonts w:ascii="Calibri" w:hAnsi="Calibri"/>
        </w:rPr>
        <w:t xml:space="preserve"> u Mnichova) nebo v Chile. </w:t>
      </w:r>
    </w:p>
    <w:p w:rsidR="00832D0A" w:rsidRPr="00304F8F" w:rsidRDefault="00832D0A" w:rsidP="00832D0A">
      <w:pPr>
        <w:spacing w:after="120"/>
        <w:jc w:val="both"/>
        <w:rPr>
          <w:rFonts w:ascii="Calibri" w:hAnsi="Calibri"/>
          <w:b/>
        </w:rPr>
      </w:pPr>
    </w:p>
    <w:p w:rsidR="00832D0A" w:rsidRPr="00304F8F" w:rsidRDefault="00832D0A" w:rsidP="00832D0A">
      <w:pPr>
        <w:spacing w:after="120"/>
        <w:jc w:val="both"/>
        <w:rPr>
          <w:rFonts w:ascii="Calibri" w:hAnsi="Calibri"/>
          <w:vanish/>
          <w:specVanish/>
        </w:rPr>
      </w:pPr>
      <w:r w:rsidRPr="00304F8F">
        <w:rPr>
          <w:rFonts w:ascii="Calibri" w:hAnsi="Calibri"/>
          <w:b/>
        </w:rPr>
        <w:t>Stipendium:</w:t>
      </w:r>
      <w:r w:rsidRPr="00304F8F">
        <w:rPr>
          <w:rFonts w:ascii="Calibri" w:hAnsi="Calibri"/>
        </w:rPr>
        <w:t xml:space="preserve"> Účastník stáže získává stipendium na úhradu nákladů pobytu ve výši </w:t>
      </w:r>
      <w:r w:rsidR="00B70274">
        <w:rPr>
          <w:rFonts w:ascii="Calibri" w:hAnsi="Calibri"/>
        </w:rPr>
        <w:t>2</w:t>
      </w:r>
      <w:r w:rsidRPr="00304F8F">
        <w:rPr>
          <w:rFonts w:ascii="Calibri" w:hAnsi="Calibri"/>
        </w:rPr>
        <w:t xml:space="preserve"> 500 – </w:t>
      </w:r>
      <w:r w:rsidRPr="00304F8F">
        <w:rPr>
          <w:rFonts w:ascii="Calibri" w:hAnsi="Calibri"/>
        </w:rPr>
        <w:br/>
      </w:r>
      <w:r w:rsidR="00B70274">
        <w:rPr>
          <w:rFonts w:ascii="Calibri" w:hAnsi="Calibri"/>
        </w:rPr>
        <w:t>3</w:t>
      </w:r>
      <w:bookmarkStart w:id="0" w:name="_GoBack"/>
      <w:bookmarkEnd w:id="0"/>
      <w:r w:rsidRPr="00304F8F">
        <w:rPr>
          <w:rFonts w:ascii="Calibri" w:hAnsi="Calibri"/>
        </w:rPr>
        <w:t xml:space="preserve"> 000 EUR měsíčně (podle vzdělání a zařazení stážisty). </w:t>
      </w:r>
    </w:p>
    <w:p w:rsidR="00832D0A" w:rsidRPr="00304F8F" w:rsidRDefault="00832D0A" w:rsidP="00832D0A">
      <w:pPr>
        <w:spacing w:after="120"/>
        <w:jc w:val="both"/>
        <w:rPr>
          <w:rFonts w:ascii="Calibri" w:hAnsi="Calibri"/>
        </w:rPr>
      </w:pPr>
      <w:r w:rsidRPr="00304F8F">
        <w:rPr>
          <w:rFonts w:ascii="Calibri" w:hAnsi="Calibri"/>
        </w:rPr>
        <w:t xml:space="preserve"> </w:t>
      </w:r>
    </w:p>
    <w:p w:rsidR="00832D0A" w:rsidRPr="00304F8F" w:rsidRDefault="00832D0A" w:rsidP="00832D0A">
      <w:pPr>
        <w:spacing w:after="120"/>
        <w:jc w:val="both"/>
        <w:rPr>
          <w:rFonts w:ascii="Calibri" w:hAnsi="Calibri"/>
        </w:rPr>
      </w:pPr>
    </w:p>
    <w:p w:rsidR="00832D0A" w:rsidRPr="00304F8F" w:rsidRDefault="00832D0A" w:rsidP="00832D0A">
      <w:pPr>
        <w:spacing w:after="120"/>
        <w:jc w:val="both"/>
        <w:rPr>
          <w:rFonts w:ascii="Calibri" w:hAnsi="Calibri"/>
        </w:rPr>
      </w:pPr>
      <w:r w:rsidRPr="00304F8F">
        <w:rPr>
          <w:rFonts w:ascii="Calibri" w:hAnsi="Calibri"/>
          <w:b/>
        </w:rPr>
        <w:t xml:space="preserve">Způsobilost k účasti na stáž: </w:t>
      </w:r>
      <w:r w:rsidRPr="00304F8F">
        <w:rPr>
          <w:rFonts w:ascii="Calibri" w:hAnsi="Calibri"/>
        </w:rPr>
        <w:t xml:space="preserve">Přihlášku je oprávněn podat každý, kdo  </w:t>
      </w:r>
    </w:p>
    <w:p w:rsidR="00832D0A" w:rsidRPr="00304F8F" w:rsidRDefault="00832D0A" w:rsidP="00832D0A">
      <w:pPr>
        <w:pStyle w:val="Odstavecseseznamem"/>
        <w:widowControl w:val="0"/>
        <w:numPr>
          <w:ilvl w:val="0"/>
          <w:numId w:val="2"/>
        </w:numPr>
        <w:tabs>
          <w:tab w:val="left" w:pos="403"/>
        </w:tabs>
        <w:autoSpaceDE w:val="0"/>
        <w:autoSpaceDN w:val="0"/>
        <w:spacing w:after="120" w:line="240" w:lineRule="auto"/>
        <w:ind w:left="426" w:right="107"/>
        <w:contextualSpacing w:val="0"/>
        <w:jc w:val="both"/>
        <w:rPr>
          <w:rFonts w:cs="Arial"/>
        </w:rPr>
      </w:pPr>
      <w:r w:rsidRPr="00304F8F">
        <w:rPr>
          <w:rFonts w:cs="Arial"/>
        </w:rPr>
        <w:t xml:space="preserve">je zapsán v magisterském nebo doktorském studijním programu na vysoké škole v ČR </w:t>
      </w:r>
      <w:r w:rsidRPr="00304F8F">
        <w:rPr>
          <w:rFonts w:cs="Arial"/>
        </w:rPr>
        <w:lastRenderedPageBreak/>
        <w:t>v některém z výše uvedených oborů (kategorie Student)</w:t>
      </w:r>
    </w:p>
    <w:p w:rsidR="00832D0A" w:rsidRPr="00304F8F" w:rsidRDefault="00832D0A" w:rsidP="00832D0A">
      <w:pPr>
        <w:pStyle w:val="Odstavecseseznamem"/>
        <w:widowControl w:val="0"/>
        <w:tabs>
          <w:tab w:val="left" w:pos="403"/>
        </w:tabs>
        <w:autoSpaceDE w:val="0"/>
        <w:autoSpaceDN w:val="0"/>
        <w:spacing w:after="120" w:line="240" w:lineRule="auto"/>
        <w:ind w:left="426" w:right="107"/>
        <w:contextualSpacing w:val="0"/>
        <w:jc w:val="both"/>
        <w:rPr>
          <w:rFonts w:cs="Arial"/>
        </w:rPr>
      </w:pPr>
      <w:r w:rsidRPr="00304F8F">
        <w:rPr>
          <w:rFonts w:cs="Arial"/>
        </w:rPr>
        <w:t xml:space="preserve">nebo </w:t>
      </w:r>
    </w:p>
    <w:p w:rsidR="00832D0A" w:rsidRPr="00304F8F" w:rsidRDefault="00832D0A" w:rsidP="00832D0A">
      <w:pPr>
        <w:pStyle w:val="Odstavecseseznamem"/>
        <w:widowControl w:val="0"/>
        <w:numPr>
          <w:ilvl w:val="0"/>
          <w:numId w:val="2"/>
        </w:numPr>
        <w:tabs>
          <w:tab w:val="left" w:pos="403"/>
        </w:tabs>
        <w:autoSpaceDE w:val="0"/>
        <w:autoSpaceDN w:val="0"/>
        <w:spacing w:after="120" w:line="240" w:lineRule="auto"/>
        <w:ind w:left="426" w:right="107"/>
        <w:contextualSpacing w:val="0"/>
        <w:jc w:val="both"/>
        <w:rPr>
          <w:rFonts w:cs="Arial"/>
        </w:rPr>
      </w:pPr>
      <w:r w:rsidRPr="00304F8F">
        <w:rPr>
          <w:rFonts w:cs="Arial"/>
        </w:rPr>
        <w:t>je profesionálem s </w:t>
      </w:r>
      <w:r>
        <w:rPr>
          <w:rFonts w:cs="Arial"/>
        </w:rPr>
        <w:t>vysokoškolským</w:t>
      </w:r>
      <w:r w:rsidRPr="00304F8F">
        <w:rPr>
          <w:rFonts w:cs="Arial"/>
        </w:rPr>
        <w:t xml:space="preserve"> vzděláním na úrovni magisterského nebo doktorského studijního programu v některém z výše uvedených oborů a svého vzdělání dosáhl v ČR nebo působí ve výzkumné organizaci v ČR a ke dni započetí stáže nepřekročí věk 32 let (kategorie Stážista). </w:t>
      </w:r>
    </w:p>
    <w:p w:rsidR="00832D0A" w:rsidRPr="00304F8F" w:rsidRDefault="00832D0A" w:rsidP="00832D0A">
      <w:pPr>
        <w:tabs>
          <w:tab w:val="left" w:pos="2640"/>
        </w:tabs>
        <w:spacing w:after="120" w:line="276" w:lineRule="auto"/>
        <w:jc w:val="both"/>
        <w:rPr>
          <w:rFonts w:ascii="Calibri" w:hAnsi="Calibri"/>
        </w:rPr>
      </w:pPr>
    </w:p>
    <w:p w:rsidR="00832D0A" w:rsidRPr="00304F8F" w:rsidRDefault="00832D0A" w:rsidP="00832D0A">
      <w:pPr>
        <w:tabs>
          <w:tab w:val="left" w:pos="2640"/>
        </w:tabs>
        <w:spacing w:after="120" w:line="276" w:lineRule="auto"/>
        <w:jc w:val="both"/>
        <w:rPr>
          <w:rFonts w:ascii="Calibri" w:hAnsi="Calibri"/>
          <w:b/>
        </w:rPr>
      </w:pPr>
      <w:r w:rsidRPr="00304F8F">
        <w:rPr>
          <w:rFonts w:ascii="Calibri" w:hAnsi="Calibri"/>
          <w:b/>
        </w:rPr>
        <w:t xml:space="preserve">Náležitosti přihlášky </w:t>
      </w:r>
    </w:p>
    <w:p w:rsidR="00832D0A" w:rsidRPr="00304F8F" w:rsidRDefault="00832D0A" w:rsidP="00832D0A">
      <w:pPr>
        <w:tabs>
          <w:tab w:val="left" w:pos="2640"/>
        </w:tabs>
        <w:spacing w:after="120" w:line="276" w:lineRule="auto"/>
        <w:jc w:val="both"/>
        <w:rPr>
          <w:rFonts w:ascii="Calibri" w:hAnsi="Calibri"/>
        </w:rPr>
      </w:pPr>
      <w:r w:rsidRPr="00304F8F">
        <w:rPr>
          <w:rFonts w:ascii="Calibri" w:hAnsi="Calibri"/>
        </w:rPr>
        <w:t xml:space="preserve">Přihlášku a její přílohy (s výjimkou dokladů o vzdělání) je třeba zaslat </w:t>
      </w:r>
      <w:r w:rsidRPr="00304F8F">
        <w:rPr>
          <w:rFonts w:ascii="Calibri" w:hAnsi="Calibri"/>
          <w:u w:val="single"/>
        </w:rPr>
        <w:t>v anglickém jazyce</w:t>
      </w:r>
      <w:r w:rsidRPr="00304F8F">
        <w:rPr>
          <w:rFonts w:ascii="Calibri" w:hAnsi="Calibri"/>
        </w:rPr>
        <w:t xml:space="preserve">. </w:t>
      </w:r>
    </w:p>
    <w:p w:rsidR="00832D0A" w:rsidRPr="00304F8F" w:rsidRDefault="00832D0A" w:rsidP="00832D0A">
      <w:pPr>
        <w:tabs>
          <w:tab w:val="left" w:pos="2640"/>
        </w:tabs>
        <w:spacing w:after="120" w:line="276" w:lineRule="auto"/>
        <w:jc w:val="both"/>
        <w:rPr>
          <w:rFonts w:ascii="Calibri" w:hAnsi="Calibri"/>
        </w:rPr>
      </w:pPr>
      <w:r w:rsidRPr="00304F8F">
        <w:rPr>
          <w:rFonts w:ascii="Calibri" w:hAnsi="Calibri"/>
        </w:rPr>
        <w:t xml:space="preserve">Přihláška obsahuje tyto náležitosti: </w:t>
      </w:r>
    </w:p>
    <w:p w:rsidR="00832D0A" w:rsidRPr="00304F8F" w:rsidRDefault="00832D0A" w:rsidP="00832D0A">
      <w:pPr>
        <w:pStyle w:val="Odstavecseseznamem"/>
        <w:widowControl w:val="0"/>
        <w:numPr>
          <w:ilvl w:val="0"/>
          <w:numId w:val="3"/>
        </w:numPr>
        <w:tabs>
          <w:tab w:val="left" w:pos="403"/>
        </w:tabs>
        <w:autoSpaceDE w:val="0"/>
        <w:autoSpaceDN w:val="0"/>
        <w:spacing w:after="120" w:line="240" w:lineRule="auto"/>
        <w:ind w:right="107"/>
        <w:contextualSpacing w:val="0"/>
        <w:jc w:val="both"/>
        <w:rPr>
          <w:rFonts w:cs="Arial"/>
        </w:rPr>
      </w:pPr>
      <w:r w:rsidRPr="00304F8F">
        <w:rPr>
          <w:rFonts w:cs="Arial"/>
        </w:rPr>
        <w:t xml:space="preserve">jméno, příjmení a kontaktní údaje uchazeče o stáž, a určení, zda se uchází </w:t>
      </w:r>
      <w:r w:rsidRPr="00304F8F">
        <w:rPr>
          <w:rFonts w:cs="Arial"/>
        </w:rPr>
        <w:br/>
        <w:t>o zařazení v kategorii Student nebo Stážista;</w:t>
      </w:r>
    </w:p>
    <w:p w:rsidR="00832D0A" w:rsidRPr="00304F8F" w:rsidRDefault="00832D0A" w:rsidP="00832D0A">
      <w:pPr>
        <w:pStyle w:val="Odstavecseseznamem"/>
        <w:widowControl w:val="0"/>
        <w:numPr>
          <w:ilvl w:val="0"/>
          <w:numId w:val="3"/>
        </w:numPr>
        <w:tabs>
          <w:tab w:val="left" w:pos="403"/>
        </w:tabs>
        <w:autoSpaceDE w:val="0"/>
        <w:autoSpaceDN w:val="0"/>
        <w:spacing w:after="120" w:line="240" w:lineRule="auto"/>
        <w:ind w:right="107"/>
        <w:contextualSpacing w:val="0"/>
        <w:jc w:val="both"/>
        <w:rPr>
          <w:rFonts w:cs="Arial"/>
        </w:rPr>
      </w:pPr>
      <w:r w:rsidRPr="00304F8F">
        <w:rPr>
          <w:rFonts w:cs="Arial"/>
        </w:rPr>
        <w:t>studijní/profesní životopis;</w:t>
      </w:r>
    </w:p>
    <w:p w:rsidR="00832D0A" w:rsidRPr="00304F8F" w:rsidRDefault="00832D0A" w:rsidP="00832D0A">
      <w:pPr>
        <w:pStyle w:val="Odstavecseseznamem"/>
        <w:widowControl w:val="0"/>
        <w:numPr>
          <w:ilvl w:val="0"/>
          <w:numId w:val="2"/>
        </w:numPr>
        <w:tabs>
          <w:tab w:val="left" w:pos="403"/>
        </w:tabs>
        <w:autoSpaceDE w:val="0"/>
        <w:autoSpaceDN w:val="0"/>
        <w:spacing w:after="120" w:line="240" w:lineRule="auto"/>
        <w:ind w:right="107"/>
        <w:contextualSpacing w:val="0"/>
        <w:jc w:val="both"/>
        <w:rPr>
          <w:rFonts w:cs="Arial"/>
        </w:rPr>
      </w:pPr>
      <w:r w:rsidRPr="00304F8F">
        <w:rPr>
          <w:rFonts w:cs="Arial"/>
        </w:rPr>
        <w:t xml:space="preserve">motivační dopis shrnující cíle a záměry, které chce uchazeč v rámci stáže řešit (např. diplomový či disertační projekt); </w:t>
      </w:r>
    </w:p>
    <w:p w:rsidR="00832D0A" w:rsidRPr="00304F8F" w:rsidRDefault="00832D0A" w:rsidP="00832D0A">
      <w:pPr>
        <w:pStyle w:val="Odstavecseseznamem"/>
        <w:widowControl w:val="0"/>
        <w:numPr>
          <w:ilvl w:val="0"/>
          <w:numId w:val="2"/>
        </w:numPr>
        <w:tabs>
          <w:tab w:val="left" w:pos="403"/>
        </w:tabs>
        <w:autoSpaceDE w:val="0"/>
        <w:autoSpaceDN w:val="0"/>
        <w:spacing w:after="120" w:line="240" w:lineRule="auto"/>
        <w:ind w:right="107"/>
        <w:contextualSpacing w:val="0"/>
        <w:jc w:val="both"/>
        <w:rPr>
          <w:rFonts w:cs="Arial"/>
        </w:rPr>
      </w:pPr>
      <w:r w:rsidRPr="00304F8F">
        <w:rPr>
          <w:rFonts w:cs="Arial"/>
        </w:rPr>
        <w:t xml:space="preserve">kopie dokladů o vysokoškolském vzdělání a dalších dokladů v podobě certifikátů </w:t>
      </w:r>
      <w:r w:rsidRPr="00304F8F">
        <w:rPr>
          <w:rFonts w:cs="Arial"/>
        </w:rPr>
        <w:br/>
        <w:t>nebo osvědčení, které dokládají způsobilost uchazeče pro příslušnou pozici;</w:t>
      </w:r>
    </w:p>
    <w:p w:rsidR="00832D0A" w:rsidRPr="00304F8F" w:rsidRDefault="00832D0A" w:rsidP="00832D0A">
      <w:pPr>
        <w:pStyle w:val="Odstavecseseznamem"/>
        <w:widowControl w:val="0"/>
        <w:numPr>
          <w:ilvl w:val="0"/>
          <w:numId w:val="2"/>
        </w:numPr>
        <w:tabs>
          <w:tab w:val="left" w:pos="403"/>
        </w:tabs>
        <w:autoSpaceDE w:val="0"/>
        <w:autoSpaceDN w:val="0"/>
        <w:spacing w:after="120" w:line="240" w:lineRule="auto"/>
        <w:ind w:right="107"/>
        <w:contextualSpacing w:val="0"/>
        <w:jc w:val="both"/>
        <w:rPr>
          <w:rFonts w:cs="Arial"/>
        </w:rPr>
      </w:pPr>
      <w:r w:rsidRPr="00304F8F">
        <w:rPr>
          <w:rFonts w:cs="Arial"/>
        </w:rPr>
        <w:t xml:space="preserve">referenční dopis(y), např. od vyučujícího či vedoucího pracovníka v instituci, na níž uchazeč studuje nebo působí, či od jiné respektované osobnosti z relevantního oboru. </w:t>
      </w:r>
    </w:p>
    <w:p w:rsidR="00832D0A" w:rsidRPr="00304F8F" w:rsidRDefault="00832D0A" w:rsidP="00832D0A">
      <w:pPr>
        <w:spacing w:after="120"/>
        <w:jc w:val="both"/>
        <w:rPr>
          <w:rFonts w:ascii="Calibri" w:hAnsi="Calibri"/>
        </w:rPr>
      </w:pPr>
      <w:r w:rsidRPr="00304F8F">
        <w:rPr>
          <w:rFonts w:ascii="Calibri" w:hAnsi="Calibri"/>
        </w:rPr>
        <w:t xml:space="preserve">(K přihláškám, které nebudou splňovat kritéria, nebude přihlíženo.) </w:t>
      </w:r>
    </w:p>
    <w:p w:rsidR="00832D0A" w:rsidRPr="00304F8F" w:rsidRDefault="00832D0A" w:rsidP="00832D0A">
      <w:pPr>
        <w:spacing w:after="120"/>
        <w:jc w:val="both"/>
        <w:rPr>
          <w:rFonts w:ascii="Calibri" w:hAnsi="Calibri"/>
        </w:rPr>
      </w:pPr>
      <w:r w:rsidRPr="00304F8F">
        <w:rPr>
          <w:rFonts w:ascii="Calibri" w:hAnsi="Calibri"/>
        </w:rPr>
        <w:t xml:space="preserve">Přihlášky bude posuzovat externí hodnotící komise, která si může uchazeče přizvat k pohovoru. Komise vydává doporučení k přijetí na stáž. Doporučení uchazeči absolvují pohovor se svým potenciálním školitelem v ESO </w:t>
      </w:r>
      <w:r>
        <w:rPr>
          <w:rFonts w:ascii="Calibri" w:hAnsi="Calibri"/>
        </w:rPr>
        <w:t xml:space="preserve">dálkovou komunikační formou (např. </w:t>
      </w:r>
      <w:proofErr w:type="spellStart"/>
      <w:r>
        <w:rPr>
          <w:rFonts w:ascii="Calibri" w:hAnsi="Calibri"/>
        </w:rPr>
        <w:t>skype</w:t>
      </w:r>
      <w:proofErr w:type="spellEnd"/>
      <w:r>
        <w:rPr>
          <w:rFonts w:ascii="Calibri" w:hAnsi="Calibri"/>
        </w:rPr>
        <w:t>)</w:t>
      </w:r>
      <w:r w:rsidRPr="00304F8F">
        <w:rPr>
          <w:rFonts w:ascii="Calibri" w:hAnsi="Calibri"/>
        </w:rPr>
        <w:t xml:space="preserve">, konečné schválení stážistů je na rozhodnutí ESO.  </w:t>
      </w:r>
    </w:p>
    <w:p w:rsidR="00832D0A" w:rsidRPr="00304F8F" w:rsidRDefault="00832D0A" w:rsidP="00832D0A">
      <w:pPr>
        <w:spacing w:after="120"/>
        <w:jc w:val="both"/>
        <w:rPr>
          <w:rFonts w:ascii="Calibri" w:hAnsi="Calibri"/>
        </w:rPr>
      </w:pPr>
      <w:r w:rsidRPr="00304F8F">
        <w:rPr>
          <w:rFonts w:ascii="Calibri" w:hAnsi="Calibri"/>
        </w:rPr>
        <w:t xml:space="preserve">MŠMT si vyhrazuje možnost výběrové řízení zrušit nebo žádného z uchazečů ke stáži nedoporučit. </w:t>
      </w:r>
    </w:p>
    <w:p w:rsidR="00832D0A" w:rsidRPr="00304F8F" w:rsidRDefault="00832D0A" w:rsidP="00832D0A">
      <w:pPr>
        <w:spacing w:after="120"/>
        <w:jc w:val="both"/>
        <w:rPr>
          <w:rFonts w:ascii="Calibri" w:hAnsi="Calibri"/>
        </w:rPr>
      </w:pPr>
      <w:r w:rsidRPr="00304F8F">
        <w:rPr>
          <w:rFonts w:ascii="Calibri" w:hAnsi="Calibri"/>
        </w:rPr>
        <w:t xml:space="preserve">Dotazy k výběrovému řízení a ke stážím lze zasílat administrátorovi projektu Janu Buriánkovi; </w:t>
      </w:r>
      <w:r w:rsidRPr="00304F8F">
        <w:rPr>
          <w:rFonts w:ascii="Calibri" w:hAnsi="Calibri"/>
        </w:rPr>
        <w:br/>
        <w:t xml:space="preserve">e-mail: </w:t>
      </w:r>
      <w:hyperlink r:id="rId6" w:history="1">
        <w:r w:rsidRPr="00304F8F">
          <w:rPr>
            <w:rStyle w:val="Hypertextovodkaz"/>
            <w:rFonts w:ascii="Calibri" w:hAnsi="Calibri"/>
          </w:rPr>
          <w:t>jan.burianek@msmt.cz</w:t>
        </w:r>
      </w:hyperlink>
      <w:r w:rsidRPr="00304F8F">
        <w:rPr>
          <w:rFonts w:ascii="Calibri" w:hAnsi="Calibri"/>
        </w:rPr>
        <w:t xml:space="preserve">; tel.: +420 234 812 159. </w:t>
      </w:r>
    </w:p>
    <w:p w:rsidR="00832D0A" w:rsidRPr="00304F8F" w:rsidRDefault="00832D0A" w:rsidP="00832D0A">
      <w:pPr>
        <w:spacing w:after="120"/>
        <w:jc w:val="both"/>
        <w:rPr>
          <w:rFonts w:ascii="Calibri" w:hAnsi="Calibri"/>
          <w:b/>
        </w:rPr>
      </w:pPr>
    </w:p>
    <w:p w:rsidR="00832D0A" w:rsidRPr="00304F8F" w:rsidRDefault="00832D0A" w:rsidP="00832D0A">
      <w:pPr>
        <w:spacing w:after="120"/>
        <w:jc w:val="both"/>
        <w:rPr>
          <w:rFonts w:ascii="Calibri" w:hAnsi="Calibri"/>
          <w:b/>
        </w:rPr>
      </w:pPr>
      <w:r w:rsidRPr="00304F8F">
        <w:rPr>
          <w:rFonts w:ascii="Calibri" w:hAnsi="Calibri"/>
          <w:b/>
        </w:rPr>
        <w:t>Příjem přihlášek:</w:t>
      </w:r>
    </w:p>
    <w:p w:rsidR="00832D0A" w:rsidRPr="00304F8F" w:rsidRDefault="00832D0A" w:rsidP="00832D0A">
      <w:pPr>
        <w:tabs>
          <w:tab w:val="left" w:pos="2640"/>
        </w:tabs>
        <w:spacing w:after="120" w:line="276" w:lineRule="auto"/>
        <w:jc w:val="both"/>
        <w:rPr>
          <w:rFonts w:ascii="Calibri" w:hAnsi="Calibri"/>
        </w:rPr>
      </w:pPr>
      <w:r w:rsidRPr="00304F8F">
        <w:rPr>
          <w:rFonts w:ascii="Calibri" w:hAnsi="Calibri"/>
        </w:rPr>
        <w:t xml:space="preserve">Přihlášky se přijímají na adrese </w:t>
      </w:r>
    </w:p>
    <w:p w:rsidR="00832D0A" w:rsidRPr="00304F8F" w:rsidRDefault="00832D0A" w:rsidP="00521D24">
      <w:pPr>
        <w:tabs>
          <w:tab w:val="left" w:pos="2640"/>
        </w:tabs>
        <w:ind w:left="567"/>
        <w:jc w:val="both"/>
        <w:rPr>
          <w:rFonts w:ascii="Calibri" w:hAnsi="Calibri"/>
          <w:i/>
        </w:rPr>
      </w:pPr>
      <w:r w:rsidRPr="00304F8F">
        <w:rPr>
          <w:rFonts w:ascii="Calibri" w:hAnsi="Calibri"/>
          <w:i/>
        </w:rPr>
        <w:t>MŠMT – odbor výzkumu a vývoje, 31</w:t>
      </w:r>
    </w:p>
    <w:p w:rsidR="00832D0A" w:rsidRPr="00304F8F" w:rsidRDefault="00832D0A" w:rsidP="00521D24">
      <w:pPr>
        <w:tabs>
          <w:tab w:val="left" w:pos="2640"/>
        </w:tabs>
        <w:ind w:left="567"/>
        <w:jc w:val="both"/>
        <w:rPr>
          <w:rFonts w:ascii="Calibri" w:hAnsi="Calibri"/>
          <w:i/>
        </w:rPr>
      </w:pPr>
      <w:r w:rsidRPr="00304F8F">
        <w:rPr>
          <w:rFonts w:ascii="Calibri" w:hAnsi="Calibri"/>
          <w:i/>
        </w:rPr>
        <w:t>ESO stáž</w:t>
      </w:r>
    </w:p>
    <w:p w:rsidR="00832D0A" w:rsidRPr="00304F8F" w:rsidRDefault="00832D0A" w:rsidP="00521D24">
      <w:pPr>
        <w:tabs>
          <w:tab w:val="left" w:pos="2640"/>
        </w:tabs>
        <w:ind w:left="567"/>
        <w:jc w:val="both"/>
        <w:rPr>
          <w:rFonts w:ascii="Calibri" w:hAnsi="Calibri"/>
          <w:i/>
        </w:rPr>
      </w:pPr>
      <w:r w:rsidRPr="00304F8F">
        <w:rPr>
          <w:rFonts w:ascii="Calibri" w:hAnsi="Calibri"/>
          <w:i/>
        </w:rPr>
        <w:t>Karmelitská 529/5</w:t>
      </w:r>
    </w:p>
    <w:p w:rsidR="00832D0A" w:rsidRDefault="00832D0A" w:rsidP="00521D24">
      <w:pPr>
        <w:tabs>
          <w:tab w:val="left" w:pos="2640"/>
        </w:tabs>
        <w:ind w:left="567"/>
        <w:jc w:val="both"/>
        <w:rPr>
          <w:rFonts w:ascii="Calibri" w:hAnsi="Calibri"/>
          <w:i/>
        </w:rPr>
      </w:pPr>
      <w:proofErr w:type="gramStart"/>
      <w:r w:rsidRPr="00304F8F">
        <w:rPr>
          <w:rFonts w:ascii="Calibri" w:hAnsi="Calibri"/>
          <w:i/>
        </w:rPr>
        <w:t>118 12  Praha</w:t>
      </w:r>
      <w:proofErr w:type="gramEnd"/>
      <w:r w:rsidRPr="00304F8F">
        <w:rPr>
          <w:rFonts w:ascii="Calibri" w:hAnsi="Calibri"/>
          <w:i/>
        </w:rPr>
        <w:t xml:space="preserve"> 1 </w:t>
      </w:r>
    </w:p>
    <w:p w:rsidR="00521D24" w:rsidRPr="00304F8F" w:rsidRDefault="00521D24" w:rsidP="00521D24">
      <w:pPr>
        <w:tabs>
          <w:tab w:val="left" w:pos="2640"/>
        </w:tabs>
        <w:ind w:left="567"/>
        <w:jc w:val="both"/>
        <w:rPr>
          <w:rFonts w:ascii="Calibri" w:hAnsi="Calibri"/>
          <w:i/>
        </w:rPr>
      </w:pPr>
    </w:p>
    <w:p w:rsidR="00832D0A" w:rsidRPr="00304F8F" w:rsidRDefault="00832D0A" w:rsidP="00832D0A">
      <w:pPr>
        <w:spacing w:after="120"/>
        <w:jc w:val="both"/>
        <w:rPr>
          <w:rFonts w:ascii="Calibri" w:hAnsi="Calibri"/>
        </w:rPr>
      </w:pPr>
      <w:r w:rsidRPr="00304F8F">
        <w:rPr>
          <w:rFonts w:ascii="Calibri" w:hAnsi="Calibri"/>
        </w:rPr>
        <w:t xml:space="preserve">Přihlášky je možné je zasílat rovněž elektronicky na e-mail: </w:t>
      </w:r>
      <w:hyperlink r:id="rId7" w:history="1">
        <w:r w:rsidRPr="00304F8F">
          <w:rPr>
            <w:rStyle w:val="Hypertextovodkaz"/>
            <w:rFonts w:ascii="Calibri" w:hAnsi="Calibri"/>
          </w:rPr>
          <w:t>jan.burianek@msmt.cz</w:t>
        </w:r>
      </w:hyperlink>
      <w:r w:rsidRPr="00304F8F">
        <w:rPr>
          <w:rFonts w:ascii="Calibri" w:hAnsi="Calibri"/>
        </w:rPr>
        <w:t xml:space="preserve"> anebo případně do datové schránky MŠMT (s poznámkou v textu o určení pro odbor výzkumu </w:t>
      </w:r>
      <w:r w:rsidRPr="00304F8F">
        <w:rPr>
          <w:rFonts w:ascii="Calibri" w:hAnsi="Calibri"/>
        </w:rPr>
        <w:br/>
        <w:t xml:space="preserve">a vývoje, 31) – </w:t>
      </w:r>
      <w:r w:rsidRPr="00304F8F">
        <w:rPr>
          <w:rStyle w:val="Siln"/>
          <w:rFonts w:ascii="Calibri" w:hAnsi="Calibri"/>
        </w:rPr>
        <w:t>ID datové schránky:</w:t>
      </w:r>
      <w:r w:rsidRPr="00304F8F">
        <w:rPr>
          <w:rFonts w:ascii="Calibri" w:hAnsi="Calibri"/>
        </w:rPr>
        <w:t xml:space="preserve"> </w:t>
      </w:r>
      <w:proofErr w:type="spellStart"/>
      <w:r w:rsidRPr="00304F8F">
        <w:rPr>
          <w:rFonts w:ascii="Calibri" w:hAnsi="Calibri"/>
        </w:rPr>
        <w:t>vidaawt</w:t>
      </w:r>
      <w:proofErr w:type="spellEnd"/>
      <w:r w:rsidRPr="00304F8F">
        <w:rPr>
          <w:rFonts w:ascii="Calibri" w:hAnsi="Calibri"/>
        </w:rPr>
        <w:t xml:space="preserve"> </w:t>
      </w:r>
    </w:p>
    <w:p w:rsidR="00832D0A" w:rsidRPr="00304F8F" w:rsidRDefault="00832D0A" w:rsidP="00832D0A">
      <w:pPr>
        <w:spacing w:after="120"/>
        <w:jc w:val="both"/>
        <w:rPr>
          <w:rFonts w:ascii="Calibri" w:hAnsi="Calibri"/>
        </w:rPr>
      </w:pPr>
    </w:p>
    <w:p w:rsidR="00832D0A" w:rsidRDefault="00832D0A" w:rsidP="00832D0A">
      <w:pPr>
        <w:spacing w:after="120"/>
        <w:jc w:val="both"/>
        <w:rPr>
          <w:rFonts w:ascii="Calibri" w:hAnsi="Calibri"/>
        </w:rPr>
      </w:pPr>
      <w:r w:rsidRPr="00304F8F">
        <w:rPr>
          <w:rFonts w:ascii="Calibri" w:hAnsi="Calibri"/>
          <w:b/>
        </w:rPr>
        <w:t>Příloh</w:t>
      </w:r>
      <w:r>
        <w:rPr>
          <w:rFonts w:ascii="Calibri" w:hAnsi="Calibri"/>
          <w:b/>
        </w:rPr>
        <w:t>y</w:t>
      </w:r>
      <w:r w:rsidRPr="00304F8F">
        <w:rPr>
          <w:rFonts w:ascii="Calibri" w:hAnsi="Calibri"/>
          <w:b/>
        </w:rPr>
        <w:t xml:space="preserve"> výzvy:</w:t>
      </w:r>
      <w:r w:rsidRPr="00304F8F">
        <w:rPr>
          <w:rFonts w:ascii="Calibri" w:hAnsi="Calibri"/>
        </w:rPr>
        <w:t xml:space="preserve"> </w:t>
      </w:r>
      <w:proofErr w:type="spellStart"/>
      <w:r w:rsidRPr="00304F8F">
        <w:rPr>
          <w:rFonts w:ascii="Calibri" w:hAnsi="Calibri"/>
        </w:rPr>
        <w:t>Trainees</w:t>
      </w:r>
      <w:proofErr w:type="spellEnd"/>
      <w:r w:rsidRPr="00304F8F">
        <w:rPr>
          <w:rFonts w:ascii="Calibri" w:hAnsi="Calibri"/>
        </w:rPr>
        <w:t xml:space="preserve"> </w:t>
      </w:r>
      <w:proofErr w:type="spellStart"/>
      <w:r w:rsidRPr="00304F8F">
        <w:rPr>
          <w:rFonts w:ascii="Calibri" w:hAnsi="Calibri"/>
        </w:rPr>
        <w:t>Opportunities</w:t>
      </w:r>
      <w:proofErr w:type="spellEnd"/>
      <w:r w:rsidRPr="00304F8F">
        <w:rPr>
          <w:rFonts w:ascii="Calibri" w:hAnsi="Calibri"/>
        </w:rPr>
        <w:t xml:space="preserve"> </w:t>
      </w:r>
      <w:proofErr w:type="spellStart"/>
      <w:r w:rsidRPr="00304F8F">
        <w:rPr>
          <w:rFonts w:ascii="Calibri" w:hAnsi="Calibri"/>
        </w:rPr>
        <w:t>at</w:t>
      </w:r>
      <w:proofErr w:type="spellEnd"/>
      <w:r w:rsidRPr="00304F8F">
        <w:rPr>
          <w:rFonts w:ascii="Calibri" w:hAnsi="Calibri"/>
        </w:rPr>
        <w:t xml:space="preserve"> ESO (v anglickém jazyce)</w:t>
      </w:r>
    </w:p>
    <w:p w:rsidR="00832D0A" w:rsidRPr="00304F8F" w:rsidRDefault="00832D0A" w:rsidP="00832D0A">
      <w:pPr>
        <w:spacing w:after="120"/>
        <w:jc w:val="both"/>
        <w:rPr>
          <w:rFonts w:ascii="Calibri" w:hAnsi="Calibri"/>
        </w:rPr>
      </w:pPr>
    </w:p>
    <w:p w:rsidR="00832D0A" w:rsidRDefault="00832D0A" w:rsidP="00832D0A">
      <w:pPr>
        <w:spacing w:line="276" w:lineRule="auto"/>
        <w:rPr>
          <w:rFonts w:ascii="Calibri" w:hAnsi="Calibri"/>
        </w:rPr>
      </w:pPr>
    </w:p>
    <w:p w:rsidR="00832D0A" w:rsidRDefault="00832D0A" w:rsidP="00832D0A">
      <w:pPr>
        <w:spacing w:line="276" w:lineRule="auto"/>
        <w:rPr>
          <w:rFonts w:ascii="Calibri" w:hAnsi="Calibri"/>
        </w:rPr>
      </w:pPr>
    </w:p>
    <w:p w:rsidR="00832D0A" w:rsidRPr="00304F8F" w:rsidRDefault="00832D0A" w:rsidP="00832D0A">
      <w:pPr>
        <w:spacing w:line="276" w:lineRule="auto"/>
        <w:rPr>
          <w:rFonts w:ascii="Calibri" w:hAnsi="Calibri"/>
        </w:rPr>
      </w:pPr>
      <w:r w:rsidRPr="00304F8F">
        <w:rPr>
          <w:rFonts w:ascii="Calibri" w:hAnsi="Calibri"/>
        </w:rPr>
        <w:t>PhDr. Pavel Doleček, Ph.D.</w:t>
      </w:r>
    </w:p>
    <w:p w:rsidR="00832D0A" w:rsidRPr="00304F8F" w:rsidRDefault="00832D0A" w:rsidP="00832D0A">
      <w:pPr>
        <w:spacing w:line="276" w:lineRule="auto"/>
        <w:rPr>
          <w:rFonts w:ascii="Calibri" w:hAnsi="Calibri"/>
        </w:rPr>
      </w:pPr>
      <w:r w:rsidRPr="00304F8F">
        <w:rPr>
          <w:rFonts w:ascii="Calibri" w:hAnsi="Calibri"/>
        </w:rPr>
        <w:t>pověřený zastupováním náměstka pro řízení sekce vysokého školství, vědy a výzkumu</w:t>
      </w:r>
    </w:p>
    <w:p w:rsidR="00832D0A" w:rsidRPr="00304F8F" w:rsidRDefault="00832D0A" w:rsidP="00832D0A">
      <w:pPr>
        <w:spacing w:line="276" w:lineRule="auto"/>
        <w:rPr>
          <w:rFonts w:ascii="Calibri" w:hAnsi="Calibri"/>
        </w:rPr>
      </w:pPr>
    </w:p>
    <w:p w:rsidR="00832D0A" w:rsidRDefault="00832D0A" w:rsidP="00832D0A">
      <w:pPr>
        <w:jc w:val="both"/>
        <w:rPr>
          <w:rFonts w:ascii="Calibri" w:hAnsi="Calibri"/>
        </w:rPr>
      </w:pPr>
    </w:p>
    <w:p w:rsidR="00521D24" w:rsidRDefault="00521D24" w:rsidP="00832D0A">
      <w:pPr>
        <w:jc w:val="both"/>
        <w:rPr>
          <w:rFonts w:ascii="Calibri" w:hAnsi="Calibri"/>
        </w:rPr>
      </w:pPr>
    </w:p>
    <w:p w:rsidR="00832D0A" w:rsidRDefault="00832D0A" w:rsidP="00832D0A">
      <w:pPr>
        <w:jc w:val="both"/>
        <w:rPr>
          <w:rFonts w:ascii="Calibri" w:hAnsi="Calibri"/>
        </w:rPr>
      </w:pPr>
    </w:p>
    <w:p w:rsidR="00832D0A" w:rsidRPr="002338BB" w:rsidRDefault="00832D0A" w:rsidP="00832D0A">
      <w:pPr>
        <w:jc w:val="both"/>
        <w:rPr>
          <w:rFonts w:ascii="Calibri" w:hAnsi="Calibri"/>
        </w:rPr>
      </w:pPr>
    </w:p>
    <w:p w:rsidR="00832D0A" w:rsidRPr="00832D0A" w:rsidRDefault="00832D0A" w:rsidP="00832D0A">
      <w:pPr>
        <w:pStyle w:val="Nzev"/>
        <w:spacing w:before="0" w:after="120"/>
        <w:jc w:val="both"/>
        <w:rPr>
          <w:rFonts w:cs="Arial"/>
          <w:sz w:val="24"/>
          <w:szCs w:val="24"/>
          <w:lang w:eastAsia="en-GB"/>
        </w:rPr>
      </w:pPr>
      <w:bookmarkStart w:id="1" w:name="_Hlk508011043"/>
      <w:proofErr w:type="spellStart"/>
      <w:r w:rsidRPr="00832D0A">
        <w:rPr>
          <w:rFonts w:cs="Arial"/>
          <w:sz w:val="24"/>
          <w:szCs w:val="24"/>
          <w:lang w:eastAsia="en-GB"/>
        </w:rPr>
        <w:t>Příloha</w:t>
      </w:r>
      <w:proofErr w:type="spellEnd"/>
      <w:r w:rsidRPr="00832D0A">
        <w:rPr>
          <w:rFonts w:cs="Arial"/>
          <w:sz w:val="24"/>
          <w:szCs w:val="24"/>
          <w:lang w:eastAsia="en-GB"/>
        </w:rPr>
        <w:t>: Trainees Opportunities at ESO</w:t>
      </w:r>
    </w:p>
    <w:p w:rsidR="00832D0A" w:rsidRPr="00832D0A" w:rsidRDefault="00832D0A" w:rsidP="00832D0A">
      <w:pPr>
        <w:rPr>
          <w:rFonts w:ascii="Calibri" w:hAnsi="Calibri"/>
          <w:sz w:val="22"/>
          <w:szCs w:val="22"/>
          <w:lang w:val="en-GB" w:eastAsia="en-GB"/>
        </w:rPr>
      </w:pPr>
    </w:p>
    <w:bookmarkEnd w:id="1"/>
    <w:p w:rsidR="00832D0A" w:rsidRPr="00832D0A" w:rsidRDefault="00832D0A" w:rsidP="00832D0A">
      <w:pPr>
        <w:spacing w:after="120"/>
        <w:jc w:val="both"/>
        <w:rPr>
          <w:rFonts w:ascii="Calibri" w:hAnsi="Calibri" w:cs="Arial"/>
          <w:sz w:val="22"/>
          <w:szCs w:val="22"/>
          <w:lang w:val="en-GB" w:eastAsia="en-GB"/>
        </w:rPr>
      </w:pPr>
      <w:r w:rsidRPr="00832D0A">
        <w:rPr>
          <w:rFonts w:ascii="Calibri" w:hAnsi="Calibri" w:cs="Helvetica"/>
          <w:sz w:val="22"/>
          <w:szCs w:val="22"/>
          <w:lang w:val="en-GB"/>
        </w:rPr>
        <w:t>The Directorate for Science (DSC) houses the Offices for Science who are running a set of programmes, some aimed at training the next generation of astronomers, including the Studentship and Internship programmes. The DSC and its Offices also support the research work of the Astronomy Faculty who are routinely engaged in the supervision of junior scientists. The DSC thus welcome young astronomers with opportunities to work on front-line research work together with ESO science staff.</w:t>
      </w:r>
    </w:p>
    <w:p w:rsidR="00832D0A" w:rsidRPr="00832D0A" w:rsidRDefault="00832D0A" w:rsidP="00832D0A">
      <w:pPr>
        <w:pStyle w:val="Nadpis1"/>
        <w:numPr>
          <w:ilvl w:val="0"/>
          <w:numId w:val="0"/>
        </w:numPr>
        <w:spacing w:before="0" w:after="120"/>
        <w:jc w:val="both"/>
        <w:rPr>
          <w:rFonts w:ascii="Calibri" w:hAnsi="Calibri" w:cs="Arial"/>
          <w:b w:val="0"/>
          <w:bCs w:val="0"/>
          <w:sz w:val="22"/>
          <w:szCs w:val="22"/>
          <w:u w:val="none"/>
        </w:rPr>
      </w:pPr>
      <w:r w:rsidRPr="00832D0A">
        <w:rPr>
          <w:rFonts w:ascii="Calibri" w:hAnsi="Calibri" w:cs="Arial"/>
          <w:b w:val="0"/>
          <w:sz w:val="22"/>
          <w:szCs w:val="22"/>
          <w:u w:val="none"/>
        </w:rPr>
        <w:t xml:space="preserve">The Directorate of Engineering provides engineering resources and services to all ESO programmes as well as to the operations teams at the observatories and at ESO Headquarters. The Directorate employs engineers in all the disciplines: control engineering, software engineering, electronic engineering, optical engineering, system engineering, mechanical engineering. </w:t>
      </w:r>
      <w:r w:rsidRPr="00832D0A">
        <w:rPr>
          <w:rFonts w:ascii="Calibri" w:hAnsi="Calibri" w:cs="Arial"/>
          <w:b w:val="0"/>
          <w:bCs w:val="0"/>
          <w:sz w:val="22"/>
          <w:szCs w:val="22"/>
          <w:u w:val="none"/>
        </w:rPr>
        <w:t xml:space="preserve">The DoE welcomes young engineers and trainees in all these disciplines. </w:t>
      </w:r>
    </w:p>
    <w:p w:rsidR="00832D0A" w:rsidRPr="00832D0A" w:rsidRDefault="00832D0A" w:rsidP="00832D0A">
      <w:pPr>
        <w:pStyle w:val="Nadpis1"/>
        <w:numPr>
          <w:ilvl w:val="0"/>
          <w:numId w:val="0"/>
        </w:numPr>
        <w:spacing w:before="0" w:after="120"/>
        <w:jc w:val="both"/>
        <w:rPr>
          <w:rFonts w:ascii="Calibri" w:hAnsi="Calibri" w:cs="Arial"/>
          <w:b w:val="0"/>
          <w:sz w:val="22"/>
          <w:szCs w:val="22"/>
          <w:u w:val="none"/>
        </w:rPr>
      </w:pPr>
      <w:r w:rsidRPr="00832D0A">
        <w:rPr>
          <w:rFonts w:ascii="Calibri" w:hAnsi="Calibri" w:cs="Arial"/>
          <w:b w:val="0"/>
          <w:sz w:val="22"/>
          <w:szCs w:val="22"/>
          <w:u w:val="none"/>
        </w:rPr>
        <w:t xml:space="preserve">The Directorate of Programmes houses the Project Management Department where there are also potential opportunities for trainees. </w:t>
      </w:r>
    </w:p>
    <w:p w:rsidR="00832D0A" w:rsidRPr="00832D0A" w:rsidRDefault="00832D0A" w:rsidP="00832D0A">
      <w:pPr>
        <w:pStyle w:val="Nadpis1"/>
        <w:numPr>
          <w:ilvl w:val="0"/>
          <w:numId w:val="0"/>
        </w:numPr>
        <w:spacing w:before="0" w:after="120"/>
        <w:jc w:val="both"/>
        <w:rPr>
          <w:rFonts w:ascii="Calibri" w:hAnsi="Calibri" w:cs="Arial"/>
          <w:b w:val="0"/>
          <w:sz w:val="22"/>
          <w:szCs w:val="22"/>
          <w:u w:val="none"/>
        </w:rPr>
      </w:pPr>
      <w:r w:rsidRPr="00832D0A">
        <w:rPr>
          <w:rFonts w:ascii="Calibri" w:hAnsi="Calibri" w:cs="Arial"/>
          <w:b w:val="0"/>
          <w:sz w:val="22"/>
          <w:szCs w:val="22"/>
          <w:u w:val="none"/>
        </w:rPr>
        <w:t xml:space="preserve">The Directorate of Operations is in charge of operating ESO’s observatories in Chile (Paranal, La Silla, APEX, ALMA) and provides off-site support to the community from the headquarters in </w:t>
      </w:r>
      <w:proofErr w:type="spellStart"/>
      <w:r w:rsidRPr="00832D0A">
        <w:rPr>
          <w:rFonts w:ascii="Calibri" w:hAnsi="Calibri" w:cs="Arial"/>
          <w:b w:val="0"/>
          <w:sz w:val="22"/>
          <w:szCs w:val="22"/>
          <w:u w:val="none"/>
        </w:rPr>
        <w:t>Garching</w:t>
      </w:r>
      <w:proofErr w:type="spellEnd"/>
      <w:r w:rsidRPr="00832D0A">
        <w:rPr>
          <w:rFonts w:ascii="Calibri" w:hAnsi="Calibri" w:cs="Arial"/>
          <w:b w:val="0"/>
          <w:sz w:val="22"/>
          <w:szCs w:val="22"/>
          <w:u w:val="none"/>
        </w:rPr>
        <w:t xml:space="preserve">. Training opportunities are primarily at the observatory sites within the maintenance, engineering and project support teams. </w:t>
      </w:r>
    </w:p>
    <w:p w:rsidR="00832D0A" w:rsidRPr="00832D0A" w:rsidRDefault="00832D0A" w:rsidP="00832D0A">
      <w:pPr>
        <w:pStyle w:val="Nadpis1"/>
        <w:numPr>
          <w:ilvl w:val="0"/>
          <w:numId w:val="0"/>
        </w:numPr>
        <w:spacing w:before="0" w:after="120"/>
        <w:jc w:val="both"/>
        <w:rPr>
          <w:rFonts w:ascii="Calibri" w:hAnsi="Calibri" w:cs="Arial"/>
          <w:b w:val="0"/>
          <w:bCs w:val="0"/>
          <w:sz w:val="22"/>
          <w:szCs w:val="22"/>
          <w:u w:val="none"/>
        </w:rPr>
      </w:pPr>
      <w:r w:rsidRPr="00832D0A">
        <w:rPr>
          <w:rFonts w:ascii="Calibri" w:hAnsi="Calibri" w:cs="Arial"/>
          <w:b w:val="0"/>
          <w:bCs w:val="0"/>
          <w:sz w:val="22"/>
          <w:szCs w:val="22"/>
          <w:u w:val="none"/>
        </w:rPr>
        <w:t>The sections below provide examples of tasks and the corresponding skills required. The list is not exhaustive.</w:t>
      </w:r>
    </w:p>
    <w:p w:rsidR="00832D0A" w:rsidRPr="00832D0A" w:rsidRDefault="00832D0A" w:rsidP="00832D0A">
      <w:pPr>
        <w:pStyle w:val="Nadpis1"/>
        <w:numPr>
          <w:ilvl w:val="0"/>
          <w:numId w:val="0"/>
        </w:numPr>
        <w:spacing w:before="0" w:after="120"/>
        <w:ind w:left="432"/>
        <w:rPr>
          <w:rFonts w:ascii="Calibri" w:hAnsi="Calibri"/>
          <w:sz w:val="22"/>
          <w:szCs w:val="22"/>
        </w:rPr>
      </w:pPr>
    </w:p>
    <w:p w:rsidR="00832D0A" w:rsidRPr="00832D0A" w:rsidRDefault="00832D0A" w:rsidP="00832D0A">
      <w:pPr>
        <w:pStyle w:val="Nadpis2"/>
        <w:spacing w:before="0" w:after="120"/>
        <w:jc w:val="both"/>
        <w:rPr>
          <w:rFonts w:ascii="Calibri" w:hAnsi="Calibri"/>
          <w:sz w:val="22"/>
          <w:szCs w:val="22"/>
          <w:lang w:eastAsia="en-GB"/>
        </w:rPr>
      </w:pPr>
      <w:r w:rsidRPr="00832D0A">
        <w:rPr>
          <w:rFonts w:ascii="Calibri" w:hAnsi="Calibri"/>
          <w:sz w:val="22"/>
          <w:szCs w:val="22"/>
          <w:lang w:eastAsia="en-GB"/>
        </w:rPr>
        <w:t>Science Internships and Studentships</w:t>
      </w:r>
    </w:p>
    <w:p w:rsidR="00832D0A" w:rsidRPr="00832D0A" w:rsidRDefault="00832D0A" w:rsidP="00832D0A">
      <w:pPr>
        <w:pStyle w:val="Nadpis1"/>
        <w:numPr>
          <w:ilvl w:val="0"/>
          <w:numId w:val="0"/>
        </w:numPr>
        <w:spacing w:before="0" w:after="120"/>
        <w:jc w:val="both"/>
        <w:rPr>
          <w:rFonts w:ascii="Calibri" w:hAnsi="Calibri" w:cs="Times New Roman"/>
          <w:b w:val="0"/>
          <w:bCs w:val="0"/>
          <w:sz w:val="22"/>
          <w:szCs w:val="22"/>
          <w:u w:val="none"/>
          <w:lang w:eastAsia="en-IE"/>
        </w:rPr>
      </w:pPr>
      <w:r w:rsidRPr="00832D0A">
        <w:rPr>
          <w:rFonts w:ascii="Calibri" w:hAnsi="Calibri" w:cs="Times New Roman"/>
          <w:b w:val="0"/>
          <w:bCs w:val="0"/>
          <w:sz w:val="22"/>
          <w:szCs w:val="22"/>
          <w:u w:val="none"/>
          <w:lang w:eastAsia="en-IE"/>
        </w:rPr>
        <w:t xml:space="preserve">ESO takes an active role in training the next generation of users : as a leader in shaping the future of ground-based astronomy, ESO’s studentship and internship programmes have a vital role in training the next generation of astronomers, providing students and interns with opportunities to engage in fruitful scientific interactions with more senior ESO astronomers who serve as role models. ESO success depends critically on having active and front-line researchers on </w:t>
      </w:r>
      <w:proofErr w:type="gramStart"/>
      <w:r w:rsidRPr="00832D0A">
        <w:rPr>
          <w:rFonts w:ascii="Calibri" w:hAnsi="Calibri" w:cs="Times New Roman"/>
          <w:b w:val="0"/>
          <w:bCs w:val="0"/>
          <w:sz w:val="22"/>
          <w:szCs w:val="22"/>
          <w:u w:val="none"/>
          <w:lang w:eastAsia="en-IE"/>
        </w:rPr>
        <w:t>staff :</w:t>
      </w:r>
      <w:proofErr w:type="gramEnd"/>
      <w:r w:rsidRPr="00832D0A">
        <w:rPr>
          <w:rFonts w:ascii="Calibri" w:hAnsi="Calibri" w:cs="Times New Roman"/>
          <w:b w:val="0"/>
          <w:bCs w:val="0"/>
          <w:sz w:val="22"/>
          <w:szCs w:val="22"/>
          <w:u w:val="none"/>
          <w:lang w:eastAsia="en-IE"/>
        </w:rPr>
        <w:t xml:space="preserve"> the active supervision and mentoring of junior scientists is thus an important component of the profile of Faculty and Fellow astronomers at ESO. Hosting science interns and students at ESO Santiago/</w:t>
      </w:r>
      <w:proofErr w:type="spellStart"/>
      <w:r w:rsidRPr="00832D0A">
        <w:rPr>
          <w:rFonts w:ascii="Calibri" w:hAnsi="Calibri" w:cs="Times New Roman"/>
          <w:b w:val="0"/>
          <w:bCs w:val="0"/>
          <w:sz w:val="22"/>
          <w:szCs w:val="22"/>
          <w:u w:val="none"/>
          <w:lang w:eastAsia="en-IE"/>
        </w:rPr>
        <w:t>Garching</w:t>
      </w:r>
      <w:proofErr w:type="spellEnd"/>
      <w:r w:rsidRPr="00832D0A">
        <w:rPr>
          <w:rFonts w:ascii="Calibri" w:hAnsi="Calibri" w:cs="Times New Roman"/>
          <w:b w:val="0"/>
          <w:bCs w:val="0"/>
          <w:sz w:val="22"/>
          <w:szCs w:val="22"/>
          <w:u w:val="none"/>
          <w:lang w:eastAsia="en-IE"/>
        </w:rPr>
        <w:t xml:space="preserve"> further contributes to a stimulating scientific atmosphere and to fostering scientific collaborations with the ESO community. The ESO DSC-Offices for Science (Chile/Germany) thus welcome astronomy interns to engage into specific research projects supervised by a Fellow or Faculty, as well as astronomy students to conduct part or all of their PhD work.</w:t>
      </w:r>
    </w:p>
    <w:p w:rsidR="00832D0A" w:rsidRPr="00832D0A" w:rsidRDefault="00832D0A" w:rsidP="00832D0A">
      <w:pPr>
        <w:spacing w:after="120"/>
        <w:rPr>
          <w:rFonts w:ascii="Calibri" w:hAnsi="Calibri"/>
          <w:sz w:val="22"/>
          <w:szCs w:val="22"/>
          <w:lang w:val="en-GB" w:eastAsia="en-IE"/>
        </w:rPr>
      </w:pPr>
    </w:p>
    <w:p w:rsidR="00832D0A" w:rsidRPr="00832D0A" w:rsidRDefault="00832D0A" w:rsidP="00832D0A">
      <w:pPr>
        <w:pStyle w:val="Nadpis2"/>
        <w:spacing w:before="0" w:after="120"/>
        <w:jc w:val="both"/>
        <w:rPr>
          <w:rFonts w:ascii="Calibri" w:hAnsi="Calibri"/>
          <w:sz w:val="22"/>
          <w:szCs w:val="22"/>
          <w:lang w:eastAsia="en-GB"/>
        </w:rPr>
      </w:pPr>
      <w:r w:rsidRPr="00832D0A">
        <w:rPr>
          <w:rFonts w:ascii="Calibri" w:hAnsi="Calibri"/>
          <w:sz w:val="22"/>
          <w:szCs w:val="22"/>
          <w:lang w:eastAsia="en-GB"/>
        </w:rPr>
        <w:t>Software Engineering</w:t>
      </w:r>
    </w:p>
    <w:p w:rsidR="00832D0A" w:rsidRPr="00832D0A" w:rsidRDefault="00832D0A" w:rsidP="00832D0A">
      <w:pPr>
        <w:pStyle w:val="Nadpis1"/>
        <w:numPr>
          <w:ilvl w:val="0"/>
          <w:numId w:val="0"/>
        </w:numPr>
        <w:spacing w:before="0" w:after="120"/>
        <w:jc w:val="both"/>
        <w:rPr>
          <w:rFonts w:ascii="Calibri" w:hAnsi="Calibri" w:cs="Arial"/>
          <w:b w:val="0"/>
          <w:bCs w:val="0"/>
          <w:sz w:val="22"/>
          <w:szCs w:val="22"/>
          <w:u w:val="none"/>
        </w:rPr>
      </w:pPr>
      <w:r w:rsidRPr="00832D0A">
        <w:rPr>
          <w:rFonts w:ascii="Calibri" w:hAnsi="Calibri" w:cs="Arial"/>
          <w:b w:val="0"/>
          <w:bCs w:val="0"/>
          <w:sz w:val="22"/>
          <w:szCs w:val="22"/>
          <w:u w:val="none"/>
        </w:rPr>
        <w:t>There are two different types of projects and the software engineering departments are involved in the following:</w:t>
      </w:r>
    </w:p>
    <w:p w:rsidR="00832D0A" w:rsidRPr="00832D0A" w:rsidRDefault="00832D0A" w:rsidP="00832D0A">
      <w:pPr>
        <w:pStyle w:val="Nadpis1"/>
        <w:numPr>
          <w:ilvl w:val="0"/>
          <w:numId w:val="8"/>
        </w:numPr>
        <w:spacing w:before="0" w:after="120"/>
        <w:jc w:val="both"/>
        <w:rPr>
          <w:rFonts w:ascii="Calibri" w:hAnsi="Calibri" w:cs="Arial"/>
          <w:b w:val="0"/>
          <w:sz w:val="22"/>
          <w:szCs w:val="22"/>
          <w:u w:val="none"/>
        </w:rPr>
      </w:pPr>
      <w:r w:rsidRPr="00832D0A">
        <w:rPr>
          <w:rFonts w:ascii="Calibri" w:hAnsi="Calibri" w:cs="Arial"/>
          <w:b w:val="0"/>
          <w:sz w:val="22"/>
          <w:szCs w:val="22"/>
          <w:u w:val="none"/>
        </w:rPr>
        <w:t>The development of software applications for the control of telescopes or instruments, including real-time control applications used for the operation of AO systems.  Currently, and in the near future, software engineers develop control software for the ELT and its instruments as well as for Paranal instrumentation such as CRIRES, NAOMI, AOF and future instrument upgrades such as FORS2.</w:t>
      </w:r>
    </w:p>
    <w:p w:rsidR="00832D0A" w:rsidRPr="00832D0A" w:rsidRDefault="00832D0A" w:rsidP="00832D0A">
      <w:pPr>
        <w:pStyle w:val="Nadpis1"/>
        <w:numPr>
          <w:ilvl w:val="0"/>
          <w:numId w:val="8"/>
        </w:numPr>
        <w:spacing w:before="0" w:after="120"/>
        <w:jc w:val="both"/>
        <w:rPr>
          <w:rFonts w:ascii="Calibri" w:hAnsi="Calibri" w:cs="Arial"/>
          <w:b w:val="0"/>
          <w:sz w:val="22"/>
          <w:szCs w:val="22"/>
          <w:u w:val="none"/>
        </w:rPr>
      </w:pPr>
      <w:r w:rsidRPr="00832D0A">
        <w:rPr>
          <w:rFonts w:ascii="Calibri" w:hAnsi="Calibri" w:cs="Arial"/>
          <w:b w:val="0"/>
          <w:sz w:val="22"/>
          <w:szCs w:val="22"/>
          <w:u w:val="none"/>
        </w:rPr>
        <w:t>The development of high-level applications which are used for the scientific operation of our observing facilities from the front-end applications used to prepare observations to the archiving software including data reduction systems used to process the data generated by our instruments.  Currently, and in the near future, software engineers develop high-level applications for the VLT/VLTI and ALMA.</w:t>
      </w:r>
    </w:p>
    <w:p w:rsidR="00832D0A" w:rsidRPr="00832D0A" w:rsidRDefault="00832D0A" w:rsidP="00832D0A">
      <w:pPr>
        <w:spacing w:after="120" w:line="360" w:lineRule="atLeast"/>
        <w:jc w:val="both"/>
        <w:rPr>
          <w:rFonts w:ascii="Calibri" w:hAnsi="Calibri" w:cs="Arial"/>
          <w:sz w:val="22"/>
          <w:szCs w:val="22"/>
          <w:lang w:val="en-GB" w:eastAsia="en-GB"/>
        </w:rPr>
      </w:pPr>
      <w:r w:rsidRPr="00832D0A">
        <w:rPr>
          <w:rFonts w:ascii="Calibri" w:hAnsi="Calibri" w:cs="Arial"/>
          <w:sz w:val="22"/>
          <w:szCs w:val="22"/>
          <w:lang w:val="en-GB" w:eastAsia="en-GB"/>
        </w:rPr>
        <w:t>Skills/technologies used in software engineering</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C, C++, Java or Python</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 xml:space="preserve">SQL and/or </w:t>
      </w:r>
      <w:proofErr w:type="spellStart"/>
      <w:r w:rsidRPr="00832D0A">
        <w:rPr>
          <w:rFonts w:ascii="Calibri" w:hAnsi="Calibri" w:cs="Arial"/>
          <w:b w:val="0"/>
          <w:sz w:val="22"/>
          <w:szCs w:val="22"/>
          <w:u w:val="none"/>
        </w:rPr>
        <w:t>noSQL</w:t>
      </w:r>
      <w:proofErr w:type="spellEnd"/>
      <w:r w:rsidRPr="00832D0A">
        <w:rPr>
          <w:rFonts w:ascii="Calibri" w:hAnsi="Calibri" w:cs="Arial"/>
          <w:b w:val="0"/>
          <w:sz w:val="22"/>
          <w:szCs w:val="22"/>
          <w:u w:val="none"/>
        </w:rPr>
        <w:t xml:space="preserve"> databases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Modern software development processes and methodologies such as agile development</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Multi-threaded programming and parallelisation techniques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User interface development (web based or desktop)</w:t>
      </w:r>
    </w:p>
    <w:p w:rsidR="00832D0A" w:rsidRPr="00832D0A" w:rsidRDefault="00832D0A" w:rsidP="00832D0A">
      <w:pPr>
        <w:pStyle w:val="ColorfulList-Accent11"/>
        <w:spacing w:after="120" w:line="360" w:lineRule="atLeast"/>
        <w:ind w:left="1440"/>
        <w:jc w:val="both"/>
        <w:rPr>
          <w:rFonts w:ascii="Calibri" w:hAnsi="Calibri" w:cs="Arial"/>
          <w:b/>
          <w:sz w:val="22"/>
          <w:szCs w:val="22"/>
          <w:lang w:eastAsia="en-GB"/>
        </w:rPr>
      </w:pPr>
    </w:p>
    <w:p w:rsidR="00832D0A" w:rsidRPr="00832D0A" w:rsidRDefault="00832D0A" w:rsidP="00832D0A">
      <w:pPr>
        <w:pStyle w:val="Nadpis2"/>
        <w:spacing w:before="0" w:after="120"/>
        <w:jc w:val="both"/>
        <w:rPr>
          <w:rFonts w:ascii="Calibri" w:hAnsi="Calibri"/>
          <w:sz w:val="22"/>
          <w:szCs w:val="22"/>
          <w:lang w:eastAsia="en-GB"/>
        </w:rPr>
      </w:pPr>
      <w:r w:rsidRPr="00832D0A">
        <w:rPr>
          <w:rFonts w:ascii="Calibri" w:hAnsi="Calibri"/>
          <w:sz w:val="22"/>
          <w:szCs w:val="22"/>
          <w:lang w:eastAsia="en-GB"/>
        </w:rPr>
        <w:t xml:space="preserve"> Control Engineering</w:t>
      </w:r>
    </w:p>
    <w:p w:rsidR="00832D0A" w:rsidRPr="00832D0A" w:rsidRDefault="00832D0A" w:rsidP="00832D0A">
      <w:pPr>
        <w:pStyle w:val="Nadpis1"/>
        <w:numPr>
          <w:ilvl w:val="0"/>
          <w:numId w:val="0"/>
        </w:numPr>
        <w:spacing w:before="0" w:after="120"/>
        <w:jc w:val="both"/>
        <w:rPr>
          <w:rFonts w:ascii="Calibri" w:hAnsi="Calibri" w:cs="Arial"/>
          <w:b w:val="0"/>
          <w:bCs w:val="0"/>
          <w:sz w:val="22"/>
          <w:szCs w:val="22"/>
          <w:u w:val="none"/>
        </w:rPr>
      </w:pPr>
      <w:r w:rsidRPr="00832D0A">
        <w:rPr>
          <w:rFonts w:ascii="Calibri" w:hAnsi="Calibri" w:cs="Arial"/>
          <w:b w:val="0"/>
          <w:bCs w:val="0"/>
          <w:sz w:val="22"/>
          <w:szCs w:val="22"/>
          <w:u w:val="none"/>
        </w:rPr>
        <w:t xml:space="preserve">Control engineering has become a very important engineering discipline in the DoE.  We welcome engineers with a knowledge of control theory and experience with modelling and simulations.  As an example, the ELT is designed to have an M1 mirror composed of several hundred separate segments, each controlled by an </w:t>
      </w:r>
      <w:hyperlink r:id="rId8" w:tooltip="Actuator" w:history="1">
        <w:r w:rsidRPr="00832D0A">
          <w:rPr>
            <w:rFonts w:ascii="Calibri" w:hAnsi="Calibri" w:cs="Arial"/>
            <w:b w:val="0"/>
            <w:bCs w:val="0"/>
            <w:sz w:val="22"/>
            <w:szCs w:val="22"/>
            <w:u w:val="none"/>
          </w:rPr>
          <w:t>actuator</w:t>
        </w:r>
      </w:hyperlink>
      <w:r w:rsidRPr="00832D0A">
        <w:rPr>
          <w:rFonts w:ascii="Calibri" w:hAnsi="Calibri" w:cs="Arial"/>
          <w:b w:val="0"/>
          <w:bCs w:val="0"/>
          <w:sz w:val="22"/>
          <w:szCs w:val="22"/>
          <w:u w:val="none"/>
        </w:rPr>
        <w:t>.  The shape of the entire mirror is constantly adjusted by a MIMO </w:t>
      </w:r>
      <w:hyperlink r:id="rId9" w:tooltip="Active optics" w:history="1">
        <w:r w:rsidRPr="00832D0A">
          <w:rPr>
            <w:rFonts w:ascii="Calibri" w:hAnsi="Calibri" w:cs="Arial"/>
            <w:b w:val="0"/>
            <w:bCs w:val="0"/>
            <w:sz w:val="22"/>
            <w:szCs w:val="22"/>
            <w:u w:val="none"/>
          </w:rPr>
          <w:t>active optics</w:t>
        </w:r>
      </w:hyperlink>
      <w:r w:rsidRPr="00832D0A">
        <w:rPr>
          <w:rFonts w:ascii="Calibri" w:hAnsi="Calibri" w:cs="Arial"/>
          <w:b w:val="0"/>
          <w:bCs w:val="0"/>
          <w:sz w:val="22"/>
          <w:szCs w:val="22"/>
          <w:u w:val="none"/>
        </w:rPr>
        <w:t> control system, using input from multiple sensors to compensate for changes in the mirror shape due to thermal expansion, contraction and stresses as it is rotated.  Motion Control is also a field widely used in our projects, for instance for precise telescope pointing.  Finally, industrial automation is applied to ground-based astronomy specific problems like cryogenic and vacuum control and observatory interlock and safety systems.</w:t>
      </w:r>
    </w:p>
    <w:p w:rsidR="00832D0A" w:rsidRPr="00832D0A" w:rsidRDefault="00832D0A" w:rsidP="00832D0A">
      <w:pPr>
        <w:spacing w:after="120"/>
        <w:jc w:val="both"/>
        <w:rPr>
          <w:rFonts w:ascii="Calibri" w:hAnsi="Calibri"/>
          <w:sz w:val="22"/>
          <w:szCs w:val="22"/>
          <w:lang w:val="en-GB"/>
        </w:rPr>
      </w:pPr>
    </w:p>
    <w:p w:rsidR="00832D0A" w:rsidRPr="00832D0A" w:rsidRDefault="00832D0A" w:rsidP="00832D0A">
      <w:pPr>
        <w:pStyle w:val="Nadpis2"/>
        <w:spacing w:before="0" w:after="120"/>
        <w:jc w:val="both"/>
        <w:rPr>
          <w:rFonts w:ascii="Calibri" w:hAnsi="Calibri"/>
          <w:sz w:val="22"/>
          <w:szCs w:val="22"/>
          <w:lang w:eastAsia="en-GB"/>
        </w:rPr>
      </w:pPr>
      <w:r w:rsidRPr="00832D0A">
        <w:rPr>
          <w:rFonts w:ascii="Calibri" w:hAnsi="Calibri"/>
          <w:sz w:val="22"/>
          <w:szCs w:val="22"/>
          <w:lang w:eastAsia="en-GB"/>
        </w:rPr>
        <w:t>Electronic Engineering</w:t>
      </w:r>
    </w:p>
    <w:p w:rsidR="00832D0A" w:rsidRPr="00832D0A" w:rsidRDefault="00832D0A" w:rsidP="00832D0A">
      <w:pPr>
        <w:spacing w:after="120"/>
        <w:jc w:val="both"/>
        <w:rPr>
          <w:rFonts w:ascii="Calibri" w:hAnsi="Calibri" w:cs="Arial"/>
          <w:sz w:val="22"/>
          <w:szCs w:val="22"/>
          <w:lang w:val="en-GB"/>
        </w:rPr>
      </w:pPr>
      <w:r w:rsidRPr="00832D0A">
        <w:rPr>
          <w:rFonts w:ascii="Calibri" w:hAnsi="Calibri" w:cs="Arial"/>
          <w:sz w:val="22"/>
          <w:szCs w:val="22"/>
          <w:lang w:val="en-GB"/>
        </w:rPr>
        <w:t xml:space="preserve">Electronic engineering is a very important discipline at ESO.  </w:t>
      </w:r>
      <w:r w:rsidRPr="00832D0A">
        <w:rPr>
          <w:rFonts w:ascii="Calibri" w:hAnsi="Calibri" w:cs="Arial"/>
          <w:color w:val="000000"/>
          <w:sz w:val="22"/>
          <w:szCs w:val="22"/>
          <w:shd w:val="clear" w:color="auto" w:fill="FFFFFF"/>
          <w:lang w:val="en-GB"/>
        </w:rPr>
        <w:t xml:space="preserve">Engineers and technicians of this discipline are responsible for the definition, design and manufacturing of control electronic and detector systems/subsystems for telescopes and instruments, as well for electrical compliance verification for all ESO projects. The domain of expertise is quite extensive and covers instrument and telescope control electronics/automation to detector system design, production qualification and testing.  Currently, and in the near future, our staff (and trainees) are involved in the development of control electronics for instruments such as NAOMI and CRIRES, prototype electronic systems for the ELT (e.g. electronic cabinets for the M1), and the implementation of the obsolescence management plan of the electronic systems at the La-Silla Paranal observatories.  The development of detectors in the visible and IR is done in collaboration with industry. </w:t>
      </w:r>
    </w:p>
    <w:p w:rsidR="00832D0A" w:rsidRPr="00832D0A" w:rsidRDefault="00832D0A" w:rsidP="00832D0A">
      <w:pPr>
        <w:spacing w:after="120" w:line="360" w:lineRule="atLeast"/>
        <w:jc w:val="both"/>
        <w:rPr>
          <w:rFonts w:ascii="Calibri" w:hAnsi="Calibri" w:cs="Arial"/>
          <w:sz w:val="22"/>
          <w:szCs w:val="22"/>
          <w:lang w:val="en-GB" w:eastAsia="en-GB"/>
        </w:rPr>
      </w:pPr>
      <w:r w:rsidRPr="00832D0A">
        <w:rPr>
          <w:rFonts w:ascii="Calibri" w:hAnsi="Calibri" w:cs="Arial"/>
          <w:sz w:val="22"/>
          <w:szCs w:val="22"/>
          <w:lang w:val="en-GB" w:eastAsia="en-GB"/>
        </w:rPr>
        <w:lastRenderedPageBreak/>
        <w:t>Skills/technologies used in electronic engineering</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Siemens/Beckhoff PLC</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FPGA digital electronics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Analog/Digital Circuits design, data acquisition</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Low-noise electronics operational at cryogenic temperatures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Solid state physics, cryogenics, optics, radiometry and atmospheric spectroscopy</w:t>
      </w:r>
    </w:p>
    <w:p w:rsidR="00832D0A" w:rsidRPr="00832D0A" w:rsidRDefault="00832D0A" w:rsidP="00832D0A">
      <w:pPr>
        <w:spacing w:after="120"/>
        <w:rPr>
          <w:rFonts w:ascii="Calibri" w:hAnsi="Calibri"/>
          <w:sz w:val="22"/>
          <w:szCs w:val="22"/>
          <w:lang w:val="en-GB"/>
        </w:rPr>
      </w:pPr>
    </w:p>
    <w:p w:rsidR="00832D0A" w:rsidRPr="00832D0A" w:rsidRDefault="00832D0A" w:rsidP="00832D0A">
      <w:pPr>
        <w:pStyle w:val="Nadpis2"/>
        <w:spacing w:before="0" w:after="120"/>
        <w:ind w:left="578" w:hanging="578"/>
        <w:jc w:val="both"/>
        <w:rPr>
          <w:rFonts w:ascii="Calibri" w:hAnsi="Calibri"/>
          <w:sz w:val="22"/>
          <w:szCs w:val="22"/>
          <w:lang w:eastAsia="en-GB"/>
        </w:rPr>
      </w:pPr>
      <w:r w:rsidRPr="00832D0A">
        <w:rPr>
          <w:rFonts w:ascii="Calibri" w:hAnsi="Calibri"/>
          <w:sz w:val="22"/>
          <w:szCs w:val="22"/>
          <w:lang w:eastAsia="en-GB"/>
        </w:rPr>
        <w:t>Mechanical Engineering</w:t>
      </w:r>
    </w:p>
    <w:p w:rsidR="00832D0A" w:rsidRPr="00832D0A" w:rsidRDefault="00832D0A" w:rsidP="00832D0A">
      <w:pPr>
        <w:spacing w:after="120"/>
        <w:jc w:val="both"/>
        <w:rPr>
          <w:rFonts w:ascii="Calibri" w:hAnsi="Calibri" w:cs="Arial"/>
          <w:color w:val="000000"/>
          <w:sz w:val="22"/>
          <w:szCs w:val="22"/>
          <w:shd w:val="clear" w:color="auto" w:fill="FFFFFF"/>
          <w:lang w:val="en-GB"/>
        </w:rPr>
      </w:pPr>
      <w:r w:rsidRPr="00832D0A">
        <w:rPr>
          <w:rFonts w:ascii="Calibri" w:hAnsi="Calibri" w:cs="Arial"/>
          <w:sz w:val="22"/>
          <w:szCs w:val="22"/>
          <w:lang w:val="en-GB"/>
        </w:rPr>
        <w:t xml:space="preserve">Mechanical engineers and technicians at ESO </w:t>
      </w:r>
      <w:r w:rsidRPr="00832D0A">
        <w:rPr>
          <w:rFonts w:ascii="Calibri" w:hAnsi="Calibri" w:cs="Arial"/>
          <w:color w:val="000000"/>
          <w:sz w:val="22"/>
          <w:szCs w:val="22"/>
          <w:shd w:val="clear" w:color="auto" w:fill="FFFFFF"/>
          <w:lang w:val="en-GB"/>
        </w:rPr>
        <w:t xml:space="preserve">are responsible for the definition, design, analysis, procurement and initial assembly of mechanical, opto-mechanical, cryogenic and vacuum systems for advanced astronomical telescopes and instrumentation systems for all ESO observatories. </w:t>
      </w:r>
    </w:p>
    <w:p w:rsidR="00832D0A" w:rsidRPr="00832D0A" w:rsidRDefault="00832D0A" w:rsidP="00832D0A">
      <w:pPr>
        <w:spacing w:after="120"/>
        <w:jc w:val="both"/>
        <w:rPr>
          <w:rFonts w:ascii="Calibri" w:hAnsi="Calibri" w:cs="Arial"/>
          <w:color w:val="000000"/>
          <w:sz w:val="22"/>
          <w:szCs w:val="22"/>
          <w:shd w:val="clear" w:color="auto" w:fill="FFFFFF"/>
          <w:lang w:val="en-GB"/>
        </w:rPr>
      </w:pPr>
      <w:r w:rsidRPr="00832D0A">
        <w:rPr>
          <w:rFonts w:ascii="Calibri" w:hAnsi="Calibri" w:cs="Arial"/>
          <w:color w:val="000000"/>
          <w:sz w:val="22"/>
          <w:szCs w:val="22"/>
          <w:shd w:val="clear" w:color="auto" w:fill="FFFFFF"/>
          <w:lang w:val="en-GB"/>
        </w:rPr>
        <w:t>They are responsible for the mechanical design, drafting and construction of telescope subsystems and astronomical instrumentation operating at wavelengths from ultraviolet to the mid-infrared (LPO, ELT) and further to the radio band of ALMA. Their responsibilities also include cryogenic and vacuum systems, detector mechanics, precision mechanisms and structures for operating temperatures down to 3 Kelvin.  Additional manpower in all these areas would be more than welcome.</w:t>
      </w:r>
    </w:p>
    <w:p w:rsidR="00832D0A" w:rsidRPr="00832D0A" w:rsidRDefault="00832D0A" w:rsidP="00832D0A">
      <w:pPr>
        <w:spacing w:after="120"/>
        <w:jc w:val="both"/>
        <w:rPr>
          <w:rFonts w:ascii="Calibri" w:hAnsi="Calibri" w:cs="Arial"/>
          <w:color w:val="000000"/>
          <w:sz w:val="22"/>
          <w:szCs w:val="22"/>
          <w:shd w:val="clear" w:color="auto" w:fill="FFFFFF"/>
          <w:lang w:val="en-GB"/>
        </w:rPr>
      </w:pPr>
      <w:r w:rsidRPr="00832D0A">
        <w:rPr>
          <w:rFonts w:ascii="Calibri" w:hAnsi="Calibri" w:cs="Arial"/>
          <w:sz w:val="22"/>
          <w:szCs w:val="22"/>
          <w:lang w:val="en-GB"/>
        </w:rPr>
        <w:t xml:space="preserve">The structural analysis group within the mechanical engineering department provides competencies which are extremely important for the ELT.  Additional efforts in this area would also be more than welcome.  Engineers perform </w:t>
      </w:r>
      <w:r w:rsidRPr="00832D0A">
        <w:rPr>
          <w:rFonts w:ascii="Calibri" w:hAnsi="Calibri" w:cs="Arial"/>
          <w:color w:val="000000"/>
          <w:sz w:val="22"/>
          <w:szCs w:val="22"/>
          <w:shd w:val="clear" w:color="auto" w:fill="FFFFFF"/>
          <w:lang w:val="en-GB"/>
        </w:rPr>
        <w:t>analysis under mechanical design loads and predict structural response and performance.  The group has been involved in the early feasibility phase of the ELT, by developing conceptual designs allowing trade-offs and defining the structural requirements for subsystem and system specifications.  In the design phase, during prototyping and later during AIV, the group follows up the structural aspects in contracts.</w:t>
      </w:r>
    </w:p>
    <w:p w:rsidR="00832D0A" w:rsidRPr="00832D0A" w:rsidRDefault="00832D0A" w:rsidP="00832D0A">
      <w:pPr>
        <w:spacing w:after="120" w:line="360" w:lineRule="atLeast"/>
        <w:jc w:val="both"/>
        <w:rPr>
          <w:rFonts w:ascii="Calibri" w:hAnsi="Calibri" w:cs="Arial"/>
          <w:sz w:val="22"/>
          <w:szCs w:val="22"/>
          <w:lang w:val="en-GB" w:eastAsia="en-GB"/>
        </w:rPr>
      </w:pPr>
      <w:r w:rsidRPr="00832D0A">
        <w:rPr>
          <w:rFonts w:ascii="Calibri" w:hAnsi="Calibri" w:cs="Arial"/>
          <w:sz w:val="22"/>
          <w:szCs w:val="22"/>
          <w:lang w:val="en-GB" w:eastAsia="en-GB"/>
        </w:rPr>
        <w:t>Skills/technologies used in mechanical engineering</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 xml:space="preserve">FEA analysis, interest in system engineering of </w:t>
      </w:r>
      <w:proofErr w:type="spellStart"/>
      <w:r w:rsidRPr="00832D0A">
        <w:rPr>
          <w:rFonts w:ascii="Calibri" w:hAnsi="Calibri" w:cs="Arial"/>
          <w:b w:val="0"/>
          <w:sz w:val="22"/>
          <w:szCs w:val="22"/>
          <w:u w:val="none"/>
        </w:rPr>
        <w:t>opto</w:t>
      </w:r>
      <w:proofErr w:type="spellEnd"/>
      <w:r w:rsidRPr="00832D0A">
        <w:rPr>
          <w:rFonts w:ascii="Calibri" w:hAnsi="Calibri" w:cs="Arial"/>
          <w:b w:val="0"/>
          <w:sz w:val="22"/>
          <w:szCs w:val="22"/>
          <w:u w:val="none"/>
        </w:rPr>
        <w:t xml:space="preserve">-mechanical systems, </w:t>
      </w:r>
      <w:proofErr w:type="spellStart"/>
      <w:r w:rsidRPr="00832D0A">
        <w:rPr>
          <w:rFonts w:ascii="Calibri" w:hAnsi="Calibri" w:cs="Arial"/>
          <w:b w:val="0"/>
          <w:sz w:val="22"/>
          <w:szCs w:val="22"/>
          <w:u w:val="none"/>
        </w:rPr>
        <w:t>e.g</w:t>
      </w:r>
      <w:proofErr w:type="spellEnd"/>
      <w:r w:rsidRPr="00832D0A">
        <w:rPr>
          <w:rFonts w:ascii="Calibri" w:hAnsi="Calibri" w:cs="Arial"/>
          <w:b w:val="0"/>
          <w:sz w:val="22"/>
          <w:szCs w:val="22"/>
          <w:u w:val="none"/>
        </w:rPr>
        <w:t xml:space="preserve"> large mirror deformation, earthquake analysis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proofErr w:type="spellStart"/>
      <w:r w:rsidRPr="00832D0A">
        <w:rPr>
          <w:rFonts w:ascii="Calibri" w:hAnsi="Calibri" w:cs="Arial"/>
          <w:b w:val="0"/>
          <w:sz w:val="22"/>
          <w:szCs w:val="22"/>
          <w:u w:val="none"/>
        </w:rPr>
        <w:t>Mathlab</w:t>
      </w:r>
      <w:proofErr w:type="spellEnd"/>
      <w:r w:rsidRPr="00832D0A">
        <w:rPr>
          <w:rFonts w:ascii="Calibri" w:hAnsi="Calibri" w:cs="Arial"/>
          <w:b w:val="0"/>
          <w:sz w:val="22"/>
          <w:szCs w:val="22"/>
          <w:u w:val="none"/>
        </w:rPr>
        <w:t xml:space="preserve">, </w:t>
      </w:r>
      <w:proofErr w:type="spellStart"/>
      <w:r w:rsidRPr="00832D0A">
        <w:rPr>
          <w:rFonts w:ascii="Calibri" w:hAnsi="Calibri" w:cs="Arial"/>
          <w:b w:val="0"/>
          <w:sz w:val="22"/>
          <w:szCs w:val="22"/>
          <w:u w:val="none"/>
        </w:rPr>
        <w:t>CodeV</w:t>
      </w:r>
      <w:proofErr w:type="spellEnd"/>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Mechanical engineering in the area of instrumentation and cryogenic systems</w:t>
      </w:r>
    </w:p>
    <w:p w:rsidR="00832D0A" w:rsidRPr="00832D0A" w:rsidRDefault="00832D0A" w:rsidP="00832D0A">
      <w:pPr>
        <w:pStyle w:val="Nadpis1"/>
        <w:numPr>
          <w:ilvl w:val="0"/>
          <w:numId w:val="8"/>
        </w:numPr>
        <w:spacing w:before="0" w:after="120"/>
        <w:ind w:left="777" w:hanging="357"/>
        <w:jc w:val="both"/>
        <w:rPr>
          <w:rFonts w:ascii="Calibri" w:hAnsi="Calibri" w:cs="Arial"/>
          <w:b w:val="0"/>
          <w:sz w:val="22"/>
          <w:szCs w:val="22"/>
          <w:u w:val="none"/>
        </w:rPr>
      </w:pPr>
      <w:r w:rsidRPr="00832D0A">
        <w:rPr>
          <w:rFonts w:ascii="Calibri" w:hAnsi="Calibri" w:cs="Arial"/>
          <w:b w:val="0"/>
          <w:sz w:val="22"/>
          <w:szCs w:val="22"/>
          <w:u w:val="none"/>
        </w:rPr>
        <w:t>Structural steelwork, handling, lifting and structural assembly</w:t>
      </w:r>
    </w:p>
    <w:p w:rsidR="00832D0A" w:rsidRPr="00832D0A" w:rsidRDefault="00832D0A" w:rsidP="00832D0A">
      <w:pPr>
        <w:spacing w:after="120"/>
        <w:rPr>
          <w:rFonts w:ascii="Calibri" w:hAnsi="Calibri"/>
          <w:sz w:val="22"/>
          <w:szCs w:val="22"/>
          <w:lang w:val="en-GB"/>
        </w:rPr>
      </w:pPr>
    </w:p>
    <w:p w:rsidR="00832D0A" w:rsidRPr="00832D0A" w:rsidRDefault="00832D0A" w:rsidP="00832D0A">
      <w:pPr>
        <w:pStyle w:val="Nadpis2"/>
        <w:spacing w:before="0" w:after="120"/>
        <w:ind w:left="578" w:hanging="578"/>
        <w:jc w:val="both"/>
        <w:rPr>
          <w:rFonts w:ascii="Calibri" w:hAnsi="Calibri"/>
          <w:sz w:val="22"/>
          <w:szCs w:val="22"/>
          <w:lang w:eastAsia="en-GB"/>
        </w:rPr>
      </w:pPr>
      <w:r w:rsidRPr="00832D0A">
        <w:rPr>
          <w:rFonts w:ascii="Calibri" w:hAnsi="Calibri"/>
          <w:sz w:val="22"/>
          <w:szCs w:val="22"/>
          <w:lang w:eastAsia="en-GB"/>
        </w:rPr>
        <w:t>Optical Engineering</w:t>
      </w:r>
    </w:p>
    <w:p w:rsidR="00832D0A" w:rsidRPr="00832D0A" w:rsidRDefault="00832D0A" w:rsidP="00832D0A">
      <w:pPr>
        <w:adjustRightInd w:val="0"/>
        <w:spacing w:after="120"/>
        <w:rPr>
          <w:rFonts w:ascii="Calibri" w:hAnsi="Calibri" w:cs="Calibri"/>
          <w:sz w:val="22"/>
          <w:szCs w:val="22"/>
          <w:lang w:val="en-GB"/>
        </w:rPr>
      </w:pPr>
      <w:r w:rsidRPr="00832D0A">
        <w:rPr>
          <w:rFonts w:ascii="Calibri" w:hAnsi="Calibri" w:cs="Calibri"/>
          <w:sz w:val="22"/>
          <w:szCs w:val="22"/>
          <w:lang w:val="en-GB"/>
        </w:rPr>
        <w:t xml:space="preserve">Trainees would be welcome to support the optical engineering department in the following areas: </w:t>
      </w:r>
    </w:p>
    <w:p w:rsidR="00832D0A" w:rsidRPr="00832D0A" w:rsidRDefault="00832D0A" w:rsidP="00832D0A">
      <w:pPr>
        <w:adjustRightInd w:val="0"/>
        <w:spacing w:after="120"/>
        <w:rPr>
          <w:rFonts w:ascii="Calibri" w:hAnsi="Calibri" w:cs="Calibri"/>
          <w:sz w:val="22"/>
          <w:szCs w:val="22"/>
          <w:lang w:val="en-GB"/>
        </w:rPr>
      </w:pPr>
      <w:r w:rsidRPr="00832D0A">
        <w:rPr>
          <w:rFonts w:ascii="Calibri" w:hAnsi="Calibri" w:cs="Calibri"/>
          <w:sz w:val="22"/>
          <w:szCs w:val="22"/>
          <w:lang w:val="en-GB"/>
        </w:rPr>
        <w:t>-   optical integration and optical metrology</w:t>
      </w:r>
    </w:p>
    <w:p w:rsidR="00832D0A" w:rsidRPr="00832D0A" w:rsidRDefault="00832D0A" w:rsidP="00832D0A">
      <w:pPr>
        <w:adjustRightInd w:val="0"/>
        <w:spacing w:after="120"/>
        <w:rPr>
          <w:rFonts w:ascii="Calibri" w:hAnsi="Calibri" w:cs="Calibri"/>
          <w:sz w:val="22"/>
          <w:szCs w:val="22"/>
          <w:lang w:val="en-GB"/>
        </w:rPr>
      </w:pPr>
      <w:r w:rsidRPr="00832D0A">
        <w:rPr>
          <w:rFonts w:ascii="Calibri" w:hAnsi="Calibri" w:cs="Calibri"/>
          <w:sz w:val="22"/>
          <w:szCs w:val="22"/>
          <w:lang w:val="en-GB"/>
        </w:rPr>
        <w:t xml:space="preserve">-   optical </w:t>
      </w:r>
      <w:proofErr w:type="spellStart"/>
      <w:r w:rsidRPr="00832D0A">
        <w:rPr>
          <w:rFonts w:ascii="Calibri" w:hAnsi="Calibri" w:cs="Calibri"/>
          <w:sz w:val="22"/>
          <w:szCs w:val="22"/>
          <w:lang w:val="en-GB"/>
        </w:rPr>
        <w:t>fibers</w:t>
      </w:r>
      <w:proofErr w:type="spellEnd"/>
      <w:r w:rsidRPr="00832D0A">
        <w:rPr>
          <w:rFonts w:ascii="Calibri" w:hAnsi="Calibri" w:cs="Calibri"/>
          <w:sz w:val="22"/>
          <w:szCs w:val="22"/>
          <w:lang w:val="en-GB"/>
        </w:rPr>
        <w:t>, Laser frequency combs</w:t>
      </w:r>
    </w:p>
    <w:p w:rsidR="00832D0A" w:rsidRPr="00832D0A" w:rsidRDefault="00832D0A" w:rsidP="00832D0A">
      <w:pPr>
        <w:adjustRightInd w:val="0"/>
        <w:spacing w:after="120"/>
        <w:rPr>
          <w:rFonts w:ascii="Calibri" w:hAnsi="Calibri" w:cs="Calibri"/>
          <w:sz w:val="22"/>
          <w:szCs w:val="22"/>
          <w:lang w:val="en-GB"/>
        </w:rPr>
      </w:pPr>
      <w:r w:rsidRPr="00832D0A">
        <w:rPr>
          <w:rFonts w:ascii="Calibri" w:hAnsi="Calibri" w:cs="Calibri"/>
          <w:sz w:val="22"/>
          <w:szCs w:val="22"/>
          <w:lang w:val="en-GB"/>
        </w:rPr>
        <w:t xml:space="preserve">-   </w:t>
      </w:r>
      <w:proofErr w:type="spellStart"/>
      <w:r w:rsidRPr="00832D0A">
        <w:rPr>
          <w:rFonts w:ascii="Calibri" w:hAnsi="Calibri" w:cs="Calibri"/>
          <w:sz w:val="22"/>
          <w:szCs w:val="22"/>
          <w:lang w:val="en-GB"/>
        </w:rPr>
        <w:t>astrophotonics</w:t>
      </w:r>
      <w:proofErr w:type="spellEnd"/>
      <w:r w:rsidRPr="00832D0A">
        <w:rPr>
          <w:rFonts w:ascii="Calibri" w:hAnsi="Calibri" w:cs="Calibri"/>
          <w:sz w:val="22"/>
          <w:szCs w:val="22"/>
          <w:lang w:val="en-GB"/>
        </w:rPr>
        <w:t xml:space="preserve"> (technology watch)</w:t>
      </w:r>
    </w:p>
    <w:p w:rsidR="00832D0A" w:rsidRPr="00832D0A" w:rsidRDefault="00832D0A" w:rsidP="00832D0A">
      <w:pPr>
        <w:adjustRightInd w:val="0"/>
        <w:spacing w:after="120"/>
        <w:rPr>
          <w:rFonts w:ascii="Calibri" w:hAnsi="Calibri" w:cs="Calibri"/>
          <w:sz w:val="22"/>
          <w:szCs w:val="22"/>
          <w:lang w:val="en-GB"/>
        </w:rPr>
      </w:pPr>
      <w:r w:rsidRPr="00832D0A">
        <w:rPr>
          <w:rFonts w:ascii="Calibri" w:hAnsi="Calibri" w:cs="Calibri"/>
          <w:sz w:val="22"/>
          <w:szCs w:val="22"/>
          <w:lang w:val="en-GB"/>
        </w:rPr>
        <w:t>-   optical design and analysis</w:t>
      </w:r>
    </w:p>
    <w:p w:rsidR="00832D0A" w:rsidRPr="00832D0A" w:rsidRDefault="00832D0A" w:rsidP="00832D0A">
      <w:pPr>
        <w:spacing w:after="120"/>
        <w:rPr>
          <w:rFonts w:ascii="Calibri" w:hAnsi="Calibri" w:cs="Calibri"/>
          <w:sz w:val="22"/>
          <w:szCs w:val="22"/>
          <w:lang w:val="en-GB"/>
        </w:rPr>
      </w:pPr>
      <w:r w:rsidRPr="00832D0A">
        <w:rPr>
          <w:rFonts w:ascii="Calibri" w:hAnsi="Calibri" w:cs="Calibri"/>
          <w:sz w:val="22"/>
          <w:szCs w:val="22"/>
          <w:lang w:val="en-GB"/>
        </w:rPr>
        <w:t xml:space="preserve">-   </w:t>
      </w:r>
      <w:proofErr w:type="spellStart"/>
      <w:r w:rsidRPr="00832D0A">
        <w:rPr>
          <w:rFonts w:ascii="Calibri" w:hAnsi="Calibri" w:cs="Calibri"/>
          <w:sz w:val="22"/>
          <w:szCs w:val="22"/>
          <w:lang w:val="en-GB"/>
        </w:rPr>
        <w:t>wavefront</w:t>
      </w:r>
      <w:proofErr w:type="spellEnd"/>
      <w:r w:rsidRPr="00832D0A">
        <w:rPr>
          <w:rFonts w:ascii="Calibri" w:hAnsi="Calibri" w:cs="Calibri"/>
          <w:sz w:val="22"/>
          <w:szCs w:val="22"/>
          <w:lang w:val="en-GB"/>
        </w:rPr>
        <w:t xml:space="preserve"> and phasing sensors</w:t>
      </w:r>
    </w:p>
    <w:p w:rsidR="00832D0A" w:rsidRPr="00832D0A" w:rsidRDefault="00832D0A" w:rsidP="00832D0A">
      <w:pPr>
        <w:spacing w:after="120"/>
        <w:rPr>
          <w:rFonts w:ascii="Calibri" w:hAnsi="Calibri"/>
          <w:sz w:val="22"/>
          <w:szCs w:val="22"/>
          <w:lang w:val="en-GB"/>
        </w:rPr>
      </w:pPr>
      <w:r w:rsidRPr="00832D0A">
        <w:rPr>
          <w:rFonts w:ascii="Calibri" w:hAnsi="Calibri" w:cs="Calibri"/>
          <w:sz w:val="22"/>
          <w:szCs w:val="22"/>
          <w:lang w:val="en-GB"/>
        </w:rPr>
        <w:t>-   laser guide stars</w:t>
      </w:r>
    </w:p>
    <w:p w:rsidR="00832D0A" w:rsidRPr="00832D0A" w:rsidRDefault="00832D0A" w:rsidP="00832D0A">
      <w:pPr>
        <w:spacing w:after="120"/>
        <w:rPr>
          <w:rFonts w:ascii="Calibri" w:hAnsi="Calibri"/>
          <w:sz w:val="22"/>
          <w:szCs w:val="22"/>
          <w:lang w:val="en-GB"/>
        </w:rPr>
      </w:pPr>
    </w:p>
    <w:p w:rsidR="00832D0A" w:rsidRPr="00832D0A" w:rsidRDefault="00832D0A" w:rsidP="00832D0A">
      <w:pPr>
        <w:pStyle w:val="Nadpis2"/>
        <w:spacing w:before="0" w:after="120"/>
        <w:jc w:val="both"/>
        <w:rPr>
          <w:rFonts w:ascii="Calibri" w:hAnsi="Calibri"/>
          <w:sz w:val="22"/>
          <w:szCs w:val="22"/>
          <w:lang w:eastAsia="en-IE"/>
        </w:rPr>
      </w:pPr>
      <w:r w:rsidRPr="00832D0A">
        <w:rPr>
          <w:rFonts w:ascii="Calibri" w:hAnsi="Calibri"/>
          <w:sz w:val="22"/>
          <w:szCs w:val="22"/>
          <w:lang w:eastAsia="en-IE"/>
        </w:rPr>
        <w:lastRenderedPageBreak/>
        <w:t>Operations Engineering</w:t>
      </w:r>
    </w:p>
    <w:p w:rsidR="00832D0A" w:rsidRPr="00832D0A" w:rsidRDefault="00832D0A" w:rsidP="00832D0A">
      <w:pPr>
        <w:pStyle w:val="Nadpis1"/>
        <w:numPr>
          <w:ilvl w:val="0"/>
          <w:numId w:val="0"/>
        </w:numPr>
        <w:spacing w:before="0" w:after="120"/>
        <w:jc w:val="both"/>
        <w:rPr>
          <w:rFonts w:ascii="Calibri" w:hAnsi="Calibri"/>
          <w:bCs w:val="0"/>
          <w:sz w:val="22"/>
          <w:szCs w:val="22"/>
        </w:rPr>
      </w:pPr>
      <w:r w:rsidRPr="00832D0A">
        <w:rPr>
          <w:rFonts w:ascii="Calibri" w:hAnsi="Calibri" w:cs="Times New Roman"/>
          <w:b w:val="0"/>
          <w:bCs w:val="0"/>
          <w:sz w:val="22"/>
          <w:szCs w:val="22"/>
          <w:u w:val="none"/>
          <w:lang w:eastAsia="en-IE"/>
        </w:rPr>
        <w:t xml:space="preserve">The maintenance, support, and engineering departments at the observatories in Paranal (VLT), La Silla, and </w:t>
      </w:r>
      <w:proofErr w:type="spellStart"/>
      <w:r w:rsidRPr="00832D0A">
        <w:rPr>
          <w:rFonts w:ascii="Calibri" w:hAnsi="Calibri" w:cs="Times New Roman"/>
          <w:b w:val="0"/>
          <w:bCs w:val="0"/>
          <w:sz w:val="22"/>
          <w:szCs w:val="22"/>
          <w:u w:val="none"/>
          <w:lang w:eastAsia="en-IE"/>
        </w:rPr>
        <w:t>Sequitor</w:t>
      </w:r>
      <w:proofErr w:type="spellEnd"/>
      <w:r w:rsidRPr="00832D0A">
        <w:rPr>
          <w:rFonts w:ascii="Calibri" w:hAnsi="Calibri" w:cs="Times New Roman"/>
          <w:b w:val="0"/>
          <w:bCs w:val="0"/>
          <w:sz w:val="22"/>
          <w:szCs w:val="22"/>
          <w:u w:val="none"/>
          <w:lang w:eastAsia="en-IE"/>
        </w:rPr>
        <w:t xml:space="preserve"> (APEX) employ engineers of different disciplines including optics, mechanics, electronics, software, optical and radio frequency instrumentation, and system engineering. Trainees would be welcome to join these teams to support the day-to-day operation of the observatories e.g. in preventive and corrective maintenance activities and/or to support projects during their integration and commissioning phase at the observatory. </w:t>
      </w:r>
    </w:p>
    <w:p w:rsidR="00832D0A" w:rsidRPr="00832D0A" w:rsidRDefault="00832D0A" w:rsidP="00832D0A">
      <w:pPr>
        <w:spacing w:after="120"/>
        <w:rPr>
          <w:rFonts w:ascii="Calibri" w:hAnsi="Calibri" w:cs="Helvetica"/>
          <w:bCs/>
          <w:sz w:val="22"/>
          <w:szCs w:val="22"/>
          <w:lang w:val="en-GB"/>
        </w:rPr>
      </w:pPr>
    </w:p>
    <w:p w:rsidR="00832D0A" w:rsidRPr="00832D0A" w:rsidRDefault="00832D0A" w:rsidP="00832D0A">
      <w:pPr>
        <w:pStyle w:val="Nadpis2"/>
        <w:spacing w:before="0" w:after="120"/>
        <w:ind w:left="578" w:hanging="578"/>
        <w:jc w:val="both"/>
        <w:rPr>
          <w:rFonts w:ascii="Calibri" w:hAnsi="Calibri"/>
          <w:sz w:val="22"/>
          <w:szCs w:val="22"/>
          <w:lang w:eastAsia="en-GB"/>
        </w:rPr>
      </w:pPr>
      <w:r w:rsidRPr="00832D0A">
        <w:rPr>
          <w:rFonts w:ascii="Calibri" w:hAnsi="Calibri"/>
          <w:sz w:val="22"/>
          <w:szCs w:val="22"/>
          <w:lang w:eastAsia="en-GB"/>
        </w:rPr>
        <w:t>Project Management</w:t>
      </w:r>
    </w:p>
    <w:p w:rsidR="00832D0A" w:rsidRPr="00832D0A" w:rsidRDefault="00832D0A" w:rsidP="00832D0A">
      <w:pPr>
        <w:spacing w:after="120"/>
        <w:jc w:val="both"/>
        <w:rPr>
          <w:rFonts w:ascii="Calibri" w:hAnsi="Calibri" w:cs="Arial"/>
          <w:color w:val="000000"/>
          <w:sz w:val="22"/>
          <w:szCs w:val="22"/>
          <w:lang w:val="en-GB" w:eastAsia="en-IE"/>
        </w:rPr>
      </w:pPr>
      <w:r w:rsidRPr="00832D0A">
        <w:rPr>
          <w:rFonts w:ascii="Calibri" w:hAnsi="Calibri" w:cs="Arial"/>
          <w:color w:val="000000"/>
          <w:sz w:val="22"/>
          <w:szCs w:val="22"/>
          <w:lang w:val="en-GB" w:eastAsia="en-IE"/>
        </w:rPr>
        <w:t xml:space="preserve">In general the management of projects at ESO, including the following of external contracts, requires people with experience.  However, a trainee with the proper background (either in project management or an engineering discipline relevant to the work) can be a very effective assistant to an existing PM and learn a lot on the job (following up AIs, documents, agendas, etc).  </w:t>
      </w:r>
    </w:p>
    <w:p w:rsidR="00832D0A" w:rsidRPr="00832D0A" w:rsidRDefault="00832D0A" w:rsidP="00832D0A">
      <w:pPr>
        <w:spacing w:after="120"/>
        <w:rPr>
          <w:rFonts w:ascii="Calibri" w:hAnsi="Calibri" w:cs="Helvetica"/>
          <w:bCs/>
          <w:sz w:val="22"/>
          <w:szCs w:val="22"/>
          <w:lang w:val="en-GB"/>
        </w:rPr>
      </w:pPr>
    </w:p>
    <w:p w:rsidR="00832D0A" w:rsidRPr="00832D0A" w:rsidRDefault="00832D0A" w:rsidP="00832D0A">
      <w:pPr>
        <w:jc w:val="both"/>
        <w:rPr>
          <w:rFonts w:ascii="Calibri" w:hAnsi="Calibri"/>
          <w:b/>
          <w:sz w:val="22"/>
          <w:szCs w:val="22"/>
          <w:lang w:val="en-GB"/>
        </w:rPr>
      </w:pPr>
    </w:p>
    <w:p w:rsidR="00832D0A" w:rsidRPr="00832D0A" w:rsidRDefault="00832D0A" w:rsidP="00832D0A">
      <w:pPr>
        <w:spacing w:before="120" w:line="276" w:lineRule="auto"/>
        <w:ind w:left="426" w:hanging="426"/>
        <w:jc w:val="both"/>
        <w:rPr>
          <w:rFonts w:ascii="Calibri" w:hAnsi="Calibri"/>
          <w:sz w:val="22"/>
          <w:szCs w:val="22"/>
          <w:lang w:val="en-GB"/>
        </w:rPr>
      </w:pPr>
    </w:p>
    <w:p w:rsidR="004E51DB" w:rsidRPr="00832D0A" w:rsidRDefault="004E51DB" w:rsidP="00832D0A">
      <w:pPr>
        <w:rPr>
          <w:sz w:val="22"/>
          <w:szCs w:val="22"/>
          <w:lang w:val="en-GB"/>
        </w:rPr>
      </w:pPr>
    </w:p>
    <w:sectPr w:rsidR="004E51DB" w:rsidRPr="00832D0A" w:rsidSect="00521D2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45 Lt">
    <w:altName w:val="Arial"/>
    <w:charset w:val="00"/>
    <w:family w:val="swiss"/>
    <w:pitch w:val="variable"/>
    <w:sig w:usb0="8000008F" w:usb1="10002042"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7506"/>
    <w:multiLevelType w:val="multilevel"/>
    <w:tmpl w:val="410CB4C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32E64F07"/>
    <w:multiLevelType w:val="hybridMultilevel"/>
    <w:tmpl w:val="15DE60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E3463B"/>
    <w:multiLevelType w:val="hybridMultilevel"/>
    <w:tmpl w:val="1E340624"/>
    <w:lvl w:ilvl="0" w:tplc="D63A27B8">
      <w:start w:val="1"/>
      <w:numFmt w:val="bullet"/>
      <w:lvlText w:val="-"/>
      <w:lvlJc w:val="left"/>
      <w:pPr>
        <w:ind w:left="936" w:hanging="360"/>
      </w:pPr>
      <w:rPr>
        <w:rFonts w:ascii="HelveticaNeueLT Com 45 Lt" w:eastAsia="Times New Roman" w:hAnsi="HelveticaNeueLT Com 45 Lt"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3" w15:restartNumberingAfterBreak="0">
    <w:nsid w:val="3E272DFD"/>
    <w:multiLevelType w:val="hybridMultilevel"/>
    <w:tmpl w:val="FF5E7550"/>
    <w:lvl w:ilvl="0" w:tplc="45564748">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2B477A"/>
    <w:multiLevelType w:val="hybridMultilevel"/>
    <w:tmpl w:val="CAB666BC"/>
    <w:lvl w:ilvl="0" w:tplc="B358AA9C">
      <w:start w:val="1"/>
      <w:numFmt w:val="lowerLetter"/>
      <w:lvlText w:val="%1)"/>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E76E5B"/>
    <w:multiLevelType w:val="hybridMultilevel"/>
    <w:tmpl w:val="A0DCA298"/>
    <w:lvl w:ilvl="0" w:tplc="78920B8E">
      <w:start w:val="1"/>
      <w:numFmt w:val="lowerLetter"/>
      <w:lvlText w:val="%1)"/>
      <w:lvlJc w:val="left"/>
      <w:pPr>
        <w:ind w:left="720" w:hanging="360"/>
      </w:pPr>
      <w:rPr>
        <w:rFonts w:ascii="Calibri" w:eastAsia="Calibri" w:hAnsi="Calibr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61A40"/>
    <w:multiLevelType w:val="hybridMultilevel"/>
    <w:tmpl w:val="99A838BC"/>
    <w:lvl w:ilvl="0" w:tplc="455647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F97212"/>
    <w:multiLevelType w:val="hybridMultilevel"/>
    <w:tmpl w:val="90D0F3B4"/>
    <w:lvl w:ilvl="0" w:tplc="8D34A16E">
      <w:start w:val="1"/>
      <w:numFmt w:val="bullet"/>
      <w:lvlText w:val="-"/>
      <w:lvlJc w:val="left"/>
      <w:pPr>
        <w:ind w:left="936" w:hanging="360"/>
      </w:pPr>
      <w:rPr>
        <w:rFonts w:ascii="HelveticaNeueLT Com 45 Lt" w:eastAsia="Times New Roman" w:hAnsi="HelveticaNeueLT Com 45 Lt"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7"/>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35"/>
    <w:rsid w:val="000C06B7"/>
    <w:rsid w:val="000C4AC7"/>
    <w:rsid w:val="002362D3"/>
    <w:rsid w:val="00291A37"/>
    <w:rsid w:val="004C1C52"/>
    <w:rsid w:val="004E51DB"/>
    <w:rsid w:val="00521D24"/>
    <w:rsid w:val="005E4F35"/>
    <w:rsid w:val="007B6B6F"/>
    <w:rsid w:val="00832D0A"/>
    <w:rsid w:val="009C5814"/>
    <w:rsid w:val="00B70274"/>
    <w:rsid w:val="00BB12B3"/>
    <w:rsid w:val="00C4335C"/>
    <w:rsid w:val="00CF66FF"/>
    <w:rsid w:val="00D90633"/>
    <w:rsid w:val="00DA3F53"/>
    <w:rsid w:val="00DA4FFA"/>
    <w:rsid w:val="00E4432F"/>
    <w:rsid w:val="00E87980"/>
    <w:rsid w:val="00F437F3"/>
    <w:rsid w:val="00FA24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7668-23C2-45FA-9076-97F7BD87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2D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C4AC7"/>
    <w:pPr>
      <w:numPr>
        <w:numId w:val="4"/>
      </w:numPr>
      <w:autoSpaceDE w:val="0"/>
      <w:autoSpaceDN w:val="0"/>
      <w:spacing w:before="240"/>
      <w:outlineLvl w:val="0"/>
    </w:pPr>
    <w:rPr>
      <w:rFonts w:ascii="Helvetica" w:hAnsi="Helvetica" w:cs="Helvetica"/>
      <w:b/>
      <w:bCs/>
      <w:u w:val="single"/>
      <w:lang w:val="en-GB"/>
    </w:rPr>
  </w:style>
  <w:style w:type="paragraph" w:styleId="Nadpis2">
    <w:name w:val="heading 2"/>
    <w:basedOn w:val="Normln"/>
    <w:next w:val="Normln"/>
    <w:link w:val="Nadpis2Char"/>
    <w:qFormat/>
    <w:rsid w:val="000C4AC7"/>
    <w:pPr>
      <w:keepNext/>
      <w:numPr>
        <w:ilvl w:val="1"/>
        <w:numId w:val="4"/>
      </w:numPr>
      <w:autoSpaceDE w:val="0"/>
      <w:autoSpaceDN w:val="0"/>
      <w:spacing w:before="240" w:after="60"/>
      <w:outlineLvl w:val="1"/>
    </w:pPr>
    <w:rPr>
      <w:rFonts w:ascii="Arial" w:hAnsi="Arial" w:cs="Arial"/>
      <w:b/>
      <w:bCs/>
      <w:iCs/>
      <w:lang w:val="en-GB"/>
    </w:rPr>
  </w:style>
  <w:style w:type="paragraph" w:styleId="Nadpis3">
    <w:name w:val="heading 3"/>
    <w:basedOn w:val="Normln"/>
    <w:next w:val="Normln"/>
    <w:link w:val="Nadpis3Char"/>
    <w:uiPriority w:val="9"/>
    <w:qFormat/>
    <w:rsid w:val="000C4AC7"/>
    <w:pPr>
      <w:keepNext/>
      <w:numPr>
        <w:ilvl w:val="2"/>
        <w:numId w:val="4"/>
      </w:numPr>
      <w:autoSpaceDE w:val="0"/>
      <w:autoSpaceDN w:val="0"/>
      <w:spacing w:before="240" w:after="60"/>
      <w:outlineLvl w:val="2"/>
    </w:pPr>
    <w:rPr>
      <w:rFonts w:ascii="Arial" w:hAnsi="Arial" w:cs="Arial"/>
      <w:lang w:val="en-GB"/>
    </w:rPr>
  </w:style>
  <w:style w:type="paragraph" w:styleId="Nadpis4">
    <w:name w:val="heading 4"/>
    <w:basedOn w:val="Normln"/>
    <w:next w:val="Normln"/>
    <w:link w:val="Nadpis4Char"/>
    <w:qFormat/>
    <w:rsid w:val="000C4AC7"/>
    <w:pPr>
      <w:keepNext/>
      <w:numPr>
        <w:ilvl w:val="3"/>
        <w:numId w:val="4"/>
      </w:numPr>
      <w:autoSpaceDE w:val="0"/>
      <w:autoSpaceDN w:val="0"/>
      <w:spacing w:before="240" w:after="60"/>
      <w:outlineLvl w:val="3"/>
    </w:pPr>
    <w:rPr>
      <w:rFonts w:ascii="Arial" w:hAnsi="Arial" w:cs="Arial"/>
      <w:bCs/>
      <w:lang w:val="en-GB"/>
    </w:rPr>
  </w:style>
  <w:style w:type="paragraph" w:styleId="Nadpis5">
    <w:name w:val="heading 5"/>
    <w:basedOn w:val="Normln"/>
    <w:next w:val="Normln"/>
    <w:link w:val="Nadpis5Char"/>
    <w:qFormat/>
    <w:rsid w:val="000C4AC7"/>
    <w:pPr>
      <w:numPr>
        <w:ilvl w:val="4"/>
        <w:numId w:val="4"/>
      </w:numPr>
      <w:autoSpaceDE w:val="0"/>
      <w:autoSpaceDN w:val="0"/>
      <w:spacing w:before="240" w:after="60"/>
      <w:outlineLvl w:val="4"/>
    </w:pPr>
    <w:rPr>
      <w:rFonts w:ascii="Arial" w:hAnsi="Arial"/>
      <w:lang w:val="en-GB"/>
    </w:rPr>
  </w:style>
  <w:style w:type="paragraph" w:styleId="Nadpis6">
    <w:name w:val="heading 6"/>
    <w:basedOn w:val="Normln"/>
    <w:next w:val="Normln"/>
    <w:link w:val="Nadpis6Char"/>
    <w:qFormat/>
    <w:rsid w:val="000C4AC7"/>
    <w:pPr>
      <w:numPr>
        <w:ilvl w:val="5"/>
        <w:numId w:val="4"/>
      </w:numPr>
      <w:autoSpaceDE w:val="0"/>
      <w:autoSpaceDN w:val="0"/>
      <w:spacing w:before="240" w:after="60"/>
      <w:outlineLvl w:val="5"/>
    </w:pPr>
    <w:rPr>
      <w:rFonts w:ascii="Arial" w:hAnsi="Arial"/>
      <w:i/>
      <w:iCs/>
      <w:lang w:val="en-GB"/>
    </w:rPr>
  </w:style>
  <w:style w:type="paragraph" w:styleId="Nadpis8">
    <w:name w:val="heading 8"/>
    <w:basedOn w:val="Normln"/>
    <w:next w:val="Normln"/>
    <w:link w:val="Nadpis8Char"/>
    <w:qFormat/>
    <w:rsid w:val="000C4AC7"/>
    <w:pPr>
      <w:numPr>
        <w:ilvl w:val="7"/>
        <w:numId w:val="4"/>
      </w:numPr>
      <w:autoSpaceDE w:val="0"/>
      <w:autoSpaceDN w:val="0"/>
      <w:spacing w:before="240" w:after="60"/>
      <w:outlineLvl w:val="7"/>
    </w:pPr>
    <w:rPr>
      <w:rFonts w:ascii="Arial" w:hAnsi="Arial" w:cs="Arial"/>
      <w:i/>
      <w:iCs/>
      <w:sz w:val="20"/>
      <w:szCs w:val="20"/>
      <w:lang w:val="en-GB"/>
    </w:rPr>
  </w:style>
  <w:style w:type="paragraph" w:styleId="Nadpis9">
    <w:name w:val="heading 9"/>
    <w:basedOn w:val="Normln"/>
    <w:next w:val="Normln"/>
    <w:link w:val="Nadpis9Char"/>
    <w:qFormat/>
    <w:rsid w:val="000C4AC7"/>
    <w:pPr>
      <w:numPr>
        <w:ilvl w:val="8"/>
        <w:numId w:val="4"/>
      </w:numPr>
      <w:autoSpaceDE w:val="0"/>
      <w:autoSpaceDN w:val="0"/>
      <w:spacing w:before="240" w:after="60"/>
      <w:outlineLvl w:val="8"/>
    </w:pPr>
    <w:rPr>
      <w:rFonts w:ascii="Arial" w:hAnsi="Arial" w:cs="Arial"/>
      <w:b/>
      <w:bCs/>
      <w:i/>
      <w:iCs/>
      <w:sz w:val="18"/>
      <w:szCs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BB12B3"/>
    <w:pPr>
      <w:spacing w:after="200" w:line="276" w:lineRule="auto"/>
      <w:ind w:left="720"/>
      <w:contextualSpacing/>
    </w:pPr>
    <w:rPr>
      <w:rFonts w:ascii="Calibri" w:eastAsia="Calibri" w:hAnsi="Calibri"/>
    </w:rPr>
  </w:style>
  <w:style w:type="character" w:customStyle="1" w:styleId="Nadpis1Char">
    <w:name w:val="Nadpis 1 Char"/>
    <w:basedOn w:val="Standardnpsmoodstavce"/>
    <w:link w:val="Nadpis1"/>
    <w:uiPriority w:val="9"/>
    <w:rsid w:val="000C4AC7"/>
    <w:rPr>
      <w:rFonts w:ascii="Helvetica" w:eastAsia="Times New Roman" w:hAnsi="Helvetica" w:cs="Helvetica"/>
      <w:b/>
      <w:bCs/>
      <w:sz w:val="24"/>
      <w:szCs w:val="24"/>
      <w:u w:val="single"/>
      <w:lang w:val="en-GB"/>
    </w:rPr>
  </w:style>
  <w:style w:type="character" w:customStyle="1" w:styleId="Nadpis2Char">
    <w:name w:val="Nadpis 2 Char"/>
    <w:basedOn w:val="Standardnpsmoodstavce"/>
    <w:link w:val="Nadpis2"/>
    <w:rsid w:val="000C4AC7"/>
    <w:rPr>
      <w:rFonts w:ascii="Arial" w:eastAsia="Times New Roman" w:hAnsi="Arial" w:cs="Arial"/>
      <w:b/>
      <w:bCs/>
      <w:iCs/>
      <w:sz w:val="24"/>
      <w:szCs w:val="24"/>
      <w:lang w:val="en-GB"/>
    </w:rPr>
  </w:style>
  <w:style w:type="character" w:customStyle="1" w:styleId="Nadpis3Char">
    <w:name w:val="Nadpis 3 Char"/>
    <w:basedOn w:val="Standardnpsmoodstavce"/>
    <w:link w:val="Nadpis3"/>
    <w:uiPriority w:val="9"/>
    <w:rsid w:val="000C4AC7"/>
    <w:rPr>
      <w:rFonts w:ascii="Arial" w:eastAsia="Times New Roman" w:hAnsi="Arial" w:cs="Arial"/>
      <w:sz w:val="24"/>
      <w:szCs w:val="24"/>
      <w:lang w:val="en-GB"/>
    </w:rPr>
  </w:style>
  <w:style w:type="character" w:customStyle="1" w:styleId="Nadpis4Char">
    <w:name w:val="Nadpis 4 Char"/>
    <w:basedOn w:val="Standardnpsmoodstavce"/>
    <w:link w:val="Nadpis4"/>
    <w:rsid w:val="000C4AC7"/>
    <w:rPr>
      <w:rFonts w:ascii="Arial" w:eastAsia="Times New Roman" w:hAnsi="Arial" w:cs="Arial"/>
      <w:bCs/>
      <w:sz w:val="24"/>
      <w:szCs w:val="24"/>
      <w:lang w:val="en-GB"/>
    </w:rPr>
  </w:style>
  <w:style w:type="character" w:customStyle="1" w:styleId="Nadpis5Char">
    <w:name w:val="Nadpis 5 Char"/>
    <w:basedOn w:val="Standardnpsmoodstavce"/>
    <w:link w:val="Nadpis5"/>
    <w:rsid w:val="000C4AC7"/>
    <w:rPr>
      <w:rFonts w:ascii="Arial" w:eastAsia="Times New Roman" w:hAnsi="Arial" w:cs="Times New Roman"/>
      <w:lang w:val="en-GB"/>
    </w:rPr>
  </w:style>
  <w:style w:type="character" w:customStyle="1" w:styleId="Nadpis6Char">
    <w:name w:val="Nadpis 6 Char"/>
    <w:basedOn w:val="Standardnpsmoodstavce"/>
    <w:link w:val="Nadpis6"/>
    <w:rsid w:val="000C4AC7"/>
    <w:rPr>
      <w:rFonts w:ascii="Arial" w:eastAsia="Times New Roman" w:hAnsi="Arial" w:cs="Times New Roman"/>
      <w:i/>
      <w:iCs/>
      <w:lang w:val="en-GB"/>
    </w:rPr>
  </w:style>
  <w:style w:type="character" w:customStyle="1" w:styleId="Nadpis8Char">
    <w:name w:val="Nadpis 8 Char"/>
    <w:basedOn w:val="Standardnpsmoodstavce"/>
    <w:link w:val="Nadpis8"/>
    <w:rsid w:val="000C4AC7"/>
    <w:rPr>
      <w:rFonts w:ascii="Arial" w:eastAsia="Times New Roman" w:hAnsi="Arial" w:cs="Arial"/>
      <w:i/>
      <w:iCs/>
      <w:sz w:val="20"/>
      <w:szCs w:val="20"/>
      <w:lang w:val="en-GB"/>
    </w:rPr>
  </w:style>
  <w:style w:type="character" w:customStyle="1" w:styleId="Nadpis9Char">
    <w:name w:val="Nadpis 9 Char"/>
    <w:basedOn w:val="Standardnpsmoodstavce"/>
    <w:link w:val="Nadpis9"/>
    <w:rsid w:val="000C4AC7"/>
    <w:rPr>
      <w:rFonts w:ascii="Arial" w:eastAsia="Times New Roman" w:hAnsi="Arial" w:cs="Arial"/>
      <w:b/>
      <w:bCs/>
      <w:i/>
      <w:iCs/>
      <w:sz w:val="18"/>
      <w:szCs w:val="18"/>
      <w:lang w:val="en-GB"/>
    </w:rPr>
  </w:style>
  <w:style w:type="character" w:styleId="Hypertextovodkaz">
    <w:name w:val="Hyperlink"/>
    <w:basedOn w:val="Standardnpsmoodstavce"/>
    <w:uiPriority w:val="99"/>
    <w:unhideWhenUsed/>
    <w:rsid w:val="00E87980"/>
    <w:rPr>
      <w:color w:val="0563C1" w:themeColor="hyperlink"/>
      <w:u w:val="single"/>
    </w:rPr>
  </w:style>
  <w:style w:type="character" w:styleId="Siln">
    <w:name w:val="Strong"/>
    <w:basedOn w:val="Standardnpsmoodstavce"/>
    <w:uiPriority w:val="22"/>
    <w:qFormat/>
    <w:rsid w:val="00F437F3"/>
    <w:rPr>
      <w:b/>
      <w:bCs/>
    </w:rPr>
  </w:style>
  <w:style w:type="paragraph" w:customStyle="1" w:styleId="ColorfulList-Accent11">
    <w:name w:val="Colorful List - Accent 11"/>
    <w:basedOn w:val="Normln"/>
    <w:uiPriority w:val="34"/>
    <w:qFormat/>
    <w:rsid w:val="004E51DB"/>
    <w:pPr>
      <w:ind w:left="720"/>
      <w:contextualSpacing/>
    </w:pPr>
    <w:rPr>
      <w:rFonts w:ascii="Arial" w:hAnsi="Arial"/>
      <w:sz w:val="20"/>
      <w:szCs w:val="20"/>
      <w:lang w:val="en-GB"/>
    </w:rPr>
  </w:style>
  <w:style w:type="paragraph" w:styleId="Nzev">
    <w:name w:val="Title"/>
    <w:basedOn w:val="Normln"/>
    <w:next w:val="Normln"/>
    <w:link w:val="NzevChar"/>
    <w:uiPriority w:val="10"/>
    <w:qFormat/>
    <w:rsid w:val="004E51DB"/>
    <w:pPr>
      <w:autoSpaceDE w:val="0"/>
      <w:autoSpaceDN w:val="0"/>
      <w:spacing w:before="240" w:after="60"/>
      <w:jc w:val="center"/>
      <w:outlineLvl w:val="0"/>
    </w:pPr>
    <w:rPr>
      <w:rFonts w:ascii="Calibri" w:eastAsia="MS Gothic" w:hAnsi="Calibri"/>
      <w:b/>
      <w:bCs/>
      <w:kern w:val="28"/>
      <w:sz w:val="32"/>
      <w:szCs w:val="32"/>
      <w:lang w:val="en-GB"/>
    </w:rPr>
  </w:style>
  <w:style w:type="character" w:customStyle="1" w:styleId="NzevChar">
    <w:name w:val="Název Char"/>
    <w:basedOn w:val="Standardnpsmoodstavce"/>
    <w:link w:val="Nzev"/>
    <w:uiPriority w:val="10"/>
    <w:rsid w:val="004E51DB"/>
    <w:rPr>
      <w:rFonts w:ascii="Calibri" w:eastAsia="MS Gothic" w:hAnsi="Calibri" w:cs="Times New Roman"/>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tuator" TargetMode="External"/><Relationship Id="rId3" Type="http://schemas.openxmlformats.org/officeDocument/2006/relationships/settings" Target="settings.xml"/><Relationship Id="rId7" Type="http://schemas.openxmlformats.org/officeDocument/2006/relationships/hyperlink" Target="mailto:jan.burianek@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burianek@msmt.cz" TargetMode="External"/><Relationship Id="rId11" Type="http://schemas.openxmlformats.org/officeDocument/2006/relationships/theme" Target="theme/theme1.xml"/><Relationship Id="rId5" Type="http://schemas.openxmlformats.org/officeDocument/2006/relationships/hyperlink" Target="http://www.es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ctive_optics"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1851</Words>
  <Characters>10926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Buriánek Jan</dc:creator>
  <cp:keywords/>
  <dc:description/>
  <cp:lastModifiedBy>Buriánek Jan</cp:lastModifiedBy>
  <cp:revision>2</cp:revision>
  <dcterms:created xsi:type="dcterms:W3CDTF">2019-04-29T05:21:00Z</dcterms:created>
  <dcterms:modified xsi:type="dcterms:W3CDTF">2019-04-29T05:21:00Z</dcterms:modified>
</cp:coreProperties>
</file>