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82" w:rsidRPr="00656426" w:rsidRDefault="009B2B82" w:rsidP="009B2B82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56426">
        <w:rPr>
          <w:rFonts w:asciiTheme="minorHAnsi" w:hAnsiTheme="minorHAnsi" w:cstheme="minorHAnsi"/>
          <w:b/>
          <w:sz w:val="22"/>
          <w:szCs w:val="22"/>
        </w:rPr>
        <w:t>Příloha III</w:t>
      </w:r>
      <w:r w:rsidR="004D169F">
        <w:rPr>
          <w:rFonts w:asciiTheme="minorHAnsi" w:hAnsiTheme="minorHAnsi" w:cstheme="minorHAnsi"/>
          <w:b/>
          <w:sz w:val="22"/>
          <w:szCs w:val="22"/>
        </w:rPr>
        <w:t>.</w:t>
      </w:r>
      <w:r w:rsidRPr="00656426">
        <w:rPr>
          <w:rFonts w:asciiTheme="minorHAnsi" w:hAnsiTheme="minorHAnsi" w:cstheme="minorHAnsi"/>
          <w:b/>
          <w:sz w:val="22"/>
          <w:szCs w:val="22"/>
        </w:rPr>
        <w:t xml:space="preserve"> ke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656426">
        <w:rPr>
          <w:rFonts w:asciiTheme="minorHAnsi" w:hAnsiTheme="minorHAnsi" w:cstheme="minorHAnsi"/>
          <w:b/>
          <w:sz w:val="22"/>
          <w:szCs w:val="22"/>
        </w:rPr>
        <w:t xml:space="preserve">mlouvě </w:t>
      </w:r>
    </w:p>
    <w:p w:rsidR="009B2B82" w:rsidRPr="00656426" w:rsidRDefault="009B2B82" w:rsidP="009B2B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6426">
        <w:rPr>
          <w:rFonts w:asciiTheme="minorHAnsi" w:hAnsiTheme="minorHAnsi" w:cstheme="minorHAnsi"/>
          <w:b/>
          <w:sz w:val="22"/>
          <w:szCs w:val="22"/>
        </w:rPr>
        <w:t>Plán hodnocení Projektu</w:t>
      </w:r>
    </w:p>
    <w:p w:rsidR="009B2B82" w:rsidRPr="00656426" w:rsidRDefault="009B2B82" w:rsidP="009B2B82">
      <w:pPr>
        <w:numPr>
          <w:ilvl w:val="0"/>
          <w:numId w:val="1"/>
        </w:numPr>
        <w:tabs>
          <w:tab w:val="num" w:pos="567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 xml:space="preserve">Poskytovatel provádí kontrolu a hodnocení Projektu (dále jen „kontrola“) podle tohoto plánu hodnocení Projektu v souladu s  § 13 </w:t>
      </w:r>
      <w:r w:rsidR="00F707C1">
        <w:rPr>
          <w:rFonts w:asciiTheme="minorHAnsi" w:hAnsiTheme="minorHAnsi" w:cstheme="minorHAnsi"/>
          <w:sz w:val="22"/>
          <w:szCs w:val="22"/>
        </w:rPr>
        <w:t>zákona č. 130/2002 Sb.</w:t>
      </w:r>
    </w:p>
    <w:p w:rsidR="009B2B82" w:rsidRPr="00656426" w:rsidRDefault="009B2B82" w:rsidP="009B2B82">
      <w:pPr>
        <w:numPr>
          <w:ilvl w:val="0"/>
          <w:numId w:val="1"/>
        </w:numPr>
        <w:tabs>
          <w:tab w:val="num" w:pos="567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Poskytovatel</w:t>
      </w:r>
      <w:r w:rsidR="005F515F" w:rsidRPr="00656426">
        <w:rPr>
          <w:rFonts w:asciiTheme="minorHAnsi" w:hAnsiTheme="minorHAnsi" w:cstheme="minorHAnsi"/>
          <w:sz w:val="22"/>
          <w:szCs w:val="22"/>
        </w:rPr>
        <w:t>, pokud nerozhodne jinak</w:t>
      </w:r>
      <w:r w:rsidR="005F515F">
        <w:rPr>
          <w:rFonts w:asciiTheme="minorHAnsi" w:hAnsiTheme="minorHAnsi" w:cstheme="minorHAnsi"/>
          <w:sz w:val="22"/>
          <w:szCs w:val="22"/>
        </w:rPr>
        <w:t>,</w:t>
      </w:r>
      <w:r w:rsidR="005F515F" w:rsidRPr="00656426">
        <w:rPr>
          <w:rFonts w:asciiTheme="minorHAnsi" w:hAnsiTheme="minorHAnsi" w:cstheme="minorHAnsi"/>
          <w:sz w:val="22"/>
          <w:szCs w:val="22"/>
        </w:rPr>
        <w:t xml:space="preserve"> </w:t>
      </w:r>
      <w:r w:rsidRPr="00656426">
        <w:rPr>
          <w:rFonts w:asciiTheme="minorHAnsi" w:hAnsiTheme="minorHAnsi" w:cstheme="minorHAnsi"/>
          <w:sz w:val="22"/>
          <w:szCs w:val="22"/>
        </w:rPr>
        <w:t xml:space="preserve">provádí kontrolu </w:t>
      </w:r>
      <w:r w:rsidR="005F515F">
        <w:rPr>
          <w:rFonts w:asciiTheme="minorHAnsi" w:hAnsiTheme="minorHAnsi" w:cstheme="minorHAnsi"/>
          <w:sz w:val="22"/>
          <w:szCs w:val="22"/>
        </w:rPr>
        <w:t xml:space="preserve">u projektů, jejichž řešení trvá více než 2 roky, </w:t>
      </w:r>
      <w:r w:rsidRPr="00656426">
        <w:rPr>
          <w:rFonts w:asciiTheme="minorHAnsi" w:hAnsiTheme="minorHAnsi" w:cstheme="minorHAnsi"/>
          <w:sz w:val="22"/>
          <w:szCs w:val="22"/>
        </w:rPr>
        <w:t xml:space="preserve">zpravidla </w:t>
      </w:r>
      <w:r w:rsidR="005F515F">
        <w:rPr>
          <w:rFonts w:asciiTheme="minorHAnsi" w:hAnsiTheme="minorHAnsi" w:cstheme="minorHAnsi"/>
          <w:sz w:val="22"/>
          <w:szCs w:val="22"/>
        </w:rPr>
        <w:t>dvakrát – jednou přibližně v polovině řešení Projektu a jed</w:t>
      </w:r>
      <w:r w:rsidR="0032376C">
        <w:rPr>
          <w:rFonts w:asciiTheme="minorHAnsi" w:hAnsiTheme="minorHAnsi" w:cstheme="minorHAnsi"/>
          <w:sz w:val="22"/>
          <w:szCs w:val="22"/>
        </w:rPr>
        <w:t>nou po ukončení řešení Projektu</w:t>
      </w:r>
      <w:r w:rsidRPr="00656426">
        <w:rPr>
          <w:rFonts w:asciiTheme="minorHAnsi" w:hAnsiTheme="minorHAnsi" w:cstheme="minorHAnsi"/>
          <w:sz w:val="22"/>
          <w:szCs w:val="22"/>
        </w:rPr>
        <w:t>.</w:t>
      </w:r>
      <w:r w:rsidR="005F515F">
        <w:rPr>
          <w:rFonts w:asciiTheme="minorHAnsi" w:hAnsiTheme="minorHAnsi" w:cstheme="minorHAnsi"/>
          <w:sz w:val="22"/>
          <w:szCs w:val="22"/>
        </w:rPr>
        <w:t xml:space="preserve"> U </w:t>
      </w:r>
      <w:r w:rsidR="00D56F76">
        <w:rPr>
          <w:rFonts w:asciiTheme="minorHAnsi" w:hAnsiTheme="minorHAnsi" w:cstheme="minorHAnsi"/>
          <w:sz w:val="22"/>
          <w:szCs w:val="22"/>
        </w:rPr>
        <w:t>projektů, jejichž</w:t>
      </w:r>
      <w:r w:rsidR="005F515F">
        <w:rPr>
          <w:rFonts w:asciiTheme="minorHAnsi" w:hAnsiTheme="minorHAnsi" w:cstheme="minorHAnsi"/>
          <w:sz w:val="22"/>
          <w:szCs w:val="22"/>
        </w:rPr>
        <w:t xml:space="preserve"> řešení trvá </w:t>
      </w:r>
      <w:r w:rsidR="00F30D07">
        <w:rPr>
          <w:rFonts w:asciiTheme="minorHAnsi" w:hAnsiTheme="minorHAnsi" w:cstheme="minorHAnsi"/>
          <w:sz w:val="22"/>
          <w:szCs w:val="22"/>
        </w:rPr>
        <w:t>kratší dobu, se kontrola provádí zpravidla jednou až po ukončení řešení Projektu.</w:t>
      </w:r>
    </w:p>
    <w:p w:rsidR="009B2B82" w:rsidRPr="00656426" w:rsidRDefault="009B2B82" w:rsidP="009B2B82">
      <w:pPr>
        <w:numPr>
          <w:ilvl w:val="0"/>
          <w:numId w:val="1"/>
        </w:numPr>
        <w:tabs>
          <w:tab w:val="num" w:pos="567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Poskytovatel provádí kontrolu ve dvou stupních:</w:t>
      </w:r>
    </w:p>
    <w:p w:rsidR="009B2B82" w:rsidRPr="00656426" w:rsidRDefault="009B2B82" w:rsidP="009B2B82">
      <w:pPr>
        <w:numPr>
          <w:ilvl w:val="1"/>
          <w:numId w:val="1"/>
        </w:numPr>
        <w:tabs>
          <w:tab w:val="clear" w:pos="720"/>
          <w:tab w:val="num" w:pos="851"/>
          <w:tab w:val="left" w:pos="5245"/>
        </w:tabs>
        <w:spacing w:before="240" w:after="120"/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  <w:u w:val="single"/>
        </w:rPr>
        <w:t>Monitoring</w:t>
      </w:r>
      <w:r w:rsidRPr="00656426">
        <w:rPr>
          <w:rFonts w:asciiTheme="minorHAnsi" w:hAnsiTheme="minorHAnsi" w:cstheme="minorHAnsi"/>
          <w:sz w:val="22"/>
          <w:szCs w:val="22"/>
        </w:rPr>
        <w:t xml:space="preserve">: kontrola I. stupně </w:t>
      </w:r>
      <w:r w:rsidR="00BB65F6">
        <w:rPr>
          <w:rFonts w:asciiTheme="minorHAnsi" w:hAnsiTheme="minorHAnsi" w:cstheme="minorHAnsi"/>
          <w:sz w:val="22"/>
          <w:szCs w:val="22"/>
        </w:rPr>
        <w:t xml:space="preserve">se </w:t>
      </w:r>
      <w:r w:rsidR="00BB65F6" w:rsidRPr="002D228B">
        <w:rPr>
          <w:rFonts w:asciiTheme="minorHAnsi" w:hAnsiTheme="minorHAnsi" w:cstheme="minorHAnsi"/>
          <w:sz w:val="16"/>
          <w:szCs w:val="16"/>
        </w:rPr>
        <w:t>provádí</w:t>
      </w:r>
      <w:r w:rsidR="00BB65F6">
        <w:rPr>
          <w:rFonts w:asciiTheme="minorHAnsi" w:hAnsiTheme="minorHAnsi" w:cstheme="minorHAnsi"/>
          <w:sz w:val="22"/>
          <w:szCs w:val="22"/>
        </w:rPr>
        <w:t xml:space="preserve"> </w:t>
      </w:r>
      <w:r w:rsidRPr="00656426">
        <w:rPr>
          <w:rFonts w:asciiTheme="minorHAnsi" w:hAnsiTheme="minorHAnsi" w:cstheme="minorHAnsi"/>
          <w:sz w:val="22"/>
          <w:szCs w:val="22"/>
        </w:rPr>
        <w:t>zpravidla v</w:t>
      </w:r>
      <w:r w:rsidR="00AB752A">
        <w:rPr>
          <w:rFonts w:asciiTheme="minorHAnsi" w:hAnsiTheme="minorHAnsi" w:cstheme="minorHAnsi"/>
          <w:sz w:val="22"/>
          <w:szCs w:val="22"/>
        </w:rPr>
        <w:t xml:space="preserve"> polovině </w:t>
      </w:r>
      <w:r w:rsidR="00F30D07">
        <w:rPr>
          <w:rFonts w:asciiTheme="minorHAnsi" w:hAnsiTheme="minorHAnsi" w:cstheme="minorHAnsi"/>
          <w:sz w:val="22"/>
          <w:szCs w:val="22"/>
        </w:rPr>
        <w:t>délky</w:t>
      </w:r>
      <w:r w:rsidR="00AB752A">
        <w:rPr>
          <w:rFonts w:asciiTheme="minorHAnsi" w:hAnsiTheme="minorHAnsi" w:cstheme="minorHAnsi"/>
          <w:sz w:val="22"/>
          <w:szCs w:val="22"/>
        </w:rPr>
        <w:t xml:space="preserve"> řešení </w:t>
      </w:r>
      <w:r w:rsidR="00602835">
        <w:rPr>
          <w:rFonts w:asciiTheme="minorHAnsi" w:hAnsiTheme="minorHAnsi" w:cstheme="minorHAnsi"/>
          <w:sz w:val="22"/>
          <w:szCs w:val="22"/>
        </w:rPr>
        <w:t>P</w:t>
      </w:r>
      <w:r w:rsidR="00AB752A">
        <w:rPr>
          <w:rFonts w:asciiTheme="minorHAnsi" w:hAnsiTheme="minorHAnsi" w:cstheme="minorHAnsi"/>
          <w:sz w:val="22"/>
          <w:szCs w:val="22"/>
        </w:rPr>
        <w:t>rojektu</w:t>
      </w:r>
      <w:r w:rsidR="00647854">
        <w:rPr>
          <w:rFonts w:asciiTheme="minorHAnsi" w:hAnsiTheme="minorHAnsi" w:cstheme="minorHAnsi"/>
          <w:sz w:val="22"/>
          <w:szCs w:val="22"/>
        </w:rPr>
        <w:t>, a to</w:t>
      </w:r>
      <w:r w:rsidR="00AB752A">
        <w:rPr>
          <w:rFonts w:asciiTheme="minorHAnsi" w:hAnsiTheme="minorHAnsi" w:cstheme="minorHAnsi"/>
          <w:sz w:val="22"/>
          <w:szCs w:val="22"/>
        </w:rPr>
        <w:t xml:space="preserve"> u projektů</w:t>
      </w:r>
      <w:r w:rsidR="00BB65F6">
        <w:rPr>
          <w:rFonts w:asciiTheme="minorHAnsi" w:hAnsiTheme="minorHAnsi" w:cstheme="minorHAnsi"/>
          <w:sz w:val="22"/>
          <w:szCs w:val="22"/>
        </w:rPr>
        <w:t>,</w:t>
      </w:r>
      <w:r w:rsidR="00AB752A">
        <w:rPr>
          <w:rFonts w:asciiTheme="minorHAnsi" w:hAnsiTheme="minorHAnsi" w:cstheme="minorHAnsi"/>
          <w:sz w:val="22"/>
          <w:szCs w:val="22"/>
        </w:rPr>
        <w:t xml:space="preserve"> u nichž je podpora poskytována na dobu delší než 2 roky</w:t>
      </w:r>
      <w:r w:rsidR="00BB65F6">
        <w:rPr>
          <w:rFonts w:asciiTheme="minorHAnsi" w:hAnsiTheme="minorHAnsi" w:cstheme="minorHAnsi"/>
          <w:sz w:val="22"/>
          <w:szCs w:val="22"/>
        </w:rPr>
        <w:t>. U projektů</w:t>
      </w:r>
      <w:r w:rsidR="00602835">
        <w:rPr>
          <w:rFonts w:asciiTheme="minorHAnsi" w:hAnsiTheme="minorHAnsi" w:cstheme="minorHAnsi"/>
          <w:sz w:val="22"/>
          <w:szCs w:val="22"/>
        </w:rPr>
        <w:t>,</w:t>
      </w:r>
      <w:r w:rsidR="00BB65F6">
        <w:rPr>
          <w:rFonts w:asciiTheme="minorHAnsi" w:hAnsiTheme="minorHAnsi" w:cstheme="minorHAnsi"/>
          <w:sz w:val="22"/>
          <w:szCs w:val="22"/>
        </w:rPr>
        <w:t xml:space="preserve"> u nichž je podpora poskytována na dobu řešení </w:t>
      </w:r>
      <w:r w:rsidR="00EF4D7B">
        <w:rPr>
          <w:rFonts w:asciiTheme="minorHAnsi" w:hAnsiTheme="minorHAnsi" w:cstheme="minorHAnsi"/>
          <w:sz w:val="22"/>
          <w:szCs w:val="22"/>
        </w:rPr>
        <w:t xml:space="preserve">2 roky a </w:t>
      </w:r>
      <w:r w:rsidR="00BB65F6">
        <w:rPr>
          <w:rFonts w:asciiTheme="minorHAnsi" w:hAnsiTheme="minorHAnsi" w:cstheme="minorHAnsi"/>
          <w:sz w:val="22"/>
          <w:szCs w:val="22"/>
        </w:rPr>
        <w:t>kratší</w:t>
      </w:r>
      <w:r w:rsidR="00602835">
        <w:rPr>
          <w:rFonts w:asciiTheme="minorHAnsi" w:hAnsiTheme="minorHAnsi" w:cstheme="minorHAnsi"/>
          <w:sz w:val="22"/>
          <w:szCs w:val="22"/>
        </w:rPr>
        <w:t>,</w:t>
      </w:r>
      <w:r w:rsidR="00BB65F6">
        <w:rPr>
          <w:rFonts w:asciiTheme="minorHAnsi" w:hAnsiTheme="minorHAnsi" w:cstheme="minorHAnsi"/>
          <w:sz w:val="22"/>
          <w:szCs w:val="22"/>
        </w:rPr>
        <w:t xml:space="preserve"> se zpravidla kontrola I. stupně provádí </w:t>
      </w:r>
      <w:r w:rsidR="00647854">
        <w:rPr>
          <w:rFonts w:asciiTheme="minorHAnsi" w:hAnsiTheme="minorHAnsi" w:cstheme="minorHAnsi"/>
          <w:sz w:val="22"/>
          <w:szCs w:val="22"/>
        </w:rPr>
        <w:t xml:space="preserve">až </w:t>
      </w:r>
      <w:r w:rsidR="00BB65F6">
        <w:rPr>
          <w:rFonts w:asciiTheme="minorHAnsi" w:hAnsiTheme="minorHAnsi" w:cstheme="minorHAnsi"/>
          <w:sz w:val="22"/>
          <w:szCs w:val="22"/>
        </w:rPr>
        <w:t>po ukončení řešení projektu</w:t>
      </w:r>
      <w:r w:rsidR="00A61831">
        <w:rPr>
          <w:rFonts w:asciiTheme="minorHAnsi" w:hAnsiTheme="minorHAnsi" w:cstheme="minorHAnsi"/>
          <w:sz w:val="22"/>
          <w:szCs w:val="22"/>
        </w:rPr>
        <w:t xml:space="preserve"> a stává se tak součástí kontroly II. stupně</w:t>
      </w:r>
      <w:r w:rsidR="00647854">
        <w:rPr>
          <w:rFonts w:asciiTheme="minorHAnsi" w:hAnsiTheme="minorHAnsi" w:cstheme="minorHAnsi"/>
          <w:sz w:val="22"/>
          <w:szCs w:val="22"/>
        </w:rPr>
        <w:t xml:space="preserve">. Kontrola probíhá vždy </w:t>
      </w:r>
      <w:r w:rsidRPr="00656426">
        <w:rPr>
          <w:rFonts w:asciiTheme="minorHAnsi" w:hAnsiTheme="minorHAnsi" w:cstheme="minorHAnsi"/>
          <w:sz w:val="22"/>
          <w:szCs w:val="22"/>
        </w:rPr>
        <w:t xml:space="preserve">za účasti člena/členů odborného poradního orgánu poskytovatele nebo poskytovatelem určeného odborníka/určených odborníků, a to na základě příjemcem předložené průběžné zprávy. Průběžná zpráva obsahuje informace a přílohu </w:t>
      </w:r>
      <w:r>
        <w:rPr>
          <w:rFonts w:asciiTheme="minorHAnsi" w:hAnsiTheme="minorHAnsi" w:cstheme="minorHAnsi"/>
          <w:sz w:val="22"/>
          <w:szCs w:val="22"/>
        </w:rPr>
        <w:t>po</w:t>
      </w:r>
      <w:r w:rsidRPr="00656426">
        <w:rPr>
          <w:rFonts w:asciiTheme="minorHAnsi" w:hAnsiTheme="minorHAnsi" w:cstheme="minorHAnsi"/>
          <w:sz w:val="22"/>
          <w:szCs w:val="22"/>
        </w:rPr>
        <w:t>dle odst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656426">
        <w:rPr>
          <w:rFonts w:asciiTheme="minorHAnsi" w:hAnsiTheme="minorHAnsi" w:cstheme="minorHAnsi"/>
          <w:sz w:val="22"/>
          <w:szCs w:val="22"/>
        </w:rPr>
        <w:t xml:space="preserve"> písm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a) </w:t>
      </w:r>
      <w:r>
        <w:rPr>
          <w:rFonts w:asciiTheme="minorHAnsi" w:hAnsiTheme="minorHAnsi" w:cstheme="minorHAnsi"/>
          <w:sz w:val="22"/>
          <w:szCs w:val="22"/>
        </w:rPr>
        <w:t>této přílohy</w:t>
      </w:r>
      <w:r w:rsidRPr="00656426">
        <w:rPr>
          <w:rFonts w:asciiTheme="minorHAnsi" w:hAnsiTheme="minorHAnsi" w:cstheme="minorHAnsi"/>
          <w:sz w:val="22"/>
          <w:szCs w:val="22"/>
        </w:rPr>
        <w:t xml:space="preserve">. </w:t>
      </w:r>
      <w:r w:rsidR="00647854">
        <w:rPr>
          <w:rFonts w:asciiTheme="minorHAnsi" w:hAnsiTheme="minorHAnsi" w:cstheme="minorHAnsi"/>
          <w:sz w:val="22"/>
          <w:szCs w:val="22"/>
        </w:rPr>
        <w:t xml:space="preserve">Závěrečná zpráva </w:t>
      </w:r>
      <w:r w:rsidR="00647854" w:rsidRPr="00656426">
        <w:rPr>
          <w:rFonts w:asciiTheme="minorHAnsi" w:hAnsiTheme="minorHAnsi" w:cstheme="minorHAnsi"/>
          <w:sz w:val="22"/>
          <w:szCs w:val="22"/>
        </w:rPr>
        <w:t xml:space="preserve">obsahuje informace a přílohu </w:t>
      </w:r>
      <w:r w:rsidR="00647854">
        <w:rPr>
          <w:rFonts w:asciiTheme="minorHAnsi" w:hAnsiTheme="minorHAnsi" w:cstheme="minorHAnsi"/>
          <w:sz w:val="22"/>
          <w:szCs w:val="22"/>
        </w:rPr>
        <w:t>po</w:t>
      </w:r>
      <w:r w:rsidR="00647854" w:rsidRPr="00656426">
        <w:rPr>
          <w:rFonts w:asciiTheme="minorHAnsi" w:hAnsiTheme="minorHAnsi" w:cstheme="minorHAnsi"/>
          <w:sz w:val="22"/>
          <w:szCs w:val="22"/>
        </w:rPr>
        <w:t>dle odst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="00647854" w:rsidRPr="00656426">
        <w:rPr>
          <w:rFonts w:asciiTheme="minorHAnsi" w:hAnsiTheme="minorHAnsi" w:cstheme="minorHAnsi"/>
          <w:sz w:val="22"/>
          <w:szCs w:val="22"/>
        </w:rPr>
        <w:t xml:space="preserve"> </w:t>
      </w:r>
      <w:r w:rsidR="00647854">
        <w:rPr>
          <w:rFonts w:asciiTheme="minorHAnsi" w:hAnsiTheme="minorHAnsi" w:cstheme="minorHAnsi"/>
          <w:sz w:val="22"/>
          <w:szCs w:val="22"/>
        </w:rPr>
        <w:t>6</w:t>
      </w:r>
      <w:r w:rsidR="00647854" w:rsidRPr="00656426">
        <w:rPr>
          <w:rFonts w:asciiTheme="minorHAnsi" w:hAnsiTheme="minorHAnsi" w:cstheme="minorHAnsi"/>
          <w:sz w:val="22"/>
          <w:szCs w:val="22"/>
        </w:rPr>
        <w:t xml:space="preserve"> písm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="00647854" w:rsidRPr="00656426">
        <w:rPr>
          <w:rFonts w:asciiTheme="minorHAnsi" w:hAnsiTheme="minorHAnsi" w:cstheme="minorHAnsi"/>
          <w:sz w:val="22"/>
          <w:szCs w:val="22"/>
        </w:rPr>
        <w:t xml:space="preserve"> </w:t>
      </w:r>
      <w:r w:rsidR="00647854">
        <w:rPr>
          <w:rFonts w:asciiTheme="minorHAnsi" w:hAnsiTheme="minorHAnsi" w:cstheme="minorHAnsi"/>
          <w:sz w:val="22"/>
          <w:szCs w:val="22"/>
        </w:rPr>
        <w:t>b</w:t>
      </w:r>
      <w:r w:rsidR="00647854" w:rsidRPr="00656426">
        <w:rPr>
          <w:rFonts w:asciiTheme="minorHAnsi" w:hAnsiTheme="minorHAnsi" w:cstheme="minorHAnsi"/>
          <w:sz w:val="22"/>
          <w:szCs w:val="22"/>
        </w:rPr>
        <w:t xml:space="preserve">) </w:t>
      </w:r>
      <w:r w:rsidR="00647854">
        <w:rPr>
          <w:rFonts w:asciiTheme="minorHAnsi" w:hAnsiTheme="minorHAnsi" w:cstheme="minorHAnsi"/>
          <w:sz w:val="22"/>
          <w:szCs w:val="22"/>
        </w:rPr>
        <w:t xml:space="preserve">této přílohy. </w:t>
      </w:r>
      <w:r w:rsidR="00AB752A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647854">
        <w:rPr>
          <w:rFonts w:asciiTheme="minorHAnsi" w:hAnsiTheme="minorHAnsi" w:cstheme="minorHAnsi"/>
          <w:sz w:val="22"/>
          <w:szCs w:val="22"/>
        </w:rPr>
        <w:t xml:space="preserve">si však vyhrazuje právo uskutečnit kontrolu I. stupně </w:t>
      </w:r>
      <w:r w:rsidR="00AB752A">
        <w:rPr>
          <w:rFonts w:asciiTheme="minorHAnsi" w:hAnsiTheme="minorHAnsi" w:cstheme="minorHAnsi"/>
          <w:sz w:val="22"/>
          <w:szCs w:val="22"/>
        </w:rPr>
        <w:t>i</w:t>
      </w:r>
      <w:r w:rsidR="00647854">
        <w:rPr>
          <w:rFonts w:asciiTheme="minorHAnsi" w:hAnsiTheme="minorHAnsi" w:cstheme="minorHAnsi"/>
          <w:sz w:val="22"/>
          <w:szCs w:val="22"/>
        </w:rPr>
        <w:t xml:space="preserve"> v </w:t>
      </w:r>
      <w:r w:rsidR="00AB752A">
        <w:rPr>
          <w:rFonts w:asciiTheme="minorHAnsi" w:hAnsiTheme="minorHAnsi" w:cstheme="minorHAnsi"/>
          <w:sz w:val="22"/>
          <w:szCs w:val="22"/>
        </w:rPr>
        <w:t>jiných</w:t>
      </w:r>
      <w:r w:rsidR="00647854">
        <w:rPr>
          <w:rFonts w:asciiTheme="minorHAnsi" w:hAnsiTheme="minorHAnsi" w:cstheme="minorHAnsi"/>
          <w:sz w:val="22"/>
          <w:szCs w:val="22"/>
        </w:rPr>
        <w:t xml:space="preserve"> časových úsecích řešení </w:t>
      </w:r>
      <w:r w:rsidR="005F515F">
        <w:rPr>
          <w:rFonts w:asciiTheme="minorHAnsi" w:hAnsiTheme="minorHAnsi" w:cstheme="minorHAnsi"/>
          <w:sz w:val="22"/>
          <w:szCs w:val="22"/>
        </w:rPr>
        <w:t>P</w:t>
      </w:r>
      <w:r w:rsidR="00647854">
        <w:rPr>
          <w:rFonts w:asciiTheme="minorHAnsi" w:hAnsiTheme="minorHAnsi" w:cstheme="minorHAnsi"/>
          <w:sz w:val="22"/>
          <w:szCs w:val="22"/>
        </w:rPr>
        <w:t>rojektu.</w:t>
      </w:r>
    </w:p>
    <w:p w:rsidR="009B2B82" w:rsidRPr="00656426" w:rsidRDefault="009B2B82" w:rsidP="009B2B82">
      <w:pPr>
        <w:tabs>
          <w:tab w:val="num" w:pos="851"/>
          <w:tab w:val="left" w:pos="5245"/>
        </w:tabs>
        <w:spacing w:before="24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II.</w:t>
      </w:r>
      <w:r w:rsidRPr="00656426">
        <w:rPr>
          <w:rFonts w:asciiTheme="minorHAnsi" w:hAnsiTheme="minorHAnsi" w:cstheme="minorHAnsi"/>
          <w:sz w:val="22"/>
          <w:szCs w:val="22"/>
        </w:rPr>
        <w:tab/>
      </w:r>
      <w:r w:rsidRPr="00656426">
        <w:rPr>
          <w:rFonts w:asciiTheme="minorHAnsi" w:hAnsiTheme="minorHAnsi" w:cstheme="minorHAnsi"/>
          <w:sz w:val="22"/>
          <w:szCs w:val="22"/>
          <w:u w:val="single"/>
        </w:rPr>
        <w:t>Evaluace</w:t>
      </w:r>
      <w:r w:rsidR="0098083F">
        <w:rPr>
          <w:rFonts w:asciiTheme="minorHAnsi" w:hAnsiTheme="minorHAnsi" w:cstheme="minorHAnsi"/>
          <w:sz w:val="22"/>
          <w:szCs w:val="22"/>
        </w:rPr>
        <w:t xml:space="preserve">: kontrola II. </w:t>
      </w:r>
      <w:r w:rsidR="00A61831">
        <w:rPr>
          <w:rFonts w:asciiTheme="minorHAnsi" w:hAnsiTheme="minorHAnsi" w:cstheme="minorHAnsi"/>
          <w:sz w:val="22"/>
          <w:szCs w:val="22"/>
        </w:rPr>
        <w:t>s</w:t>
      </w:r>
      <w:r w:rsidR="0098083F">
        <w:rPr>
          <w:rFonts w:asciiTheme="minorHAnsi" w:hAnsiTheme="minorHAnsi" w:cstheme="minorHAnsi"/>
          <w:sz w:val="22"/>
          <w:szCs w:val="22"/>
        </w:rPr>
        <w:t xml:space="preserve">tupně </w:t>
      </w:r>
      <w:r w:rsidR="00A61831">
        <w:rPr>
          <w:rFonts w:asciiTheme="minorHAnsi" w:hAnsiTheme="minorHAnsi" w:cstheme="minorHAnsi"/>
          <w:sz w:val="22"/>
          <w:szCs w:val="22"/>
        </w:rPr>
        <w:t xml:space="preserve">navazuje vždy až na kontrolu I. stupně a </w:t>
      </w:r>
      <w:r w:rsidR="0098083F">
        <w:rPr>
          <w:rFonts w:asciiTheme="minorHAnsi" w:hAnsiTheme="minorHAnsi" w:cstheme="minorHAnsi"/>
          <w:sz w:val="22"/>
          <w:szCs w:val="22"/>
        </w:rPr>
        <w:t xml:space="preserve">je realizována </w:t>
      </w:r>
      <w:r w:rsidRPr="00656426">
        <w:rPr>
          <w:rFonts w:asciiTheme="minorHAnsi" w:hAnsiTheme="minorHAnsi" w:cstheme="minorHAnsi"/>
          <w:sz w:val="22"/>
          <w:szCs w:val="22"/>
        </w:rPr>
        <w:t xml:space="preserve">za účasti člena/členů odborného poradního orgánu poskytovatele nebo poskytovatelem určeného odborníka/určených odborníků, a to na základě příjemcem předložené průběžné zprávy či závěrečné zprávy. Závěrečná zpráva obsahuje informace a přílohu </w:t>
      </w:r>
      <w:r>
        <w:rPr>
          <w:rFonts w:asciiTheme="minorHAnsi" w:hAnsiTheme="minorHAnsi" w:cstheme="minorHAnsi"/>
          <w:sz w:val="22"/>
          <w:szCs w:val="22"/>
        </w:rPr>
        <w:t>po</w:t>
      </w:r>
      <w:r w:rsidRPr="00656426">
        <w:rPr>
          <w:rFonts w:asciiTheme="minorHAnsi" w:hAnsiTheme="minorHAnsi" w:cstheme="minorHAnsi"/>
          <w:sz w:val="22"/>
          <w:szCs w:val="22"/>
        </w:rPr>
        <w:t>dle odst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656426">
        <w:rPr>
          <w:rFonts w:asciiTheme="minorHAnsi" w:hAnsiTheme="minorHAnsi" w:cstheme="minorHAnsi"/>
          <w:sz w:val="22"/>
          <w:szCs w:val="22"/>
        </w:rPr>
        <w:t xml:space="preserve"> písm</w:t>
      </w:r>
      <w:r w:rsidR="00EF553B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b) </w:t>
      </w:r>
      <w:r>
        <w:rPr>
          <w:rFonts w:asciiTheme="minorHAnsi" w:hAnsiTheme="minorHAnsi" w:cstheme="minorHAnsi"/>
          <w:sz w:val="22"/>
          <w:szCs w:val="22"/>
        </w:rPr>
        <w:t>této přílohy</w:t>
      </w:r>
      <w:r w:rsidRPr="00656426">
        <w:rPr>
          <w:rFonts w:asciiTheme="minorHAnsi" w:hAnsiTheme="minorHAnsi" w:cstheme="minorHAnsi"/>
          <w:sz w:val="22"/>
          <w:szCs w:val="22"/>
        </w:rPr>
        <w:t>. Evaluace může být navázána na provedení finanční nebo veřejno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56426">
        <w:rPr>
          <w:rFonts w:asciiTheme="minorHAnsi" w:hAnsiTheme="minorHAnsi" w:cstheme="minorHAnsi"/>
          <w:sz w:val="22"/>
          <w:szCs w:val="22"/>
        </w:rPr>
        <w:t>právní finanční kontroly, kterou provádí rovněž poskytovatel. Poskytovatel provádí hodnocení II. stupně (evaluaci) vždy při zjištění nesouladu v I. stupni hodnocení (monitoringu) a vždy po ukončení řešení Projektu.</w:t>
      </w:r>
    </w:p>
    <w:p w:rsidR="009B2B82" w:rsidRPr="00656426" w:rsidRDefault="009B2B82" w:rsidP="009B2B82">
      <w:pPr>
        <w:numPr>
          <w:ilvl w:val="0"/>
          <w:numId w:val="1"/>
        </w:numPr>
        <w:tabs>
          <w:tab w:val="num" w:pos="567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</w:t>
      </w:r>
      <w:r w:rsidRPr="00656426">
        <w:rPr>
          <w:rFonts w:asciiTheme="minorHAnsi" w:hAnsiTheme="minorHAnsi" w:cstheme="minorHAnsi"/>
          <w:sz w:val="22"/>
          <w:szCs w:val="22"/>
        </w:rPr>
        <w:t>le výsledku hodnocení ve II. stupni bude Projekt zařazen do jedné z následujících kategorií: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362"/>
        <w:gridCol w:w="8025"/>
      </w:tblGrid>
      <w:tr w:rsidR="009B2B82" w:rsidRPr="00656426" w:rsidTr="00535DB3">
        <w:tc>
          <w:tcPr>
            <w:tcW w:w="284" w:type="dxa"/>
          </w:tcPr>
          <w:p w:rsidR="009B2B82" w:rsidRPr="00656426" w:rsidRDefault="009B2B82" w:rsidP="00535DB3">
            <w:pPr>
              <w:tabs>
                <w:tab w:val="left" w:pos="5245"/>
              </w:tabs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26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8221" w:type="dxa"/>
          </w:tcPr>
          <w:p w:rsidR="009B2B82" w:rsidRPr="002D228B" w:rsidRDefault="009B2B82" w:rsidP="002D22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>Projekt úspěšně plní/splnil stanovené cíle v souladu se smlouvou; bylo dosaženo vynikajících výsledků ve výzkumu a vývoji mezinárodního významu. Výsledek hodnocení Projektu v této kategorii je třeba podrobně odůvodnit popisem skutečností, které prokazatelně ovlivňují nebo ovlivnily aktuální světové trendy výzkumu a vývoje.</w:t>
            </w:r>
          </w:p>
        </w:tc>
      </w:tr>
      <w:tr w:rsidR="009B2B82" w:rsidRPr="00656426" w:rsidTr="00535DB3">
        <w:tc>
          <w:tcPr>
            <w:tcW w:w="284" w:type="dxa"/>
          </w:tcPr>
          <w:p w:rsidR="009B2B82" w:rsidRPr="00656426" w:rsidRDefault="009B2B82" w:rsidP="00535DB3">
            <w:pPr>
              <w:tabs>
                <w:tab w:val="left" w:pos="5245"/>
              </w:tabs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2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8221" w:type="dxa"/>
          </w:tcPr>
          <w:p w:rsidR="009B2B82" w:rsidRPr="002D228B" w:rsidRDefault="009B2B82" w:rsidP="002D22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>Projekt plní/splnil stanovené cíle v rozsahu stanoveném ve smlouvě („uspěl podle zadání“) a byly získány kvalitní výsledky ve výzkumu a vývoji na národní úrovni.</w:t>
            </w:r>
          </w:p>
        </w:tc>
      </w:tr>
      <w:tr w:rsidR="009B2B82" w:rsidRPr="00656426" w:rsidTr="00535DB3">
        <w:tc>
          <w:tcPr>
            <w:tcW w:w="284" w:type="dxa"/>
          </w:tcPr>
          <w:p w:rsidR="009B2B82" w:rsidRPr="00656426" w:rsidRDefault="009B2B82" w:rsidP="00535DB3">
            <w:pPr>
              <w:tabs>
                <w:tab w:val="left" w:pos="5245"/>
              </w:tabs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2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221" w:type="dxa"/>
          </w:tcPr>
          <w:p w:rsidR="009B2B82" w:rsidRPr="002D228B" w:rsidRDefault="009B2B82" w:rsidP="00867F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 xml:space="preserve">Projekt neplní/nesplnil stanovené cíle z důvodů, které nemohl poskytovatel ani příjemce předvídat. Ostatní podmínky stanovené ve smlouvě byly ale dodrženy. Výsledek hodnocení Projektu v této kategorii je třeba podrobně odůvodnit popisem a vysvětlením skutečností, které příjemce objektivně nemohl předvídat a které mu z prokazatelně objektivních důvodů znemožnily splnit všechny cíle stanovené v Příloze II. Nesplněné cíle jsou kategorizovány na cíle, které nebyly naplněny vůbec a cíle, které byly naplněny zčásti. V druhém případě je třeba specifikovat, do jaké míry byly cíle naplněny. Protože výsledek hodnocení Projektu v kategorii „O“ znamená nesplnění některých závazků příjemce stanovených ve smlouvě, případné </w:t>
            </w:r>
            <w:bookmarkStart w:id="0" w:name="_GoBack"/>
            <w:r w:rsidR="007971E3" w:rsidRPr="00867FE5">
              <w:rPr>
                <w:rFonts w:asciiTheme="minorHAnsi" w:hAnsiTheme="minorHAnsi" w:cstheme="minorHAnsi"/>
                <w:sz w:val="22"/>
                <w:szCs w:val="22"/>
              </w:rPr>
              <w:t xml:space="preserve">porušení rozpočtové kázně </w:t>
            </w:r>
            <w:bookmarkEnd w:id="0"/>
            <w:r w:rsidRPr="002D228B">
              <w:rPr>
                <w:rFonts w:asciiTheme="minorHAnsi" w:hAnsiTheme="minorHAnsi" w:cstheme="minorHAnsi"/>
                <w:sz w:val="22"/>
                <w:szCs w:val="22"/>
              </w:rPr>
              <w:t xml:space="preserve">je třeba posuzovat v souladu s článkem </w:t>
            </w:r>
            <w:r w:rsidR="006A5CC0" w:rsidRPr="002D228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9B2B82" w:rsidRPr="00656426" w:rsidTr="002D228B">
        <w:trPr>
          <w:trHeight w:val="889"/>
        </w:trPr>
        <w:tc>
          <w:tcPr>
            <w:tcW w:w="284" w:type="dxa"/>
          </w:tcPr>
          <w:p w:rsidR="009B2B82" w:rsidRPr="00656426" w:rsidRDefault="009B2B82" w:rsidP="00535DB3">
            <w:pPr>
              <w:tabs>
                <w:tab w:val="left" w:pos="5245"/>
              </w:tabs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4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</w:t>
            </w:r>
          </w:p>
        </w:tc>
        <w:tc>
          <w:tcPr>
            <w:tcW w:w="8221" w:type="dxa"/>
          </w:tcPr>
          <w:p w:rsidR="009B2B82" w:rsidRPr="002D228B" w:rsidRDefault="009B2B82" w:rsidP="00867F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>Projekt neplní/nesplnil stanovené cíle, podmínky stanovené smlouvou nebyly ze strany příjemce dodrženy. Výsledek hodnocení Projektu v této kategorii znamená neplnění podmínek smlouvy a</w:t>
            </w:r>
            <w:r w:rsidR="00797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71E3" w:rsidRPr="00867FE5">
              <w:rPr>
                <w:rFonts w:asciiTheme="minorHAnsi" w:hAnsiTheme="minorHAnsi" w:cstheme="minorHAnsi"/>
                <w:sz w:val="22"/>
                <w:szCs w:val="22"/>
              </w:rPr>
              <w:t>porušení rozpočtové kázně</w:t>
            </w:r>
            <w:r w:rsidRPr="00867F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>je třeba posuzovat v souladu s</w:t>
            </w:r>
            <w:r w:rsidR="006608E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>článk</w:t>
            </w:r>
            <w:r w:rsidR="006608EC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207A2C" w:rsidRPr="002D228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608EC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F85A0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608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2D228B">
              <w:rPr>
                <w:rFonts w:asciiTheme="minorHAnsi" w:hAnsiTheme="minorHAnsi" w:cstheme="minorHAnsi"/>
                <w:sz w:val="22"/>
                <w:szCs w:val="22"/>
              </w:rPr>
              <w:t xml:space="preserve"> smlouvy. </w:t>
            </w:r>
          </w:p>
        </w:tc>
      </w:tr>
    </w:tbl>
    <w:p w:rsidR="009B2B82" w:rsidRPr="00656426" w:rsidRDefault="009B2B82" w:rsidP="009B2B82">
      <w:pPr>
        <w:pStyle w:val="Odstavecseseznamem"/>
        <w:numPr>
          <w:ilvl w:val="0"/>
          <w:numId w:val="1"/>
        </w:numPr>
        <w:tabs>
          <w:tab w:val="num" w:pos="567"/>
          <w:tab w:val="left" w:pos="851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V souvislosti s vyhodnocením Programu může poskytovatel požadovat, aby příjemce předložil další podklady pro závěrečné zhodnocení výsledků Projektu, případných přínosů Projektu a jejich socioekonomických dopadů v návaznosti na vyčerpanou podporu v období až do 180 dnů ode dne ukončení poskytování podpory v rámci Programu.</w:t>
      </w:r>
    </w:p>
    <w:p w:rsidR="009B2B82" w:rsidRPr="00656426" w:rsidRDefault="009B2B82" w:rsidP="009B2B82">
      <w:pPr>
        <w:numPr>
          <w:ilvl w:val="0"/>
          <w:numId w:val="1"/>
        </w:numPr>
        <w:tabs>
          <w:tab w:val="num" w:pos="567"/>
          <w:tab w:val="left" w:pos="5245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Pro účely kontroly Projektu v průběhu a na konci jeho řešení má příjemce povinnost předložit poskytovateli ke schválení následující dokumenty:</w:t>
      </w:r>
    </w:p>
    <w:p w:rsidR="006715B5" w:rsidRDefault="009B2B82" w:rsidP="009B2B82">
      <w:pPr>
        <w:pStyle w:val="Odstavecseseznamem"/>
        <w:numPr>
          <w:ilvl w:val="1"/>
          <w:numId w:val="2"/>
        </w:numPr>
        <w:tabs>
          <w:tab w:val="clear" w:pos="540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průběžnou zprávu o řešení Projektu</w:t>
      </w:r>
      <w:r w:rsidR="004F3504">
        <w:rPr>
          <w:rFonts w:asciiTheme="minorHAnsi" w:hAnsiTheme="minorHAnsi" w:cstheme="minorHAnsi"/>
          <w:sz w:val="22"/>
          <w:szCs w:val="22"/>
        </w:rPr>
        <w:t>,</w:t>
      </w:r>
      <w:r w:rsidR="00170F19">
        <w:rPr>
          <w:rFonts w:asciiTheme="minorHAnsi" w:hAnsiTheme="minorHAnsi" w:cstheme="minorHAnsi"/>
          <w:sz w:val="22"/>
          <w:szCs w:val="22"/>
        </w:rPr>
        <w:t xml:space="preserve"> je-li podle ustanovení odst. 3) této přílohy vyžadována</w:t>
      </w:r>
      <w:r w:rsidRPr="00656426">
        <w:rPr>
          <w:rFonts w:asciiTheme="minorHAnsi" w:hAnsiTheme="minorHAnsi" w:cstheme="minorHAnsi"/>
          <w:sz w:val="22"/>
          <w:szCs w:val="22"/>
        </w:rPr>
        <w:t>. Průběžná zpráva musí obsahovat</w:t>
      </w:r>
    </w:p>
    <w:p w:rsidR="006715B5" w:rsidRPr="006715B5" w:rsidRDefault="006715B5" w:rsidP="006715B5">
      <w:pPr>
        <w:tabs>
          <w:tab w:val="num" w:pos="851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informace o postupu prací na Projektu, </w:t>
      </w: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zhodnocení dosažených dílčích cílů Projektu, </w:t>
      </w: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porovnání skutečně provedených prací na Projektu s plánovaným harmonogramem, </w:t>
      </w: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přehled a zdůvodnění případných změn, které během řešení Projektu nastaly oproti původním plánům v harmonogramu a rozpočtu, včetně uvedení stanoviska poskytovatele, </w:t>
      </w: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porovnání výše skutečně vynaložených uznaných nákladů a výše skutečně čerpané podpory s plánovaným rozpočtem, </w:t>
      </w:r>
    </w:p>
    <w:p w:rsidR="006715B5" w:rsidRDefault="009B2B82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15B5">
        <w:rPr>
          <w:rFonts w:asciiTheme="minorHAnsi" w:hAnsiTheme="minorHAnsi" w:cstheme="minorHAnsi"/>
          <w:sz w:val="22"/>
          <w:szCs w:val="22"/>
        </w:rPr>
        <w:t xml:space="preserve">porovnání skutečných výstupů Projektu s daty zveřejněnými příjemcem, </w:t>
      </w:r>
    </w:p>
    <w:p w:rsidR="008353BF" w:rsidRDefault="00EF4D7B" w:rsidP="006715B5">
      <w:pPr>
        <w:pStyle w:val="Odstavecseseznamem"/>
        <w:numPr>
          <w:ilvl w:val="0"/>
          <w:numId w:val="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roční </w:t>
      </w:r>
      <w:r w:rsidR="009B2B82" w:rsidRPr="006715B5">
        <w:rPr>
          <w:rFonts w:asciiTheme="minorHAnsi" w:hAnsiTheme="minorHAnsi" w:cstheme="minorHAnsi"/>
          <w:sz w:val="22"/>
          <w:szCs w:val="22"/>
        </w:rPr>
        <w:t>vyúčtování uznaných nákladů Projektu</w:t>
      </w:r>
      <w:r w:rsidR="006715B5" w:rsidRPr="006715B5">
        <w:rPr>
          <w:rFonts w:asciiTheme="minorHAnsi" w:hAnsiTheme="minorHAnsi" w:cstheme="minorHAnsi"/>
          <w:sz w:val="22"/>
          <w:szCs w:val="22"/>
        </w:rPr>
        <w:t>,</w:t>
      </w:r>
      <w:r w:rsidR="009B2B82" w:rsidRPr="006715B5">
        <w:rPr>
          <w:rFonts w:asciiTheme="minorHAnsi" w:hAnsiTheme="minorHAnsi" w:cstheme="minorHAnsi"/>
          <w:sz w:val="22"/>
          <w:szCs w:val="22"/>
        </w:rPr>
        <w:t xml:space="preserve"> včetně souhrnného a položkového výpisu nákladů z účetní evidence</w:t>
      </w:r>
      <w:r w:rsidR="006715B5" w:rsidRPr="006715B5">
        <w:rPr>
          <w:rFonts w:asciiTheme="minorHAnsi" w:hAnsiTheme="minorHAnsi" w:cstheme="minorHAnsi"/>
          <w:sz w:val="22"/>
          <w:szCs w:val="22"/>
        </w:rPr>
        <w:t>, za monitorovací období</w:t>
      </w:r>
      <w:r w:rsidR="009B2B82" w:rsidRPr="006715B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353BF" w:rsidRPr="00B75E87" w:rsidRDefault="008353BF" w:rsidP="00B75E87">
      <w:pPr>
        <w:tabs>
          <w:tab w:val="num" w:pos="851"/>
        </w:tabs>
        <w:ind w:left="617"/>
        <w:jc w:val="both"/>
        <w:rPr>
          <w:rFonts w:asciiTheme="minorHAnsi" w:hAnsiTheme="minorHAnsi" w:cstheme="minorHAnsi"/>
          <w:sz w:val="22"/>
          <w:szCs w:val="22"/>
        </w:rPr>
      </w:pPr>
    </w:p>
    <w:p w:rsidR="009B2B82" w:rsidRPr="008353BF" w:rsidRDefault="009B2B82" w:rsidP="008353BF">
      <w:pPr>
        <w:tabs>
          <w:tab w:val="num" w:pos="851"/>
        </w:tabs>
        <w:ind w:left="617"/>
        <w:jc w:val="both"/>
        <w:rPr>
          <w:rFonts w:asciiTheme="minorHAnsi" w:hAnsiTheme="minorHAnsi" w:cstheme="minorHAnsi"/>
          <w:sz w:val="22"/>
          <w:szCs w:val="22"/>
        </w:rPr>
      </w:pPr>
      <w:r w:rsidRPr="008353BF">
        <w:rPr>
          <w:rFonts w:asciiTheme="minorHAnsi" w:hAnsiTheme="minorHAnsi" w:cstheme="minorHAnsi"/>
          <w:sz w:val="22"/>
          <w:szCs w:val="22"/>
        </w:rPr>
        <w:t xml:space="preserve">V rámci průběžného hodnocení je rovněž posuzováno plnění informační povinnosti příjemce a předávání informací do IS </w:t>
      </w:r>
      <w:proofErr w:type="spellStart"/>
      <w:r w:rsidRPr="008353BF">
        <w:rPr>
          <w:rFonts w:asciiTheme="minorHAnsi" w:hAnsiTheme="minorHAnsi" w:cstheme="minorHAnsi"/>
          <w:sz w:val="22"/>
          <w:szCs w:val="22"/>
        </w:rPr>
        <w:t>VaVaI</w:t>
      </w:r>
      <w:proofErr w:type="spellEnd"/>
      <w:r w:rsidRPr="008353BF">
        <w:rPr>
          <w:rFonts w:asciiTheme="minorHAnsi" w:hAnsiTheme="minorHAnsi" w:cstheme="minorHAnsi"/>
          <w:sz w:val="22"/>
          <w:szCs w:val="22"/>
        </w:rPr>
        <w:t>. Povinnou přílohou průběžné zprávy jsou dva oponentní posudky dvou nezávislých oponentů a zápis z oponentního řízení. Průběžné oponentní řízení se provádí podle pokynů poskytovatele</w:t>
      </w:r>
      <w:r w:rsidRPr="00656426"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8353BF">
        <w:rPr>
          <w:rFonts w:asciiTheme="minorHAnsi" w:hAnsiTheme="minorHAnsi" w:cstheme="minorHAnsi"/>
          <w:sz w:val="22"/>
          <w:szCs w:val="22"/>
        </w:rPr>
        <w:t>;</w:t>
      </w:r>
    </w:p>
    <w:p w:rsidR="009B2B82" w:rsidRPr="00656426" w:rsidRDefault="009B2B82" w:rsidP="009B2B82">
      <w:pPr>
        <w:pStyle w:val="Odstavecseseznamem"/>
        <w:tabs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8353BF" w:rsidRDefault="009B2B82" w:rsidP="009B2B82">
      <w:pPr>
        <w:pStyle w:val="Odstavecseseznamem"/>
        <w:numPr>
          <w:ilvl w:val="1"/>
          <w:numId w:val="2"/>
        </w:numPr>
        <w:tabs>
          <w:tab w:val="clear" w:pos="540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závěrečnou zprávu o řešení Projektu, která obsahuje</w:t>
      </w:r>
    </w:p>
    <w:p w:rsidR="008353BF" w:rsidRPr="008353BF" w:rsidRDefault="008353BF" w:rsidP="008353BF">
      <w:pPr>
        <w:tabs>
          <w:tab w:val="num" w:pos="851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75E87" w:rsidRDefault="009B2B82" w:rsidP="00B75E87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>veškeré informace o průběhu řešení Projektu v posledním kalendářním roce a za celé období řešení Projektu (tj. ode dne oznámeného zahájení Projektu do dne jeho ukončení),</w:t>
      </w:r>
    </w:p>
    <w:p w:rsidR="00B75E87" w:rsidRDefault="009B2B82" w:rsidP="009C1C29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>souhrnné zhodnocení a přehled dosažených výsledků a výstupů s ohl</w:t>
      </w:r>
      <w:r w:rsidR="00B75E87" w:rsidRPr="00B75E87">
        <w:rPr>
          <w:rFonts w:asciiTheme="minorHAnsi" w:hAnsiTheme="minorHAnsi" w:cstheme="minorHAnsi"/>
          <w:sz w:val="22"/>
          <w:szCs w:val="22"/>
        </w:rPr>
        <w:t>edem na všechny stanovené cíle,</w:t>
      </w:r>
    </w:p>
    <w:p w:rsidR="00B75E87" w:rsidRDefault="009B2B82" w:rsidP="009C1C29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 xml:space="preserve">plnění předepsaných indikátorů, </w:t>
      </w:r>
    </w:p>
    <w:p w:rsidR="00B75E87" w:rsidRDefault="009B2B82" w:rsidP="009C1C29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 xml:space="preserve">vyúčtování celkových uznaných nákladů Projektu a přehled vynaložených nákladů včetně specifikace jejich položek a souhrnného a položkového výpisu z účetní evidence, </w:t>
      </w:r>
    </w:p>
    <w:p w:rsidR="00B75E87" w:rsidRDefault="009B2B82" w:rsidP="009C1C29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 xml:space="preserve">výpis o čerpání přidělené podpory Projektu, </w:t>
      </w:r>
    </w:p>
    <w:p w:rsidR="00B75E87" w:rsidRDefault="009B2B82" w:rsidP="009C1C29">
      <w:pPr>
        <w:pStyle w:val="Odstavecseseznamem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lastRenderedPageBreak/>
        <w:t>přehled a zdůvodnění případných změn, které během řešení Projektu nastaly oproti původním plánům v harmonogramu a rozpočtu, včetně uvedení stanoviska poskytovatele.</w:t>
      </w:r>
    </w:p>
    <w:p w:rsidR="00B75E87" w:rsidRPr="00B75E87" w:rsidRDefault="00B75E87" w:rsidP="00B75E87">
      <w:pPr>
        <w:ind w:left="131"/>
        <w:jc w:val="both"/>
        <w:rPr>
          <w:rFonts w:asciiTheme="minorHAnsi" w:hAnsiTheme="minorHAnsi" w:cstheme="minorHAnsi"/>
          <w:sz w:val="22"/>
          <w:szCs w:val="22"/>
        </w:rPr>
      </w:pPr>
    </w:p>
    <w:p w:rsidR="009B2B82" w:rsidRPr="00B75E87" w:rsidRDefault="009B2B82" w:rsidP="00B75E87">
      <w:pPr>
        <w:ind w:left="131"/>
        <w:jc w:val="both"/>
        <w:rPr>
          <w:rFonts w:asciiTheme="minorHAnsi" w:hAnsiTheme="minorHAnsi" w:cstheme="minorHAnsi"/>
          <w:sz w:val="22"/>
          <w:szCs w:val="22"/>
        </w:rPr>
      </w:pPr>
      <w:r w:rsidRPr="00B75E87">
        <w:rPr>
          <w:rFonts w:asciiTheme="minorHAnsi" w:hAnsiTheme="minorHAnsi" w:cstheme="minorHAnsi"/>
          <w:sz w:val="22"/>
          <w:szCs w:val="22"/>
        </w:rPr>
        <w:t xml:space="preserve"> Součástí závěrečné zprávy je redakčně upravená závěrečná zpráva, tj. závěrečná zpráva upravená k publikování tak, aby poskytla třetím stranám natolik dostatečnou informaci o dosažených výsledcích, že mohou požádat příjemce o licenci na výsledky, aniž by byla ohrožena priorita příjemce výsledky publikovat, autorsky nebo jinak právně chránit, komerčně využít či jiným způsobem zveřejnit. (Redakčně upravená závěrečná zpráva se nepředkládá v případě, kdy lze závěrečnou zprávu zveřejnit v plném znění). Povinnou přílohou závěrečné zprávy jsou dva oponentní posudky dvou nezávislých oponentů a zápis z oponentního řízení. Závěrečné oponentní řízení se provádí podle pokynů poskytovatele</w:t>
      </w:r>
      <w:r w:rsidR="0033420C" w:rsidRPr="00B75E8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F726DC" w:rsidRPr="00B75E87">
        <w:rPr>
          <w:rFonts w:asciiTheme="minorHAnsi" w:hAnsiTheme="minorHAnsi" w:cstheme="minorHAnsi"/>
          <w:sz w:val="22"/>
          <w:szCs w:val="22"/>
        </w:rPr>
        <w:t>;</w:t>
      </w:r>
    </w:p>
    <w:p w:rsidR="009B2B82" w:rsidRPr="00656426" w:rsidRDefault="009B2B82" w:rsidP="009B2B8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B2B82" w:rsidRPr="00656426" w:rsidRDefault="009B2B82" w:rsidP="009B2B82">
      <w:pPr>
        <w:pStyle w:val="Odstavecseseznamem"/>
        <w:numPr>
          <w:ilvl w:val="1"/>
          <w:numId w:val="2"/>
        </w:numPr>
        <w:tabs>
          <w:tab w:val="clear" w:pos="540"/>
          <w:tab w:val="num" w:pos="851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dodatečné zprávy, tj. jakékoliv další zprávy vyžádané poskytovatelem za účelem kontroly.</w:t>
      </w:r>
    </w:p>
    <w:p w:rsidR="009B2B82" w:rsidRPr="00656426" w:rsidRDefault="009B2B82" w:rsidP="009B2B8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B2B82" w:rsidRPr="004D271F" w:rsidRDefault="009B2B82" w:rsidP="009B2B82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D271F">
        <w:rPr>
          <w:rFonts w:asciiTheme="minorHAnsi" w:hAnsiTheme="minorHAnsi" w:cstheme="minorHAnsi"/>
          <w:sz w:val="22"/>
          <w:szCs w:val="22"/>
        </w:rPr>
        <w:t>Příjemce zpracuje dokumenty podle odst</w:t>
      </w:r>
      <w:r w:rsidR="007B2448" w:rsidRPr="004D271F">
        <w:rPr>
          <w:rFonts w:asciiTheme="minorHAnsi" w:hAnsiTheme="minorHAnsi" w:cstheme="minorHAnsi"/>
          <w:sz w:val="22"/>
          <w:szCs w:val="22"/>
        </w:rPr>
        <w:t>.</w:t>
      </w:r>
      <w:r w:rsidRPr="004D271F">
        <w:rPr>
          <w:rFonts w:asciiTheme="minorHAnsi" w:hAnsiTheme="minorHAnsi" w:cstheme="minorHAnsi"/>
          <w:sz w:val="22"/>
          <w:szCs w:val="22"/>
        </w:rPr>
        <w:t xml:space="preserve"> 6 této přílohy v rozsahu a formátech podle pokynů p</w:t>
      </w:r>
      <w:r w:rsidR="004D271F">
        <w:rPr>
          <w:rFonts w:asciiTheme="minorHAnsi" w:hAnsiTheme="minorHAnsi" w:cstheme="minorHAnsi"/>
          <w:sz w:val="22"/>
          <w:szCs w:val="22"/>
        </w:rPr>
        <w:t xml:space="preserve">oskytovatele, a předkládá je </w:t>
      </w:r>
      <w:r w:rsidRPr="004D271F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4D271F">
        <w:rPr>
          <w:rFonts w:asciiTheme="minorHAnsi" w:hAnsiTheme="minorHAnsi" w:cstheme="minorHAnsi"/>
          <w:sz w:val="22"/>
          <w:szCs w:val="22"/>
        </w:rPr>
        <w:t xml:space="preserve">pouze v digitální podobě jako datovou zprávu do datové schránky poskytovatele s ID </w:t>
      </w:r>
      <w:proofErr w:type="spellStart"/>
      <w:r w:rsidR="004D271F">
        <w:rPr>
          <w:rFonts w:asciiTheme="minorHAnsi" w:hAnsiTheme="minorHAnsi" w:cstheme="minorHAnsi"/>
          <w:sz w:val="22"/>
          <w:szCs w:val="22"/>
        </w:rPr>
        <w:t>vidaawt</w:t>
      </w:r>
      <w:proofErr w:type="spellEnd"/>
      <w:r w:rsidR="004D271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B2B82" w:rsidRPr="00B6732D" w:rsidRDefault="00B6732D" w:rsidP="009B2B82">
      <w:pPr>
        <w:numPr>
          <w:ilvl w:val="0"/>
          <w:numId w:val="1"/>
        </w:numPr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6732D">
        <w:rPr>
          <w:rFonts w:asciiTheme="minorHAnsi" w:hAnsiTheme="minorHAnsi" w:cstheme="minorHAnsi"/>
          <w:sz w:val="22"/>
          <w:szCs w:val="22"/>
        </w:rPr>
        <w:t xml:space="preserve">Příjemce předkládá průběžnou zprávu poskytovateli (je-li podle odst. 3) vyžadována), podle odst. 6 písm. a) této přílohy, bez zbytečného prodlení do 60 kalendářních dnů od výzvy učiněné poskytovatelem, nejdéle však do </w:t>
      </w:r>
      <w:r w:rsidRPr="00B6732D">
        <w:rPr>
          <w:rFonts w:asciiTheme="minorHAnsi" w:hAnsiTheme="minorHAnsi" w:cstheme="minorHAnsi"/>
          <w:b/>
          <w:sz w:val="22"/>
          <w:szCs w:val="22"/>
        </w:rPr>
        <w:t>30. ledna</w:t>
      </w:r>
      <w:r w:rsidRPr="00B6732D">
        <w:rPr>
          <w:rFonts w:asciiTheme="minorHAnsi" w:hAnsiTheme="minorHAnsi" w:cstheme="minorHAnsi"/>
          <w:sz w:val="22"/>
          <w:szCs w:val="22"/>
        </w:rPr>
        <w:t xml:space="preserve"> následujícího kalendářního roku. Poskytovatel si může vyžádat mimořádné předložení průběžné zprávy o řešení Projektu i mimo výše uvedené termíny.</w:t>
      </w:r>
    </w:p>
    <w:p w:rsidR="009B2B82" w:rsidRPr="00656426" w:rsidRDefault="009B2B82" w:rsidP="009B2B82">
      <w:pPr>
        <w:numPr>
          <w:ilvl w:val="0"/>
          <w:numId w:val="1"/>
        </w:numPr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Příjemce předkládá závěrečnou zprávu podle odst</w:t>
      </w:r>
      <w:r w:rsidR="007B2448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656426">
        <w:rPr>
          <w:rFonts w:asciiTheme="minorHAnsi" w:hAnsiTheme="minorHAnsi" w:cstheme="minorHAnsi"/>
          <w:sz w:val="22"/>
          <w:szCs w:val="22"/>
        </w:rPr>
        <w:t xml:space="preserve"> písm</w:t>
      </w:r>
      <w:r w:rsidR="007B2448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b) </w:t>
      </w:r>
      <w:r>
        <w:rPr>
          <w:rFonts w:asciiTheme="minorHAnsi" w:hAnsiTheme="minorHAnsi" w:cstheme="minorHAnsi"/>
          <w:sz w:val="22"/>
          <w:szCs w:val="22"/>
        </w:rPr>
        <w:t xml:space="preserve">této přílohy </w:t>
      </w:r>
      <w:r w:rsidRPr="00656426">
        <w:rPr>
          <w:rFonts w:asciiTheme="minorHAnsi" w:hAnsiTheme="minorHAnsi" w:cstheme="minorHAnsi"/>
          <w:sz w:val="22"/>
          <w:szCs w:val="22"/>
        </w:rPr>
        <w:t xml:space="preserve">poskytovateli nejdéle do </w:t>
      </w:r>
      <w:r w:rsidRPr="00DA3BA0">
        <w:rPr>
          <w:rFonts w:asciiTheme="minorHAnsi" w:hAnsiTheme="minorHAnsi" w:cstheme="minorHAnsi"/>
          <w:b/>
          <w:sz w:val="22"/>
          <w:szCs w:val="22"/>
        </w:rPr>
        <w:t>30 kalendářních dnů</w:t>
      </w:r>
      <w:r w:rsidRPr="00DA3BA0">
        <w:rPr>
          <w:rFonts w:asciiTheme="minorHAnsi" w:hAnsiTheme="minorHAnsi" w:cstheme="minorHAnsi"/>
          <w:sz w:val="22"/>
          <w:szCs w:val="22"/>
        </w:rPr>
        <w:t xml:space="preserve"> po ukončení Projektu podle čl</w:t>
      </w:r>
      <w:r>
        <w:rPr>
          <w:rFonts w:asciiTheme="minorHAnsi" w:hAnsiTheme="minorHAnsi" w:cstheme="minorHAnsi"/>
          <w:sz w:val="22"/>
          <w:szCs w:val="22"/>
        </w:rPr>
        <w:t>ánku</w:t>
      </w:r>
      <w:r w:rsidRPr="00DA3BA0">
        <w:rPr>
          <w:rFonts w:asciiTheme="minorHAnsi" w:hAnsiTheme="minorHAnsi" w:cstheme="minorHAnsi"/>
          <w:sz w:val="22"/>
          <w:szCs w:val="22"/>
        </w:rPr>
        <w:t xml:space="preserve"> </w:t>
      </w:r>
      <w:r w:rsidR="00602835">
        <w:rPr>
          <w:rFonts w:asciiTheme="minorHAnsi" w:hAnsiTheme="minorHAnsi" w:cstheme="minorHAnsi"/>
          <w:sz w:val="22"/>
          <w:szCs w:val="22"/>
        </w:rPr>
        <w:t>3</w:t>
      </w:r>
      <w:r w:rsidRPr="00DA3BA0">
        <w:rPr>
          <w:rFonts w:asciiTheme="minorHAnsi" w:hAnsiTheme="minorHAnsi" w:cstheme="minorHAnsi"/>
          <w:sz w:val="22"/>
          <w:szCs w:val="22"/>
        </w:rPr>
        <w:t xml:space="preserve"> odst</w:t>
      </w:r>
      <w:r w:rsidR="007B244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3BA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Pr="00DA3BA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B2B82" w:rsidRPr="00656426" w:rsidRDefault="009B2B82" w:rsidP="009B2B82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>Poskytovatel je oprávněn nařídit příjemci uspořádat kontrolní den kdykoli v průběhu řešení Projektu a předložené zprávy podle odst</w:t>
      </w:r>
      <w:r w:rsidR="007B2448">
        <w:rPr>
          <w:rFonts w:asciiTheme="minorHAnsi" w:hAnsiTheme="minorHAnsi" w:cstheme="minorHAnsi"/>
          <w:sz w:val="22"/>
          <w:szCs w:val="22"/>
        </w:rPr>
        <w:t>.</w:t>
      </w:r>
      <w:r w:rsidRPr="006564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6 této přílohy </w:t>
      </w:r>
      <w:r w:rsidRPr="00656426">
        <w:rPr>
          <w:rFonts w:asciiTheme="minorHAnsi" w:hAnsiTheme="minorHAnsi" w:cstheme="minorHAnsi"/>
          <w:sz w:val="22"/>
          <w:szCs w:val="22"/>
        </w:rPr>
        <w:t xml:space="preserve">nechat v rámci kontrolního dne posoudit kontrolní komisí. Kontrolní den se provádí podle pokynů poskytovatele.   </w:t>
      </w:r>
    </w:p>
    <w:p w:rsidR="009B2B82" w:rsidRPr="00656426" w:rsidRDefault="009B2B82" w:rsidP="009B2B82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 xml:space="preserve">Oponentní řízení nebo kontrolní den </w:t>
      </w:r>
      <w:r>
        <w:rPr>
          <w:rFonts w:asciiTheme="minorHAnsi" w:hAnsiTheme="minorHAnsi" w:cstheme="minorHAnsi"/>
          <w:sz w:val="22"/>
          <w:szCs w:val="22"/>
        </w:rPr>
        <w:t xml:space="preserve">organizačně a finančně zajišťuje příjemce a </w:t>
      </w:r>
      <w:r w:rsidRPr="00656426">
        <w:rPr>
          <w:rFonts w:asciiTheme="minorHAnsi" w:hAnsiTheme="minorHAnsi" w:cstheme="minorHAnsi"/>
          <w:sz w:val="22"/>
          <w:szCs w:val="22"/>
        </w:rPr>
        <w:t xml:space="preserve">konají </w:t>
      </w:r>
      <w:r>
        <w:rPr>
          <w:rFonts w:asciiTheme="minorHAnsi" w:hAnsiTheme="minorHAnsi" w:cstheme="minorHAnsi"/>
          <w:sz w:val="22"/>
          <w:szCs w:val="22"/>
        </w:rPr>
        <w:t xml:space="preserve">se zpravidla </w:t>
      </w:r>
      <w:r w:rsidRPr="00656426">
        <w:rPr>
          <w:rFonts w:asciiTheme="minorHAnsi" w:hAnsiTheme="minorHAnsi" w:cstheme="minorHAnsi"/>
          <w:sz w:val="22"/>
          <w:szCs w:val="22"/>
        </w:rPr>
        <w:t>v místě řešení Projektu, pokud poskytovatel po předchozí dohodě s příjemcem nestanoví jinak. Příjemce je povinen osobám, které se účastní oponentního řízení nebo kontrolního dne nebo jsou jmenovitě určeny poskytovatelem, poskytnout v předem dohodnuté době přístup na pracoviště, kde je Projekt řešen, k osobám podílejícím se na řešení Projektu, ke všem dokumentům, počítačovým záznamům a zařízením, které přísluší k Projektu. Od osob účastnících se oponentního řízení nebo kontrolního dne se požaduje slib mlčenlivosti ve vztahu k obchodnímu či jinému typu tajemství definovaného podle zvláštních právních předpisů.</w:t>
      </w:r>
    </w:p>
    <w:p w:rsidR="009B2B82" w:rsidRPr="00656426" w:rsidRDefault="009B2B82" w:rsidP="009B2B82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56426">
        <w:rPr>
          <w:rFonts w:asciiTheme="minorHAnsi" w:hAnsiTheme="minorHAnsi" w:cstheme="minorHAnsi"/>
          <w:sz w:val="22"/>
          <w:szCs w:val="22"/>
        </w:rPr>
        <w:t xml:space="preserve">Oponentní rada při oponentním řízení a kontrolní komise při kontrolním dnu a jednáních souvisejících s průběhem řešení a ukončením Projekt postupují zejména v souladu se </w:t>
      </w:r>
      <w:r w:rsidR="00F707C1">
        <w:rPr>
          <w:rFonts w:asciiTheme="minorHAnsi" w:hAnsiTheme="minorHAnsi" w:cstheme="minorHAnsi"/>
          <w:sz w:val="22"/>
          <w:szCs w:val="22"/>
        </w:rPr>
        <w:t>zákonem č. 130/2002 Sb.</w:t>
      </w:r>
      <w:r w:rsidRPr="00656426">
        <w:rPr>
          <w:rFonts w:asciiTheme="minorHAnsi" w:hAnsiTheme="minorHAnsi" w:cstheme="minorHAnsi"/>
          <w:sz w:val="22"/>
          <w:szCs w:val="22"/>
        </w:rPr>
        <w:t>, pokyny poskytovatele a Metodikou hodnocení výsledků výzkumných organizací a hodnocení výsledků ukončených programů schvalovanou vládou ČR a platnou pro hodnocení uplynulého kalendářního roku.</w:t>
      </w:r>
    </w:p>
    <w:p w:rsidR="009B2B82" w:rsidRPr="00053CB6" w:rsidRDefault="009B2B82" w:rsidP="00196D9E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3CB6">
        <w:rPr>
          <w:rFonts w:asciiTheme="minorHAnsi" w:hAnsiTheme="minorHAnsi" w:cstheme="minorHAnsi"/>
          <w:sz w:val="22"/>
          <w:szCs w:val="22"/>
        </w:rPr>
        <w:t xml:space="preserve">Z kontrolního dne je pořizován zápis, který je vyhotoven vždy na místě ve dvou vyhotoveních, přičemž jeden z nich náleží poskytovateli a druhý příjemci. Příjemce je povinen doručit poskytovateli zprávu z  kontrolního dne do </w:t>
      </w:r>
      <w:r w:rsidRPr="00053CB6">
        <w:rPr>
          <w:rFonts w:asciiTheme="minorHAnsi" w:hAnsiTheme="minorHAnsi" w:cstheme="minorHAnsi"/>
          <w:b/>
          <w:sz w:val="22"/>
          <w:szCs w:val="22"/>
        </w:rPr>
        <w:t>7 kalendářních dnů</w:t>
      </w:r>
      <w:r w:rsidRPr="00053CB6">
        <w:rPr>
          <w:rFonts w:asciiTheme="minorHAnsi" w:hAnsiTheme="minorHAnsi" w:cstheme="minorHAnsi"/>
          <w:sz w:val="22"/>
          <w:szCs w:val="22"/>
        </w:rPr>
        <w:t xml:space="preserve"> ode dne jeho konání.</w:t>
      </w:r>
    </w:p>
    <w:sectPr w:rsidR="009B2B82" w:rsidRPr="00053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B4" w:rsidRDefault="009A61B4" w:rsidP="00B8623B">
      <w:r>
        <w:separator/>
      </w:r>
    </w:p>
  </w:endnote>
  <w:endnote w:type="continuationSeparator" w:id="0">
    <w:p w:rsidR="009A61B4" w:rsidRDefault="009A61B4" w:rsidP="00B8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97" w:rsidRDefault="001464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97" w:rsidRDefault="0014649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97" w:rsidRDefault="001464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B4" w:rsidRDefault="009A61B4" w:rsidP="00B8623B">
      <w:r>
        <w:separator/>
      </w:r>
    </w:p>
  </w:footnote>
  <w:footnote w:type="continuationSeparator" w:id="0">
    <w:p w:rsidR="009A61B4" w:rsidRDefault="009A61B4" w:rsidP="00B8623B">
      <w:r>
        <w:continuationSeparator/>
      </w:r>
    </w:p>
  </w:footnote>
  <w:footnote w:id="1">
    <w:p w:rsidR="009B2B82" w:rsidRPr="0052362F" w:rsidRDefault="009B2B82" w:rsidP="009B2B82">
      <w:pPr>
        <w:tabs>
          <w:tab w:val="left" w:pos="0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656426">
        <w:rPr>
          <w:rStyle w:val="Znakapoznpodarou"/>
        </w:rPr>
        <w:footnoteRef/>
      </w:r>
      <w:r w:rsidRPr="00656426">
        <w:t>)</w:t>
      </w:r>
      <w:r w:rsidRPr="00656426">
        <w:tab/>
      </w:r>
      <w:r w:rsidRPr="00656426">
        <w:rPr>
          <w:rFonts w:asciiTheme="minorHAnsi" w:hAnsiTheme="minorHAnsi" w:cstheme="minorHAnsi"/>
          <w:sz w:val="18"/>
          <w:szCs w:val="18"/>
        </w:rPr>
        <w:t xml:space="preserve">Poskytovatel zveřejní pokyny k oponentnímu řízení na internetových stránkách Programu. </w:t>
      </w:r>
      <w:r>
        <w:rPr>
          <w:rFonts w:asciiTheme="minorHAnsi" w:hAnsiTheme="minorHAnsi" w:cstheme="minorHAnsi"/>
          <w:sz w:val="18"/>
          <w:szCs w:val="18"/>
        </w:rPr>
        <w:t>Pod</w:t>
      </w:r>
      <w:r w:rsidRPr="00656426">
        <w:rPr>
          <w:rFonts w:asciiTheme="minorHAnsi" w:hAnsiTheme="minorHAnsi" w:cstheme="minorHAnsi"/>
          <w:sz w:val="18"/>
          <w:szCs w:val="18"/>
        </w:rPr>
        <w:t xml:space="preserve">le pokynů poskytovatele si tento zpravidla vyhrazuje právo určit oponenty a členy oponentní rady nebo členy kontrolní komise, termín, místo konání a způsob provedení oponentního řízení nebo kontrolního dne. Příjemce má právo se k návrhu poskytovatele vyjádřit, a to nejdéle </w:t>
      </w:r>
      <w:r w:rsidRPr="00656426">
        <w:rPr>
          <w:rFonts w:asciiTheme="minorHAnsi" w:hAnsiTheme="minorHAnsi" w:cstheme="minorHAnsi"/>
          <w:b/>
          <w:sz w:val="18"/>
          <w:szCs w:val="18"/>
        </w:rPr>
        <w:t>7 kalendářních dnů od jeho doručení</w:t>
      </w:r>
      <w:r w:rsidRPr="00656426">
        <w:rPr>
          <w:rFonts w:asciiTheme="minorHAnsi" w:hAnsiTheme="minorHAnsi" w:cstheme="minorHAnsi"/>
          <w:sz w:val="18"/>
          <w:szCs w:val="18"/>
        </w:rPr>
        <w:t xml:space="preserve">. Pokud tak neučiní, má se za to, že s návrhem poskytovatele souhlasí. Případné námitky příjemce však poskytovatel není povinen akceptovat. </w:t>
      </w:r>
    </w:p>
    <w:p w:rsidR="009B2B82" w:rsidRDefault="009B2B82" w:rsidP="009B2B82">
      <w:pPr>
        <w:pStyle w:val="Textpoznpodarou"/>
        <w:ind w:left="567" w:hanging="56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97" w:rsidRDefault="001464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D" w:rsidRPr="00F05BFF" w:rsidRDefault="0014756D" w:rsidP="0014756D">
    <w:pPr>
      <w:pStyle w:val="Zhlav"/>
      <w:rPr>
        <w:rFonts w:asciiTheme="minorHAnsi" w:hAnsiTheme="minorHAnsi" w:cstheme="minorHAnsi"/>
        <w:i/>
        <w:sz w:val="22"/>
        <w:szCs w:val="22"/>
      </w:rPr>
    </w:pPr>
    <w:r w:rsidRPr="00F05BFF">
      <w:rPr>
        <w:rFonts w:asciiTheme="minorHAnsi" w:hAnsiTheme="minorHAnsi" w:cstheme="minorHAnsi"/>
        <w:i/>
        <w:sz w:val="22"/>
        <w:szCs w:val="22"/>
      </w:rPr>
      <w:t xml:space="preserve">Ministerstvo školství, mládeže a tělovýchovy        </w:t>
    </w:r>
    <w:r w:rsidRPr="00F05BFF">
      <w:rPr>
        <w:rFonts w:asciiTheme="minorHAnsi" w:hAnsiTheme="minorHAnsi" w:cstheme="minorHAnsi"/>
        <w:i/>
        <w:sz w:val="22"/>
        <w:szCs w:val="22"/>
      </w:rPr>
      <w:tab/>
      <w:t xml:space="preserve">                                               Identifikační kód LT</w:t>
    </w:r>
    <w:r w:rsidR="00146497" w:rsidRPr="00F05BFF">
      <w:rPr>
        <w:rFonts w:asciiTheme="minorHAnsi" w:hAnsiTheme="minorHAnsi" w:cstheme="minorHAnsi"/>
        <w:i/>
        <w:sz w:val="22"/>
        <w:szCs w:val="22"/>
      </w:rPr>
      <w:t>C</w:t>
    </w:r>
    <w:r w:rsidRPr="00F05BFF">
      <w:rPr>
        <w:rFonts w:asciiTheme="minorHAnsi" w:hAnsiTheme="minorHAnsi" w:cstheme="minorHAnsi"/>
        <w:i/>
        <w:sz w:val="22"/>
        <w:szCs w:val="22"/>
      </w:rPr>
      <w:t>20xxx</w:t>
    </w:r>
  </w:p>
  <w:p w:rsidR="0014756D" w:rsidRPr="00F05BFF" w:rsidRDefault="0014756D" w:rsidP="0014756D">
    <w:pPr>
      <w:rPr>
        <w:rFonts w:asciiTheme="minorHAnsi" w:hAnsiTheme="minorHAnsi" w:cstheme="minorHAnsi"/>
        <w:i/>
      </w:rPr>
    </w:pPr>
    <w:r w:rsidRPr="00F05BFF">
      <w:rPr>
        <w:rFonts w:asciiTheme="minorHAnsi" w:hAnsiTheme="minorHAnsi" w:cstheme="minorHAnsi"/>
        <w:i/>
        <w:sz w:val="22"/>
        <w:szCs w:val="22"/>
      </w:rPr>
      <w:t>Č. j.:</w:t>
    </w:r>
    <w:r w:rsidRPr="00F05BFF"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Pr="00F05BFF">
      <w:rPr>
        <w:rFonts w:asciiTheme="minorHAnsi" w:hAnsiTheme="minorHAnsi" w:cstheme="minorHAnsi"/>
        <w:i/>
        <w:iCs/>
        <w:color w:val="222222"/>
        <w:sz w:val="22"/>
        <w:szCs w:val="22"/>
      </w:rPr>
      <w:t>MSMT-</w:t>
    </w:r>
    <w:proofErr w:type="spellStart"/>
    <w:r w:rsidRPr="00F05BFF">
      <w:rPr>
        <w:rFonts w:asciiTheme="minorHAnsi" w:hAnsiTheme="minorHAnsi" w:cstheme="minorHAnsi"/>
        <w:i/>
        <w:iCs/>
        <w:color w:val="222222"/>
        <w:sz w:val="22"/>
        <w:szCs w:val="22"/>
      </w:rPr>
      <w:t>xx</w:t>
    </w:r>
    <w:proofErr w:type="spellEnd"/>
    <w:r w:rsidRPr="00F05BFF">
      <w:rPr>
        <w:rFonts w:asciiTheme="minorHAnsi" w:hAnsiTheme="minorHAnsi" w:cstheme="minorHAnsi"/>
        <w:i/>
        <w:color w:val="FF0000"/>
        <w:sz w:val="22"/>
        <w:szCs w:val="22"/>
      </w:rPr>
      <w:tab/>
    </w:r>
    <w:r w:rsidRPr="00F05BFF">
      <w:rPr>
        <w:rFonts w:asciiTheme="minorHAnsi" w:hAnsiTheme="minorHAnsi" w:cstheme="minorHAnsi"/>
        <w:i/>
        <w:color w:val="FF0000"/>
        <w:sz w:val="22"/>
        <w:szCs w:val="22"/>
      </w:rPr>
      <w:tab/>
    </w:r>
    <w:r w:rsidRPr="00F05BFF">
      <w:rPr>
        <w:rFonts w:asciiTheme="minorHAnsi" w:hAnsiTheme="minorHAnsi" w:cstheme="minorHAnsi"/>
        <w:i/>
        <w:color w:val="FF0000"/>
        <w:sz w:val="22"/>
        <w:szCs w:val="22"/>
      </w:rPr>
      <w:tab/>
    </w:r>
    <w:r w:rsidRPr="00F05BFF">
      <w:rPr>
        <w:rFonts w:asciiTheme="minorHAnsi" w:hAnsiTheme="minorHAnsi" w:cstheme="minorHAnsi"/>
        <w:i/>
        <w:color w:val="FF0000"/>
        <w:sz w:val="22"/>
        <w:szCs w:val="22"/>
      </w:rPr>
      <w:tab/>
    </w:r>
    <w:r w:rsidRPr="00F05BFF">
      <w:rPr>
        <w:rFonts w:asciiTheme="minorHAnsi" w:hAnsiTheme="minorHAnsi" w:cstheme="minorHAnsi"/>
        <w:i/>
        <w:color w:val="FF0000"/>
        <w:sz w:val="22"/>
        <w:szCs w:val="22"/>
      </w:rPr>
      <w:tab/>
    </w:r>
    <w:r w:rsidRPr="00F05BFF">
      <w:rPr>
        <w:rFonts w:asciiTheme="minorHAnsi" w:hAnsiTheme="minorHAnsi" w:cstheme="minorHAnsi"/>
        <w:i/>
        <w:color w:val="FF0000"/>
        <w:sz w:val="22"/>
        <w:szCs w:val="22"/>
      </w:rPr>
      <w:tab/>
    </w:r>
    <w:r w:rsidRPr="00F05BFF">
      <w:rPr>
        <w:rFonts w:asciiTheme="minorHAnsi" w:hAnsiTheme="minorHAnsi" w:cstheme="minorHAnsi"/>
        <w:i/>
        <w:color w:val="FF0000"/>
      </w:rPr>
      <w:t xml:space="preserve">                                                                     </w:t>
    </w:r>
  </w:p>
  <w:p w:rsidR="009E0191" w:rsidRDefault="00A26388">
    <w:pPr>
      <w:rPr>
        <w:rFonts w:cstheme="minorHAnsi"/>
        <w:i/>
        <w:color w:val="FF0000"/>
      </w:rPr>
    </w:pPr>
    <w:r w:rsidRPr="00F05BFF">
      <w:rPr>
        <w:rFonts w:asciiTheme="minorHAnsi" w:hAnsiTheme="minorHAnsi" w:cstheme="minorHAnsi"/>
        <w:i/>
      </w:rPr>
      <w:tab/>
    </w:r>
    <w:r w:rsidRPr="00F05BFF">
      <w:rPr>
        <w:rFonts w:asciiTheme="minorHAnsi" w:hAnsiTheme="minorHAnsi" w:cstheme="minorHAnsi"/>
        <w:i/>
        <w:color w:val="FF0000"/>
      </w:rPr>
      <w:tab/>
    </w:r>
    <w:r w:rsidRPr="00F05BFF">
      <w:rPr>
        <w:rFonts w:asciiTheme="minorHAnsi" w:hAnsiTheme="minorHAnsi" w:cstheme="minorHAnsi"/>
        <w:i/>
        <w:color w:val="FF0000"/>
      </w:rPr>
      <w:tab/>
    </w:r>
    <w:r>
      <w:rPr>
        <w:rFonts w:cstheme="minorHAnsi"/>
        <w:i/>
        <w:color w:val="FF0000"/>
      </w:rPr>
      <w:tab/>
    </w:r>
    <w:r>
      <w:rPr>
        <w:rFonts w:cstheme="minorHAnsi"/>
        <w:i/>
        <w:color w:val="FF0000"/>
      </w:rPr>
      <w:tab/>
    </w:r>
    <w:r w:rsidR="004444BF">
      <w:rPr>
        <w:rFonts w:cstheme="minorHAnsi"/>
        <w:i/>
        <w:color w:val="FF0000"/>
      </w:rPr>
      <w:t xml:space="preserve">                                                                     </w:t>
    </w:r>
    <w:r w:rsidR="009E0191">
      <w:rPr>
        <w:rFonts w:cstheme="minorHAnsi"/>
        <w:i/>
        <w:color w:val="FF0000"/>
      </w:rPr>
      <w:t xml:space="preserve">         </w:t>
    </w:r>
  </w:p>
  <w:p w:rsidR="00B8623B" w:rsidRPr="00BC77E4" w:rsidRDefault="00B8623B" w:rsidP="004444BF">
    <w:pPr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color w:val="FF0000"/>
        <w:sz w:val="22"/>
        <w:szCs w:val="22"/>
      </w:rPr>
      <w:tab/>
    </w:r>
    <w:r>
      <w:rPr>
        <w:rFonts w:asciiTheme="minorHAnsi" w:hAnsiTheme="minorHAnsi" w:cstheme="minorHAnsi"/>
        <w:i/>
        <w:color w:val="FF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97" w:rsidRDefault="001464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05FA"/>
    <w:multiLevelType w:val="hybridMultilevel"/>
    <w:tmpl w:val="09C87EEA"/>
    <w:lvl w:ilvl="0" w:tplc="0405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" w15:restartNumberingAfterBreak="0">
    <w:nsid w:val="32DC58D3"/>
    <w:multiLevelType w:val="multilevel"/>
    <w:tmpl w:val="C14AAA6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6BA3E40"/>
    <w:multiLevelType w:val="hybridMultilevel"/>
    <w:tmpl w:val="A89C0F2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D69420A"/>
    <w:multiLevelType w:val="multilevel"/>
    <w:tmpl w:val="C05AE3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6C"/>
    <w:rsid w:val="00011A3C"/>
    <w:rsid w:val="00053CB6"/>
    <w:rsid w:val="000624BF"/>
    <w:rsid w:val="000E53A9"/>
    <w:rsid w:val="001147CE"/>
    <w:rsid w:val="00146497"/>
    <w:rsid w:val="0014756D"/>
    <w:rsid w:val="00163815"/>
    <w:rsid w:val="00163B46"/>
    <w:rsid w:val="00170F19"/>
    <w:rsid w:val="00191C82"/>
    <w:rsid w:val="00195F87"/>
    <w:rsid w:val="001C7AAE"/>
    <w:rsid w:val="001D193D"/>
    <w:rsid w:val="001D5E87"/>
    <w:rsid w:val="001F438F"/>
    <w:rsid w:val="00204298"/>
    <w:rsid w:val="0020497F"/>
    <w:rsid w:val="00207A2C"/>
    <w:rsid w:val="00215882"/>
    <w:rsid w:val="002D228B"/>
    <w:rsid w:val="0032376C"/>
    <w:rsid w:val="0033420C"/>
    <w:rsid w:val="00366F79"/>
    <w:rsid w:val="00371F30"/>
    <w:rsid w:val="0038105F"/>
    <w:rsid w:val="00386813"/>
    <w:rsid w:val="00422E26"/>
    <w:rsid w:val="00433679"/>
    <w:rsid w:val="004444BF"/>
    <w:rsid w:val="004508A7"/>
    <w:rsid w:val="00472A27"/>
    <w:rsid w:val="004A3AA0"/>
    <w:rsid w:val="004C6CE9"/>
    <w:rsid w:val="004D169F"/>
    <w:rsid w:val="004D271F"/>
    <w:rsid w:val="004F3504"/>
    <w:rsid w:val="00512B88"/>
    <w:rsid w:val="00544041"/>
    <w:rsid w:val="005501B4"/>
    <w:rsid w:val="005863E6"/>
    <w:rsid w:val="0059322B"/>
    <w:rsid w:val="005955BD"/>
    <w:rsid w:val="005B250F"/>
    <w:rsid w:val="005F515F"/>
    <w:rsid w:val="00602835"/>
    <w:rsid w:val="00605FA3"/>
    <w:rsid w:val="0061249E"/>
    <w:rsid w:val="0062329C"/>
    <w:rsid w:val="00626A57"/>
    <w:rsid w:val="00647854"/>
    <w:rsid w:val="006550EC"/>
    <w:rsid w:val="006608EC"/>
    <w:rsid w:val="006715B5"/>
    <w:rsid w:val="006A5CC0"/>
    <w:rsid w:val="006A7B49"/>
    <w:rsid w:val="006B0193"/>
    <w:rsid w:val="006B5C62"/>
    <w:rsid w:val="006C27F9"/>
    <w:rsid w:val="006E48E7"/>
    <w:rsid w:val="006E5361"/>
    <w:rsid w:val="0072782D"/>
    <w:rsid w:val="0076568E"/>
    <w:rsid w:val="007669DE"/>
    <w:rsid w:val="00784ECC"/>
    <w:rsid w:val="00793781"/>
    <w:rsid w:val="007971E3"/>
    <w:rsid w:val="007971F7"/>
    <w:rsid w:val="007A6C3A"/>
    <w:rsid w:val="007B2448"/>
    <w:rsid w:val="007C2732"/>
    <w:rsid w:val="007C4E1E"/>
    <w:rsid w:val="007D6846"/>
    <w:rsid w:val="007E2D84"/>
    <w:rsid w:val="007E45E6"/>
    <w:rsid w:val="007F7466"/>
    <w:rsid w:val="008307E0"/>
    <w:rsid w:val="008353BF"/>
    <w:rsid w:val="00867FE5"/>
    <w:rsid w:val="0087236C"/>
    <w:rsid w:val="0089213B"/>
    <w:rsid w:val="008B45F1"/>
    <w:rsid w:val="0098083F"/>
    <w:rsid w:val="00980E10"/>
    <w:rsid w:val="00990277"/>
    <w:rsid w:val="009A61B4"/>
    <w:rsid w:val="009B2B82"/>
    <w:rsid w:val="009E0191"/>
    <w:rsid w:val="009F72BC"/>
    <w:rsid w:val="00A26388"/>
    <w:rsid w:val="00A61831"/>
    <w:rsid w:val="00A6392E"/>
    <w:rsid w:val="00A750E2"/>
    <w:rsid w:val="00A76EF1"/>
    <w:rsid w:val="00AB139F"/>
    <w:rsid w:val="00AB752A"/>
    <w:rsid w:val="00B266DD"/>
    <w:rsid w:val="00B6732D"/>
    <w:rsid w:val="00B70D7D"/>
    <w:rsid w:val="00B75E87"/>
    <w:rsid w:val="00B8623B"/>
    <w:rsid w:val="00BB65F6"/>
    <w:rsid w:val="00BC77E4"/>
    <w:rsid w:val="00BE3155"/>
    <w:rsid w:val="00C85AE7"/>
    <w:rsid w:val="00C97C87"/>
    <w:rsid w:val="00D36941"/>
    <w:rsid w:val="00D5426D"/>
    <w:rsid w:val="00D56F76"/>
    <w:rsid w:val="00D57CC3"/>
    <w:rsid w:val="00D732BC"/>
    <w:rsid w:val="00DB1143"/>
    <w:rsid w:val="00DB6CF9"/>
    <w:rsid w:val="00E0482E"/>
    <w:rsid w:val="00E130DC"/>
    <w:rsid w:val="00E319C3"/>
    <w:rsid w:val="00E9290D"/>
    <w:rsid w:val="00ED2704"/>
    <w:rsid w:val="00EF4D7B"/>
    <w:rsid w:val="00EF553B"/>
    <w:rsid w:val="00F05BFF"/>
    <w:rsid w:val="00F30D07"/>
    <w:rsid w:val="00F40B21"/>
    <w:rsid w:val="00F42AF7"/>
    <w:rsid w:val="00F55643"/>
    <w:rsid w:val="00F561C0"/>
    <w:rsid w:val="00F707C1"/>
    <w:rsid w:val="00F726DC"/>
    <w:rsid w:val="00F7458A"/>
    <w:rsid w:val="00F85A03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E05F7-6BC2-4BC4-B9C8-E792417A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62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9B2B82"/>
    <w:pPr>
      <w:ind w:left="720"/>
    </w:pPr>
  </w:style>
  <w:style w:type="table" w:styleId="Mkatabulky">
    <w:name w:val="Table Grid"/>
    <w:basedOn w:val="Normlntabulka"/>
    <w:uiPriority w:val="99"/>
    <w:rsid w:val="009B2B8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9B2B82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9B2B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9B2B8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AB7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5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5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2F40-AB70-4375-B27F-BED0D522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1326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Horská Jarmila</dc:creator>
  <cp:lastModifiedBy>Janda Josef</cp:lastModifiedBy>
  <cp:revision>9</cp:revision>
  <cp:lastPrinted>2019-10-17T06:09:00Z</cp:lastPrinted>
  <dcterms:created xsi:type="dcterms:W3CDTF">2019-07-29T12:10:00Z</dcterms:created>
  <dcterms:modified xsi:type="dcterms:W3CDTF">2019-10-17T06:09:00Z</dcterms:modified>
</cp:coreProperties>
</file>