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EB9" w:rsidRDefault="00D13EB9" w:rsidP="003B27D1">
      <w:pPr>
        <w:jc w:val="center"/>
        <w:rPr>
          <w:sz w:val="48"/>
          <w:szCs w:val="48"/>
        </w:rPr>
      </w:pPr>
    </w:p>
    <w:p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:rsidR="00B77E04" w:rsidRDefault="00B77E04" w:rsidP="003B27D1">
      <w:pPr>
        <w:jc w:val="center"/>
        <w:rPr>
          <w:sz w:val="48"/>
          <w:szCs w:val="48"/>
        </w:rPr>
      </w:pPr>
    </w:p>
    <w:p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:rsidR="00FB7245" w:rsidRDefault="004F55D2" w:rsidP="00A12A04">
      <w:pPr>
        <w:spacing w:before="240" w:after="240" w:line="240" w:lineRule="auto"/>
        <w:jc w:val="center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>…</w:t>
      </w:r>
      <w:proofErr w:type="gramStart"/>
      <w:r w:rsidRPr="00FB7245">
        <w:rPr>
          <w:sz w:val="24"/>
          <w:szCs w:val="24"/>
        </w:rPr>
        <w:t>…..…</w:t>
      </w:r>
      <w:proofErr w:type="gramEnd"/>
      <w:r w:rsidRPr="00FB7245">
        <w:rPr>
          <w:sz w:val="24"/>
          <w:szCs w:val="24"/>
        </w:rPr>
        <w:t xml:space="preserve">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 xml:space="preserve">o rozpočtových pravidel a o změně </w:t>
      </w:r>
      <w:r w:rsidR="008555C9">
        <w:rPr>
          <w:sz w:val="24"/>
          <w:szCs w:val="24"/>
        </w:rPr>
        <w:t>některých souvisejících zákonů,</w:t>
      </w:r>
    </w:p>
    <w:p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</w:p>
    <w:p w:rsidR="00A12A04" w:rsidRDefault="00CE7E46" w:rsidP="008555C9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410/2009 Sb.</w:t>
      </w:r>
      <w:r w:rsidR="00FB7245" w:rsidRPr="00FB7245">
        <w:rPr>
          <w:color w:val="070707"/>
          <w:kern w:val="36"/>
          <w:sz w:val="24"/>
          <w:szCs w:val="24"/>
        </w:rPr>
        <w:t xml:space="preserve">, </w:t>
      </w:r>
      <w:r w:rsidRPr="00FB7245">
        <w:rPr>
          <w:color w:val="070707"/>
          <w:kern w:val="36"/>
          <w:sz w:val="24"/>
          <w:szCs w:val="24"/>
        </w:rPr>
        <w:t xml:space="preserve">kterou se provádějí některá ustanovení zákona č. 563/1991 Sb., </w:t>
      </w:r>
      <w:r w:rsidR="00FB7245" w:rsidRPr="00FB7245">
        <w:rPr>
          <w:color w:val="070707"/>
          <w:kern w:val="36"/>
          <w:sz w:val="24"/>
          <w:szCs w:val="24"/>
        </w:rPr>
        <w:br/>
      </w:r>
      <w:r w:rsidRPr="00FB7245">
        <w:rPr>
          <w:color w:val="070707"/>
          <w:kern w:val="36"/>
          <w:sz w:val="24"/>
          <w:szCs w:val="24"/>
        </w:rPr>
        <w:t>o účetnictví, ve znění pozdějších předpisů, pro některé vybrané účetní jednotky</w:t>
      </w:r>
      <w:r w:rsidR="00FB7245" w:rsidRPr="00FB7245">
        <w:rPr>
          <w:color w:val="070707"/>
          <w:kern w:val="36"/>
          <w:sz w:val="24"/>
          <w:szCs w:val="24"/>
        </w:rPr>
        <w:t>,</w:t>
      </w:r>
    </w:p>
    <w:p w:rsidR="008555C9" w:rsidRPr="008555C9" w:rsidRDefault="008555C9" w:rsidP="008555C9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  <w:bookmarkStart w:id="0" w:name="_GoBack"/>
      <w:bookmarkEnd w:id="0"/>
    </w:p>
    <w:p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:rsidR="00A12A04" w:rsidRPr="005B5874" w:rsidRDefault="00A12A04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  <w:r w:rsidRPr="005B5874">
        <w:t>V ……………………</w:t>
      </w:r>
      <w:proofErr w:type="gramStart"/>
      <w:r w:rsidRPr="005B5874">
        <w:t>…</w:t>
      </w:r>
      <w:proofErr w:type="gramEnd"/>
      <w:r w:rsidRPr="005B5874">
        <w:t xml:space="preserve">.   </w:t>
      </w:r>
      <w:proofErr w:type="gramStart"/>
      <w:r w:rsidRPr="005B5874">
        <w:t>dne</w:t>
      </w:r>
      <w:proofErr w:type="gramEnd"/>
      <w:r w:rsidRPr="005B5874">
        <w:t xml:space="preserve"> ……………………</w:t>
      </w: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jc w:val="both"/>
      </w:pPr>
    </w:p>
    <w:p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:rsidR="002F1466" w:rsidRDefault="002F1466" w:rsidP="002F1466">
      <w:pPr>
        <w:pStyle w:val="Default"/>
        <w:rPr>
          <w:sz w:val="23"/>
          <w:szCs w:val="23"/>
        </w:rPr>
      </w:pPr>
    </w:p>
    <w:p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4E0" w:rsidRDefault="00D654E0" w:rsidP="00D654E0">
      <w:pPr>
        <w:spacing w:after="0" w:line="240" w:lineRule="auto"/>
      </w:pPr>
      <w:r>
        <w:separator/>
      </w:r>
    </w:p>
  </w:endnote>
  <w:endnote w:type="continuationSeparator" w:id="0">
    <w:p w:rsidR="00D654E0" w:rsidRDefault="00D654E0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2D" w:rsidRDefault="00FA49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2D" w:rsidRDefault="00FA49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2D" w:rsidRDefault="00FA49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4E0" w:rsidRDefault="00D654E0" w:rsidP="00D654E0">
      <w:pPr>
        <w:spacing w:after="0" w:line="240" w:lineRule="auto"/>
      </w:pPr>
      <w:r>
        <w:separator/>
      </w:r>
    </w:p>
  </w:footnote>
  <w:footnote w:type="continuationSeparator" w:id="0">
    <w:p w:rsidR="00D654E0" w:rsidRDefault="00D654E0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2D" w:rsidRDefault="00FA49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E0" w:rsidRPr="00FA492D" w:rsidRDefault="00FA492D" w:rsidP="00FA492D">
    <w:pPr>
      <w:pStyle w:val="Zhlav"/>
    </w:pPr>
    <w:r w:rsidRPr="00FA492D">
      <w:t>Příloha č. 3 žádosti Vzor čestného prohlášení k použití dotace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92D" w:rsidRDefault="00FA49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D1"/>
    <w:rsid w:val="00005000"/>
    <w:rsid w:val="0007565E"/>
    <w:rsid w:val="0008270A"/>
    <w:rsid w:val="000E6E5F"/>
    <w:rsid w:val="00161CB2"/>
    <w:rsid w:val="00260556"/>
    <w:rsid w:val="002F1466"/>
    <w:rsid w:val="00385102"/>
    <w:rsid w:val="003B27D1"/>
    <w:rsid w:val="0041305E"/>
    <w:rsid w:val="004F55D2"/>
    <w:rsid w:val="0055732C"/>
    <w:rsid w:val="00590AC0"/>
    <w:rsid w:val="006B21F7"/>
    <w:rsid w:val="0083654B"/>
    <w:rsid w:val="008555C9"/>
    <w:rsid w:val="00982505"/>
    <w:rsid w:val="009F7794"/>
    <w:rsid w:val="00A12A04"/>
    <w:rsid w:val="00B77E04"/>
    <w:rsid w:val="00C55CC8"/>
    <w:rsid w:val="00C633ED"/>
    <w:rsid w:val="00CE7E46"/>
    <w:rsid w:val="00D13EB9"/>
    <w:rsid w:val="00D654E0"/>
    <w:rsid w:val="00FA492D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Kaňka Pavel</cp:lastModifiedBy>
  <cp:revision>12</cp:revision>
  <cp:lastPrinted>2018-04-12T09:58:00Z</cp:lastPrinted>
  <dcterms:created xsi:type="dcterms:W3CDTF">2018-06-20T10:31:00Z</dcterms:created>
  <dcterms:modified xsi:type="dcterms:W3CDTF">2019-09-09T06:17:00Z</dcterms:modified>
</cp:coreProperties>
</file>