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SEZNAM MEZINÁRODNÍCH SMLUV</w:t>
      </w:r>
      <w:r w:rsidR="005550BC">
        <w:rPr>
          <w:b/>
          <w:sz w:val="40"/>
          <w:szCs w:val="20"/>
        </w:rPr>
        <w:t xml:space="preserve"> MAJÍCÍCH DOPAD DO </w:t>
      </w:r>
    </w:p>
    <w:p w:rsidR="001B4CFE" w:rsidRPr="00A613D2" w:rsidRDefault="001B4CFE" w:rsidP="001B4CFE">
      <w:pPr>
        <w:jc w:val="center"/>
        <w:rPr>
          <w:b/>
          <w:sz w:val="40"/>
          <w:szCs w:val="20"/>
        </w:rPr>
      </w:pPr>
      <w:r w:rsidRPr="00A613D2">
        <w:rPr>
          <w:b/>
          <w:sz w:val="40"/>
          <w:szCs w:val="20"/>
        </w:rPr>
        <w:t>PŮSOBNOSTI MŠMT k</w:t>
      </w:r>
      <w:r w:rsidR="005550BC">
        <w:rPr>
          <w:b/>
          <w:sz w:val="40"/>
          <w:szCs w:val="20"/>
        </w:rPr>
        <w:t> </w:t>
      </w:r>
      <w:r w:rsidR="00DE174F">
        <w:rPr>
          <w:b/>
          <w:sz w:val="40"/>
          <w:szCs w:val="20"/>
        </w:rPr>
        <w:t>2</w:t>
      </w:r>
      <w:r w:rsidR="005550BC">
        <w:rPr>
          <w:b/>
          <w:sz w:val="40"/>
          <w:szCs w:val="20"/>
        </w:rPr>
        <w:t xml:space="preserve">6. 6. </w:t>
      </w:r>
      <w:r w:rsidRPr="00A613D2">
        <w:rPr>
          <w:b/>
          <w:sz w:val="40"/>
          <w:szCs w:val="20"/>
        </w:rPr>
        <w:t>20</w:t>
      </w:r>
      <w:r w:rsidR="005414B7">
        <w:rPr>
          <w:b/>
          <w:sz w:val="40"/>
          <w:szCs w:val="20"/>
        </w:rPr>
        <w:t>20</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0D30DF" w:rsidRPr="00A613D2" w:rsidRDefault="000D30DF" w:rsidP="000D30DF">
      <w:pPr>
        <w:jc w:val="both"/>
        <w:rPr>
          <w:szCs w:val="20"/>
        </w:rPr>
      </w:pPr>
      <w:r w:rsidRPr="00A613D2">
        <w:rPr>
          <w:szCs w:val="20"/>
        </w:rPr>
        <w:t>Seznam je členěn</w:t>
      </w:r>
      <w:r>
        <w:rPr>
          <w:szCs w:val="20"/>
        </w:rPr>
        <w:t xml:space="preserve"> na:</w:t>
      </w:r>
    </w:p>
    <w:p w:rsidR="000D30DF" w:rsidRPr="00A613D2" w:rsidRDefault="000D30DF" w:rsidP="000D30DF">
      <w:pPr>
        <w:jc w:val="both"/>
        <w:rPr>
          <w:szCs w:val="20"/>
        </w:rPr>
      </w:pPr>
    </w:p>
    <w:p w:rsidR="000D30DF" w:rsidRPr="00A613D2" w:rsidRDefault="000D30DF" w:rsidP="000D30DF">
      <w:pPr>
        <w:numPr>
          <w:ilvl w:val="0"/>
          <w:numId w:val="1"/>
        </w:numPr>
        <w:jc w:val="both"/>
        <w:rPr>
          <w:szCs w:val="20"/>
        </w:rPr>
      </w:pPr>
      <w:r>
        <w:rPr>
          <w:szCs w:val="20"/>
        </w:rPr>
        <w:t xml:space="preserve">smlouvy </w:t>
      </w:r>
      <w:r w:rsidRPr="00A613D2">
        <w:rPr>
          <w:szCs w:val="20"/>
        </w:rPr>
        <w:t>o lidských právech</w:t>
      </w:r>
      <w:r>
        <w:rPr>
          <w:szCs w:val="20"/>
        </w:rPr>
        <w:t>;</w:t>
      </w:r>
    </w:p>
    <w:p w:rsidR="000D30DF" w:rsidRPr="00A613D2" w:rsidRDefault="000D30DF" w:rsidP="000D30DF">
      <w:pPr>
        <w:numPr>
          <w:ilvl w:val="0"/>
          <w:numId w:val="1"/>
        </w:numPr>
        <w:jc w:val="both"/>
        <w:rPr>
          <w:szCs w:val="20"/>
        </w:rPr>
      </w:pPr>
      <w:r>
        <w:rPr>
          <w:szCs w:val="20"/>
        </w:rPr>
        <w:t xml:space="preserve">smlouvy sjednané </w:t>
      </w:r>
      <w:r w:rsidRPr="00A613D2">
        <w:rPr>
          <w:szCs w:val="20"/>
        </w:rPr>
        <w:t>s Evropskou unií</w:t>
      </w:r>
      <w:r>
        <w:rPr>
          <w:szCs w:val="20"/>
        </w:rPr>
        <w:t>;</w:t>
      </w:r>
    </w:p>
    <w:p w:rsidR="000D30DF" w:rsidRDefault="000D30DF" w:rsidP="000D30DF">
      <w:pPr>
        <w:numPr>
          <w:ilvl w:val="0"/>
          <w:numId w:val="1"/>
        </w:numPr>
        <w:jc w:val="both"/>
        <w:rPr>
          <w:szCs w:val="20"/>
        </w:rPr>
      </w:pPr>
      <w:r>
        <w:rPr>
          <w:szCs w:val="20"/>
        </w:rPr>
        <w:t>smlouvy o uznávání dokladů o vzdělání včetně smluv o uznávání rovnocennosti dokladů, tzv.</w:t>
      </w:r>
      <w:r w:rsidRPr="00A613D2">
        <w:rPr>
          <w:szCs w:val="20"/>
        </w:rPr>
        <w:t xml:space="preserve"> ekvivalenční</w:t>
      </w:r>
      <w:r>
        <w:rPr>
          <w:szCs w:val="20"/>
        </w:rPr>
        <w:t>ch</w:t>
      </w:r>
      <w:r w:rsidRPr="00A613D2">
        <w:rPr>
          <w:szCs w:val="20"/>
        </w:rPr>
        <w:t xml:space="preserve"> </w:t>
      </w:r>
      <w:r>
        <w:rPr>
          <w:szCs w:val="20"/>
        </w:rPr>
        <w:t>smluv;</w:t>
      </w:r>
    </w:p>
    <w:p w:rsidR="000D30DF" w:rsidRPr="005550BC" w:rsidRDefault="000D30DF" w:rsidP="000D30DF">
      <w:pPr>
        <w:numPr>
          <w:ilvl w:val="0"/>
          <w:numId w:val="1"/>
        </w:numPr>
        <w:jc w:val="both"/>
        <w:rPr>
          <w:szCs w:val="20"/>
        </w:rPr>
      </w:pPr>
      <w:r w:rsidRPr="005550BC">
        <w:rPr>
          <w:szCs w:val="20"/>
        </w:rPr>
        <w:t xml:space="preserve">smlouvy </w:t>
      </w:r>
      <w:r w:rsidR="007400DE" w:rsidRPr="005550BC">
        <w:rPr>
          <w:szCs w:val="20"/>
        </w:rPr>
        <w:t>upravující ověřování veřejných listin včetně dokladů o vzdělání</w:t>
      </w:r>
      <w:r w:rsidRPr="005550BC">
        <w:rPr>
          <w:szCs w:val="20"/>
        </w:rPr>
        <w:t>;</w:t>
      </w:r>
    </w:p>
    <w:p w:rsidR="000D30DF" w:rsidRPr="005E30E2" w:rsidRDefault="000D30DF" w:rsidP="000D30DF">
      <w:pPr>
        <w:numPr>
          <w:ilvl w:val="0"/>
          <w:numId w:val="1"/>
        </w:numPr>
        <w:jc w:val="both"/>
        <w:rPr>
          <w:szCs w:val="20"/>
        </w:rPr>
      </w:pPr>
      <w:r w:rsidRPr="005E30E2">
        <w:rPr>
          <w:szCs w:val="20"/>
        </w:rPr>
        <w:t>ostatní mnohostranné smlouvy;</w:t>
      </w:r>
    </w:p>
    <w:p w:rsidR="000D30DF" w:rsidRPr="005E30E2" w:rsidRDefault="000D30DF" w:rsidP="000D30DF">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t>;</w:t>
      </w:r>
    </w:p>
    <w:p w:rsidR="000D30DF" w:rsidRPr="00A613D2" w:rsidRDefault="000D30DF" w:rsidP="000D30DF">
      <w:pPr>
        <w:numPr>
          <w:ilvl w:val="0"/>
          <w:numId w:val="1"/>
        </w:numPr>
        <w:jc w:val="both"/>
        <w:rPr>
          <w:szCs w:val="20"/>
        </w:rPr>
      </w:pPr>
      <w:r>
        <w:rPr>
          <w:szCs w:val="20"/>
        </w:rPr>
        <w:t>smlouvy upravující obecné otázky spolupráce v oblasti kultury, školství a vědy, tzv. kulturní dohody;</w:t>
      </w:r>
    </w:p>
    <w:p w:rsidR="000D30DF" w:rsidRPr="00A613D2" w:rsidRDefault="000D30DF" w:rsidP="000D30DF">
      <w:pPr>
        <w:numPr>
          <w:ilvl w:val="0"/>
          <w:numId w:val="1"/>
        </w:numPr>
        <w:jc w:val="both"/>
        <w:rPr>
          <w:szCs w:val="20"/>
        </w:rPr>
      </w:pPr>
      <w:r w:rsidRPr="00A613D2">
        <w:rPr>
          <w:szCs w:val="20"/>
        </w:rPr>
        <w:t xml:space="preserve">prováděcí </w:t>
      </w:r>
      <w:r>
        <w:rPr>
          <w:szCs w:val="20"/>
        </w:rPr>
        <w:t>smluvní dokumenty ke kulturním dohodám</w:t>
      </w:r>
      <w:r w:rsidRPr="00A613D2">
        <w:rPr>
          <w:szCs w:val="20"/>
        </w:rPr>
        <w:t xml:space="preserve">, smlouvy o </w:t>
      </w:r>
      <w:r>
        <w:rPr>
          <w:szCs w:val="20"/>
        </w:rPr>
        <w:t xml:space="preserve">spolupráci v oblasti vzdělávání, vědy, mládeže a sportu vládní a </w:t>
      </w:r>
      <w:r w:rsidRPr="00A613D2">
        <w:rPr>
          <w:szCs w:val="20"/>
        </w:rPr>
        <w:t xml:space="preserve">resortní </w:t>
      </w:r>
      <w:r>
        <w:rPr>
          <w:szCs w:val="20"/>
        </w:rPr>
        <w:t>kategorie;</w:t>
      </w:r>
    </w:p>
    <w:p w:rsidR="000D30DF" w:rsidRDefault="000D30DF" w:rsidP="000D30DF">
      <w:pPr>
        <w:numPr>
          <w:ilvl w:val="0"/>
          <w:numId w:val="1"/>
        </w:numPr>
        <w:jc w:val="both"/>
        <w:rPr>
          <w:szCs w:val="20"/>
        </w:rPr>
      </w:pPr>
      <w:r>
        <w:rPr>
          <w:szCs w:val="20"/>
        </w:rPr>
        <w:t xml:space="preserve">bilaterální smlouvy </w:t>
      </w:r>
      <w:r w:rsidRPr="00A613D2">
        <w:rPr>
          <w:szCs w:val="20"/>
        </w:rPr>
        <w:t>o vědeckotechnické spolupráci</w:t>
      </w:r>
      <w:r>
        <w:rPr>
          <w:szCs w:val="20"/>
        </w:rPr>
        <w:t>;</w:t>
      </w:r>
    </w:p>
    <w:p w:rsidR="000D30DF" w:rsidRPr="00A613D2" w:rsidRDefault="000D30DF" w:rsidP="000D30DF">
      <w:pPr>
        <w:numPr>
          <w:ilvl w:val="0"/>
          <w:numId w:val="1"/>
        </w:numPr>
        <w:jc w:val="both"/>
        <w:rPr>
          <w:szCs w:val="20"/>
        </w:rPr>
      </w:pPr>
      <w:r>
        <w:rPr>
          <w:szCs w:val="20"/>
        </w:rPr>
        <w:t>smlouvy o pracovní dovolené.</w:t>
      </w:r>
    </w:p>
    <w:p w:rsidR="000D30DF" w:rsidRPr="00A613D2" w:rsidRDefault="000D30DF" w:rsidP="000D30DF">
      <w:pPr>
        <w:ind w:left="283"/>
        <w:jc w:val="both"/>
        <w:rPr>
          <w:szCs w:val="20"/>
        </w:rPr>
      </w:pPr>
    </w:p>
    <w:p w:rsidR="000D30DF" w:rsidRPr="00A613D2" w:rsidRDefault="000D30DF" w:rsidP="000D30DF">
      <w:pPr>
        <w:jc w:val="both"/>
        <w:rPr>
          <w:szCs w:val="20"/>
        </w:rPr>
      </w:pPr>
      <w:r w:rsidRPr="00A613D2">
        <w:rPr>
          <w:szCs w:val="20"/>
        </w:rPr>
        <w:t xml:space="preserve">Výše uvedené smlouvy jsou uzavírány </w:t>
      </w:r>
      <w:r>
        <w:rPr>
          <w:szCs w:val="20"/>
        </w:rPr>
        <w:t xml:space="preserve">zpravidla </w:t>
      </w:r>
      <w:r w:rsidRPr="00A613D2">
        <w:rPr>
          <w:szCs w:val="20"/>
        </w:rPr>
        <w:t>na dobu neurčitou</w:t>
      </w:r>
      <w:r>
        <w:rPr>
          <w:szCs w:val="20"/>
        </w:rPr>
        <w:t xml:space="preserve"> s výjimkou</w:t>
      </w:r>
      <w:r w:rsidRPr="00A613D2">
        <w:rPr>
          <w:szCs w:val="20"/>
        </w:rPr>
        <w:t xml:space="preserve"> prováděcích </w:t>
      </w:r>
      <w:r>
        <w:rPr>
          <w:szCs w:val="20"/>
        </w:rPr>
        <w:t xml:space="preserve">smluvních </w:t>
      </w:r>
      <w:r w:rsidRPr="00A613D2">
        <w:rPr>
          <w:szCs w:val="20"/>
        </w:rPr>
        <w:t xml:space="preserve">dokumentů, protokolů a resortních smluv, </w:t>
      </w:r>
      <w:r>
        <w:rPr>
          <w:szCs w:val="20"/>
        </w:rPr>
        <w:t xml:space="preserve">jež se obvykle sjednávají </w:t>
      </w:r>
      <w:r w:rsidRPr="00A613D2">
        <w:rPr>
          <w:szCs w:val="20"/>
        </w:rPr>
        <w:t xml:space="preserve">na dobu 2-5 let dle dohody smluvních stran.  </w:t>
      </w:r>
    </w:p>
    <w:p w:rsidR="000D30DF" w:rsidRDefault="000D30DF" w:rsidP="000D30DF"/>
    <w:p w:rsidR="000D30DF" w:rsidRPr="007F1FE9" w:rsidRDefault="000D30DF" w:rsidP="000D30DF">
      <w:pPr>
        <w:jc w:val="both"/>
        <w:rPr>
          <w:b/>
        </w:rPr>
      </w:pPr>
    </w:p>
    <w:p w:rsidR="000D30DF" w:rsidRDefault="000D30DF" w:rsidP="000D30DF"/>
    <w:p w:rsidR="003B2B74" w:rsidRDefault="003B2B74"/>
    <w:p w:rsidR="00EF5E8E" w:rsidRPr="007F1FE9" w:rsidRDefault="00EF5E8E" w:rsidP="00EF5E8E">
      <w:pPr>
        <w:jc w:val="both"/>
        <w:rPr>
          <w:b/>
        </w:rPr>
      </w:pPr>
    </w:p>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DE174F" w:rsidRPr="003225E1" w:rsidRDefault="00DE174F" w:rsidP="00DE174F">
      <w:pPr>
        <w:rPr>
          <w:b/>
          <w:caps/>
        </w:rPr>
      </w:pPr>
      <w:bookmarkStart w:id="0" w:name="_GoBack"/>
      <w:bookmarkEnd w:id="0"/>
      <w:r w:rsidRPr="003225E1">
        <w:rPr>
          <w:b/>
          <w:smallCaps/>
        </w:rPr>
        <w:t xml:space="preserve">4. SMLOUVY </w:t>
      </w:r>
      <w:r w:rsidRPr="003225E1">
        <w:rPr>
          <w:b/>
          <w:caps/>
        </w:rPr>
        <w:t>UPRAVUJÍCÍ OVĚŘOVÁNÍ VEŘEJNÝCH LISTIN VČETNĚ DOKLADů o vzdělání</w:t>
      </w:r>
    </w:p>
    <w:p w:rsidR="00DE174F" w:rsidRPr="003225E1" w:rsidRDefault="00DE174F" w:rsidP="00DE174F">
      <w:pPr>
        <w:ind w:left="720"/>
        <w:rPr>
          <w:b/>
          <w:smallCaps/>
        </w:rPr>
      </w:pPr>
    </w:p>
    <w:p w:rsidR="00DE174F" w:rsidRPr="003225E1" w:rsidRDefault="00DE174F" w:rsidP="00DE174F">
      <w:pPr>
        <w:ind w:left="426" w:hanging="426"/>
        <w:rPr>
          <w:b/>
        </w:rPr>
      </w:pPr>
      <w:r w:rsidRPr="003225E1">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11482" w:type="dxa"/>
          </w:tcPr>
          <w:p w:rsidR="00DE174F" w:rsidRPr="003225E1" w:rsidRDefault="00DE174F" w:rsidP="00DE174F">
            <w:pPr>
              <w:rPr>
                <w:rFonts w:eastAsiaTheme="minorHAnsi"/>
                <w:b/>
                <w:lang w:eastAsia="en-US"/>
              </w:rPr>
            </w:pPr>
            <w:r w:rsidRPr="003225E1">
              <w:rPr>
                <w:rFonts w:eastAsiaTheme="minorHAnsi"/>
                <w:b/>
                <w:lang w:eastAsia="en-US"/>
              </w:rPr>
              <w:t xml:space="preserve">Název </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11482" w:type="dxa"/>
          </w:tcPr>
          <w:p w:rsidR="00DE174F" w:rsidRPr="003225E1" w:rsidRDefault="00DE174F" w:rsidP="00DE174F">
            <w:pPr>
              <w:rPr>
                <w:rFonts w:eastAsiaTheme="minorHAnsi"/>
                <w:sz w:val="22"/>
                <w:szCs w:val="22"/>
                <w:lang w:eastAsia="en-US"/>
              </w:rPr>
            </w:pPr>
            <w:r w:rsidRPr="003225E1">
              <w:rPr>
                <w:rFonts w:eastAsiaTheme="minorHAnsi"/>
                <w:sz w:val="22"/>
                <w:szCs w:val="22"/>
                <w:lang w:eastAsia="en-US"/>
              </w:rPr>
              <w:t>Úmluva o zrušení požadavku ověřování cizích veřejných listin (</w:t>
            </w:r>
            <w:r w:rsidRPr="003225E1">
              <w:rPr>
                <w:color w:val="000000"/>
                <w:sz w:val="22"/>
                <w:szCs w:val="22"/>
              </w:rPr>
              <w:t>přijata dne 5. 10. 1961 v Haagu, v platnost vstoupila dne 24. 1. 1965; vstup v platnost pro Českou republiku dne 6. 3. 1999)</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č.45/1999 Sb.</w:t>
            </w:r>
          </w:p>
        </w:tc>
      </w:tr>
    </w:tbl>
    <w:p w:rsidR="00DE174F" w:rsidRPr="003225E1" w:rsidRDefault="00DE174F" w:rsidP="00DE174F">
      <w:pPr>
        <w:rPr>
          <w:b/>
          <w:color w:val="548DD4" w:themeColor="text2" w:themeTint="99"/>
        </w:rPr>
      </w:pPr>
    </w:p>
    <w:p w:rsidR="00DE174F" w:rsidRPr="003225E1" w:rsidRDefault="00DE174F" w:rsidP="00DE174F">
      <w:pPr>
        <w:jc w:val="both"/>
        <w:rPr>
          <w:b/>
          <w:color w:val="000000" w:themeColor="text1"/>
        </w:rPr>
      </w:pPr>
      <w:r w:rsidRPr="003225E1">
        <w:rPr>
          <w:b/>
          <w:color w:val="000000" w:themeColor="text1"/>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rsidR="00DE174F" w:rsidRPr="003225E1" w:rsidRDefault="00DE174F" w:rsidP="00DE174F">
      <w:pPr>
        <w:jc w:val="both"/>
        <w:rPr>
          <w:b/>
          <w:color w:val="000000" w:themeColor="text1"/>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2268" w:type="dxa"/>
          </w:tcPr>
          <w:p w:rsidR="00DE174F" w:rsidRPr="003225E1" w:rsidRDefault="00DE174F" w:rsidP="00DE174F">
            <w:pPr>
              <w:jc w:val="both"/>
              <w:rPr>
                <w:rFonts w:eastAsiaTheme="minorHAnsi"/>
                <w:b/>
                <w:lang w:eastAsia="en-US"/>
              </w:rPr>
            </w:pPr>
            <w:r w:rsidRPr="003225E1">
              <w:rPr>
                <w:rFonts w:eastAsiaTheme="minorHAnsi"/>
                <w:b/>
                <w:lang w:eastAsia="en-US"/>
              </w:rPr>
              <w:t>Stát</w:t>
            </w:r>
          </w:p>
        </w:tc>
        <w:tc>
          <w:tcPr>
            <w:tcW w:w="9214" w:type="dxa"/>
          </w:tcPr>
          <w:p w:rsidR="00DE174F" w:rsidRPr="003225E1" w:rsidRDefault="00DE174F" w:rsidP="00DE174F">
            <w:pPr>
              <w:rPr>
                <w:rFonts w:eastAsiaTheme="minorHAnsi"/>
                <w:b/>
                <w:lang w:eastAsia="en-US"/>
              </w:rPr>
            </w:pPr>
            <w:r w:rsidRPr="003225E1">
              <w:rPr>
                <w:rFonts w:eastAsiaTheme="minorHAnsi"/>
                <w:b/>
                <w:lang w:eastAsia="en-US"/>
              </w:rPr>
              <w:t>Název</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2268"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 xml:space="preserve">Rakousko        </w:t>
            </w:r>
            <w:r w:rsidRPr="003225E1">
              <w:rPr>
                <w:rFonts w:eastAsiaTheme="minorHAnsi"/>
                <w:sz w:val="22"/>
                <w:szCs w:val="22"/>
                <w:lang w:eastAsia="en-US"/>
              </w:rPr>
              <w:tab/>
            </w:r>
          </w:p>
        </w:tc>
        <w:tc>
          <w:tcPr>
            <w:tcW w:w="9214" w:type="dxa"/>
          </w:tcPr>
          <w:p w:rsidR="00DE174F" w:rsidRPr="003225E1" w:rsidRDefault="00DE174F" w:rsidP="00DE174F">
            <w:pPr>
              <w:jc w:val="both"/>
              <w:rPr>
                <w:rFonts w:eastAsiaTheme="minorHAnsi"/>
                <w:sz w:val="22"/>
                <w:szCs w:val="22"/>
                <w:lang w:eastAsia="en-US"/>
              </w:rPr>
            </w:pPr>
            <w:r w:rsidRPr="003225E1">
              <w:rPr>
                <w:color w:val="000000"/>
                <w:sz w:val="22"/>
                <w:szCs w:val="22"/>
              </w:rPr>
              <w:t>Smlouva mezi ČSSR a </w:t>
            </w:r>
            <w:r w:rsidRPr="003225E1">
              <w:rPr>
                <w:b/>
                <w:color w:val="000000"/>
                <w:sz w:val="22"/>
                <w:szCs w:val="22"/>
              </w:rPr>
              <w:t>Rakouskou republikou</w:t>
            </w:r>
            <w:r w:rsidRPr="003225E1">
              <w:rPr>
                <w:color w:val="000000"/>
                <w:sz w:val="22"/>
                <w:szCs w:val="22"/>
              </w:rPr>
              <w:t xml:space="preserve"> o vzájemném právním styku ve věcech občanskoprávních, o listinách a o právních informacích se Závěrečným protokolem (Praha, 10. 11. 1961, nabyla účinnosti dne 30. 12. 1962), </w:t>
            </w:r>
            <w:r w:rsidRPr="003225E1">
              <w:rPr>
                <w:b/>
                <w:color w:val="000000"/>
                <w:sz w:val="22"/>
                <w:szCs w:val="22"/>
              </w:rPr>
              <w:t>článek 21</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 9/1963 Sb.</w:t>
            </w:r>
          </w:p>
        </w:tc>
      </w:tr>
    </w:tbl>
    <w:p w:rsidR="00DE174F" w:rsidRPr="003225E1" w:rsidRDefault="00DE174F" w:rsidP="00DE174F">
      <w:pPr>
        <w:ind w:left="426" w:hanging="426"/>
        <w:rPr>
          <w:b/>
        </w:rPr>
      </w:pPr>
    </w:p>
    <w:p w:rsidR="00672FD2" w:rsidRPr="003225E1" w:rsidRDefault="00672FD2" w:rsidP="00672FD2">
      <w:pPr>
        <w:jc w:val="both"/>
        <w:rPr>
          <w:b/>
          <w:i/>
        </w:rPr>
      </w:pPr>
      <w:r w:rsidRPr="003225E1">
        <w:rPr>
          <w:b/>
          <w:i/>
        </w:rPr>
        <w:t xml:space="preserve">Pozn.: </w:t>
      </w:r>
    </w:p>
    <w:p w:rsidR="00DE174F" w:rsidRPr="003225E1" w:rsidRDefault="00672FD2" w:rsidP="00672FD2">
      <w:pPr>
        <w:jc w:val="both"/>
        <w:rPr>
          <w:b/>
          <w:i/>
        </w:rPr>
      </w:pPr>
      <w:r w:rsidRPr="003225E1">
        <w:rPr>
          <w:b/>
          <w:i/>
        </w:rPr>
        <w:t xml:space="preserve">Jiné </w:t>
      </w:r>
      <w:r w:rsidR="00DE174F" w:rsidRPr="003225E1">
        <w:rPr>
          <w:b/>
          <w:i/>
        </w:rPr>
        <w:t>dvoustranné smlouvy o právní pomoci</w:t>
      </w:r>
      <w:r w:rsidRPr="003225E1">
        <w:rPr>
          <w:b/>
          <w:i/>
        </w:rPr>
        <w:t>, které zůstávají v platnosti ve vztazích s dalšími státy, se</w:t>
      </w:r>
      <w:r w:rsidR="00DE174F" w:rsidRPr="003225E1">
        <w:rPr>
          <w:b/>
          <w:i/>
        </w:rPr>
        <w:t xml:space="preserve"> nevztahují na správní řízení vedená Ministerstvem školství, mládeže a tělovýchovy.</w:t>
      </w:r>
    </w:p>
    <w:p w:rsidR="00672FD2" w:rsidRPr="003225E1" w:rsidRDefault="00672FD2" w:rsidP="00672FD2">
      <w:pPr>
        <w:jc w:val="both"/>
        <w:rPr>
          <w:b/>
          <w:i/>
        </w:rPr>
      </w:pPr>
    </w:p>
    <w:p w:rsidR="00DE174F" w:rsidRPr="00672FD2" w:rsidRDefault="00672FD2" w:rsidP="00672FD2">
      <w:pPr>
        <w:jc w:val="both"/>
        <w:rPr>
          <w:b/>
          <w:i/>
          <w:color w:val="000000"/>
        </w:rPr>
      </w:pPr>
      <w:r w:rsidRPr="003225E1">
        <w:rPr>
          <w:b/>
          <w:i/>
        </w:rPr>
        <w:t>V případě členských států Evropské unie je nicméně nutné prioritně</w:t>
      </w:r>
      <w:r w:rsidR="00DE174F" w:rsidRPr="003225E1">
        <w:rPr>
          <w:b/>
          <w:i/>
          <w:color w:val="000000"/>
        </w:rPr>
        <w:t xml:space="preserve"> vycházet z přímo použitelného </w:t>
      </w:r>
      <w:r w:rsidR="00DE174F" w:rsidRPr="003225E1">
        <w:rPr>
          <w:b/>
          <w:bCs/>
          <w:i/>
          <w:color w:val="000000"/>
        </w:rPr>
        <w:t>nařízení</w:t>
      </w:r>
      <w:r w:rsidR="00DE174F" w:rsidRPr="003225E1">
        <w:rPr>
          <w:b/>
          <w:i/>
          <w:color w:val="000000"/>
        </w:rPr>
        <w:t xml:space="preserve">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w:t>
      </w:r>
      <w:r w:rsidRPr="003225E1">
        <w:rPr>
          <w:b/>
          <w:i/>
          <w:color w:val="000000"/>
        </w:rPr>
        <w:t>,</w:t>
      </w:r>
      <w:r w:rsidR="00DE174F" w:rsidRPr="003225E1">
        <w:rPr>
          <w:b/>
          <w:i/>
          <w:color w:val="000000"/>
        </w:rPr>
        <w:t xml:space="preserve"> stanoví čl. 3 nařízení; např. jsou to listiny vydané správními úřady. Ve smyslu čl. 4 nařízení jsou pak tyto listiny osvobozeny od legalizace.</w:t>
      </w:r>
    </w:p>
    <w:p w:rsidR="00D71C19" w:rsidRDefault="00D71C19"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Pr="00672FD2" w:rsidRDefault="00672FD2" w:rsidP="00D71C19">
      <w:pPr>
        <w:rPr>
          <w:b/>
          <w:i/>
        </w:rPr>
      </w:pPr>
    </w:p>
    <w:p w:rsidR="000D30DF" w:rsidRDefault="000D30DF" w:rsidP="000D30DF">
      <w:pPr>
        <w:ind w:left="426" w:hanging="426"/>
        <w:rPr>
          <w:b/>
        </w:rPr>
      </w:pPr>
    </w:p>
    <w:p w:rsidR="009044BB" w:rsidRDefault="000D30DF" w:rsidP="00176EBE">
      <w:pPr>
        <w:rPr>
          <w:b/>
        </w:rPr>
      </w:pPr>
      <w:bookmarkStart w:id="1" w:name="highlightHit_158"/>
      <w:bookmarkEnd w:id="1"/>
      <w:r>
        <w:rPr>
          <w:b/>
        </w:rPr>
        <w:lastRenderedPageBreak/>
        <w:t>5</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672FD2" w:rsidRDefault="00672FD2" w:rsidP="00A516CB">
      <w:pPr>
        <w:jc w:val="both"/>
        <w:rPr>
          <w:b/>
          <w:caps/>
          <w:color w:val="000000" w:themeColor="text1"/>
        </w:rPr>
      </w:pPr>
    </w:p>
    <w:p w:rsidR="00DD63BF" w:rsidRDefault="00DD63BF" w:rsidP="00A516CB">
      <w:pPr>
        <w:jc w:val="both"/>
        <w:rPr>
          <w:b/>
          <w:caps/>
          <w:color w:val="000000" w:themeColor="text1"/>
        </w:rPr>
      </w:pPr>
    </w:p>
    <w:p w:rsidR="00AE0B8C" w:rsidRDefault="000D30DF" w:rsidP="00A516CB">
      <w:pPr>
        <w:jc w:val="both"/>
        <w:rPr>
          <w:b/>
          <w:caps/>
        </w:rPr>
      </w:pPr>
      <w:r>
        <w:rPr>
          <w:b/>
          <w:caps/>
          <w:color w:val="000000" w:themeColor="text1"/>
        </w:rPr>
        <w:lastRenderedPageBreak/>
        <w:t>6</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0D30DF"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0D30DF"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platnost</w:t>
            </w:r>
            <w:r w:rsidR="00557F46">
              <w:rPr>
                <w:rFonts w:eastAsiaTheme="minorHAnsi"/>
                <w:sz w:val="22"/>
                <w:szCs w:val="22"/>
                <w:lang w:eastAsia="en-US"/>
              </w:rPr>
              <w:t xml:space="preserve"> prodloužena do 31. 12. 2020</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0D30DF"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0D30DF"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95359A" w:rsidRDefault="0095359A" w:rsidP="0095359A">
      <w:pPr>
        <w:jc w:val="both"/>
        <w:rPr>
          <w:b/>
        </w:rPr>
      </w:pPr>
      <w:r>
        <w:rPr>
          <w:b/>
        </w:rPr>
        <w:t xml:space="preserve">Pozn.: přehled všech programů pracovní dovolené, včetně programů s Austrálií a Tchaj-wanem probíhajících na nesmluvním základě, je k dispozici na stránkách Ministerstva zahraničních věcí České republiky na: </w:t>
      </w:r>
    </w:p>
    <w:p w:rsidR="007368D9" w:rsidRPr="00606A6C" w:rsidRDefault="00FA10E7" w:rsidP="0095359A">
      <w:pPr>
        <w:jc w:val="both"/>
        <w:rPr>
          <w:b/>
        </w:rPr>
      </w:pPr>
      <w:hyperlink r:id="rId7" w:history="1">
        <w:r w:rsidR="0095359A" w:rsidRPr="00916FB8">
          <w:rPr>
            <w:rStyle w:val="Hypertextovodkaz"/>
            <w:b/>
          </w:rPr>
          <w:t>https://www.mzv.cz/jnp/cz/informace_pro_cizince/pobytova_opravneni_k_pobytu_nad_90_dnu/working_holiday/index.html</w:t>
        </w:r>
      </w:hyperlink>
      <w:r w:rsidR="0095359A">
        <w:rPr>
          <w:b/>
        </w:rPr>
        <w:t xml:space="preserve"> </w:t>
      </w:r>
    </w:p>
    <w:sectPr w:rsidR="007368D9"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E7" w:rsidRDefault="00FA10E7" w:rsidP="00143A96">
      <w:r>
        <w:separator/>
      </w:r>
    </w:p>
  </w:endnote>
  <w:endnote w:type="continuationSeparator" w:id="0">
    <w:p w:rsidR="00FA10E7" w:rsidRDefault="00FA10E7"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E7" w:rsidRDefault="00FA10E7" w:rsidP="00143A96">
      <w:r>
        <w:separator/>
      </w:r>
    </w:p>
  </w:footnote>
  <w:footnote w:type="continuationSeparator" w:id="0">
    <w:p w:rsidR="00FA10E7" w:rsidRDefault="00FA10E7"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2ED0"/>
    <w:rsid w:val="000D30DF"/>
    <w:rsid w:val="000D4A25"/>
    <w:rsid w:val="000E050E"/>
    <w:rsid w:val="000E11D4"/>
    <w:rsid w:val="000E7847"/>
    <w:rsid w:val="000F5E33"/>
    <w:rsid w:val="000F624B"/>
    <w:rsid w:val="001004D1"/>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17F69"/>
    <w:rsid w:val="002224CD"/>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E30E2"/>
    <w:rsid w:val="005E4AB3"/>
    <w:rsid w:val="00606A6C"/>
    <w:rsid w:val="00625B3F"/>
    <w:rsid w:val="006337B4"/>
    <w:rsid w:val="0064303D"/>
    <w:rsid w:val="0066060D"/>
    <w:rsid w:val="00663769"/>
    <w:rsid w:val="0066757E"/>
    <w:rsid w:val="00672FD2"/>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00DE"/>
    <w:rsid w:val="00746949"/>
    <w:rsid w:val="00753E3D"/>
    <w:rsid w:val="00765C1F"/>
    <w:rsid w:val="00776108"/>
    <w:rsid w:val="00785E33"/>
    <w:rsid w:val="00790774"/>
    <w:rsid w:val="007930F0"/>
    <w:rsid w:val="00793EA2"/>
    <w:rsid w:val="007B4107"/>
    <w:rsid w:val="007B444E"/>
    <w:rsid w:val="007B4687"/>
    <w:rsid w:val="007D1261"/>
    <w:rsid w:val="007D39E8"/>
    <w:rsid w:val="007D3ACA"/>
    <w:rsid w:val="007F07E1"/>
    <w:rsid w:val="007F1FE9"/>
    <w:rsid w:val="00812F90"/>
    <w:rsid w:val="00830856"/>
    <w:rsid w:val="008571EF"/>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85CC0"/>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71C19"/>
    <w:rsid w:val="00D86D56"/>
    <w:rsid w:val="00D87ECA"/>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35B"/>
    <w:rsid w:val="00EF5E8E"/>
    <w:rsid w:val="00EF7BF8"/>
    <w:rsid w:val="00F24CDB"/>
    <w:rsid w:val="00F2527F"/>
    <w:rsid w:val="00F45FD8"/>
    <w:rsid w:val="00F5689C"/>
    <w:rsid w:val="00F57A75"/>
    <w:rsid w:val="00F74F02"/>
    <w:rsid w:val="00F8248B"/>
    <w:rsid w:val="00F86695"/>
    <w:rsid w:val="00F912D4"/>
    <w:rsid w:val="00F969B2"/>
    <w:rsid w:val="00FA10E7"/>
    <w:rsid w:val="00FB74E6"/>
    <w:rsid w:val="00FC3C83"/>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jnp/cz/informace_pro_cizince/pobytova_opravneni_k_pobytu_nad_90_dnu/working_holida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8553</Words>
  <Characters>50465</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8</cp:revision>
  <cp:lastPrinted>2018-02-02T13:23:00Z</cp:lastPrinted>
  <dcterms:created xsi:type="dcterms:W3CDTF">2020-06-16T08:41:00Z</dcterms:created>
  <dcterms:modified xsi:type="dcterms:W3CDTF">2020-07-01T11:05:00Z</dcterms:modified>
</cp:coreProperties>
</file>