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3C7A">
        <w:rPr>
          <w:rFonts w:ascii="Times New Roman" w:hAnsi="Times New Roman" w:cs="Times New Roman"/>
          <w:sz w:val="24"/>
          <w:szCs w:val="24"/>
        </w:rPr>
      </w:r>
      <w:r w:rsidR="000E3C7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3C7A">
        <w:rPr>
          <w:rFonts w:ascii="Times New Roman" w:hAnsi="Times New Roman" w:cs="Times New Roman"/>
          <w:sz w:val="24"/>
          <w:szCs w:val="24"/>
        </w:rPr>
      </w:r>
      <w:r w:rsidR="000E3C7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3C7A">
              <w:rPr>
                <w:rFonts w:ascii="Times New Roman" w:hAnsi="Times New Roman" w:cs="Times New Roman"/>
              </w:rPr>
            </w:r>
            <w:r w:rsidR="000E3C7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C7A" w:rsidRPr="000E3C7A">
              <w:rPr>
                <w:rFonts w:ascii="Times New Roman" w:hAnsi="Times New Roman" w:cs="Times New Roman"/>
                <w:b/>
                <w:bCs/>
              </w:rPr>
              <w:t>oddělení metodiky a financování škol a školských zařízení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finančního řízení kapitoly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3C7A">
              <w:rPr>
                <w:rFonts w:ascii="Times New Roman" w:hAnsi="Times New Roman" w:cs="Times New Roman"/>
              </w:rPr>
            </w:r>
            <w:r w:rsidR="000E3C7A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E3C7A">
              <w:rPr>
                <w:rFonts w:ascii="Times New Roman" w:hAnsi="Times New Roman" w:cs="Times New Roman"/>
                <w:b/>
                <w:bCs/>
              </w:rPr>
              <w:t>34953/2020-3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3C7A">
        <w:rPr>
          <w:rFonts w:ascii="Times New Roman" w:hAnsi="Times New Roman" w:cs="Times New Roman"/>
          <w:b/>
          <w:bCs/>
        </w:rPr>
      </w:r>
      <w:r w:rsidR="000E3C7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3B80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922D6-0708-4726-9401-9201E79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2020-07-15T08:47:00Z</dcterms:created>
  <dcterms:modified xsi:type="dcterms:W3CDTF">2020-09-02T08:45:00Z</dcterms:modified>
</cp:coreProperties>
</file>