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C5" w:rsidRDefault="00E148C5" w:rsidP="00E148C5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bookmarkStart w:id="0" w:name="_Toc490730033"/>
      <w:bookmarkStart w:id="1" w:name="_Toc519773912"/>
      <w:r w:rsidRPr="00EF0969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>4</w:t>
      </w:r>
      <w:r w:rsidRPr="00EF0969">
        <w:rPr>
          <w:color w:val="548DD4" w:themeColor="text2" w:themeTint="99"/>
          <w:sz w:val="22"/>
          <w:szCs w:val="22"/>
        </w:rPr>
        <w:t xml:space="preserve"> Rozpočet projektu </w:t>
      </w:r>
      <w:bookmarkEnd w:id="0"/>
      <w:bookmarkEnd w:id="1"/>
      <w:r>
        <w:rPr>
          <w:color w:val="548DD4" w:themeColor="text2" w:themeTint="99"/>
          <w:sz w:val="22"/>
          <w:szCs w:val="22"/>
        </w:rPr>
        <w:t>po aktivitách</w:t>
      </w:r>
    </w:p>
    <w:p w:rsidR="00E148C5" w:rsidRPr="00857741" w:rsidRDefault="00E148C5" w:rsidP="00E148C5">
      <w:pPr>
        <w:jc w:val="both"/>
      </w:pPr>
      <w:r w:rsidRPr="00826EDC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Hrubý rozpočet projektu po aktivitách pro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Výzvu</w:t>
      </w:r>
      <w:r w:rsidRPr="00397BE0">
        <w:rPr>
          <w:rFonts w:ascii="Calibri" w:eastAsia="Times New Roman" w:hAnsi="Calibri" w:cs="Times New Roman"/>
          <w:bCs/>
          <w:color w:val="000000"/>
          <w:lang w:eastAsia="cs-CZ"/>
        </w:rPr>
        <w:t xml:space="preserve"> - vyplňuje se přímo v ISPROM dle níže uvedené povinné </w:t>
      </w:r>
      <w:bookmarkStart w:id="2" w:name="_Hlk53133133"/>
      <w:r w:rsidRPr="00397BE0">
        <w:rPr>
          <w:rFonts w:ascii="Calibri" w:eastAsia="Times New Roman" w:hAnsi="Calibri" w:cs="Times New Roman"/>
          <w:bCs/>
          <w:color w:val="000000"/>
          <w:lang w:eastAsia="cs-CZ"/>
        </w:rPr>
        <w:t>osnovy a je součástí žádosti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. </w:t>
      </w:r>
    </w:p>
    <w:tbl>
      <w:tblPr>
        <w:tblpPr w:leftFromText="141" w:rightFromText="141" w:vertAnchor="text" w:horzAnchor="margin" w:tblpY="145"/>
        <w:tblW w:w="9552" w:type="dxa"/>
        <w:tblCellMar>
          <w:left w:w="70" w:type="dxa"/>
          <w:right w:w="70" w:type="dxa"/>
        </w:tblCellMar>
        <w:tblLook w:val="04A0"/>
      </w:tblPr>
      <w:tblGrid>
        <w:gridCol w:w="8243"/>
        <w:gridCol w:w="1309"/>
      </w:tblGrid>
      <w:tr w:rsidR="00E148C5" w:rsidRPr="00856B79" w:rsidTr="00374480">
        <w:trPr>
          <w:trHeight w:val="272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Pr="00397BE0" w:rsidRDefault="00E148C5" w:rsidP="003744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148C5" w:rsidRPr="00856B79" w:rsidTr="00374480">
        <w:trPr>
          <w:trHeight w:val="103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8C5" w:rsidRPr="00856B79" w:rsidTr="00374480">
        <w:trPr>
          <w:trHeight w:val="520"/>
        </w:trPr>
        <w:tc>
          <w:tcPr>
            <w:tcW w:w="82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48C5" w:rsidRPr="00856B79" w:rsidRDefault="00E148C5" w:rsidP="00374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48C5" w:rsidRPr="00856B79" w:rsidRDefault="00E148C5" w:rsidP="00374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Požadovaná dotace MŠMT (Kč)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48C5" w:rsidRPr="00856B79" w:rsidRDefault="00E148C5" w:rsidP="00374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ascii="Calibri" w:eastAsia="Times New Roman" w:hAnsi="Calibri" w:cs="Times New Roman"/>
                <w:lang w:eastAsia="cs-CZ"/>
              </w:rPr>
              <w:t>Podpora činnosti ústředí (kanceláře) spolku (provozní náklady na ústřední úrovni)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ascii="Calibri" w:eastAsia="Times New Roman" w:hAnsi="Calibri" w:cs="Times New Roman"/>
                <w:lang w:eastAsia="cs-CZ"/>
              </w:rPr>
              <w:t>Přímá podpora činnosti členů nebo pobočných spolků (provozní náklady na lokální úrovni, centrální náklady přímé podpory pobočných spolků či členů)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ascii="Calibri" w:eastAsia="Times New Roman" w:hAnsi="Calibri" w:cs="Times New Roman"/>
                <w:lang w:eastAsia="cs-CZ"/>
              </w:rPr>
              <w:t>Tábory (letní, zimní)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ascii="Calibri" w:eastAsia="Times New Roman" w:hAnsi="Calibri" w:cs="Times New Roman"/>
                <w:lang w:eastAsia="cs-CZ"/>
              </w:rPr>
              <w:t>Mezinárodní spolupráce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ascii="Calibri" w:eastAsia="Times New Roman" w:hAnsi="Calibri" w:cs="Times New Roman"/>
                <w:lang w:eastAsia="cs-CZ"/>
              </w:rPr>
              <w:t>Vzdělávání (pracovníků s dětmi a mládeží a dalších osob zajišťujících činnost NNO)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cstheme="minorHAnsi"/>
              </w:rPr>
              <w:t>Snižování dopadů pandemie COVID 19 na děti a mládež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48C5" w:rsidRPr="00856B79" w:rsidTr="00374480">
        <w:trPr>
          <w:trHeight w:val="272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cstheme="minorHAnsi"/>
              </w:rPr>
              <w:t>Propojování neformálního a formálního vzdělávání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48C5" w:rsidRPr="00856B79" w:rsidTr="00374480">
        <w:trPr>
          <w:trHeight w:val="272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cstheme="minorHAnsi"/>
              </w:rPr>
              <w:t>Mezigenerační dialog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148C5" w:rsidRPr="00856B79" w:rsidTr="00374480">
        <w:trPr>
          <w:trHeight w:val="272"/>
        </w:trPr>
        <w:tc>
          <w:tcPr>
            <w:tcW w:w="8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8C5" w:rsidRPr="00C771BE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771BE">
              <w:rPr>
                <w:rFonts w:ascii="Calibri" w:eastAsia="Times New Roman" w:hAnsi="Calibri" w:cs="Times New Roman"/>
                <w:lang w:eastAsia="cs-CZ"/>
              </w:rPr>
              <w:t>Ostatní volnočasové aktivity (náklady nejrůznějších akcí a aktivit dětí a mládeže mimo aktivity výše uvedené)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8C5" w:rsidRPr="00856B79" w:rsidTr="00374480">
        <w:trPr>
          <w:trHeight w:val="26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cs-CZ"/>
              </w:rPr>
            </w:pPr>
            <w:r w:rsidRPr="00856B79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cs-CZ"/>
              </w:rPr>
              <w:t>Osobní náklady v jednotlivých aktivitách budou vyčleněny a uvedeny v "Rozpočet - osobní náklady"</w:t>
            </w:r>
          </w:p>
          <w:p w:rsidR="00E148C5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cs-CZ"/>
              </w:rPr>
            </w:pPr>
          </w:p>
          <w:p w:rsidR="00E148C5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12121"/>
                <w:lang w:eastAsia="cs-CZ"/>
              </w:rPr>
            </w:pPr>
          </w:p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8C5" w:rsidRPr="00856B79" w:rsidRDefault="00E148C5" w:rsidP="00374480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cs-CZ"/>
              </w:rPr>
            </w:pPr>
          </w:p>
        </w:tc>
      </w:tr>
      <w:bookmarkEnd w:id="2"/>
    </w:tbl>
    <w:p w:rsidR="00E148C5" w:rsidRPr="00644B82" w:rsidRDefault="00E148C5" w:rsidP="00E148C5"/>
    <w:p w:rsidR="00A112BB" w:rsidRDefault="00E148C5"/>
    <w:sectPr w:rsidR="00A112BB" w:rsidSect="00EA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48C5"/>
    <w:rsid w:val="000C5E0B"/>
    <w:rsid w:val="00387861"/>
    <w:rsid w:val="00E148C5"/>
    <w:rsid w:val="00E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8C5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E148C5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148C5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148C5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148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E148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E148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148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48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48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48C5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E148C5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E148C5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148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E148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E14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E148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48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48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2020-10-29T19:16:00Z</dcterms:created>
  <dcterms:modified xsi:type="dcterms:W3CDTF">2020-10-29T19:16:00Z</dcterms:modified>
</cp:coreProperties>
</file>