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DE" w:rsidRPr="00EF0969" w:rsidRDefault="005565DE" w:rsidP="005565DE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548DD4" w:themeColor="text2" w:themeTint="99"/>
          <w:sz w:val="22"/>
          <w:szCs w:val="22"/>
        </w:rPr>
        <w:t xml:space="preserve">Příloha č. </w:t>
      </w:r>
      <w:r>
        <w:rPr>
          <w:color w:val="548DD4" w:themeColor="text2" w:themeTint="99"/>
          <w:sz w:val="22"/>
          <w:szCs w:val="22"/>
        </w:rPr>
        <w:t>3</w:t>
      </w:r>
      <w:r w:rsidRPr="00EF0969">
        <w:rPr>
          <w:color w:val="548DD4" w:themeColor="text2" w:themeTint="99"/>
          <w:sz w:val="22"/>
          <w:szCs w:val="22"/>
        </w:rPr>
        <w:t xml:space="preserve">   Avízo o vratce</w:t>
      </w:r>
      <w:bookmarkEnd w:id="0"/>
      <w:bookmarkEnd w:id="1"/>
    </w:p>
    <w:p w:rsidR="005565DE" w:rsidRPr="00644B82" w:rsidRDefault="005565DE" w:rsidP="005565DE">
      <w:r w:rsidRPr="00644B82">
        <w:rPr>
          <w:u w:val="single"/>
        </w:rPr>
        <w:t xml:space="preserve">Avízo o vratce </w:t>
      </w:r>
    </w:p>
    <w:p w:rsidR="005565DE" w:rsidRPr="00EB0008" w:rsidRDefault="005565DE" w:rsidP="005565DE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:rsidR="005565DE" w:rsidRPr="00EB0008" w:rsidRDefault="005565DE" w:rsidP="005565D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:rsidR="005565DE" w:rsidRPr="00EB0008" w:rsidRDefault="005565DE" w:rsidP="005565D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5565DE" w:rsidRPr="00EB0008" w:rsidRDefault="005565DE" w:rsidP="005565D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(útvar uvedený v rozhodnutí) avízo obdrželo před tím, než bude vratka připsána na účet MŠMT.</w:t>
      </w:r>
    </w:p>
    <w:p w:rsidR="005565DE" w:rsidRPr="00EB0008" w:rsidRDefault="005565DE" w:rsidP="005565D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585"/>
      </w:tblGrid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Zřizovatel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Kraj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5565DE" w:rsidRPr="006C3ED0" w:rsidTr="0065181E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5DE" w:rsidRPr="00644B82" w:rsidRDefault="005565DE" w:rsidP="0065181E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5565DE" w:rsidRPr="006C3ED0" w:rsidTr="0065181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DE" w:rsidRPr="00644B82" w:rsidRDefault="005565DE" w:rsidP="0065181E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:rsidR="005565DE" w:rsidRPr="00644B82" w:rsidRDefault="005565DE" w:rsidP="005565DE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91"/>
        <w:gridCol w:w="2016"/>
        <w:gridCol w:w="2592"/>
        <w:gridCol w:w="2724"/>
      </w:tblGrid>
      <w:tr w:rsidR="005565DE" w:rsidRPr="006C3ED0" w:rsidTr="0065181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5565DE" w:rsidRPr="006C3ED0" w:rsidTr="0065181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</w:rPr>
            </w:pPr>
          </w:p>
        </w:tc>
      </w:tr>
      <w:tr w:rsidR="005565DE" w:rsidRPr="006C3ED0" w:rsidTr="0065181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5565DE" w:rsidRPr="006C3ED0" w:rsidTr="0065181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zákonné odvody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zákonné odvody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5565DE" w:rsidRPr="006C3ED0" w:rsidTr="0065181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DE" w:rsidRPr="00644B82" w:rsidRDefault="005565DE" w:rsidP="0065181E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:rsidR="005565DE" w:rsidRPr="00EB0008" w:rsidRDefault="005565DE" w:rsidP="005565DE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Finanční prostředky budou odeslány na MŠMT dne:  </w:t>
      </w:r>
    </w:p>
    <w:p w:rsidR="005565DE" w:rsidRPr="00EB0008" w:rsidRDefault="005565DE" w:rsidP="005565DE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Zdůvodnění vratky:</w:t>
      </w:r>
    </w:p>
    <w:p w:rsidR="005565DE" w:rsidRPr="00EB0008" w:rsidRDefault="005565DE" w:rsidP="005565DE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………………………………………………</w:t>
      </w:r>
    </w:p>
    <w:p w:rsidR="005565DE" w:rsidRPr="00EB0008" w:rsidRDefault="005565DE" w:rsidP="005565DE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:rsidR="005565DE" w:rsidRPr="00EB0008" w:rsidRDefault="005565DE" w:rsidP="005565DE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:rsidR="005565DE" w:rsidRPr="00EB0008" w:rsidRDefault="005565DE" w:rsidP="005565DE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5565DE" w:rsidRPr="00EB0008" w:rsidRDefault="005565DE" w:rsidP="005565DE">
      <w:pPr>
        <w:pStyle w:val="Nzev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p w:rsidR="00A112BB" w:rsidRDefault="005565DE"/>
    <w:sectPr w:rsidR="00A112BB" w:rsidSect="00CE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565DE"/>
    <w:rsid w:val="000C5E0B"/>
    <w:rsid w:val="00387861"/>
    <w:rsid w:val="005565DE"/>
    <w:rsid w:val="00CE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5DE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5565DE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565D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565D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5565D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5565D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565D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565D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65D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65D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65DE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5565D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5565D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565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5565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5565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5565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65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65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55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565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5565DE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5565DE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Company>HP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2020-11-11T16:54:00Z</dcterms:created>
  <dcterms:modified xsi:type="dcterms:W3CDTF">2020-11-11T16:55:00Z</dcterms:modified>
</cp:coreProperties>
</file>