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1073F" w:rsidRPr="00627B25" w:rsidRDefault="0051073F" w:rsidP="0051073F">
      <w:pPr>
        <w:rPr>
          <w:b/>
          <w:sz w:val="24"/>
          <w:szCs w:val="24"/>
        </w:rPr>
      </w:pPr>
      <w:r w:rsidRPr="005E541C">
        <w:rPr>
          <w:b/>
          <w:sz w:val="24"/>
          <w:szCs w:val="24"/>
        </w:rPr>
        <w:t xml:space="preserve">Příloha č. </w:t>
      </w:r>
      <w:r>
        <w:rPr>
          <w:b/>
          <w:sz w:val="24"/>
          <w:szCs w:val="24"/>
        </w:rPr>
        <w:t>3</w:t>
      </w:r>
      <w:r w:rsidRPr="005E541C">
        <w:rPr>
          <w:b/>
          <w:sz w:val="24"/>
          <w:szCs w:val="24"/>
        </w:rPr>
        <w:t xml:space="preserve"> – Hodnotící kritéria</w:t>
      </w:r>
    </w:p>
    <w:p w:rsidR="0051073F" w:rsidRPr="00B37AF4" w:rsidRDefault="0051073F" w:rsidP="0051073F">
      <w:pPr>
        <w:pStyle w:val="Text"/>
        <w:spacing w:before="0"/>
        <w:ind w:firstLine="0"/>
        <w:jc w:val="center"/>
        <w:rPr>
          <w:rFonts w:ascii="Calibri" w:hAnsi="Calibri"/>
          <w:b/>
          <w:color w:val="0066FF"/>
        </w:rPr>
      </w:pPr>
      <w:r w:rsidRPr="00B37AF4">
        <w:rPr>
          <w:rFonts w:ascii="Calibri" w:hAnsi="Calibri"/>
          <w:b/>
          <w:color w:val="0066FF"/>
        </w:rPr>
        <w:t>Komentář k jednotlivým hlediskům</w:t>
      </w:r>
    </w:p>
    <w:tbl>
      <w:tblPr>
        <w:tblW w:w="9855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tted" w:sz="4" w:space="0" w:color="auto"/>
          <w:insideV w:val="dotted" w:sz="4" w:space="0" w:color="auto"/>
        </w:tblBorders>
        <w:tblLayout w:type="fixed"/>
        <w:tblCellMar>
          <w:left w:w="70" w:type="dxa"/>
          <w:right w:w="70" w:type="dxa"/>
        </w:tblCellMar>
        <w:tblLook w:val="04A0"/>
      </w:tblPr>
      <w:tblGrid>
        <w:gridCol w:w="779"/>
        <w:gridCol w:w="9076"/>
      </w:tblGrid>
      <w:tr w:rsidR="0051073F" w:rsidRPr="0043215C" w:rsidTr="00A51975">
        <w:trPr>
          <w:cantSplit/>
          <w:trHeight w:hRule="exact" w:val="284"/>
        </w:trPr>
        <w:tc>
          <w:tcPr>
            <w:tcW w:w="9855" w:type="dxa"/>
            <w:gridSpan w:val="2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shd w:val="clear" w:color="auto" w:fill="DEEAF6"/>
            <w:hideMark/>
          </w:tcPr>
          <w:p w:rsidR="0051073F" w:rsidRPr="00B37AF4" w:rsidRDefault="0051073F" w:rsidP="00A51975">
            <w:pPr>
              <w:pStyle w:val="Nadpis6"/>
              <w:numPr>
                <w:ilvl w:val="0"/>
                <w:numId w:val="0"/>
              </w:numPr>
              <w:spacing w:before="0" w:line="256" w:lineRule="auto"/>
              <w:ind w:left="3132"/>
              <w:rPr>
                <w:b/>
                <w:color w:val="auto"/>
                <w:lang w:eastAsia="cs-CZ"/>
              </w:rPr>
            </w:pPr>
            <w:r w:rsidRPr="00B37AF4">
              <w:rPr>
                <w:b/>
                <w:color w:val="auto"/>
                <w:lang w:eastAsia="cs-CZ"/>
              </w:rPr>
              <w:t>Hledisko</w:t>
            </w:r>
          </w:p>
        </w:tc>
      </w:tr>
      <w:tr w:rsidR="0051073F" w:rsidRPr="0043215C" w:rsidTr="00A51975">
        <w:trPr>
          <w:cantSplit/>
          <w:trHeight w:hRule="exact" w:val="284"/>
        </w:trPr>
        <w:tc>
          <w:tcPr>
            <w:tcW w:w="779" w:type="dxa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shd w:val="clear" w:color="auto" w:fill="DEEAF6"/>
            <w:hideMark/>
          </w:tcPr>
          <w:p w:rsidR="0051073F" w:rsidRPr="0043215C" w:rsidRDefault="0051073F" w:rsidP="00A51975">
            <w:pPr>
              <w:pStyle w:val="Nadpis6"/>
              <w:numPr>
                <w:ilvl w:val="0"/>
                <w:numId w:val="0"/>
              </w:numPr>
              <w:spacing w:before="0" w:line="256" w:lineRule="auto"/>
              <w:jc w:val="center"/>
              <w:rPr>
                <w:b/>
                <w:sz w:val="18"/>
                <w:lang w:eastAsia="cs-CZ"/>
              </w:rPr>
            </w:pPr>
            <w:r w:rsidRPr="00B37AF4">
              <w:rPr>
                <w:rFonts w:ascii="Calibri" w:hAnsi="Calibri" w:cs="Calibri"/>
                <w:b/>
                <w:sz w:val="18"/>
                <w:lang w:eastAsia="cs-CZ"/>
              </w:rPr>
              <w:t>Počet</w:t>
            </w:r>
            <w:r w:rsidRPr="0043215C">
              <w:rPr>
                <w:b/>
                <w:sz w:val="18"/>
                <w:lang w:eastAsia="cs-CZ"/>
              </w:rPr>
              <w:t xml:space="preserve"> </w:t>
            </w:r>
            <w:proofErr w:type="spellStart"/>
            <w:r w:rsidRPr="0043215C">
              <w:rPr>
                <w:b/>
                <w:sz w:val="18"/>
                <w:lang w:eastAsia="cs-CZ"/>
              </w:rPr>
              <w:t>b</w:t>
            </w:r>
            <w:proofErr w:type="spellEnd"/>
            <w:r w:rsidRPr="0043215C">
              <w:rPr>
                <w:b/>
                <w:sz w:val="18"/>
                <w:lang w:eastAsia="cs-CZ"/>
              </w:rPr>
              <w:t>.</w:t>
            </w:r>
          </w:p>
        </w:tc>
        <w:tc>
          <w:tcPr>
            <w:tcW w:w="9076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  <w:shd w:val="clear" w:color="auto" w:fill="DEEAF6"/>
            <w:hideMark/>
          </w:tcPr>
          <w:p w:rsidR="0051073F" w:rsidRPr="0043215C" w:rsidRDefault="0051073F" w:rsidP="00A51975">
            <w:pPr>
              <w:rPr>
                <w:sz w:val="18"/>
              </w:rPr>
            </w:pPr>
            <w:r w:rsidRPr="0043215C">
              <w:rPr>
                <w:sz w:val="18"/>
              </w:rPr>
              <w:t>Charakteristika</w:t>
            </w:r>
          </w:p>
        </w:tc>
      </w:tr>
      <w:tr w:rsidR="0051073F" w:rsidRPr="0043215C" w:rsidTr="00A51975">
        <w:trPr>
          <w:cantSplit/>
          <w:trHeight w:hRule="exact" w:val="284"/>
        </w:trPr>
        <w:tc>
          <w:tcPr>
            <w:tcW w:w="9855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D9D9D9"/>
            <w:hideMark/>
          </w:tcPr>
          <w:p w:rsidR="0051073F" w:rsidRPr="00B37AF4" w:rsidRDefault="0051073F" w:rsidP="0051073F">
            <w:pPr>
              <w:pStyle w:val="Nadpis6"/>
              <w:numPr>
                <w:ilvl w:val="0"/>
                <w:numId w:val="2"/>
              </w:numPr>
              <w:spacing w:before="0" w:line="256" w:lineRule="auto"/>
              <w:rPr>
                <w:color w:val="0066FF"/>
                <w:lang w:eastAsia="cs-CZ"/>
              </w:rPr>
            </w:pPr>
            <w:r w:rsidRPr="00B37AF4">
              <w:rPr>
                <w:color w:val="0066FF"/>
                <w:lang w:eastAsia="cs-CZ"/>
              </w:rPr>
              <w:t xml:space="preserve">Shoda s cílem programu  </w:t>
            </w:r>
          </w:p>
        </w:tc>
      </w:tr>
      <w:tr w:rsidR="0051073F" w:rsidRPr="0043215C" w:rsidTr="00A51975">
        <w:tc>
          <w:tcPr>
            <w:tcW w:w="77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073F" w:rsidRPr="005E541C" w:rsidRDefault="0051073F" w:rsidP="00A51975">
            <w:pPr>
              <w:pStyle w:val="Texttabulka"/>
              <w:spacing w:before="0" w:line="256" w:lineRule="auto"/>
              <w:jc w:val="center"/>
              <w:rPr>
                <w:rFonts w:ascii="Calibri" w:hAnsi="Calibri"/>
              </w:rPr>
            </w:pPr>
            <w:r w:rsidRPr="005E541C">
              <w:rPr>
                <w:rFonts w:ascii="Calibri" w:hAnsi="Calibri"/>
              </w:rPr>
              <w:t>0</w:t>
            </w:r>
          </w:p>
        </w:tc>
        <w:tc>
          <w:tcPr>
            <w:tcW w:w="9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51073F" w:rsidRPr="005E541C" w:rsidRDefault="0051073F" w:rsidP="00A51975">
            <w:pPr>
              <w:pStyle w:val="Texttabulkaoby9"/>
              <w:spacing w:before="0" w:line="256" w:lineRule="auto"/>
              <w:rPr>
                <w:rFonts w:ascii="Calibri" w:hAnsi="Calibri"/>
                <w:lang w:eastAsia="en-US"/>
              </w:rPr>
            </w:pPr>
            <w:r w:rsidRPr="005E541C">
              <w:rPr>
                <w:rFonts w:ascii="Calibri" w:hAnsi="Calibri"/>
                <w:lang w:eastAsia="en-US"/>
              </w:rPr>
              <w:t>Celý projekt je v přímém rozporu s cílem programu. Projekt neobsahuje údaje, podle kterých by bylo možno posoudit úroveň splnění hlediska.</w:t>
            </w:r>
          </w:p>
        </w:tc>
      </w:tr>
      <w:tr w:rsidR="0051073F" w:rsidRPr="0043215C" w:rsidTr="00A51975">
        <w:tc>
          <w:tcPr>
            <w:tcW w:w="77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073F" w:rsidRPr="005E541C" w:rsidRDefault="0051073F" w:rsidP="00A51975">
            <w:pPr>
              <w:pStyle w:val="Texttabulka"/>
              <w:spacing w:before="0" w:line="256" w:lineRule="auto"/>
              <w:jc w:val="center"/>
              <w:rPr>
                <w:rFonts w:ascii="Calibri" w:hAnsi="Calibri"/>
              </w:rPr>
            </w:pPr>
            <w:r w:rsidRPr="005E541C">
              <w:rPr>
                <w:rFonts w:ascii="Calibri" w:hAnsi="Calibri"/>
              </w:rPr>
              <w:t>2</w:t>
            </w:r>
          </w:p>
        </w:tc>
        <w:tc>
          <w:tcPr>
            <w:tcW w:w="9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51073F" w:rsidRPr="005E541C" w:rsidRDefault="0051073F" w:rsidP="00A51975">
            <w:pPr>
              <w:pStyle w:val="Texttabulkaoby9"/>
              <w:spacing w:before="0" w:line="256" w:lineRule="auto"/>
              <w:rPr>
                <w:rFonts w:ascii="Calibri" w:hAnsi="Calibri"/>
                <w:lang w:eastAsia="en-US"/>
              </w:rPr>
            </w:pPr>
            <w:r w:rsidRPr="005E541C">
              <w:rPr>
                <w:rFonts w:ascii="Calibri" w:hAnsi="Calibri"/>
                <w:lang w:eastAsia="en-US"/>
              </w:rPr>
              <w:t>Projekt je v částečném souladu s cílem programu, větší část aktivit – položek s požadavkem na dotaci je zaměřena mimo cíl programu.</w:t>
            </w:r>
          </w:p>
        </w:tc>
      </w:tr>
      <w:tr w:rsidR="0051073F" w:rsidRPr="0043215C" w:rsidTr="00A51975">
        <w:tc>
          <w:tcPr>
            <w:tcW w:w="77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073F" w:rsidRPr="005E541C" w:rsidRDefault="0051073F" w:rsidP="00A51975">
            <w:pPr>
              <w:pStyle w:val="Texttabulka"/>
              <w:spacing w:before="0" w:line="256" w:lineRule="auto"/>
              <w:jc w:val="center"/>
              <w:rPr>
                <w:rFonts w:ascii="Calibri" w:hAnsi="Calibri"/>
              </w:rPr>
            </w:pPr>
            <w:r w:rsidRPr="005E541C">
              <w:rPr>
                <w:rFonts w:ascii="Calibri" w:hAnsi="Calibri"/>
              </w:rPr>
              <w:t>3</w:t>
            </w:r>
          </w:p>
        </w:tc>
        <w:tc>
          <w:tcPr>
            <w:tcW w:w="9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51073F" w:rsidRPr="005E541C" w:rsidRDefault="0051073F" w:rsidP="00A51975">
            <w:pPr>
              <w:pStyle w:val="Texttabulkaoby9"/>
              <w:spacing w:before="0" w:line="256" w:lineRule="auto"/>
              <w:rPr>
                <w:rFonts w:ascii="Calibri" w:hAnsi="Calibri"/>
                <w:lang w:eastAsia="en-US"/>
              </w:rPr>
            </w:pPr>
            <w:r w:rsidRPr="005E541C">
              <w:rPr>
                <w:rFonts w:ascii="Calibri" w:hAnsi="Calibri"/>
                <w:lang w:eastAsia="en-US"/>
              </w:rPr>
              <w:t>Projekt je v částečném souladu s cílem programu, přibližně polovina aktivit – položek s požadavkem na dotaci je zaměřena mimo cíl programu.</w:t>
            </w:r>
          </w:p>
        </w:tc>
      </w:tr>
      <w:tr w:rsidR="0051073F" w:rsidRPr="0043215C" w:rsidTr="00A51975">
        <w:tc>
          <w:tcPr>
            <w:tcW w:w="77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073F" w:rsidRPr="005E541C" w:rsidRDefault="0051073F" w:rsidP="00A51975">
            <w:pPr>
              <w:pStyle w:val="Texttabulka"/>
              <w:spacing w:before="0" w:line="256" w:lineRule="auto"/>
              <w:jc w:val="center"/>
              <w:rPr>
                <w:rFonts w:ascii="Calibri" w:hAnsi="Calibri"/>
              </w:rPr>
            </w:pPr>
            <w:r w:rsidRPr="005E541C">
              <w:rPr>
                <w:rFonts w:ascii="Calibri" w:hAnsi="Calibri"/>
              </w:rPr>
              <w:t>4</w:t>
            </w:r>
          </w:p>
        </w:tc>
        <w:tc>
          <w:tcPr>
            <w:tcW w:w="9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51073F" w:rsidRPr="005E541C" w:rsidRDefault="0051073F" w:rsidP="00A51975">
            <w:pPr>
              <w:pStyle w:val="Texttabulkaoby9"/>
              <w:spacing w:before="0" w:line="256" w:lineRule="auto"/>
              <w:rPr>
                <w:rFonts w:ascii="Calibri" w:hAnsi="Calibri"/>
                <w:lang w:eastAsia="en-US"/>
              </w:rPr>
            </w:pPr>
            <w:r w:rsidRPr="005E541C">
              <w:rPr>
                <w:rFonts w:ascii="Calibri" w:hAnsi="Calibri"/>
                <w:lang w:eastAsia="en-US"/>
              </w:rPr>
              <w:t>Projekt je v částečném souladu s cílem programu, menší část aktivit – položek s požadavkem na dotaci je zaměřena mimo cíl programu.</w:t>
            </w:r>
          </w:p>
        </w:tc>
      </w:tr>
      <w:tr w:rsidR="0051073F" w:rsidRPr="0043215C" w:rsidTr="00A51975">
        <w:trPr>
          <w:trHeight w:hRule="exact" w:val="227"/>
        </w:trPr>
        <w:tc>
          <w:tcPr>
            <w:tcW w:w="779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51073F" w:rsidRPr="005E541C" w:rsidRDefault="0051073F" w:rsidP="00A51975">
            <w:pPr>
              <w:pStyle w:val="Texttabulka"/>
              <w:spacing w:before="0" w:line="256" w:lineRule="auto"/>
              <w:jc w:val="center"/>
              <w:rPr>
                <w:rFonts w:ascii="Calibri" w:hAnsi="Calibri"/>
              </w:rPr>
            </w:pPr>
            <w:r w:rsidRPr="005E541C">
              <w:rPr>
                <w:rFonts w:ascii="Calibri" w:hAnsi="Calibri"/>
              </w:rPr>
              <w:t>5</w:t>
            </w:r>
          </w:p>
        </w:tc>
        <w:tc>
          <w:tcPr>
            <w:tcW w:w="9076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51073F" w:rsidRPr="005E541C" w:rsidRDefault="0051073F" w:rsidP="00A51975">
            <w:pPr>
              <w:pStyle w:val="Texttabulkaoby9"/>
              <w:spacing w:before="0" w:line="256" w:lineRule="auto"/>
              <w:rPr>
                <w:rFonts w:ascii="Calibri" w:hAnsi="Calibri"/>
                <w:lang w:eastAsia="en-US"/>
              </w:rPr>
            </w:pPr>
            <w:r w:rsidRPr="005E541C">
              <w:rPr>
                <w:rFonts w:ascii="Calibri" w:hAnsi="Calibri"/>
                <w:lang w:eastAsia="en-US"/>
              </w:rPr>
              <w:t>Projekt je plně v souladu s cílem programu.</w:t>
            </w:r>
          </w:p>
        </w:tc>
      </w:tr>
      <w:tr w:rsidR="0051073F" w:rsidRPr="0043215C" w:rsidTr="00A51975">
        <w:trPr>
          <w:cantSplit/>
          <w:trHeight w:hRule="exact" w:val="284"/>
        </w:trPr>
        <w:tc>
          <w:tcPr>
            <w:tcW w:w="9855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D9D9D9"/>
            <w:hideMark/>
          </w:tcPr>
          <w:p w:rsidR="0051073F" w:rsidRPr="00B37AF4" w:rsidRDefault="0051073F" w:rsidP="0051073F">
            <w:pPr>
              <w:pStyle w:val="Nadpis6"/>
              <w:numPr>
                <w:ilvl w:val="0"/>
                <w:numId w:val="2"/>
              </w:numPr>
              <w:spacing w:before="0" w:line="256" w:lineRule="auto"/>
              <w:rPr>
                <w:color w:val="0066FF"/>
                <w:lang w:eastAsia="cs-CZ"/>
              </w:rPr>
            </w:pPr>
            <w:r w:rsidRPr="00B37AF4">
              <w:rPr>
                <w:color w:val="0066FF"/>
                <w:lang w:eastAsia="cs-CZ"/>
              </w:rPr>
              <w:t>Stanovení cíle, resp. cílů</w:t>
            </w:r>
          </w:p>
        </w:tc>
      </w:tr>
      <w:tr w:rsidR="0051073F" w:rsidRPr="0043215C" w:rsidTr="00A51975">
        <w:tc>
          <w:tcPr>
            <w:tcW w:w="77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073F" w:rsidRPr="005E541C" w:rsidRDefault="0051073F" w:rsidP="00A51975">
            <w:pPr>
              <w:pStyle w:val="Texttabulka"/>
              <w:spacing w:before="0" w:line="256" w:lineRule="auto"/>
              <w:jc w:val="center"/>
              <w:rPr>
                <w:rFonts w:ascii="Calibri" w:hAnsi="Calibri"/>
              </w:rPr>
            </w:pPr>
            <w:r w:rsidRPr="005E541C">
              <w:rPr>
                <w:rFonts w:ascii="Calibri" w:hAnsi="Calibri"/>
              </w:rPr>
              <w:t>0</w:t>
            </w:r>
          </w:p>
        </w:tc>
        <w:tc>
          <w:tcPr>
            <w:tcW w:w="9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51073F" w:rsidRPr="005E541C" w:rsidRDefault="0051073F" w:rsidP="00A51975">
            <w:pPr>
              <w:pStyle w:val="Texttabulkaoby9"/>
              <w:spacing w:before="0" w:line="256" w:lineRule="auto"/>
              <w:rPr>
                <w:rFonts w:ascii="Calibri" w:hAnsi="Calibri"/>
                <w:lang w:eastAsia="en-US"/>
              </w:rPr>
            </w:pPr>
            <w:r w:rsidRPr="005E541C">
              <w:rPr>
                <w:rFonts w:ascii="Calibri" w:hAnsi="Calibri"/>
                <w:lang w:eastAsia="en-US"/>
              </w:rPr>
              <w:t>Projekt je v rozporu s cíli dotační politiky ministerstva a Strategického dialogu nebo projekt neobsahuje údaje, podle kterých by bylo možno tato hlediska posoudit.</w:t>
            </w:r>
          </w:p>
        </w:tc>
      </w:tr>
      <w:tr w:rsidR="0051073F" w:rsidRPr="0043215C" w:rsidTr="00A51975">
        <w:tc>
          <w:tcPr>
            <w:tcW w:w="77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073F" w:rsidRPr="005E541C" w:rsidRDefault="0051073F" w:rsidP="00A51975">
            <w:pPr>
              <w:pStyle w:val="Texttabulka"/>
              <w:spacing w:before="0" w:line="256" w:lineRule="auto"/>
              <w:jc w:val="center"/>
              <w:rPr>
                <w:rFonts w:ascii="Calibri" w:hAnsi="Calibri"/>
              </w:rPr>
            </w:pPr>
            <w:r w:rsidRPr="005E541C">
              <w:rPr>
                <w:rFonts w:ascii="Calibri" w:hAnsi="Calibri"/>
              </w:rPr>
              <w:t>1</w:t>
            </w:r>
          </w:p>
        </w:tc>
        <w:tc>
          <w:tcPr>
            <w:tcW w:w="9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51073F" w:rsidRPr="005E541C" w:rsidRDefault="0051073F" w:rsidP="00A51975">
            <w:pPr>
              <w:pStyle w:val="Texttabulkaoby9"/>
              <w:spacing w:before="0" w:line="256" w:lineRule="auto"/>
              <w:rPr>
                <w:rFonts w:ascii="Calibri" w:hAnsi="Calibri"/>
                <w:lang w:eastAsia="en-US"/>
              </w:rPr>
            </w:pPr>
            <w:r w:rsidRPr="005E541C">
              <w:rPr>
                <w:rFonts w:ascii="Calibri" w:hAnsi="Calibri"/>
                <w:lang w:eastAsia="en-US"/>
              </w:rPr>
              <w:t>Projekt je v částečně v rozporu s cíli Strategického dialogu nebo projekt neobsahuje údaje, podle kterých by bylo možno tato hlediska posoudit.</w:t>
            </w:r>
          </w:p>
        </w:tc>
      </w:tr>
      <w:tr w:rsidR="0051073F" w:rsidRPr="0043215C" w:rsidTr="00A51975">
        <w:tc>
          <w:tcPr>
            <w:tcW w:w="77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073F" w:rsidRPr="005E541C" w:rsidRDefault="0051073F" w:rsidP="00A51975">
            <w:pPr>
              <w:pStyle w:val="Texttabulka"/>
              <w:spacing w:before="0" w:line="256" w:lineRule="auto"/>
              <w:jc w:val="center"/>
              <w:rPr>
                <w:rFonts w:ascii="Calibri" w:hAnsi="Calibri"/>
              </w:rPr>
            </w:pPr>
            <w:r w:rsidRPr="005E541C">
              <w:rPr>
                <w:rFonts w:ascii="Calibri" w:hAnsi="Calibri"/>
              </w:rPr>
              <w:t>2</w:t>
            </w:r>
          </w:p>
        </w:tc>
        <w:tc>
          <w:tcPr>
            <w:tcW w:w="9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51073F" w:rsidRPr="005E541C" w:rsidRDefault="0051073F" w:rsidP="00A51975">
            <w:pPr>
              <w:pStyle w:val="Texttabulkaoby9"/>
              <w:spacing w:before="0" w:line="256" w:lineRule="auto"/>
              <w:rPr>
                <w:rFonts w:ascii="Calibri" w:hAnsi="Calibri"/>
                <w:lang w:eastAsia="en-US"/>
              </w:rPr>
            </w:pPr>
            <w:r w:rsidRPr="005E541C">
              <w:rPr>
                <w:rFonts w:ascii="Calibri" w:hAnsi="Calibri"/>
                <w:lang w:eastAsia="en-US"/>
              </w:rPr>
              <w:t>Projekt je v částečném souladu s cíli Strategického dialogu, větší část požadovaných dotovaných aktivit je zaměřena mimo tyto cíle.</w:t>
            </w:r>
          </w:p>
        </w:tc>
      </w:tr>
      <w:tr w:rsidR="0051073F" w:rsidRPr="0043215C" w:rsidTr="00A51975">
        <w:tc>
          <w:tcPr>
            <w:tcW w:w="77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073F" w:rsidRPr="005E541C" w:rsidRDefault="0051073F" w:rsidP="00A51975">
            <w:pPr>
              <w:pStyle w:val="Texttabulka"/>
              <w:spacing w:before="0" w:line="256" w:lineRule="auto"/>
              <w:jc w:val="center"/>
              <w:rPr>
                <w:rFonts w:ascii="Calibri" w:hAnsi="Calibri"/>
              </w:rPr>
            </w:pPr>
            <w:r w:rsidRPr="005E541C">
              <w:rPr>
                <w:rFonts w:ascii="Calibri" w:hAnsi="Calibri"/>
              </w:rPr>
              <w:t>3</w:t>
            </w:r>
          </w:p>
        </w:tc>
        <w:tc>
          <w:tcPr>
            <w:tcW w:w="9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51073F" w:rsidRPr="005E541C" w:rsidRDefault="0051073F" w:rsidP="00A51975">
            <w:pPr>
              <w:pStyle w:val="Texttabulkaoby9"/>
              <w:spacing w:before="0" w:line="256" w:lineRule="auto"/>
              <w:rPr>
                <w:rFonts w:ascii="Calibri" w:hAnsi="Calibri"/>
                <w:lang w:eastAsia="en-US"/>
              </w:rPr>
            </w:pPr>
            <w:r w:rsidRPr="005E541C">
              <w:rPr>
                <w:rFonts w:ascii="Calibri" w:hAnsi="Calibri"/>
                <w:lang w:eastAsia="en-US"/>
              </w:rPr>
              <w:t>Projekt je v částečném souladu s cíli Strategického dialogu, přibližně polovina požadovaných dotovaných aktivit je zaměřena mimo tyto cíle.</w:t>
            </w:r>
          </w:p>
        </w:tc>
      </w:tr>
      <w:tr w:rsidR="0051073F" w:rsidRPr="0043215C" w:rsidTr="00A51975">
        <w:tc>
          <w:tcPr>
            <w:tcW w:w="77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073F" w:rsidRPr="005E541C" w:rsidRDefault="0051073F" w:rsidP="00A51975">
            <w:pPr>
              <w:pStyle w:val="Texttabulka"/>
              <w:spacing w:before="0" w:line="256" w:lineRule="auto"/>
              <w:jc w:val="center"/>
              <w:rPr>
                <w:rFonts w:ascii="Calibri" w:hAnsi="Calibri"/>
              </w:rPr>
            </w:pPr>
            <w:r w:rsidRPr="005E541C">
              <w:rPr>
                <w:rFonts w:ascii="Calibri" w:hAnsi="Calibri"/>
              </w:rPr>
              <w:t>4</w:t>
            </w:r>
          </w:p>
        </w:tc>
        <w:tc>
          <w:tcPr>
            <w:tcW w:w="9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51073F" w:rsidRPr="005E541C" w:rsidRDefault="0051073F" w:rsidP="00A51975">
            <w:pPr>
              <w:pStyle w:val="Texttabulkaoby9"/>
              <w:spacing w:before="0" w:line="256" w:lineRule="auto"/>
              <w:rPr>
                <w:rFonts w:ascii="Calibri" w:hAnsi="Calibri"/>
                <w:lang w:eastAsia="en-US"/>
              </w:rPr>
            </w:pPr>
            <w:r w:rsidRPr="005E541C">
              <w:rPr>
                <w:rFonts w:ascii="Calibri" w:hAnsi="Calibri"/>
                <w:lang w:eastAsia="en-US"/>
              </w:rPr>
              <w:t>Projekt je v částečném souladu s cíli Strategického dialogu, menší část požadovaných dotovaných aktivit je zaměřena mimo tyto cíle.</w:t>
            </w:r>
          </w:p>
        </w:tc>
      </w:tr>
      <w:tr w:rsidR="0051073F" w:rsidRPr="0043215C" w:rsidTr="00A51975">
        <w:trPr>
          <w:trHeight w:hRule="exact" w:val="227"/>
        </w:trPr>
        <w:tc>
          <w:tcPr>
            <w:tcW w:w="779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51073F" w:rsidRPr="005E541C" w:rsidRDefault="0051073F" w:rsidP="00A51975">
            <w:pPr>
              <w:pStyle w:val="Texttabulka"/>
              <w:spacing w:before="0" w:line="256" w:lineRule="auto"/>
              <w:jc w:val="center"/>
              <w:rPr>
                <w:rFonts w:ascii="Calibri" w:hAnsi="Calibri"/>
              </w:rPr>
            </w:pPr>
            <w:r w:rsidRPr="005E541C">
              <w:rPr>
                <w:rFonts w:ascii="Calibri" w:hAnsi="Calibri"/>
              </w:rPr>
              <w:t>5</w:t>
            </w:r>
          </w:p>
        </w:tc>
        <w:tc>
          <w:tcPr>
            <w:tcW w:w="9076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51073F" w:rsidRPr="005E541C" w:rsidRDefault="0051073F" w:rsidP="00A51975">
            <w:pPr>
              <w:pStyle w:val="Texttabulkaoby9"/>
              <w:spacing w:before="0" w:line="256" w:lineRule="auto"/>
              <w:rPr>
                <w:rFonts w:ascii="Calibri" w:hAnsi="Calibri"/>
                <w:lang w:eastAsia="en-US"/>
              </w:rPr>
            </w:pPr>
            <w:r w:rsidRPr="005E541C">
              <w:rPr>
                <w:rFonts w:ascii="Calibri" w:hAnsi="Calibri"/>
                <w:lang w:eastAsia="en-US"/>
              </w:rPr>
              <w:t>Projekt je plně v souladu s cíli dotační politiky ministerstva a Strategického dialogu</w:t>
            </w:r>
            <w:r>
              <w:rPr>
                <w:rFonts w:ascii="Calibri" w:hAnsi="Calibri"/>
                <w:lang w:eastAsia="en-US"/>
              </w:rPr>
              <w:t>.</w:t>
            </w:r>
            <w:r w:rsidRPr="005E541C">
              <w:rPr>
                <w:rFonts w:ascii="Calibri" w:hAnsi="Calibri"/>
                <w:lang w:eastAsia="en-US"/>
              </w:rPr>
              <w:t xml:space="preserve"> </w:t>
            </w:r>
          </w:p>
        </w:tc>
      </w:tr>
      <w:tr w:rsidR="0051073F" w:rsidRPr="0043215C" w:rsidTr="00A51975">
        <w:trPr>
          <w:cantSplit/>
          <w:trHeight w:hRule="exact" w:val="284"/>
        </w:trPr>
        <w:tc>
          <w:tcPr>
            <w:tcW w:w="9855" w:type="dxa"/>
            <w:gridSpan w:val="2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shd w:val="clear" w:color="auto" w:fill="D9D9D9"/>
            <w:hideMark/>
          </w:tcPr>
          <w:p w:rsidR="0051073F" w:rsidRPr="00B37AF4" w:rsidRDefault="0051073F" w:rsidP="0051073F">
            <w:pPr>
              <w:pStyle w:val="Nadpis6"/>
              <w:numPr>
                <w:ilvl w:val="0"/>
                <w:numId w:val="2"/>
              </w:numPr>
              <w:spacing w:before="0" w:line="256" w:lineRule="auto"/>
              <w:rPr>
                <w:color w:val="0066FF"/>
                <w:lang w:eastAsia="cs-CZ"/>
              </w:rPr>
            </w:pPr>
            <w:r w:rsidRPr="00B37AF4">
              <w:rPr>
                <w:color w:val="0066FF"/>
                <w:lang w:eastAsia="cs-CZ"/>
              </w:rPr>
              <w:t>Dopad projektu na cílové skupiny</w:t>
            </w:r>
          </w:p>
        </w:tc>
      </w:tr>
      <w:tr w:rsidR="0051073F" w:rsidRPr="0043215C" w:rsidTr="00A51975">
        <w:trPr>
          <w:trHeight w:hRule="exact" w:val="227"/>
        </w:trPr>
        <w:tc>
          <w:tcPr>
            <w:tcW w:w="77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073F" w:rsidRPr="005E541C" w:rsidRDefault="0051073F" w:rsidP="00A51975">
            <w:pPr>
              <w:pStyle w:val="Texttabulka"/>
              <w:spacing w:before="0" w:line="256" w:lineRule="auto"/>
              <w:jc w:val="center"/>
              <w:rPr>
                <w:rFonts w:ascii="Calibri" w:hAnsi="Calibri"/>
              </w:rPr>
            </w:pPr>
            <w:r w:rsidRPr="005E541C">
              <w:rPr>
                <w:rFonts w:ascii="Calibri" w:hAnsi="Calibri"/>
              </w:rPr>
              <w:t>0</w:t>
            </w:r>
          </w:p>
        </w:tc>
        <w:tc>
          <w:tcPr>
            <w:tcW w:w="9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51073F" w:rsidRPr="005E541C" w:rsidRDefault="0051073F" w:rsidP="00A51975">
            <w:pPr>
              <w:pStyle w:val="Texttabulkaoby9"/>
              <w:spacing w:before="0" w:line="256" w:lineRule="auto"/>
              <w:rPr>
                <w:rFonts w:ascii="Calibri" w:hAnsi="Calibri"/>
                <w:lang w:eastAsia="en-US"/>
              </w:rPr>
            </w:pPr>
            <w:r w:rsidRPr="005E541C">
              <w:rPr>
                <w:rFonts w:ascii="Calibri" w:hAnsi="Calibri"/>
                <w:lang w:eastAsia="en-US"/>
              </w:rPr>
              <w:t>Cílová skupina ani její rozsah není v projektu specifikován.</w:t>
            </w:r>
          </w:p>
        </w:tc>
      </w:tr>
      <w:tr w:rsidR="0051073F" w:rsidRPr="0043215C" w:rsidTr="00A51975">
        <w:tc>
          <w:tcPr>
            <w:tcW w:w="77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073F" w:rsidRPr="005E541C" w:rsidRDefault="0051073F" w:rsidP="00A51975">
            <w:pPr>
              <w:pStyle w:val="Texttabulka"/>
              <w:spacing w:before="0" w:line="256" w:lineRule="auto"/>
              <w:jc w:val="center"/>
              <w:rPr>
                <w:rFonts w:ascii="Calibri" w:hAnsi="Calibri"/>
              </w:rPr>
            </w:pPr>
            <w:r w:rsidRPr="005E541C">
              <w:rPr>
                <w:rFonts w:ascii="Calibri" w:hAnsi="Calibri"/>
              </w:rPr>
              <w:t>1</w:t>
            </w:r>
          </w:p>
        </w:tc>
        <w:tc>
          <w:tcPr>
            <w:tcW w:w="9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51073F" w:rsidRPr="005E541C" w:rsidRDefault="0051073F" w:rsidP="00A51975">
            <w:pPr>
              <w:pStyle w:val="Texttabulkaoby9"/>
              <w:spacing w:before="0" w:line="256" w:lineRule="auto"/>
              <w:rPr>
                <w:rFonts w:ascii="Calibri" w:hAnsi="Calibri"/>
                <w:lang w:eastAsia="en-US"/>
              </w:rPr>
            </w:pPr>
            <w:r w:rsidRPr="005E541C">
              <w:rPr>
                <w:rFonts w:ascii="Calibri" w:hAnsi="Calibri"/>
                <w:lang w:eastAsia="en-US"/>
              </w:rPr>
              <w:t>Projekt je zpracován se zaměřením na konkrétní cílovou skupinu (nebo několik skupin), ale rozsah cílové skupiny není v projektu specifikován.</w:t>
            </w:r>
          </w:p>
        </w:tc>
      </w:tr>
      <w:tr w:rsidR="0051073F" w:rsidRPr="0043215C" w:rsidTr="00A51975">
        <w:tc>
          <w:tcPr>
            <w:tcW w:w="77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073F" w:rsidRPr="005E541C" w:rsidRDefault="0051073F" w:rsidP="00A51975">
            <w:pPr>
              <w:pStyle w:val="Texttabulka"/>
              <w:spacing w:before="0" w:line="256" w:lineRule="auto"/>
              <w:jc w:val="center"/>
              <w:rPr>
                <w:rFonts w:ascii="Calibri" w:hAnsi="Calibri"/>
              </w:rPr>
            </w:pPr>
            <w:r w:rsidRPr="005E541C">
              <w:rPr>
                <w:rFonts w:ascii="Calibri" w:hAnsi="Calibri"/>
              </w:rPr>
              <w:t>2</w:t>
            </w:r>
          </w:p>
        </w:tc>
        <w:tc>
          <w:tcPr>
            <w:tcW w:w="9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51073F" w:rsidRPr="005E541C" w:rsidRDefault="0051073F" w:rsidP="00A51975">
            <w:pPr>
              <w:pStyle w:val="Texttabulkaoby9"/>
              <w:spacing w:before="0" w:line="256" w:lineRule="auto"/>
              <w:rPr>
                <w:rFonts w:ascii="Calibri" w:hAnsi="Calibri"/>
                <w:lang w:eastAsia="en-US"/>
              </w:rPr>
            </w:pPr>
            <w:r w:rsidRPr="005E541C">
              <w:rPr>
                <w:rFonts w:ascii="Calibri" w:hAnsi="Calibri"/>
                <w:lang w:eastAsia="en-US"/>
              </w:rPr>
              <w:t>Projekt je zpracován se zaměřením na jednu, relativně úzkou, cílovou skupinu, a rozsah cílové skupiny je spíše obecně v projektu specifikován.</w:t>
            </w:r>
          </w:p>
        </w:tc>
      </w:tr>
      <w:tr w:rsidR="0051073F" w:rsidRPr="0043215C" w:rsidTr="00A51975">
        <w:tc>
          <w:tcPr>
            <w:tcW w:w="77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073F" w:rsidRPr="005E541C" w:rsidRDefault="0051073F" w:rsidP="00A51975">
            <w:pPr>
              <w:pStyle w:val="Texttabulka"/>
              <w:spacing w:before="0" w:line="256" w:lineRule="auto"/>
              <w:jc w:val="center"/>
              <w:rPr>
                <w:rFonts w:ascii="Calibri" w:hAnsi="Calibri"/>
              </w:rPr>
            </w:pPr>
            <w:r w:rsidRPr="005E541C">
              <w:rPr>
                <w:rFonts w:ascii="Calibri" w:hAnsi="Calibri"/>
              </w:rPr>
              <w:t>3</w:t>
            </w:r>
          </w:p>
        </w:tc>
        <w:tc>
          <w:tcPr>
            <w:tcW w:w="9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51073F" w:rsidRPr="005E541C" w:rsidRDefault="0051073F" w:rsidP="00A51975">
            <w:pPr>
              <w:pStyle w:val="Texttabulkaoby9"/>
              <w:spacing w:before="0" w:line="256" w:lineRule="auto"/>
              <w:rPr>
                <w:rFonts w:ascii="Calibri" w:hAnsi="Calibri"/>
                <w:lang w:eastAsia="en-US"/>
              </w:rPr>
            </w:pPr>
            <w:r w:rsidRPr="005E541C">
              <w:rPr>
                <w:rFonts w:ascii="Calibri" w:hAnsi="Calibri"/>
                <w:lang w:eastAsia="en-US"/>
              </w:rPr>
              <w:t>Projekt je zpracován se zaměřením na jednu, relativně úzkou, cílovou skupinu, a rozsah cílové skupiny je dobře v projektu specifikován.</w:t>
            </w:r>
          </w:p>
        </w:tc>
      </w:tr>
      <w:tr w:rsidR="0051073F" w:rsidRPr="0043215C" w:rsidTr="00A51975">
        <w:trPr>
          <w:trHeight w:hRule="exact" w:val="227"/>
        </w:trPr>
        <w:tc>
          <w:tcPr>
            <w:tcW w:w="77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073F" w:rsidRPr="005E541C" w:rsidRDefault="0051073F" w:rsidP="00A51975">
            <w:pPr>
              <w:pStyle w:val="Texttabulka"/>
              <w:spacing w:before="0" w:line="256" w:lineRule="auto"/>
              <w:jc w:val="center"/>
              <w:rPr>
                <w:rFonts w:ascii="Calibri" w:hAnsi="Calibri"/>
              </w:rPr>
            </w:pPr>
            <w:r w:rsidRPr="005E541C">
              <w:rPr>
                <w:rFonts w:ascii="Calibri" w:hAnsi="Calibri"/>
              </w:rPr>
              <w:t>4</w:t>
            </w:r>
          </w:p>
        </w:tc>
        <w:tc>
          <w:tcPr>
            <w:tcW w:w="9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51073F" w:rsidRPr="005E541C" w:rsidRDefault="0051073F" w:rsidP="00A51975">
            <w:pPr>
              <w:pStyle w:val="Texttabulkaoby9"/>
              <w:spacing w:before="0" w:line="256" w:lineRule="auto"/>
              <w:rPr>
                <w:rFonts w:ascii="Calibri" w:hAnsi="Calibri"/>
                <w:lang w:eastAsia="en-US"/>
              </w:rPr>
            </w:pPr>
            <w:r w:rsidRPr="005E541C">
              <w:rPr>
                <w:rFonts w:ascii="Calibri" w:hAnsi="Calibri"/>
                <w:lang w:eastAsia="en-US"/>
              </w:rPr>
              <w:t>Projekt zcela jasně specifikuje zaměření na více cílových skupin a jejich rozsah je spíše obecně v projektu specifikován.</w:t>
            </w:r>
          </w:p>
        </w:tc>
      </w:tr>
      <w:tr w:rsidR="0051073F" w:rsidRPr="0043215C" w:rsidTr="00A51975">
        <w:trPr>
          <w:trHeight w:hRule="exact" w:val="227"/>
        </w:trPr>
        <w:tc>
          <w:tcPr>
            <w:tcW w:w="779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51073F" w:rsidRPr="005E541C" w:rsidRDefault="0051073F" w:rsidP="00A51975">
            <w:pPr>
              <w:pStyle w:val="Texttabulka"/>
              <w:spacing w:before="0" w:line="256" w:lineRule="auto"/>
              <w:jc w:val="center"/>
              <w:rPr>
                <w:rFonts w:ascii="Calibri" w:hAnsi="Calibri"/>
              </w:rPr>
            </w:pPr>
            <w:r w:rsidRPr="005E541C">
              <w:rPr>
                <w:rFonts w:ascii="Calibri" w:hAnsi="Calibri"/>
              </w:rPr>
              <w:t>5</w:t>
            </w:r>
          </w:p>
        </w:tc>
        <w:tc>
          <w:tcPr>
            <w:tcW w:w="9076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51073F" w:rsidRPr="005E541C" w:rsidRDefault="0051073F" w:rsidP="00A51975">
            <w:pPr>
              <w:pStyle w:val="Texttabulkaoby9"/>
              <w:spacing w:before="0" w:line="256" w:lineRule="auto"/>
              <w:rPr>
                <w:rFonts w:ascii="Calibri" w:hAnsi="Calibri"/>
                <w:lang w:eastAsia="en-US"/>
              </w:rPr>
            </w:pPr>
            <w:r w:rsidRPr="005E541C">
              <w:rPr>
                <w:rFonts w:ascii="Calibri" w:hAnsi="Calibri"/>
                <w:lang w:eastAsia="en-US"/>
              </w:rPr>
              <w:t>Projekt zcela jasně specifikuje zaměření na více cílových skupin a jejich rozsah je dobře v projektu specifikován.</w:t>
            </w:r>
          </w:p>
        </w:tc>
      </w:tr>
      <w:tr w:rsidR="0051073F" w:rsidRPr="0043215C" w:rsidTr="00A51975">
        <w:trPr>
          <w:cantSplit/>
          <w:trHeight w:hRule="exact" w:val="284"/>
        </w:trPr>
        <w:tc>
          <w:tcPr>
            <w:tcW w:w="9855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D9D9D9"/>
            <w:hideMark/>
          </w:tcPr>
          <w:p w:rsidR="0051073F" w:rsidRPr="00B37AF4" w:rsidRDefault="0051073F" w:rsidP="0051073F">
            <w:pPr>
              <w:pStyle w:val="Nadpis6"/>
              <w:numPr>
                <w:ilvl w:val="0"/>
                <w:numId w:val="2"/>
              </w:numPr>
              <w:spacing w:before="0" w:line="256" w:lineRule="auto"/>
              <w:rPr>
                <w:color w:val="0066FF"/>
                <w:lang w:eastAsia="cs-CZ"/>
              </w:rPr>
            </w:pPr>
            <w:r w:rsidRPr="00B37AF4">
              <w:rPr>
                <w:color w:val="0066FF"/>
                <w:lang w:eastAsia="cs-CZ"/>
              </w:rPr>
              <w:t>Kvalita projektu</w:t>
            </w:r>
          </w:p>
        </w:tc>
      </w:tr>
      <w:tr w:rsidR="0051073F" w:rsidRPr="0043215C" w:rsidTr="00A51975">
        <w:tc>
          <w:tcPr>
            <w:tcW w:w="77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073F" w:rsidRPr="005E541C" w:rsidRDefault="0051073F" w:rsidP="00A51975">
            <w:pPr>
              <w:pStyle w:val="Texttabulka"/>
              <w:spacing w:before="0" w:line="256" w:lineRule="auto"/>
              <w:jc w:val="center"/>
              <w:rPr>
                <w:rFonts w:ascii="Calibri" w:hAnsi="Calibri"/>
              </w:rPr>
            </w:pPr>
            <w:r w:rsidRPr="005E541C">
              <w:rPr>
                <w:rFonts w:ascii="Calibri" w:hAnsi="Calibri"/>
              </w:rPr>
              <w:t>0</w:t>
            </w:r>
          </w:p>
        </w:tc>
        <w:tc>
          <w:tcPr>
            <w:tcW w:w="9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51073F" w:rsidRPr="005E541C" w:rsidRDefault="0051073F" w:rsidP="00A51975">
            <w:pPr>
              <w:pStyle w:val="Texttabulkaoby9"/>
              <w:spacing w:before="0" w:line="256" w:lineRule="auto"/>
              <w:rPr>
                <w:rFonts w:ascii="Calibri" w:hAnsi="Calibri"/>
                <w:lang w:eastAsia="en-US"/>
              </w:rPr>
            </w:pPr>
            <w:r w:rsidRPr="005E541C">
              <w:rPr>
                <w:rFonts w:ascii="Calibri" w:hAnsi="Calibri"/>
                <w:lang w:eastAsia="en-US"/>
              </w:rPr>
              <w:t>Projekt je zpracován ve zcela nedostatečném rozsahu, jednotlivé parametry projektu jsou popsány nesrozumitelně nebo jen velmi obecně, popis projektu neobsahuje všechny požadované části.</w:t>
            </w:r>
          </w:p>
        </w:tc>
      </w:tr>
      <w:tr w:rsidR="0051073F" w:rsidRPr="0043215C" w:rsidTr="00A51975">
        <w:tc>
          <w:tcPr>
            <w:tcW w:w="77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073F" w:rsidRPr="005E541C" w:rsidRDefault="0051073F" w:rsidP="00A51975">
            <w:pPr>
              <w:pStyle w:val="Texttabulka"/>
              <w:spacing w:before="0" w:line="256" w:lineRule="auto"/>
              <w:jc w:val="center"/>
              <w:rPr>
                <w:rFonts w:ascii="Calibri" w:hAnsi="Calibri"/>
              </w:rPr>
            </w:pPr>
            <w:r w:rsidRPr="005E541C">
              <w:rPr>
                <w:rFonts w:ascii="Calibri" w:hAnsi="Calibri"/>
              </w:rPr>
              <w:t>1</w:t>
            </w:r>
          </w:p>
        </w:tc>
        <w:tc>
          <w:tcPr>
            <w:tcW w:w="9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51073F" w:rsidRPr="005E541C" w:rsidRDefault="0051073F" w:rsidP="00A51975">
            <w:pPr>
              <w:pStyle w:val="Texttabulkaoby9"/>
              <w:spacing w:before="0" w:line="256" w:lineRule="auto"/>
              <w:rPr>
                <w:rFonts w:ascii="Calibri" w:hAnsi="Calibri"/>
                <w:lang w:eastAsia="en-US"/>
              </w:rPr>
            </w:pPr>
            <w:r w:rsidRPr="005E541C">
              <w:rPr>
                <w:rFonts w:ascii="Calibri" w:hAnsi="Calibri"/>
                <w:lang w:eastAsia="en-US"/>
              </w:rPr>
              <w:t>Projekt je zpracován v minimálním rozsahu, jednotlivé parametry projektu jsou popsány velmi stručně nebo pouze obecně, popis projektu neobsahuje všechny požadované části.</w:t>
            </w:r>
          </w:p>
        </w:tc>
      </w:tr>
      <w:tr w:rsidR="0051073F" w:rsidRPr="0043215C" w:rsidTr="00A51975">
        <w:trPr>
          <w:trHeight w:hRule="exact" w:val="227"/>
        </w:trPr>
        <w:tc>
          <w:tcPr>
            <w:tcW w:w="77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073F" w:rsidRPr="005E541C" w:rsidRDefault="0051073F" w:rsidP="00A51975">
            <w:pPr>
              <w:pStyle w:val="Texttabulka"/>
              <w:spacing w:before="0" w:line="256" w:lineRule="auto"/>
              <w:jc w:val="center"/>
              <w:rPr>
                <w:rFonts w:ascii="Calibri" w:hAnsi="Calibri"/>
              </w:rPr>
            </w:pPr>
            <w:r w:rsidRPr="005E541C">
              <w:rPr>
                <w:rFonts w:ascii="Calibri" w:hAnsi="Calibri"/>
              </w:rPr>
              <w:t>2</w:t>
            </w:r>
          </w:p>
        </w:tc>
        <w:tc>
          <w:tcPr>
            <w:tcW w:w="9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51073F" w:rsidRPr="005E541C" w:rsidRDefault="0051073F" w:rsidP="00A51975">
            <w:pPr>
              <w:pStyle w:val="Texttabulkaoby9"/>
              <w:spacing w:before="0" w:line="256" w:lineRule="auto"/>
              <w:rPr>
                <w:rFonts w:ascii="Calibri" w:hAnsi="Calibri"/>
                <w:lang w:eastAsia="en-US"/>
              </w:rPr>
            </w:pPr>
            <w:r w:rsidRPr="005E541C">
              <w:rPr>
                <w:rFonts w:ascii="Calibri" w:hAnsi="Calibri"/>
                <w:lang w:eastAsia="en-US"/>
              </w:rPr>
              <w:t>Projekt je zpracován v dostatečném rozsahu, ale je nekonkrétní.</w:t>
            </w:r>
          </w:p>
        </w:tc>
      </w:tr>
      <w:tr w:rsidR="0051073F" w:rsidRPr="0043215C" w:rsidTr="00A51975">
        <w:tc>
          <w:tcPr>
            <w:tcW w:w="77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073F" w:rsidRPr="005E541C" w:rsidRDefault="0051073F" w:rsidP="00A51975">
            <w:pPr>
              <w:pStyle w:val="Texttabulka"/>
              <w:spacing w:before="0" w:line="256" w:lineRule="auto"/>
              <w:jc w:val="center"/>
              <w:rPr>
                <w:rFonts w:ascii="Calibri" w:hAnsi="Calibri"/>
              </w:rPr>
            </w:pPr>
            <w:r w:rsidRPr="005E541C">
              <w:rPr>
                <w:rFonts w:ascii="Calibri" w:hAnsi="Calibri"/>
              </w:rPr>
              <w:t>3</w:t>
            </w:r>
          </w:p>
        </w:tc>
        <w:tc>
          <w:tcPr>
            <w:tcW w:w="9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51073F" w:rsidRPr="005E541C" w:rsidRDefault="0051073F" w:rsidP="00A51975">
            <w:pPr>
              <w:pStyle w:val="Texttabulkaoby9"/>
              <w:spacing w:before="0" w:line="256" w:lineRule="auto"/>
              <w:rPr>
                <w:rFonts w:ascii="Calibri" w:hAnsi="Calibri"/>
                <w:lang w:eastAsia="en-US"/>
              </w:rPr>
            </w:pPr>
            <w:r w:rsidRPr="005E541C">
              <w:rPr>
                <w:rFonts w:ascii="Calibri" w:hAnsi="Calibri"/>
                <w:lang w:eastAsia="en-US"/>
              </w:rPr>
              <w:t>Většina částí projektu je zpracována v dostatečném rozsahu, jednotlivé parametry projektu jsou popsány velmi stručně nebo pouze obecně, popis projektu neobsahuje všechny požadované části.</w:t>
            </w:r>
          </w:p>
        </w:tc>
      </w:tr>
      <w:tr w:rsidR="0051073F" w:rsidRPr="0043215C" w:rsidTr="00A51975">
        <w:tc>
          <w:tcPr>
            <w:tcW w:w="77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073F" w:rsidRPr="005E541C" w:rsidRDefault="0051073F" w:rsidP="00A51975">
            <w:pPr>
              <w:pStyle w:val="Texttabulka"/>
              <w:spacing w:before="0" w:line="256" w:lineRule="auto"/>
              <w:jc w:val="center"/>
              <w:rPr>
                <w:rFonts w:ascii="Calibri" w:hAnsi="Calibri"/>
              </w:rPr>
            </w:pPr>
            <w:r w:rsidRPr="005E541C">
              <w:rPr>
                <w:rFonts w:ascii="Calibri" w:hAnsi="Calibri"/>
              </w:rPr>
              <w:t>4</w:t>
            </w:r>
          </w:p>
        </w:tc>
        <w:tc>
          <w:tcPr>
            <w:tcW w:w="9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51073F" w:rsidRPr="005E541C" w:rsidRDefault="0051073F" w:rsidP="00A51975">
            <w:pPr>
              <w:pStyle w:val="Texttabulkaoby9"/>
              <w:spacing w:before="0" w:line="256" w:lineRule="auto"/>
              <w:rPr>
                <w:rFonts w:ascii="Calibri" w:hAnsi="Calibri"/>
                <w:lang w:eastAsia="en-US"/>
              </w:rPr>
            </w:pPr>
            <w:r w:rsidRPr="005E541C">
              <w:rPr>
                <w:rFonts w:ascii="Calibri" w:hAnsi="Calibri"/>
                <w:lang w:eastAsia="en-US"/>
              </w:rPr>
              <w:t>Projekt je zpracován v dostatečném rozsahu, jednotlivé parametry projektu jsou popsány velmi stručně nebo pouze obecně, popis projektu neobsahuje většinu požadovaných částí.</w:t>
            </w:r>
          </w:p>
        </w:tc>
      </w:tr>
      <w:tr w:rsidR="0051073F" w:rsidRPr="0043215C" w:rsidTr="00A51975">
        <w:tc>
          <w:tcPr>
            <w:tcW w:w="77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073F" w:rsidRPr="005E541C" w:rsidRDefault="0051073F" w:rsidP="00A51975">
            <w:pPr>
              <w:pStyle w:val="Texttabulka"/>
              <w:spacing w:before="0" w:line="256" w:lineRule="auto"/>
              <w:jc w:val="center"/>
              <w:rPr>
                <w:rFonts w:ascii="Calibri" w:hAnsi="Calibri"/>
              </w:rPr>
            </w:pPr>
            <w:r w:rsidRPr="005E541C">
              <w:rPr>
                <w:rFonts w:ascii="Calibri" w:hAnsi="Calibri"/>
              </w:rPr>
              <w:t>5</w:t>
            </w:r>
          </w:p>
        </w:tc>
        <w:tc>
          <w:tcPr>
            <w:tcW w:w="9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51073F" w:rsidRPr="005E541C" w:rsidRDefault="0051073F" w:rsidP="00A51975">
            <w:pPr>
              <w:pStyle w:val="Texttabulkaoby9"/>
              <w:spacing w:before="0" w:line="256" w:lineRule="auto"/>
              <w:rPr>
                <w:rFonts w:ascii="Calibri" w:hAnsi="Calibri"/>
                <w:lang w:eastAsia="en-US"/>
              </w:rPr>
            </w:pPr>
            <w:r w:rsidRPr="005E541C">
              <w:rPr>
                <w:rFonts w:ascii="Calibri" w:hAnsi="Calibri"/>
                <w:lang w:eastAsia="en-US"/>
              </w:rPr>
              <w:t>Projekt je zpracován v dostatečném rozsahu, jednotlivé parametry projektu jsou popsány spíše stručně nebo obecně, popis projektu obsahuje většinu požadovaných částí.</w:t>
            </w:r>
          </w:p>
        </w:tc>
      </w:tr>
      <w:tr w:rsidR="0051073F" w:rsidRPr="0043215C" w:rsidTr="00A51975">
        <w:tc>
          <w:tcPr>
            <w:tcW w:w="77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073F" w:rsidRPr="005E541C" w:rsidRDefault="0051073F" w:rsidP="00A51975">
            <w:pPr>
              <w:pStyle w:val="Texttabulka"/>
              <w:spacing w:before="0" w:line="256" w:lineRule="auto"/>
              <w:jc w:val="center"/>
              <w:rPr>
                <w:rFonts w:ascii="Calibri" w:hAnsi="Calibri"/>
              </w:rPr>
            </w:pPr>
            <w:r w:rsidRPr="005E541C">
              <w:rPr>
                <w:rFonts w:ascii="Calibri" w:hAnsi="Calibri"/>
              </w:rPr>
              <w:t>6</w:t>
            </w:r>
          </w:p>
        </w:tc>
        <w:tc>
          <w:tcPr>
            <w:tcW w:w="9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51073F" w:rsidRPr="005E541C" w:rsidRDefault="0051073F" w:rsidP="00A51975">
            <w:pPr>
              <w:pStyle w:val="Texttabulkaoby9"/>
              <w:spacing w:before="0" w:line="256" w:lineRule="auto"/>
              <w:rPr>
                <w:rFonts w:ascii="Calibri" w:hAnsi="Calibri"/>
                <w:lang w:eastAsia="en-US"/>
              </w:rPr>
            </w:pPr>
            <w:r w:rsidRPr="005E541C">
              <w:rPr>
                <w:rFonts w:ascii="Calibri" w:hAnsi="Calibri"/>
                <w:lang w:eastAsia="en-US"/>
              </w:rPr>
              <w:t>Projekt je zpracován v dostatečném rozsahu, popis jednotlivých parametrů projektu není vyvážený, některé části jsou popsány pouze obecně, popis projektu obsahuje většinu požadovaných částí.</w:t>
            </w:r>
          </w:p>
        </w:tc>
      </w:tr>
      <w:tr w:rsidR="0051073F" w:rsidRPr="0043215C" w:rsidTr="00A51975">
        <w:tc>
          <w:tcPr>
            <w:tcW w:w="77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073F" w:rsidRPr="005E541C" w:rsidRDefault="0051073F" w:rsidP="00A51975">
            <w:pPr>
              <w:pStyle w:val="Texttabulka"/>
              <w:spacing w:before="0" w:line="256" w:lineRule="auto"/>
              <w:jc w:val="center"/>
              <w:rPr>
                <w:rFonts w:ascii="Calibri" w:hAnsi="Calibri"/>
              </w:rPr>
            </w:pPr>
            <w:r w:rsidRPr="005E541C">
              <w:rPr>
                <w:rFonts w:ascii="Calibri" w:hAnsi="Calibri"/>
              </w:rPr>
              <w:t>7</w:t>
            </w:r>
          </w:p>
        </w:tc>
        <w:tc>
          <w:tcPr>
            <w:tcW w:w="9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51073F" w:rsidRPr="005E541C" w:rsidRDefault="0051073F" w:rsidP="00A51975">
            <w:pPr>
              <w:pStyle w:val="Texttabulkaoby9"/>
              <w:spacing w:before="0" w:line="256" w:lineRule="auto"/>
              <w:rPr>
                <w:rFonts w:ascii="Calibri" w:hAnsi="Calibri"/>
                <w:lang w:eastAsia="en-US"/>
              </w:rPr>
            </w:pPr>
            <w:r w:rsidRPr="005E541C">
              <w:rPr>
                <w:rFonts w:ascii="Calibri" w:hAnsi="Calibri"/>
                <w:lang w:eastAsia="en-US"/>
              </w:rPr>
              <w:t>Všechny části projektu jsou zpracovány v dostatečném rozsahu, popis jednotlivých parametrů projektu není vyvážený, některé části jsou popsány pouze obecně, popis projektu obsahuje všechny požadované části.</w:t>
            </w:r>
          </w:p>
        </w:tc>
      </w:tr>
      <w:tr w:rsidR="0051073F" w:rsidRPr="0043215C" w:rsidTr="00A51975">
        <w:tc>
          <w:tcPr>
            <w:tcW w:w="77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073F" w:rsidRPr="005E541C" w:rsidRDefault="0051073F" w:rsidP="00A51975">
            <w:pPr>
              <w:pStyle w:val="Texttabulka"/>
              <w:spacing w:before="0" w:line="256" w:lineRule="auto"/>
              <w:jc w:val="center"/>
              <w:rPr>
                <w:rFonts w:ascii="Calibri" w:hAnsi="Calibri"/>
              </w:rPr>
            </w:pPr>
            <w:r w:rsidRPr="005E541C">
              <w:rPr>
                <w:rFonts w:ascii="Calibri" w:hAnsi="Calibri"/>
              </w:rPr>
              <w:t>8</w:t>
            </w:r>
          </w:p>
        </w:tc>
        <w:tc>
          <w:tcPr>
            <w:tcW w:w="9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51073F" w:rsidRPr="005E541C" w:rsidRDefault="0051073F" w:rsidP="00A51975">
            <w:pPr>
              <w:pStyle w:val="Texttabulkaoby9"/>
              <w:spacing w:before="0" w:line="256" w:lineRule="auto"/>
              <w:rPr>
                <w:rFonts w:ascii="Calibri" w:hAnsi="Calibri"/>
                <w:lang w:eastAsia="en-US"/>
              </w:rPr>
            </w:pPr>
            <w:r w:rsidRPr="005E541C">
              <w:rPr>
                <w:rFonts w:ascii="Calibri" w:hAnsi="Calibri"/>
                <w:lang w:eastAsia="en-US"/>
              </w:rPr>
              <w:t>Všechny části projektu jsou zpracovány v dostatečném rozsahu, jednotlivé parametry projektu jsou popsány konkrétně a</w:t>
            </w:r>
            <w:r>
              <w:rPr>
                <w:rFonts w:ascii="Calibri" w:hAnsi="Calibri"/>
                <w:lang w:eastAsia="en-US"/>
              </w:rPr>
              <w:t> </w:t>
            </w:r>
            <w:r w:rsidRPr="005E541C">
              <w:rPr>
                <w:rFonts w:ascii="Calibri" w:hAnsi="Calibri"/>
                <w:lang w:eastAsia="en-US"/>
              </w:rPr>
              <w:t>srozumitelně, popis projektu obsahuje všechny požadované části.</w:t>
            </w:r>
          </w:p>
        </w:tc>
      </w:tr>
      <w:tr w:rsidR="0051073F" w:rsidRPr="0043215C" w:rsidTr="00A51975">
        <w:tc>
          <w:tcPr>
            <w:tcW w:w="77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073F" w:rsidRPr="005E541C" w:rsidRDefault="0051073F" w:rsidP="00A51975">
            <w:pPr>
              <w:pStyle w:val="Texttabulka"/>
              <w:spacing w:before="0" w:line="256" w:lineRule="auto"/>
              <w:jc w:val="center"/>
              <w:rPr>
                <w:rFonts w:ascii="Calibri" w:hAnsi="Calibri"/>
              </w:rPr>
            </w:pPr>
            <w:r w:rsidRPr="005E541C">
              <w:rPr>
                <w:rFonts w:ascii="Calibri" w:hAnsi="Calibri"/>
              </w:rPr>
              <w:t>9</w:t>
            </w:r>
          </w:p>
        </w:tc>
        <w:tc>
          <w:tcPr>
            <w:tcW w:w="9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51073F" w:rsidRPr="005E541C" w:rsidRDefault="0051073F" w:rsidP="00A51975">
            <w:pPr>
              <w:pStyle w:val="Texttabulkaoby9"/>
              <w:spacing w:before="0" w:line="256" w:lineRule="auto"/>
              <w:rPr>
                <w:rFonts w:ascii="Calibri" w:hAnsi="Calibri"/>
                <w:lang w:eastAsia="en-US"/>
              </w:rPr>
            </w:pPr>
            <w:r w:rsidRPr="005E541C">
              <w:rPr>
                <w:rFonts w:ascii="Calibri" w:hAnsi="Calibri"/>
                <w:lang w:eastAsia="en-US"/>
              </w:rPr>
              <w:t>Všechny části projektu jsou zpracovány v dostatečném rozsahu, jednotlivé parametry projektu jsou popsány konkrétně, popis projektu obsahuje všechny požadované části.</w:t>
            </w:r>
          </w:p>
        </w:tc>
      </w:tr>
      <w:tr w:rsidR="0051073F" w:rsidRPr="0043215C" w:rsidTr="00A51975">
        <w:tc>
          <w:tcPr>
            <w:tcW w:w="779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51073F" w:rsidRPr="005E541C" w:rsidRDefault="0051073F" w:rsidP="00A51975">
            <w:pPr>
              <w:pStyle w:val="Texttabulka"/>
              <w:spacing w:before="0" w:line="256" w:lineRule="auto"/>
              <w:jc w:val="center"/>
              <w:rPr>
                <w:rFonts w:ascii="Calibri" w:hAnsi="Calibri"/>
              </w:rPr>
            </w:pPr>
            <w:r w:rsidRPr="005E541C">
              <w:rPr>
                <w:rFonts w:ascii="Calibri" w:hAnsi="Calibri"/>
              </w:rPr>
              <w:lastRenderedPageBreak/>
              <w:t>10</w:t>
            </w:r>
          </w:p>
        </w:tc>
        <w:tc>
          <w:tcPr>
            <w:tcW w:w="9076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51073F" w:rsidRPr="005E541C" w:rsidRDefault="0051073F" w:rsidP="00A51975">
            <w:pPr>
              <w:pStyle w:val="Texttabulkaoby9"/>
              <w:spacing w:before="0" w:line="256" w:lineRule="auto"/>
              <w:rPr>
                <w:rFonts w:ascii="Calibri" w:hAnsi="Calibri"/>
                <w:lang w:eastAsia="en-US"/>
              </w:rPr>
            </w:pPr>
            <w:r w:rsidRPr="005E541C">
              <w:rPr>
                <w:rFonts w:ascii="Calibri" w:hAnsi="Calibri"/>
                <w:lang w:eastAsia="en-US"/>
              </w:rPr>
              <w:t>Všechny části projektu jsou zpracovány v dostatečném rozsahu, jednotlivé parametry projektu jsou popsány podrobně a</w:t>
            </w:r>
            <w:r>
              <w:rPr>
                <w:rFonts w:ascii="Calibri" w:hAnsi="Calibri"/>
                <w:lang w:eastAsia="en-US"/>
              </w:rPr>
              <w:t> </w:t>
            </w:r>
            <w:r w:rsidRPr="005E541C">
              <w:rPr>
                <w:rFonts w:ascii="Calibri" w:hAnsi="Calibri"/>
                <w:lang w:eastAsia="en-US"/>
              </w:rPr>
              <w:t>konkrétně a srozumitelně a tvoří vyvážený systémový celek, popis projektu obsahuje všechny požadované části.</w:t>
            </w:r>
          </w:p>
        </w:tc>
      </w:tr>
      <w:tr w:rsidR="0051073F" w:rsidRPr="0043215C" w:rsidTr="00A51975">
        <w:trPr>
          <w:cantSplit/>
          <w:trHeight w:hRule="exact" w:val="284"/>
        </w:trPr>
        <w:tc>
          <w:tcPr>
            <w:tcW w:w="9855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D9D9D9"/>
            <w:hideMark/>
          </w:tcPr>
          <w:p w:rsidR="0051073F" w:rsidRPr="00B37AF4" w:rsidRDefault="0051073F" w:rsidP="0051073F">
            <w:pPr>
              <w:pStyle w:val="Nadpis6"/>
              <w:numPr>
                <w:ilvl w:val="0"/>
                <w:numId w:val="2"/>
              </w:numPr>
              <w:spacing w:before="0" w:line="256" w:lineRule="auto"/>
              <w:rPr>
                <w:color w:val="0066FF"/>
                <w:lang w:eastAsia="cs-CZ"/>
              </w:rPr>
            </w:pPr>
            <w:r w:rsidRPr="00B37AF4">
              <w:rPr>
                <w:color w:val="0066FF"/>
                <w:lang w:eastAsia="cs-CZ"/>
              </w:rPr>
              <w:t>Reálnost projektu</w:t>
            </w:r>
          </w:p>
        </w:tc>
      </w:tr>
      <w:tr w:rsidR="0051073F" w:rsidRPr="0043215C" w:rsidTr="00A51975">
        <w:trPr>
          <w:trHeight w:hRule="exact" w:val="227"/>
        </w:trPr>
        <w:tc>
          <w:tcPr>
            <w:tcW w:w="77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073F" w:rsidRPr="005E541C" w:rsidRDefault="0051073F" w:rsidP="00A51975">
            <w:pPr>
              <w:pStyle w:val="Texttabulka"/>
              <w:spacing w:before="0" w:line="256" w:lineRule="auto"/>
              <w:jc w:val="center"/>
              <w:rPr>
                <w:rFonts w:ascii="Calibri" w:hAnsi="Calibri"/>
              </w:rPr>
            </w:pPr>
            <w:r w:rsidRPr="005E541C">
              <w:rPr>
                <w:rFonts w:ascii="Calibri" w:hAnsi="Calibri"/>
              </w:rPr>
              <w:t>0</w:t>
            </w:r>
          </w:p>
        </w:tc>
        <w:tc>
          <w:tcPr>
            <w:tcW w:w="9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51073F" w:rsidRPr="005E541C" w:rsidRDefault="0051073F" w:rsidP="00A51975">
            <w:pPr>
              <w:pStyle w:val="Texttabulkaoby9"/>
              <w:spacing w:before="0" w:line="256" w:lineRule="auto"/>
              <w:rPr>
                <w:rFonts w:ascii="Calibri" w:hAnsi="Calibri"/>
                <w:lang w:eastAsia="en-US"/>
              </w:rPr>
            </w:pPr>
            <w:r w:rsidRPr="005E541C">
              <w:rPr>
                <w:rFonts w:ascii="Calibri" w:hAnsi="Calibri"/>
                <w:lang w:eastAsia="en-US"/>
              </w:rPr>
              <w:t>Záměr projektu, resp. jednotlivé dílčí části neskýtají záruku úspěšného řešení a dosažení stanovených cílů projektu.</w:t>
            </w:r>
          </w:p>
        </w:tc>
      </w:tr>
      <w:tr w:rsidR="0051073F" w:rsidRPr="0043215C" w:rsidTr="00A51975">
        <w:tc>
          <w:tcPr>
            <w:tcW w:w="77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073F" w:rsidRPr="005E541C" w:rsidRDefault="0051073F" w:rsidP="00A51975">
            <w:pPr>
              <w:pStyle w:val="Texttabulka"/>
              <w:spacing w:before="0" w:line="256" w:lineRule="auto"/>
              <w:jc w:val="center"/>
              <w:rPr>
                <w:rFonts w:ascii="Calibri" w:hAnsi="Calibri"/>
              </w:rPr>
            </w:pPr>
            <w:r w:rsidRPr="005E541C">
              <w:rPr>
                <w:rFonts w:ascii="Calibri" w:hAnsi="Calibri"/>
              </w:rPr>
              <w:t>1</w:t>
            </w:r>
          </w:p>
        </w:tc>
        <w:tc>
          <w:tcPr>
            <w:tcW w:w="9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51073F" w:rsidRPr="005E541C" w:rsidRDefault="0051073F" w:rsidP="00A51975">
            <w:pPr>
              <w:pStyle w:val="Texttabulkaoby9"/>
              <w:spacing w:before="0" w:line="256" w:lineRule="auto"/>
              <w:rPr>
                <w:rFonts w:ascii="Calibri" w:hAnsi="Calibri"/>
                <w:lang w:eastAsia="en-US"/>
              </w:rPr>
            </w:pPr>
            <w:r w:rsidRPr="005E541C">
              <w:rPr>
                <w:rFonts w:ascii="Calibri" w:hAnsi="Calibri"/>
                <w:lang w:eastAsia="en-US"/>
              </w:rPr>
              <w:t>V členění projektu a provázanosti jednotlivých dílčích částí jsou větší nedostatky, které zkomplikují naplnění stanovených cílů projektu.</w:t>
            </w:r>
          </w:p>
        </w:tc>
      </w:tr>
      <w:tr w:rsidR="0051073F" w:rsidRPr="0043215C" w:rsidTr="00A51975">
        <w:tc>
          <w:tcPr>
            <w:tcW w:w="77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073F" w:rsidRPr="005E541C" w:rsidRDefault="0051073F" w:rsidP="00A51975">
            <w:pPr>
              <w:pStyle w:val="Texttabulka"/>
              <w:spacing w:before="0" w:line="256" w:lineRule="auto"/>
              <w:jc w:val="center"/>
              <w:rPr>
                <w:rFonts w:ascii="Calibri" w:hAnsi="Calibri"/>
              </w:rPr>
            </w:pPr>
            <w:r w:rsidRPr="005E541C">
              <w:rPr>
                <w:rFonts w:ascii="Calibri" w:hAnsi="Calibri"/>
              </w:rPr>
              <w:t>2</w:t>
            </w:r>
          </w:p>
        </w:tc>
        <w:tc>
          <w:tcPr>
            <w:tcW w:w="9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51073F" w:rsidRPr="005E541C" w:rsidRDefault="0051073F" w:rsidP="00A51975">
            <w:pPr>
              <w:pStyle w:val="Texttabulkaoby9"/>
              <w:spacing w:before="0" w:line="256" w:lineRule="auto"/>
              <w:rPr>
                <w:rFonts w:ascii="Calibri" w:hAnsi="Calibri"/>
                <w:lang w:eastAsia="en-US"/>
              </w:rPr>
            </w:pPr>
            <w:r w:rsidRPr="005E541C">
              <w:rPr>
                <w:rFonts w:ascii="Calibri" w:hAnsi="Calibri"/>
                <w:lang w:eastAsia="en-US"/>
              </w:rPr>
              <w:t>V členění projektu a provázanosti jednotlivých dílčích částí jsou drobné nedostatky, které mohou komplikovat naplnění stanovených cílů projektu.</w:t>
            </w:r>
          </w:p>
        </w:tc>
      </w:tr>
      <w:tr w:rsidR="0051073F" w:rsidRPr="0043215C" w:rsidTr="00A51975">
        <w:tc>
          <w:tcPr>
            <w:tcW w:w="77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073F" w:rsidRPr="005E541C" w:rsidRDefault="0051073F" w:rsidP="00A51975">
            <w:pPr>
              <w:pStyle w:val="Texttabulka"/>
              <w:spacing w:before="0" w:line="256" w:lineRule="auto"/>
              <w:jc w:val="center"/>
              <w:rPr>
                <w:rFonts w:ascii="Calibri" w:hAnsi="Calibri"/>
              </w:rPr>
            </w:pPr>
            <w:r w:rsidRPr="005E541C">
              <w:rPr>
                <w:rFonts w:ascii="Calibri" w:hAnsi="Calibri"/>
              </w:rPr>
              <w:t>3</w:t>
            </w:r>
          </w:p>
        </w:tc>
        <w:tc>
          <w:tcPr>
            <w:tcW w:w="9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51073F" w:rsidRPr="005E541C" w:rsidRDefault="0051073F" w:rsidP="00A51975">
            <w:pPr>
              <w:pStyle w:val="Texttabulkaoby9"/>
              <w:spacing w:before="0" w:line="256" w:lineRule="auto"/>
              <w:rPr>
                <w:rFonts w:ascii="Calibri" w:hAnsi="Calibri"/>
                <w:lang w:eastAsia="en-US"/>
              </w:rPr>
            </w:pPr>
            <w:r w:rsidRPr="005E541C">
              <w:rPr>
                <w:rFonts w:ascii="Calibri" w:hAnsi="Calibri"/>
                <w:lang w:eastAsia="en-US"/>
              </w:rPr>
              <w:t>V členění projektu a provázanosti jednotlivých dílčích částí jsou jednotlivé nedostatky, které ale nebudou komplikovat naplnění stanovených cílů projektu.</w:t>
            </w:r>
          </w:p>
        </w:tc>
      </w:tr>
      <w:tr w:rsidR="0051073F" w:rsidRPr="0043215C" w:rsidTr="00A51975">
        <w:tc>
          <w:tcPr>
            <w:tcW w:w="779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51073F" w:rsidRPr="005E541C" w:rsidRDefault="0051073F" w:rsidP="00A51975">
            <w:pPr>
              <w:pStyle w:val="Texttabulka"/>
              <w:spacing w:before="0" w:line="256" w:lineRule="auto"/>
              <w:jc w:val="center"/>
              <w:rPr>
                <w:rFonts w:ascii="Calibri" w:hAnsi="Calibri"/>
              </w:rPr>
            </w:pPr>
            <w:r w:rsidRPr="005E541C">
              <w:rPr>
                <w:rFonts w:ascii="Calibri" w:hAnsi="Calibri"/>
              </w:rPr>
              <w:t>4-5</w:t>
            </w:r>
          </w:p>
        </w:tc>
        <w:tc>
          <w:tcPr>
            <w:tcW w:w="9076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51073F" w:rsidRPr="005E541C" w:rsidRDefault="0051073F" w:rsidP="00A51975">
            <w:pPr>
              <w:pStyle w:val="Texttabulkaoby9"/>
              <w:spacing w:before="0" w:line="256" w:lineRule="auto"/>
              <w:rPr>
                <w:rFonts w:ascii="Calibri" w:hAnsi="Calibri"/>
                <w:lang w:eastAsia="en-US"/>
              </w:rPr>
            </w:pPr>
            <w:r w:rsidRPr="005E541C">
              <w:rPr>
                <w:rFonts w:ascii="Calibri" w:hAnsi="Calibri"/>
                <w:lang w:eastAsia="en-US"/>
              </w:rPr>
              <w:t>Projekt je správně strukturován na dílčí části se vzájemnou logickou návazností a propojeností, tím je zabezpečeno splnění plánovaných cílů</w:t>
            </w:r>
          </w:p>
        </w:tc>
      </w:tr>
      <w:tr w:rsidR="0051073F" w:rsidRPr="0043215C" w:rsidTr="00A51975">
        <w:trPr>
          <w:cantSplit/>
          <w:trHeight w:hRule="exact" w:val="284"/>
        </w:trPr>
        <w:tc>
          <w:tcPr>
            <w:tcW w:w="9855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D9D9D9"/>
            <w:hideMark/>
          </w:tcPr>
          <w:p w:rsidR="0051073F" w:rsidRPr="00B37AF4" w:rsidRDefault="0051073F" w:rsidP="0051073F">
            <w:pPr>
              <w:pStyle w:val="Nadpis6"/>
              <w:numPr>
                <w:ilvl w:val="0"/>
                <w:numId w:val="2"/>
              </w:numPr>
              <w:spacing w:before="0" w:line="256" w:lineRule="auto"/>
              <w:rPr>
                <w:color w:val="0066FF"/>
                <w:lang w:eastAsia="cs-CZ"/>
              </w:rPr>
            </w:pPr>
            <w:r w:rsidRPr="00B37AF4">
              <w:rPr>
                <w:color w:val="0066FF"/>
                <w:lang w:eastAsia="cs-CZ"/>
              </w:rPr>
              <w:t>Odborná úroveň zajištění projektu</w:t>
            </w:r>
          </w:p>
        </w:tc>
      </w:tr>
      <w:tr w:rsidR="0051073F" w:rsidRPr="0043215C" w:rsidTr="00A51975">
        <w:tc>
          <w:tcPr>
            <w:tcW w:w="77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073F" w:rsidRPr="005E541C" w:rsidRDefault="0051073F" w:rsidP="00A51975">
            <w:pPr>
              <w:pStyle w:val="Texttabulka"/>
              <w:spacing w:before="0" w:line="256" w:lineRule="auto"/>
              <w:jc w:val="center"/>
              <w:rPr>
                <w:rFonts w:ascii="Calibri" w:hAnsi="Calibri"/>
              </w:rPr>
            </w:pPr>
            <w:r w:rsidRPr="005E541C">
              <w:rPr>
                <w:rFonts w:ascii="Calibri" w:hAnsi="Calibri"/>
              </w:rPr>
              <w:t>0</w:t>
            </w:r>
          </w:p>
        </w:tc>
        <w:tc>
          <w:tcPr>
            <w:tcW w:w="9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51073F" w:rsidRPr="005E541C" w:rsidRDefault="0051073F" w:rsidP="00A51975">
            <w:pPr>
              <w:pStyle w:val="Texttabulkaoby9"/>
              <w:spacing w:before="0" w:line="256" w:lineRule="auto"/>
              <w:rPr>
                <w:rFonts w:ascii="Calibri" w:hAnsi="Calibri"/>
                <w:lang w:eastAsia="en-US"/>
              </w:rPr>
            </w:pPr>
            <w:r w:rsidRPr="005E541C">
              <w:rPr>
                <w:rFonts w:ascii="Calibri" w:hAnsi="Calibri"/>
                <w:lang w:eastAsia="en-US"/>
              </w:rPr>
              <w:t>Projekt nevychází z reálných předpokladů; odborné zajištění projektu je nízké a neposkytuje dostatečné záruky pro</w:t>
            </w:r>
            <w:r>
              <w:rPr>
                <w:rFonts w:ascii="Calibri" w:hAnsi="Calibri"/>
                <w:lang w:eastAsia="en-US"/>
              </w:rPr>
              <w:t> </w:t>
            </w:r>
            <w:r w:rsidRPr="005E541C">
              <w:rPr>
                <w:rFonts w:ascii="Calibri" w:hAnsi="Calibri"/>
                <w:lang w:eastAsia="en-US"/>
              </w:rPr>
              <w:t>úspěšnou realizaci projektu.</w:t>
            </w:r>
          </w:p>
        </w:tc>
      </w:tr>
      <w:tr w:rsidR="0051073F" w:rsidRPr="0043215C" w:rsidTr="00A51975">
        <w:tc>
          <w:tcPr>
            <w:tcW w:w="77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073F" w:rsidRPr="005E541C" w:rsidRDefault="0051073F" w:rsidP="00A51975">
            <w:pPr>
              <w:pStyle w:val="Texttabulka"/>
              <w:spacing w:before="0" w:line="256" w:lineRule="auto"/>
              <w:jc w:val="center"/>
              <w:rPr>
                <w:rFonts w:ascii="Calibri" w:hAnsi="Calibri"/>
              </w:rPr>
            </w:pPr>
            <w:r w:rsidRPr="005E541C">
              <w:rPr>
                <w:rFonts w:ascii="Calibri" w:hAnsi="Calibri"/>
              </w:rPr>
              <w:t>1</w:t>
            </w:r>
          </w:p>
        </w:tc>
        <w:tc>
          <w:tcPr>
            <w:tcW w:w="9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51073F" w:rsidRPr="005E541C" w:rsidRDefault="0051073F" w:rsidP="00A51975">
            <w:pPr>
              <w:pStyle w:val="Texttabulkaoby9"/>
              <w:spacing w:before="0" w:line="256" w:lineRule="auto"/>
              <w:rPr>
                <w:rFonts w:ascii="Calibri" w:hAnsi="Calibri"/>
                <w:lang w:eastAsia="en-US"/>
              </w:rPr>
            </w:pPr>
            <w:r w:rsidRPr="005E541C">
              <w:rPr>
                <w:rFonts w:ascii="Calibri" w:hAnsi="Calibri"/>
                <w:lang w:eastAsia="en-US"/>
              </w:rPr>
              <w:t>Projekt vychází z nereálných předpokladů; sice naplňuje zadání vyhlášeného programu, ale odborná stránka projektu je místy nevyvážená; úspěšná realizaci projektu je spíše nepravděpodobná.</w:t>
            </w:r>
          </w:p>
        </w:tc>
      </w:tr>
      <w:tr w:rsidR="0051073F" w:rsidRPr="0043215C" w:rsidTr="00A51975">
        <w:tc>
          <w:tcPr>
            <w:tcW w:w="77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073F" w:rsidRPr="005E541C" w:rsidRDefault="0051073F" w:rsidP="00A51975">
            <w:pPr>
              <w:pStyle w:val="Texttabulka"/>
              <w:spacing w:before="0" w:line="256" w:lineRule="auto"/>
              <w:jc w:val="center"/>
              <w:rPr>
                <w:rFonts w:ascii="Calibri" w:hAnsi="Calibri"/>
              </w:rPr>
            </w:pPr>
            <w:r w:rsidRPr="005E541C">
              <w:rPr>
                <w:rFonts w:ascii="Calibri" w:hAnsi="Calibri"/>
              </w:rPr>
              <w:t>2</w:t>
            </w:r>
          </w:p>
        </w:tc>
        <w:tc>
          <w:tcPr>
            <w:tcW w:w="9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51073F" w:rsidRPr="005E541C" w:rsidRDefault="0051073F" w:rsidP="00A51975">
            <w:pPr>
              <w:pStyle w:val="Texttabulkaoby9"/>
              <w:spacing w:before="0" w:line="256" w:lineRule="auto"/>
              <w:rPr>
                <w:rFonts w:ascii="Calibri" w:hAnsi="Calibri"/>
                <w:lang w:eastAsia="en-US"/>
              </w:rPr>
            </w:pPr>
            <w:r w:rsidRPr="005E541C">
              <w:rPr>
                <w:rFonts w:ascii="Calibri" w:hAnsi="Calibri"/>
                <w:lang w:eastAsia="en-US"/>
              </w:rPr>
              <w:t>Projekt vychází z reálných předpokladů; naplňuje zadání vyhlášeného programu, odborná stránka projektu je místy nevyvážená; úspěšná realizaci projektu je spíše pravděpodobná.</w:t>
            </w:r>
          </w:p>
        </w:tc>
      </w:tr>
      <w:tr w:rsidR="0051073F" w:rsidRPr="0043215C" w:rsidTr="00A51975">
        <w:tc>
          <w:tcPr>
            <w:tcW w:w="77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073F" w:rsidRPr="005E541C" w:rsidRDefault="0051073F" w:rsidP="00A51975">
            <w:pPr>
              <w:pStyle w:val="Texttabulka"/>
              <w:spacing w:before="0" w:line="256" w:lineRule="auto"/>
              <w:jc w:val="center"/>
              <w:rPr>
                <w:rFonts w:ascii="Calibri" w:hAnsi="Calibri"/>
              </w:rPr>
            </w:pPr>
            <w:r w:rsidRPr="005E541C">
              <w:rPr>
                <w:rFonts w:ascii="Calibri" w:hAnsi="Calibri"/>
              </w:rPr>
              <w:t>3</w:t>
            </w:r>
          </w:p>
        </w:tc>
        <w:tc>
          <w:tcPr>
            <w:tcW w:w="9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51073F" w:rsidRPr="005E541C" w:rsidRDefault="0051073F" w:rsidP="00A51975">
            <w:pPr>
              <w:pStyle w:val="Texttabulkaoby9"/>
              <w:spacing w:before="0" w:line="256" w:lineRule="auto"/>
              <w:rPr>
                <w:rFonts w:ascii="Calibri" w:hAnsi="Calibri"/>
                <w:lang w:eastAsia="en-US"/>
              </w:rPr>
            </w:pPr>
            <w:r w:rsidRPr="005E541C">
              <w:rPr>
                <w:rFonts w:ascii="Calibri" w:hAnsi="Calibri"/>
                <w:lang w:eastAsia="en-US"/>
              </w:rPr>
              <w:t>Projekt vychází z reálných předpokladů; reaguje na současnou společenskou potřebu v oblasti česko-německé spolupráce, ale nepřináší nové přístupy; odborná stránka projektu je spíše na dobré úrovni a předpoklady pro úspěšnou realizaci projektu jsou spíše dostatečné.</w:t>
            </w:r>
          </w:p>
        </w:tc>
      </w:tr>
      <w:tr w:rsidR="0051073F" w:rsidRPr="0043215C" w:rsidTr="00A51975">
        <w:tc>
          <w:tcPr>
            <w:tcW w:w="77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073F" w:rsidRPr="005E541C" w:rsidRDefault="0051073F" w:rsidP="00A51975">
            <w:pPr>
              <w:pStyle w:val="Texttabulka"/>
              <w:spacing w:before="0" w:line="256" w:lineRule="auto"/>
              <w:jc w:val="center"/>
              <w:rPr>
                <w:rFonts w:ascii="Calibri" w:hAnsi="Calibri"/>
              </w:rPr>
            </w:pPr>
            <w:r w:rsidRPr="005E541C">
              <w:rPr>
                <w:rFonts w:ascii="Calibri" w:hAnsi="Calibri"/>
              </w:rPr>
              <w:t>4</w:t>
            </w:r>
          </w:p>
        </w:tc>
        <w:tc>
          <w:tcPr>
            <w:tcW w:w="9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51073F" w:rsidRPr="005E541C" w:rsidRDefault="0051073F" w:rsidP="00A51975">
            <w:pPr>
              <w:pStyle w:val="Texttabulkaoby9"/>
              <w:spacing w:before="0" w:line="256" w:lineRule="auto"/>
              <w:rPr>
                <w:rFonts w:ascii="Calibri" w:hAnsi="Calibri"/>
                <w:lang w:eastAsia="en-US"/>
              </w:rPr>
            </w:pPr>
            <w:r w:rsidRPr="005E541C">
              <w:rPr>
                <w:rFonts w:ascii="Calibri" w:hAnsi="Calibri"/>
                <w:lang w:eastAsia="en-US"/>
              </w:rPr>
              <w:t>Projekt vychází z reálných předpokladů; reaguje na současnou společenskou potřebu v oblasti česko-německé spolupráce, splňuje požadavky metodiky a přináší nové přístupy; odborná stránka je na velmi dobré úrovni a vytváří dostatečné předpoklady pro úspěšnou realizaci projektu.</w:t>
            </w:r>
          </w:p>
        </w:tc>
      </w:tr>
      <w:tr w:rsidR="0051073F" w:rsidRPr="0043215C" w:rsidTr="00A51975">
        <w:tc>
          <w:tcPr>
            <w:tcW w:w="779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51073F" w:rsidRPr="005E541C" w:rsidRDefault="0051073F" w:rsidP="00A51975">
            <w:pPr>
              <w:pStyle w:val="Texttabulka"/>
              <w:spacing w:before="0" w:line="256" w:lineRule="auto"/>
              <w:jc w:val="center"/>
              <w:rPr>
                <w:rFonts w:ascii="Calibri" w:hAnsi="Calibri"/>
              </w:rPr>
            </w:pPr>
            <w:r w:rsidRPr="005E541C">
              <w:rPr>
                <w:rFonts w:ascii="Calibri" w:hAnsi="Calibri"/>
              </w:rPr>
              <w:t>5</w:t>
            </w:r>
          </w:p>
        </w:tc>
        <w:tc>
          <w:tcPr>
            <w:tcW w:w="9076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51073F" w:rsidRPr="005E541C" w:rsidRDefault="0051073F" w:rsidP="00A51975">
            <w:pPr>
              <w:pStyle w:val="Texttabulkaoby9"/>
              <w:spacing w:before="0" w:line="256" w:lineRule="auto"/>
              <w:rPr>
                <w:rFonts w:ascii="Calibri" w:hAnsi="Calibri"/>
                <w:lang w:eastAsia="en-US"/>
              </w:rPr>
            </w:pPr>
            <w:r w:rsidRPr="005E541C">
              <w:rPr>
                <w:rFonts w:ascii="Calibri" w:hAnsi="Calibri"/>
                <w:lang w:eastAsia="en-US"/>
              </w:rPr>
              <w:t>Projekt vychází z reálných předpokladů; reaguje na současnou společenskou potřebu v oblasti česko-německé spolupráce, splňuje požadavky metodiky a přináší nové přístupy; za projektem jsou také garance významných institucí hrající důležitou roli v česko-německé spolupráci, odborná stránka projektu je na velmi dobré úrovni a vytváří ideální předpoklady pro</w:t>
            </w:r>
            <w:r>
              <w:rPr>
                <w:rFonts w:ascii="Calibri" w:hAnsi="Calibri"/>
                <w:lang w:eastAsia="en-US"/>
              </w:rPr>
              <w:t> </w:t>
            </w:r>
            <w:r w:rsidRPr="005E541C">
              <w:rPr>
                <w:rFonts w:ascii="Calibri" w:hAnsi="Calibri"/>
                <w:lang w:eastAsia="en-US"/>
              </w:rPr>
              <w:t xml:space="preserve">úspěšnou realizaci projektu. </w:t>
            </w:r>
          </w:p>
        </w:tc>
      </w:tr>
      <w:tr w:rsidR="0051073F" w:rsidRPr="0043215C" w:rsidTr="00A51975">
        <w:trPr>
          <w:cantSplit/>
          <w:trHeight w:hRule="exact" w:val="284"/>
        </w:trPr>
        <w:tc>
          <w:tcPr>
            <w:tcW w:w="9855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D9D9D9"/>
            <w:hideMark/>
          </w:tcPr>
          <w:p w:rsidR="0051073F" w:rsidRPr="00B37AF4" w:rsidRDefault="0051073F" w:rsidP="0051073F">
            <w:pPr>
              <w:pStyle w:val="Nadpis6"/>
              <w:numPr>
                <w:ilvl w:val="0"/>
                <w:numId w:val="2"/>
              </w:numPr>
              <w:spacing w:before="0" w:line="256" w:lineRule="auto"/>
              <w:rPr>
                <w:color w:val="0066FF"/>
                <w:lang w:eastAsia="cs-CZ"/>
              </w:rPr>
            </w:pPr>
            <w:r w:rsidRPr="00B37AF4">
              <w:rPr>
                <w:color w:val="0066FF"/>
                <w:lang w:eastAsia="cs-CZ"/>
              </w:rPr>
              <w:t>Zkušenost s česko-německou spoluprací</w:t>
            </w:r>
          </w:p>
        </w:tc>
      </w:tr>
      <w:tr w:rsidR="0051073F" w:rsidRPr="0043215C" w:rsidTr="00A51975">
        <w:trPr>
          <w:trHeight w:hRule="exact" w:val="227"/>
        </w:trPr>
        <w:tc>
          <w:tcPr>
            <w:tcW w:w="77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073F" w:rsidRPr="005E541C" w:rsidRDefault="0051073F" w:rsidP="00A51975">
            <w:pPr>
              <w:pStyle w:val="Texttabulka"/>
              <w:spacing w:before="0" w:line="256" w:lineRule="auto"/>
              <w:jc w:val="center"/>
              <w:rPr>
                <w:rFonts w:ascii="Calibri" w:hAnsi="Calibri"/>
              </w:rPr>
            </w:pPr>
            <w:r w:rsidRPr="005E541C">
              <w:rPr>
                <w:rFonts w:ascii="Calibri" w:hAnsi="Calibri"/>
              </w:rPr>
              <w:t>0</w:t>
            </w:r>
          </w:p>
        </w:tc>
        <w:tc>
          <w:tcPr>
            <w:tcW w:w="9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51073F" w:rsidRPr="005E541C" w:rsidRDefault="0051073F" w:rsidP="00A51975">
            <w:pPr>
              <w:pStyle w:val="Texttabulkaoby9"/>
              <w:spacing w:before="0" w:line="256" w:lineRule="auto"/>
              <w:rPr>
                <w:rFonts w:ascii="Calibri" w:hAnsi="Calibri"/>
                <w:lang w:eastAsia="en-US"/>
              </w:rPr>
            </w:pPr>
            <w:r w:rsidRPr="005E541C">
              <w:rPr>
                <w:rFonts w:ascii="Calibri" w:hAnsi="Calibri"/>
                <w:lang w:eastAsia="en-US"/>
              </w:rPr>
              <w:t>Organizace nemá žádnou zkušenost.</w:t>
            </w:r>
          </w:p>
        </w:tc>
      </w:tr>
      <w:tr w:rsidR="0051073F" w:rsidRPr="0043215C" w:rsidTr="00A51975">
        <w:trPr>
          <w:trHeight w:hRule="exact" w:val="227"/>
        </w:trPr>
        <w:tc>
          <w:tcPr>
            <w:tcW w:w="77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073F" w:rsidRPr="005E541C" w:rsidRDefault="0051073F" w:rsidP="00A51975">
            <w:pPr>
              <w:pStyle w:val="Texttabulka"/>
              <w:spacing w:before="0" w:line="256" w:lineRule="auto"/>
              <w:jc w:val="center"/>
              <w:rPr>
                <w:rFonts w:ascii="Calibri" w:hAnsi="Calibri"/>
              </w:rPr>
            </w:pPr>
            <w:r w:rsidRPr="005E541C">
              <w:rPr>
                <w:rFonts w:ascii="Calibri" w:hAnsi="Calibri"/>
              </w:rPr>
              <w:t>1</w:t>
            </w:r>
          </w:p>
        </w:tc>
        <w:tc>
          <w:tcPr>
            <w:tcW w:w="9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51073F" w:rsidRPr="005E541C" w:rsidRDefault="0051073F" w:rsidP="00A51975">
            <w:pPr>
              <w:pStyle w:val="Texttabulkaoby9"/>
              <w:spacing w:before="0" w:line="256" w:lineRule="auto"/>
              <w:rPr>
                <w:rFonts w:ascii="Calibri" w:hAnsi="Calibri"/>
                <w:lang w:eastAsia="en-US"/>
              </w:rPr>
            </w:pPr>
            <w:r w:rsidRPr="005E541C">
              <w:rPr>
                <w:rFonts w:ascii="Calibri" w:hAnsi="Calibri"/>
                <w:lang w:eastAsia="en-US"/>
              </w:rPr>
              <w:t>Organizace prokázala pouze jednu jednorázovou akci menšího rozsahu v oblasti česko-německé spolupráce.</w:t>
            </w:r>
          </w:p>
        </w:tc>
      </w:tr>
      <w:tr w:rsidR="0051073F" w:rsidRPr="0043215C" w:rsidTr="00A51975">
        <w:trPr>
          <w:trHeight w:hRule="exact" w:val="227"/>
        </w:trPr>
        <w:tc>
          <w:tcPr>
            <w:tcW w:w="77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073F" w:rsidRPr="005E541C" w:rsidRDefault="0051073F" w:rsidP="00A51975">
            <w:pPr>
              <w:pStyle w:val="Texttabulka"/>
              <w:spacing w:before="0" w:line="256" w:lineRule="auto"/>
              <w:jc w:val="center"/>
              <w:rPr>
                <w:rFonts w:ascii="Calibri" w:hAnsi="Calibri"/>
              </w:rPr>
            </w:pPr>
            <w:r w:rsidRPr="005E541C">
              <w:rPr>
                <w:rFonts w:ascii="Calibri" w:hAnsi="Calibri"/>
              </w:rPr>
              <w:t>2</w:t>
            </w:r>
          </w:p>
        </w:tc>
        <w:tc>
          <w:tcPr>
            <w:tcW w:w="9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51073F" w:rsidRPr="005E541C" w:rsidRDefault="0051073F" w:rsidP="00A51975">
            <w:pPr>
              <w:pStyle w:val="Texttabulkaoby9"/>
              <w:spacing w:before="0" w:line="256" w:lineRule="auto"/>
              <w:rPr>
                <w:rFonts w:ascii="Calibri" w:hAnsi="Calibri"/>
                <w:lang w:eastAsia="en-US"/>
              </w:rPr>
            </w:pPr>
            <w:r w:rsidRPr="005E541C">
              <w:rPr>
                <w:rFonts w:ascii="Calibri" w:hAnsi="Calibri"/>
                <w:lang w:eastAsia="en-US"/>
              </w:rPr>
              <w:t>Organizace prokázala pouze jednu jednorázovou akci většího rozsahu v oblasti česko-německé spolupráce.</w:t>
            </w:r>
          </w:p>
        </w:tc>
      </w:tr>
      <w:tr w:rsidR="0051073F" w:rsidRPr="0043215C" w:rsidTr="00A51975">
        <w:trPr>
          <w:trHeight w:hRule="exact" w:val="227"/>
        </w:trPr>
        <w:tc>
          <w:tcPr>
            <w:tcW w:w="77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073F" w:rsidRPr="005E541C" w:rsidRDefault="0051073F" w:rsidP="00A51975">
            <w:pPr>
              <w:pStyle w:val="Texttabulka"/>
              <w:spacing w:before="0" w:line="256" w:lineRule="auto"/>
              <w:jc w:val="center"/>
              <w:rPr>
                <w:rFonts w:ascii="Calibri" w:hAnsi="Calibri"/>
              </w:rPr>
            </w:pPr>
            <w:r w:rsidRPr="005E541C">
              <w:rPr>
                <w:rFonts w:ascii="Calibri" w:hAnsi="Calibri"/>
              </w:rPr>
              <w:t>3</w:t>
            </w:r>
          </w:p>
        </w:tc>
        <w:tc>
          <w:tcPr>
            <w:tcW w:w="9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51073F" w:rsidRPr="005E541C" w:rsidRDefault="0051073F" w:rsidP="00A51975">
            <w:pPr>
              <w:pStyle w:val="Texttabulkaoby9"/>
              <w:spacing w:before="0" w:line="256" w:lineRule="auto"/>
              <w:rPr>
                <w:rFonts w:ascii="Calibri" w:hAnsi="Calibri"/>
                <w:lang w:eastAsia="en-US"/>
              </w:rPr>
            </w:pPr>
            <w:r w:rsidRPr="005E541C">
              <w:rPr>
                <w:rFonts w:ascii="Calibri" w:hAnsi="Calibri"/>
                <w:lang w:eastAsia="en-US"/>
              </w:rPr>
              <w:t xml:space="preserve">Organizace prokázala pravidelnou česko-německou spolupráci spíše menšího rozsahu. </w:t>
            </w:r>
          </w:p>
        </w:tc>
      </w:tr>
      <w:tr w:rsidR="0051073F" w:rsidRPr="0043215C" w:rsidTr="00A51975">
        <w:trPr>
          <w:trHeight w:hRule="exact" w:val="227"/>
        </w:trPr>
        <w:tc>
          <w:tcPr>
            <w:tcW w:w="77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073F" w:rsidRPr="005E541C" w:rsidRDefault="0051073F" w:rsidP="00A51975">
            <w:pPr>
              <w:pStyle w:val="Texttabulka"/>
              <w:spacing w:before="0" w:line="256" w:lineRule="auto"/>
              <w:jc w:val="center"/>
              <w:rPr>
                <w:rFonts w:ascii="Calibri" w:hAnsi="Calibri"/>
              </w:rPr>
            </w:pPr>
            <w:r w:rsidRPr="005E541C">
              <w:rPr>
                <w:rFonts w:ascii="Calibri" w:hAnsi="Calibri"/>
              </w:rPr>
              <w:t>4</w:t>
            </w:r>
          </w:p>
        </w:tc>
        <w:tc>
          <w:tcPr>
            <w:tcW w:w="9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51073F" w:rsidRPr="005E541C" w:rsidRDefault="0051073F" w:rsidP="00A51975">
            <w:pPr>
              <w:pStyle w:val="Texttabulkaoby9"/>
              <w:spacing w:before="0" w:line="256" w:lineRule="auto"/>
              <w:rPr>
                <w:rFonts w:ascii="Calibri" w:hAnsi="Calibri"/>
                <w:lang w:eastAsia="en-US"/>
              </w:rPr>
            </w:pPr>
            <w:r w:rsidRPr="005E541C">
              <w:rPr>
                <w:rFonts w:ascii="Calibri" w:hAnsi="Calibri"/>
                <w:lang w:eastAsia="en-US"/>
              </w:rPr>
              <w:t>Organizace prokázala pravidelnou česko-německou spolupráci akcí spíše většího rozsahu.</w:t>
            </w:r>
          </w:p>
        </w:tc>
      </w:tr>
      <w:tr w:rsidR="0051073F" w:rsidRPr="0043215C" w:rsidTr="00A51975">
        <w:tc>
          <w:tcPr>
            <w:tcW w:w="779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51073F" w:rsidRPr="005E541C" w:rsidRDefault="0051073F" w:rsidP="00A51975">
            <w:pPr>
              <w:pStyle w:val="Texttabulka"/>
              <w:spacing w:before="0" w:line="256" w:lineRule="auto"/>
              <w:jc w:val="center"/>
              <w:rPr>
                <w:rFonts w:ascii="Calibri" w:hAnsi="Calibri"/>
              </w:rPr>
            </w:pPr>
            <w:r w:rsidRPr="005E541C">
              <w:rPr>
                <w:rFonts w:ascii="Calibri" w:hAnsi="Calibri"/>
              </w:rPr>
              <w:t>5</w:t>
            </w:r>
          </w:p>
        </w:tc>
        <w:tc>
          <w:tcPr>
            <w:tcW w:w="9076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51073F" w:rsidRPr="005E541C" w:rsidRDefault="0051073F" w:rsidP="00A51975">
            <w:pPr>
              <w:pStyle w:val="Texttabulkaoby9"/>
              <w:spacing w:before="0" w:line="256" w:lineRule="auto"/>
              <w:rPr>
                <w:rFonts w:ascii="Calibri" w:hAnsi="Calibri"/>
                <w:lang w:eastAsia="en-US"/>
              </w:rPr>
            </w:pPr>
            <w:r w:rsidRPr="005E541C">
              <w:rPr>
                <w:rFonts w:ascii="Calibri" w:hAnsi="Calibri"/>
                <w:lang w:eastAsia="en-US"/>
              </w:rPr>
              <w:t>Organizace prokázala dlouholeté zkušenosti v rámci pravidelné česko-německé spolupráce při akcí spíše většího dopadu s velkým množstvím zahraničních partnerů.</w:t>
            </w:r>
          </w:p>
        </w:tc>
      </w:tr>
      <w:tr w:rsidR="0051073F" w:rsidRPr="0043215C" w:rsidTr="00A51975">
        <w:trPr>
          <w:cantSplit/>
          <w:trHeight w:hRule="exact" w:val="284"/>
        </w:trPr>
        <w:tc>
          <w:tcPr>
            <w:tcW w:w="9855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D9D9D9"/>
            <w:hideMark/>
          </w:tcPr>
          <w:p w:rsidR="0051073F" w:rsidRPr="00B37AF4" w:rsidRDefault="0051073F" w:rsidP="0051073F">
            <w:pPr>
              <w:pStyle w:val="Nadpis6"/>
              <w:numPr>
                <w:ilvl w:val="0"/>
                <w:numId w:val="2"/>
              </w:numPr>
              <w:spacing w:before="0" w:line="256" w:lineRule="auto"/>
              <w:rPr>
                <w:color w:val="0066FF"/>
                <w:lang w:eastAsia="cs-CZ"/>
              </w:rPr>
            </w:pPr>
            <w:r w:rsidRPr="00B37AF4">
              <w:rPr>
                <w:color w:val="0066FF"/>
                <w:lang w:eastAsia="cs-CZ"/>
              </w:rPr>
              <w:t>Partnerství se zahraničními organizacemi</w:t>
            </w:r>
          </w:p>
        </w:tc>
      </w:tr>
      <w:tr w:rsidR="0051073F" w:rsidRPr="0043215C" w:rsidTr="00A51975">
        <w:trPr>
          <w:trHeight w:hRule="exact" w:val="227"/>
        </w:trPr>
        <w:tc>
          <w:tcPr>
            <w:tcW w:w="77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073F" w:rsidRPr="005E541C" w:rsidRDefault="0051073F" w:rsidP="00A51975">
            <w:pPr>
              <w:pStyle w:val="Texttabulka"/>
              <w:spacing w:before="0" w:line="256" w:lineRule="auto"/>
              <w:jc w:val="center"/>
              <w:rPr>
                <w:rFonts w:ascii="Calibri" w:hAnsi="Calibri"/>
              </w:rPr>
            </w:pPr>
            <w:r w:rsidRPr="005E541C">
              <w:rPr>
                <w:rFonts w:ascii="Calibri" w:hAnsi="Calibri"/>
              </w:rPr>
              <w:t>0</w:t>
            </w:r>
          </w:p>
        </w:tc>
        <w:tc>
          <w:tcPr>
            <w:tcW w:w="9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51073F" w:rsidRPr="005E541C" w:rsidRDefault="0051073F" w:rsidP="00A51975">
            <w:pPr>
              <w:pStyle w:val="Texttabulkaoby9"/>
              <w:spacing w:before="0" w:line="256" w:lineRule="auto"/>
              <w:rPr>
                <w:rFonts w:ascii="Calibri" w:hAnsi="Calibri"/>
                <w:lang w:eastAsia="en-US"/>
              </w:rPr>
            </w:pPr>
            <w:r w:rsidRPr="005E541C">
              <w:rPr>
                <w:rFonts w:ascii="Calibri" w:hAnsi="Calibri"/>
                <w:lang w:eastAsia="en-US"/>
              </w:rPr>
              <w:t>Projekt nemá žádného partnera na německé straně</w:t>
            </w:r>
          </w:p>
        </w:tc>
      </w:tr>
      <w:tr w:rsidR="0051073F" w:rsidRPr="0043215C" w:rsidTr="00A51975">
        <w:trPr>
          <w:trHeight w:hRule="exact" w:val="227"/>
        </w:trPr>
        <w:tc>
          <w:tcPr>
            <w:tcW w:w="77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073F" w:rsidRPr="005E541C" w:rsidRDefault="0051073F" w:rsidP="00A51975">
            <w:pPr>
              <w:pStyle w:val="Texttabulka"/>
              <w:spacing w:before="0" w:line="256" w:lineRule="auto"/>
              <w:jc w:val="center"/>
              <w:rPr>
                <w:rFonts w:ascii="Calibri" w:hAnsi="Calibri"/>
              </w:rPr>
            </w:pPr>
            <w:r w:rsidRPr="005E541C">
              <w:rPr>
                <w:rFonts w:ascii="Calibri" w:hAnsi="Calibri"/>
              </w:rPr>
              <w:t>1</w:t>
            </w:r>
          </w:p>
        </w:tc>
        <w:tc>
          <w:tcPr>
            <w:tcW w:w="9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51073F" w:rsidRPr="005E541C" w:rsidRDefault="0051073F" w:rsidP="00A51975">
            <w:pPr>
              <w:pStyle w:val="Texttabulkaoby9"/>
              <w:spacing w:before="0" w:line="256" w:lineRule="auto"/>
              <w:rPr>
                <w:rFonts w:ascii="Calibri" w:hAnsi="Calibri"/>
                <w:lang w:eastAsia="en-US"/>
              </w:rPr>
            </w:pPr>
            <w:r w:rsidRPr="005E541C">
              <w:rPr>
                <w:rFonts w:ascii="Calibri" w:hAnsi="Calibri"/>
                <w:lang w:eastAsia="en-US"/>
              </w:rPr>
              <w:t>Partnerství s organizacemi na německé straně je velmi vágně popsáno.</w:t>
            </w:r>
          </w:p>
        </w:tc>
      </w:tr>
      <w:tr w:rsidR="0051073F" w:rsidRPr="0043215C" w:rsidTr="00A51975">
        <w:trPr>
          <w:trHeight w:hRule="exact" w:val="227"/>
        </w:trPr>
        <w:tc>
          <w:tcPr>
            <w:tcW w:w="77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073F" w:rsidRPr="005E541C" w:rsidRDefault="0051073F" w:rsidP="00A51975">
            <w:pPr>
              <w:pStyle w:val="Texttabulka"/>
              <w:spacing w:before="0" w:line="256" w:lineRule="auto"/>
              <w:jc w:val="center"/>
              <w:rPr>
                <w:rFonts w:ascii="Calibri" w:hAnsi="Calibri"/>
              </w:rPr>
            </w:pPr>
            <w:r w:rsidRPr="005E541C">
              <w:rPr>
                <w:rFonts w:ascii="Calibri" w:hAnsi="Calibri"/>
              </w:rPr>
              <w:t>2</w:t>
            </w:r>
          </w:p>
        </w:tc>
        <w:tc>
          <w:tcPr>
            <w:tcW w:w="9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51073F" w:rsidRPr="005E541C" w:rsidRDefault="0051073F" w:rsidP="00A51975">
            <w:pPr>
              <w:pStyle w:val="Texttabulkaoby9"/>
              <w:spacing w:before="0" w:line="256" w:lineRule="auto"/>
              <w:rPr>
                <w:rFonts w:ascii="Calibri" w:hAnsi="Calibri"/>
                <w:lang w:eastAsia="en-US"/>
              </w:rPr>
            </w:pPr>
            <w:r w:rsidRPr="005E541C">
              <w:rPr>
                <w:rFonts w:ascii="Calibri" w:hAnsi="Calibri"/>
                <w:lang w:eastAsia="en-US"/>
              </w:rPr>
              <w:t>Organizace má partnerství pouze s menšími organizacemi na německé straně.</w:t>
            </w:r>
          </w:p>
        </w:tc>
      </w:tr>
      <w:tr w:rsidR="0051073F" w:rsidRPr="0043215C" w:rsidTr="00A51975">
        <w:trPr>
          <w:trHeight w:hRule="exact" w:val="227"/>
        </w:trPr>
        <w:tc>
          <w:tcPr>
            <w:tcW w:w="77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073F" w:rsidRPr="005E541C" w:rsidRDefault="0051073F" w:rsidP="00A51975">
            <w:pPr>
              <w:pStyle w:val="Texttabulka"/>
              <w:spacing w:before="0" w:line="256" w:lineRule="auto"/>
              <w:jc w:val="center"/>
              <w:rPr>
                <w:rFonts w:ascii="Calibri" w:hAnsi="Calibri"/>
              </w:rPr>
            </w:pPr>
            <w:r w:rsidRPr="005E541C">
              <w:rPr>
                <w:rFonts w:ascii="Calibri" w:hAnsi="Calibri"/>
              </w:rPr>
              <w:t>3</w:t>
            </w:r>
          </w:p>
        </w:tc>
        <w:tc>
          <w:tcPr>
            <w:tcW w:w="9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51073F" w:rsidRPr="005E541C" w:rsidRDefault="0051073F" w:rsidP="00A51975">
            <w:pPr>
              <w:pStyle w:val="Texttabulkaoby9"/>
              <w:spacing w:before="0" w:line="256" w:lineRule="auto"/>
              <w:rPr>
                <w:rFonts w:ascii="Calibri" w:hAnsi="Calibri"/>
                <w:lang w:eastAsia="en-US"/>
              </w:rPr>
            </w:pPr>
            <w:r w:rsidRPr="005E541C">
              <w:rPr>
                <w:rFonts w:ascii="Calibri" w:hAnsi="Calibri"/>
                <w:lang w:eastAsia="en-US"/>
              </w:rPr>
              <w:t>Organizace má partnerství také s významnějšími organizacemi na německé straně.</w:t>
            </w:r>
          </w:p>
        </w:tc>
      </w:tr>
      <w:tr w:rsidR="0051073F" w:rsidRPr="0043215C" w:rsidTr="00A51975">
        <w:trPr>
          <w:trHeight w:hRule="exact" w:val="227"/>
        </w:trPr>
        <w:tc>
          <w:tcPr>
            <w:tcW w:w="77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073F" w:rsidRPr="005E541C" w:rsidRDefault="0051073F" w:rsidP="00A51975">
            <w:pPr>
              <w:pStyle w:val="Texttabulka"/>
              <w:spacing w:before="0" w:line="256" w:lineRule="auto"/>
              <w:jc w:val="center"/>
              <w:rPr>
                <w:rFonts w:ascii="Calibri" w:hAnsi="Calibri"/>
              </w:rPr>
            </w:pPr>
            <w:r w:rsidRPr="005E541C">
              <w:rPr>
                <w:rFonts w:ascii="Calibri" w:hAnsi="Calibri"/>
              </w:rPr>
              <w:t>4</w:t>
            </w:r>
          </w:p>
        </w:tc>
        <w:tc>
          <w:tcPr>
            <w:tcW w:w="9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51073F" w:rsidRPr="005E541C" w:rsidRDefault="0051073F" w:rsidP="00A51975">
            <w:pPr>
              <w:pStyle w:val="Texttabulkaoby9"/>
              <w:spacing w:before="0" w:line="256" w:lineRule="auto"/>
              <w:rPr>
                <w:rFonts w:ascii="Calibri" w:hAnsi="Calibri"/>
                <w:lang w:eastAsia="en-US"/>
              </w:rPr>
            </w:pPr>
            <w:r w:rsidRPr="005E541C">
              <w:rPr>
                <w:rFonts w:ascii="Calibri" w:hAnsi="Calibri"/>
                <w:lang w:eastAsia="en-US"/>
              </w:rPr>
              <w:t>Organizace má navázanou systematickou spolupráci s německými organizacemi.</w:t>
            </w:r>
          </w:p>
        </w:tc>
      </w:tr>
      <w:tr w:rsidR="0051073F" w:rsidRPr="0043215C" w:rsidTr="00A51975">
        <w:tc>
          <w:tcPr>
            <w:tcW w:w="779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51073F" w:rsidRPr="005E541C" w:rsidRDefault="0051073F" w:rsidP="00A51975">
            <w:pPr>
              <w:pStyle w:val="Texttabulka"/>
              <w:spacing w:before="0" w:line="256" w:lineRule="auto"/>
              <w:jc w:val="center"/>
              <w:rPr>
                <w:rFonts w:ascii="Calibri" w:hAnsi="Calibri"/>
              </w:rPr>
            </w:pPr>
            <w:r w:rsidRPr="005E541C">
              <w:rPr>
                <w:rFonts w:ascii="Calibri" w:hAnsi="Calibri"/>
              </w:rPr>
              <w:t>5</w:t>
            </w:r>
          </w:p>
        </w:tc>
        <w:tc>
          <w:tcPr>
            <w:tcW w:w="9076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51073F" w:rsidRPr="005E541C" w:rsidRDefault="0051073F" w:rsidP="00A51975">
            <w:pPr>
              <w:pStyle w:val="Texttabulkaoby9"/>
              <w:spacing w:before="0" w:line="256" w:lineRule="auto"/>
              <w:rPr>
                <w:rFonts w:ascii="Calibri" w:hAnsi="Calibri"/>
                <w:lang w:eastAsia="en-US"/>
              </w:rPr>
            </w:pPr>
            <w:r w:rsidRPr="005E541C">
              <w:rPr>
                <w:rFonts w:ascii="Calibri" w:hAnsi="Calibri"/>
                <w:lang w:eastAsia="en-US"/>
              </w:rPr>
              <w:t>Organizace má navázanou systematickou spolupráci s německými organizacemi a může prokázat podporu Velvyslanectví SRN v Praze.</w:t>
            </w:r>
          </w:p>
        </w:tc>
      </w:tr>
      <w:tr w:rsidR="0051073F" w:rsidRPr="0043215C" w:rsidTr="00A51975">
        <w:trPr>
          <w:cantSplit/>
          <w:trHeight w:hRule="exact" w:val="284"/>
        </w:trPr>
        <w:tc>
          <w:tcPr>
            <w:tcW w:w="9855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D9D9D9"/>
            <w:hideMark/>
          </w:tcPr>
          <w:p w:rsidR="0051073F" w:rsidRPr="00B37AF4" w:rsidRDefault="0051073F" w:rsidP="0051073F">
            <w:pPr>
              <w:pStyle w:val="Nadpis6"/>
              <w:numPr>
                <w:ilvl w:val="0"/>
                <w:numId w:val="2"/>
              </w:numPr>
              <w:spacing w:before="0" w:line="256" w:lineRule="auto"/>
              <w:rPr>
                <w:color w:val="0066FF"/>
                <w:lang w:eastAsia="cs-CZ"/>
              </w:rPr>
            </w:pPr>
            <w:r w:rsidRPr="00B37AF4">
              <w:rPr>
                <w:color w:val="0066FF"/>
                <w:lang w:eastAsia="cs-CZ"/>
              </w:rPr>
              <w:t>Rozpočet projektu</w:t>
            </w:r>
          </w:p>
        </w:tc>
      </w:tr>
      <w:tr w:rsidR="0051073F" w:rsidRPr="0043215C" w:rsidTr="00A51975">
        <w:trPr>
          <w:trHeight w:hRule="exact" w:val="227"/>
        </w:trPr>
        <w:tc>
          <w:tcPr>
            <w:tcW w:w="77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073F" w:rsidRPr="005E541C" w:rsidRDefault="0051073F" w:rsidP="00A51975">
            <w:pPr>
              <w:pStyle w:val="Texttabulka"/>
              <w:spacing w:before="0" w:line="256" w:lineRule="auto"/>
              <w:jc w:val="center"/>
              <w:rPr>
                <w:rFonts w:ascii="Calibri" w:hAnsi="Calibri"/>
              </w:rPr>
            </w:pPr>
            <w:r w:rsidRPr="005E541C">
              <w:rPr>
                <w:rFonts w:ascii="Calibri" w:hAnsi="Calibri"/>
              </w:rPr>
              <w:t>0</w:t>
            </w:r>
          </w:p>
        </w:tc>
        <w:tc>
          <w:tcPr>
            <w:tcW w:w="9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51073F" w:rsidRPr="005E541C" w:rsidRDefault="0051073F" w:rsidP="00A51975">
            <w:pPr>
              <w:pStyle w:val="Texttabulkaoby9"/>
              <w:spacing w:before="0" w:line="256" w:lineRule="auto"/>
              <w:rPr>
                <w:rFonts w:ascii="Calibri" w:hAnsi="Calibri"/>
                <w:lang w:eastAsia="en-US"/>
              </w:rPr>
            </w:pPr>
            <w:r w:rsidRPr="005E541C">
              <w:rPr>
                <w:rFonts w:ascii="Calibri" w:hAnsi="Calibri"/>
                <w:lang w:eastAsia="en-US"/>
              </w:rPr>
              <w:t>Rozpočet je zpracován velmi obecně a zmatečně.</w:t>
            </w:r>
          </w:p>
        </w:tc>
      </w:tr>
      <w:tr w:rsidR="0051073F" w:rsidRPr="0043215C" w:rsidTr="00A51975">
        <w:trPr>
          <w:trHeight w:hRule="exact" w:val="227"/>
        </w:trPr>
        <w:tc>
          <w:tcPr>
            <w:tcW w:w="77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073F" w:rsidRPr="005E541C" w:rsidRDefault="0051073F" w:rsidP="00A51975">
            <w:pPr>
              <w:pStyle w:val="Texttabulka"/>
              <w:spacing w:before="0" w:line="256" w:lineRule="auto"/>
              <w:jc w:val="center"/>
              <w:rPr>
                <w:rFonts w:ascii="Calibri" w:hAnsi="Calibri"/>
              </w:rPr>
            </w:pPr>
            <w:r w:rsidRPr="005E541C">
              <w:rPr>
                <w:rFonts w:ascii="Calibri" w:hAnsi="Calibri"/>
              </w:rPr>
              <w:t>2</w:t>
            </w:r>
          </w:p>
        </w:tc>
        <w:tc>
          <w:tcPr>
            <w:tcW w:w="9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51073F" w:rsidRPr="005E541C" w:rsidRDefault="0051073F" w:rsidP="00A51975">
            <w:pPr>
              <w:pStyle w:val="Texttabulkaoby9"/>
              <w:spacing w:before="0" w:line="256" w:lineRule="auto"/>
              <w:rPr>
                <w:rFonts w:ascii="Calibri" w:hAnsi="Calibri"/>
                <w:lang w:eastAsia="en-US"/>
              </w:rPr>
            </w:pPr>
            <w:r w:rsidRPr="005E541C">
              <w:rPr>
                <w:rFonts w:ascii="Calibri" w:hAnsi="Calibri"/>
                <w:lang w:eastAsia="en-US"/>
              </w:rPr>
              <w:t>Rozpočet je zpracován v nedostatečném členění, nelze posoudit přiměřenost nákladů.</w:t>
            </w:r>
          </w:p>
        </w:tc>
      </w:tr>
      <w:tr w:rsidR="0051073F" w:rsidRPr="0043215C" w:rsidTr="00A51975">
        <w:trPr>
          <w:trHeight w:hRule="exact" w:val="227"/>
        </w:trPr>
        <w:tc>
          <w:tcPr>
            <w:tcW w:w="77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073F" w:rsidRPr="005E541C" w:rsidRDefault="0051073F" w:rsidP="00A51975">
            <w:pPr>
              <w:pStyle w:val="Texttabulka"/>
              <w:spacing w:before="0" w:line="256" w:lineRule="auto"/>
              <w:jc w:val="center"/>
              <w:rPr>
                <w:rFonts w:ascii="Calibri" w:hAnsi="Calibri"/>
              </w:rPr>
            </w:pPr>
            <w:r w:rsidRPr="005E541C">
              <w:rPr>
                <w:rFonts w:ascii="Calibri" w:hAnsi="Calibri"/>
              </w:rPr>
              <w:t>3</w:t>
            </w:r>
          </w:p>
        </w:tc>
        <w:tc>
          <w:tcPr>
            <w:tcW w:w="9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51073F" w:rsidRPr="005E541C" w:rsidRDefault="0051073F" w:rsidP="00A51975">
            <w:pPr>
              <w:pStyle w:val="Texttabulkaoby9"/>
              <w:spacing w:before="0" w:line="256" w:lineRule="auto"/>
              <w:rPr>
                <w:rFonts w:ascii="Calibri" w:hAnsi="Calibri"/>
                <w:lang w:eastAsia="en-US"/>
              </w:rPr>
            </w:pPr>
            <w:r w:rsidRPr="005E541C">
              <w:rPr>
                <w:rFonts w:ascii="Calibri" w:hAnsi="Calibri"/>
                <w:lang w:eastAsia="en-US"/>
              </w:rPr>
              <w:t>Rozpočet je zpracován v minimálním předepsaném rozsahu, odůvodnění položek není uvedeno, nelze posoudit</w:t>
            </w:r>
            <w:r>
              <w:rPr>
                <w:rFonts w:ascii="Calibri" w:hAnsi="Calibri"/>
                <w:lang w:eastAsia="en-US"/>
              </w:rPr>
              <w:t>.</w:t>
            </w:r>
            <w:r w:rsidRPr="005E541C">
              <w:rPr>
                <w:rFonts w:ascii="Calibri" w:hAnsi="Calibri"/>
                <w:lang w:eastAsia="en-US"/>
              </w:rPr>
              <w:t xml:space="preserve"> </w:t>
            </w:r>
            <w:proofErr w:type="gramStart"/>
            <w:r w:rsidRPr="005E541C">
              <w:rPr>
                <w:rFonts w:ascii="Calibri" w:hAnsi="Calibri"/>
                <w:lang w:eastAsia="en-US"/>
              </w:rPr>
              <w:t>oprávněnost</w:t>
            </w:r>
            <w:proofErr w:type="gramEnd"/>
            <w:r w:rsidRPr="005E541C">
              <w:rPr>
                <w:rFonts w:ascii="Calibri" w:hAnsi="Calibri"/>
                <w:lang w:eastAsia="en-US"/>
              </w:rPr>
              <w:t xml:space="preserve"> nákladů.</w:t>
            </w:r>
          </w:p>
        </w:tc>
      </w:tr>
      <w:tr w:rsidR="0051073F" w:rsidRPr="0043215C" w:rsidTr="00A51975">
        <w:trPr>
          <w:trHeight w:hRule="exact" w:val="475"/>
        </w:trPr>
        <w:tc>
          <w:tcPr>
            <w:tcW w:w="77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073F" w:rsidRPr="005E541C" w:rsidRDefault="0051073F" w:rsidP="00A51975">
            <w:pPr>
              <w:pStyle w:val="Texttabulka"/>
              <w:spacing w:before="0" w:line="256" w:lineRule="auto"/>
              <w:jc w:val="center"/>
              <w:rPr>
                <w:rFonts w:ascii="Calibri" w:hAnsi="Calibri"/>
              </w:rPr>
            </w:pPr>
            <w:r w:rsidRPr="005E541C">
              <w:rPr>
                <w:rFonts w:ascii="Calibri" w:hAnsi="Calibri"/>
              </w:rPr>
              <w:t>4</w:t>
            </w:r>
          </w:p>
        </w:tc>
        <w:tc>
          <w:tcPr>
            <w:tcW w:w="9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51073F" w:rsidRPr="005E541C" w:rsidRDefault="0051073F" w:rsidP="00A51975">
            <w:pPr>
              <w:pStyle w:val="Texttabulkaoby9"/>
              <w:spacing w:before="0" w:line="256" w:lineRule="auto"/>
              <w:rPr>
                <w:rFonts w:ascii="Calibri" w:hAnsi="Calibri"/>
                <w:lang w:eastAsia="en-US"/>
              </w:rPr>
            </w:pPr>
            <w:r w:rsidRPr="005E541C">
              <w:rPr>
                <w:rFonts w:ascii="Calibri" w:hAnsi="Calibri"/>
                <w:lang w:eastAsia="en-US"/>
              </w:rPr>
              <w:t>Rozpočet je zpracován v dostatečném rozsahu, odůvodnění je nedostatečné, je uvedeno jen u některých položek, nelze posoudit oprávněnost všech nákladů.</w:t>
            </w:r>
          </w:p>
        </w:tc>
      </w:tr>
      <w:tr w:rsidR="0051073F" w:rsidRPr="0043215C" w:rsidTr="00A51975">
        <w:trPr>
          <w:trHeight w:hRule="exact" w:val="227"/>
        </w:trPr>
        <w:tc>
          <w:tcPr>
            <w:tcW w:w="77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073F" w:rsidRPr="005E541C" w:rsidRDefault="0051073F" w:rsidP="00A51975">
            <w:pPr>
              <w:pStyle w:val="Texttabulka"/>
              <w:spacing w:before="0" w:line="256" w:lineRule="auto"/>
              <w:jc w:val="center"/>
              <w:rPr>
                <w:rFonts w:ascii="Calibri" w:hAnsi="Calibri"/>
              </w:rPr>
            </w:pPr>
            <w:r w:rsidRPr="005E541C">
              <w:rPr>
                <w:rFonts w:ascii="Calibri" w:hAnsi="Calibri"/>
              </w:rPr>
              <w:t>5</w:t>
            </w:r>
          </w:p>
        </w:tc>
        <w:tc>
          <w:tcPr>
            <w:tcW w:w="9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51073F" w:rsidRPr="005E541C" w:rsidRDefault="0051073F" w:rsidP="00A51975">
            <w:pPr>
              <w:pStyle w:val="Texttabulkaoby9"/>
              <w:spacing w:before="0" w:line="256" w:lineRule="auto"/>
              <w:rPr>
                <w:rFonts w:ascii="Calibri" w:hAnsi="Calibri"/>
                <w:lang w:eastAsia="en-US"/>
              </w:rPr>
            </w:pPr>
            <w:r w:rsidRPr="005E541C">
              <w:rPr>
                <w:rFonts w:ascii="Calibri" w:hAnsi="Calibri"/>
                <w:lang w:eastAsia="en-US"/>
              </w:rPr>
              <w:t xml:space="preserve"> Rozpočet je zpracován v dostatečném rozsahu, položky jsou řádně zdůvodněné, oprávněnost je možno posoudit.</w:t>
            </w:r>
          </w:p>
        </w:tc>
      </w:tr>
      <w:tr w:rsidR="0051073F" w:rsidRPr="0043215C" w:rsidTr="00A51975">
        <w:trPr>
          <w:cantSplit/>
          <w:trHeight w:hRule="exact" w:val="479"/>
        </w:trPr>
        <w:tc>
          <w:tcPr>
            <w:tcW w:w="9855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D9D9D9"/>
          </w:tcPr>
          <w:p w:rsidR="0051073F" w:rsidRPr="00B37AF4" w:rsidRDefault="0051073F" w:rsidP="00A51975">
            <w:pPr>
              <w:pStyle w:val="Nadpis6"/>
              <w:numPr>
                <w:ilvl w:val="0"/>
                <w:numId w:val="0"/>
              </w:numPr>
              <w:spacing w:before="0" w:line="256" w:lineRule="auto"/>
              <w:ind w:left="3132" w:hanging="1152"/>
              <w:rPr>
                <w:b/>
                <w:color w:val="0066FF"/>
                <w:lang w:eastAsia="cs-CZ"/>
              </w:rPr>
            </w:pPr>
            <w:r w:rsidRPr="00B37AF4">
              <w:rPr>
                <w:b/>
                <w:color w:val="0066FF"/>
                <w:lang w:eastAsia="cs-CZ"/>
              </w:rPr>
              <w:t>Maximální počet bodů: 50</w:t>
            </w:r>
          </w:p>
        </w:tc>
      </w:tr>
    </w:tbl>
    <w:p w:rsidR="0051073F" w:rsidRDefault="0051073F" w:rsidP="0051073F">
      <w:pPr>
        <w:spacing w:line="360" w:lineRule="auto"/>
        <w:rPr>
          <w:rStyle w:val="Hypertextovodkaz"/>
          <w:noProof/>
        </w:rPr>
      </w:pPr>
    </w:p>
    <w:p w:rsidR="00A112BB" w:rsidRDefault="0051073F"/>
    <w:sectPr w:rsidR="00A112BB" w:rsidSect="000103F1">
      <w:headerReference w:type="default" r:id="rId5"/>
      <w:footerReference w:type="default" r:id="rId6"/>
      <w:pgSz w:w="11907" w:h="16839" w:code="9"/>
      <w:pgMar w:top="1276" w:right="1134" w:bottom="1418" w:left="1134" w:header="709" w:footer="709" w:gutter="0"/>
      <w:cols w:space="708"/>
      <w:noEndnote/>
      <w:titlePg/>
      <w:docGrid w:linePitch="299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C1A1D" w:rsidRDefault="0051073F">
    <w:pPr>
      <w:pStyle w:val="Zpat"/>
      <w:jc w:val="center"/>
    </w:pPr>
    <w:r w:rsidRPr="002E699D">
      <w:rPr>
        <w:sz w:val="20"/>
        <w:szCs w:val="20"/>
      </w:rPr>
      <w:fldChar w:fldCharType="begin"/>
    </w:r>
    <w:r w:rsidRPr="002E699D">
      <w:rPr>
        <w:sz w:val="20"/>
        <w:szCs w:val="20"/>
      </w:rPr>
      <w:instrText>PAGE   \* MERGEFORMAT</w:instrText>
    </w:r>
    <w:r w:rsidRPr="002E699D">
      <w:rPr>
        <w:sz w:val="20"/>
        <w:szCs w:val="20"/>
      </w:rPr>
      <w:fldChar w:fldCharType="separate"/>
    </w:r>
    <w:r>
      <w:rPr>
        <w:noProof/>
        <w:sz w:val="20"/>
        <w:szCs w:val="20"/>
      </w:rPr>
      <w:t>2</w:t>
    </w:r>
    <w:r w:rsidRPr="002E699D">
      <w:rPr>
        <w:noProof/>
        <w:sz w:val="20"/>
        <w:szCs w:val="20"/>
      </w:rPr>
      <w:fldChar w:fldCharType="end"/>
    </w:r>
  </w:p>
  <w:p w:rsidR="000C1A1D" w:rsidRDefault="0051073F">
    <w:pPr>
      <w:pStyle w:val="Zpat"/>
    </w:pPr>
  </w:p>
  <w:p w:rsidR="000C1A1D" w:rsidRDefault="0051073F"/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C1A1D" w:rsidRDefault="0051073F"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7766EE0"/>
    <w:multiLevelType w:val="multilevel"/>
    <w:tmpl w:val="B1FA45E0"/>
    <w:lvl w:ilvl="0">
      <w:start w:val="1"/>
      <w:numFmt w:val="decimal"/>
      <w:pStyle w:val="Nadpis1"/>
      <w:lvlText w:val="%1."/>
      <w:lvlJc w:val="left"/>
      <w:pPr>
        <w:ind w:left="4188" w:hanging="360"/>
      </w:pPr>
      <w:rPr>
        <w:rFonts w:hint="default"/>
        <w:sz w:val="28"/>
        <w:szCs w:val="28"/>
      </w:rPr>
    </w:lvl>
    <w:lvl w:ilvl="1">
      <w:start w:val="1"/>
      <w:numFmt w:val="decimal"/>
      <w:pStyle w:val="Nadpis2"/>
      <w:lvlText w:val="%1.%2"/>
      <w:lvlJc w:val="left"/>
      <w:pPr>
        <w:ind w:left="576" w:hanging="576"/>
      </w:pPr>
      <w:rPr>
        <w:rFonts w:hint="default"/>
        <w:b w:val="0"/>
        <w:i w:val="0"/>
        <w:sz w:val="22"/>
        <w:szCs w:val="22"/>
      </w:rPr>
    </w:lvl>
    <w:lvl w:ilvl="2">
      <w:start w:val="1"/>
      <w:numFmt w:val="decimal"/>
      <w:pStyle w:val="Nadpis3"/>
      <w:lvlText w:val="%1.%2.%3"/>
      <w:lvlJc w:val="left"/>
      <w:pPr>
        <w:ind w:left="6387" w:hanging="720"/>
      </w:pPr>
      <w:rPr>
        <w:rFonts w:hint="default"/>
        <w:i w:val="0"/>
      </w:rPr>
    </w:lvl>
    <w:lvl w:ilvl="3">
      <w:start w:val="1"/>
      <w:numFmt w:val="decimal"/>
      <w:pStyle w:val="Nadpis4"/>
      <w:lvlText w:val="%1.%2.%3.%4"/>
      <w:lvlJc w:val="left"/>
      <w:pPr>
        <w:ind w:left="2844" w:hanging="864"/>
      </w:pPr>
      <w:rPr>
        <w:rFonts w:hint="default"/>
      </w:rPr>
    </w:lvl>
    <w:lvl w:ilvl="4">
      <w:start w:val="1"/>
      <w:numFmt w:val="decimal"/>
      <w:pStyle w:val="Nadpis5"/>
      <w:lvlText w:val="%1.%2.%3.%4.%5"/>
      <w:lvlJc w:val="left"/>
      <w:pPr>
        <w:ind w:left="2988" w:hanging="1008"/>
      </w:pPr>
      <w:rPr>
        <w:rFonts w:hint="default"/>
      </w:rPr>
    </w:lvl>
    <w:lvl w:ilvl="5">
      <w:start w:val="1"/>
      <w:numFmt w:val="decimal"/>
      <w:pStyle w:val="Nadpis6"/>
      <w:lvlText w:val="%1.%2.%3.%4.%5.%6"/>
      <w:lvlJc w:val="left"/>
      <w:pPr>
        <w:ind w:left="3132" w:hanging="1152"/>
      </w:pPr>
      <w:rPr>
        <w:rFonts w:hint="default"/>
      </w:rPr>
    </w:lvl>
    <w:lvl w:ilvl="6">
      <w:start w:val="1"/>
      <w:numFmt w:val="decimal"/>
      <w:pStyle w:val="Nadpis7"/>
      <w:lvlText w:val="%1.%2.%3.%4.%5.%6.%7"/>
      <w:lvlJc w:val="left"/>
      <w:pPr>
        <w:ind w:left="3276" w:hanging="1296"/>
      </w:pPr>
      <w:rPr>
        <w:rFonts w:hint="default"/>
      </w:rPr>
    </w:lvl>
    <w:lvl w:ilvl="7">
      <w:start w:val="1"/>
      <w:numFmt w:val="decimal"/>
      <w:pStyle w:val="Nadpis8"/>
      <w:lvlText w:val="%1.%2.%3.%4.%5.%6.%7.%8"/>
      <w:lvlJc w:val="left"/>
      <w:pPr>
        <w:ind w:left="3420" w:hanging="1440"/>
      </w:pPr>
      <w:rPr>
        <w:rFonts w:hint="default"/>
      </w:rPr>
    </w:lvl>
    <w:lvl w:ilvl="8">
      <w:start w:val="1"/>
      <w:numFmt w:val="decimal"/>
      <w:pStyle w:val="Nadpis9"/>
      <w:lvlText w:val="%1.%2.%3.%4.%5.%6.%7.%8.%9"/>
      <w:lvlJc w:val="left"/>
      <w:pPr>
        <w:ind w:left="3564" w:hanging="1584"/>
      </w:pPr>
      <w:rPr>
        <w:rFonts w:hint="default"/>
      </w:rPr>
    </w:lvl>
  </w:abstractNum>
  <w:abstractNum w:abstractNumId="1">
    <w:nsid w:val="389442B2"/>
    <w:multiLevelType w:val="hybridMultilevel"/>
    <w:tmpl w:val="1EDC364C"/>
    <w:lvl w:ilvl="0" w:tplc="F05C983E">
      <w:start w:val="1"/>
      <w:numFmt w:val="decimal"/>
      <w:lvlText w:val="%1."/>
      <w:lvlJc w:val="left"/>
      <w:pPr>
        <w:ind w:left="23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3060" w:hanging="360"/>
      </w:pPr>
    </w:lvl>
    <w:lvl w:ilvl="2" w:tplc="0405001B" w:tentative="1">
      <w:start w:val="1"/>
      <w:numFmt w:val="lowerRoman"/>
      <w:lvlText w:val="%3."/>
      <w:lvlJc w:val="right"/>
      <w:pPr>
        <w:ind w:left="3780" w:hanging="180"/>
      </w:pPr>
    </w:lvl>
    <w:lvl w:ilvl="3" w:tplc="0405000F" w:tentative="1">
      <w:start w:val="1"/>
      <w:numFmt w:val="decimal"/>
      <w:lvlText w:val="%4."/>
      <w:lvlJc w:val="left"/>
      <w:pPr>
        <w:ind w:left="4500" w:hanging="360"/>
      </w:pPr>
    </w:lvl>
    <w:lvl w:ilvl="4" w:tplc="04050019" w:tentative="1">
      <w:start w:val="1"/>
      <w:numFmt w:val="lowerLetter"/>
      <w:lvlText w:val="%5."/>
      <w:lvlJc w:val="left"/>
      <w:pPr>
        <w:ind w:left="5220" w:hanging="360"/>
      </w:pPr>
    </w:lvl>
    <w:lvl w:ilvl="5" w:tplc="0405001B" w:tentative="1">
      <w:start w:val="1"/>
      <w:numFmt w:val="lowerRoman"/>
      <w:lvlText w:val="%6."/>
      <w:lvlJc w:val="right"/>
      <w:pPr>
        <w:ind w:left="5940" w:hanging="180"/>
      </w:pPr>
    </w:lvl>
    <w:lvl w:ilvl="6" w:tplc="0405000F" w:tentative="1">
      <w:start w:val="1"/>
      <w:numFmt w:val="decimal"/>
      <w:lvlText w:val="%7."/>
      <w:lvlJc w:val="left"/>
      <w:pPr>
        <w:ind w:left="6660" w:hanging="360"/>
      </w:pPr>
    </w:lvl>
    <w:lvl w:ilvl="7" w:tplc="04050019" w:tentative="1">
      <w:start w:val="1"/>
      <w:numFmt w:val="lowerLetter"/>
      <w:lvlText w:val="%8."/>
      <w:lvlJc w:val="left"/>
      <w:pPr>
        <w:ind w:left="7380" w:hanging="360"/>
      </w:pPr>
    </w:lvl>
    <w:lvl w:ilvl="8" w:tplc="0405001B" w:tentative="1">
      <w:start w:val="1"/>
      <w:numFmt w:val="lowerRoman"/>
      <w:lvlText w:val="%9."/>
      <w:lvlJc w:val="right"/>
      <w:pPr>
        <w:ind w:left="810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9"/>
  <w:proofState w:spelling="clean" w:grammar="clean"/>
  <w:defaultTabStop w:val="708"/>
  <w:hyphenationZone w:val="425"/>
  <w:characterSpacingControl w:val="doNotCompress"/>
  <w:compat/>
  <w:rsids>
    <w:rsidRoot w:val="0051073F"/>
    <w:rsid w:val="000C5E0B"/>
    <w:rsid w:val="00245CED"/>
    <w:rsid w:val="00387861"/>
    <w:rsid w:val="0051073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51073F"/>
    <w:pPr>
      <w:spacing w:after="160" w:line="259" w:lineRule="auto"/>
    </w:pPr>
    <w:rPr>
      <w:rFonts w:ascii="Calibri" w:eastAsia="Calibri" w:hAnsi="Calibri" w:cs="Times New Roman"/>
    </w:rPr>
  </w:style>
  <w:style w:type="paragraph" w:styleId="Nadpis1">
    <w:name w:val="heading 1"/>
    <w:basedOn w:val="Normln"/>
    <w:next w:val="Normln"/>
    <w:link w:val="Nadpis1Char"/>
    <w:qFormat/>
    <w:rsid w:val="0051073F"/>
    <w:pPr>
      <w:keepLines/>
      <w:numPr>
        <w:numId w:val="1"/>
      </w:numPr>
      <w:spacing w:before="240" w:after="240" w:line="240" w:lineRule="auto"/>
      <w:jc w:val="center"/>
      <w:outlineLvl w:val="0"/>
    </w:pPr>
    <w:rPr>
      <w:rFonts w:eastAsia="Times New Roman"/>
      <w:b/>
      <w:color w:val="0070C0"/>
      <w:sz w:val="28"/>
      <w:szCs w:val="32"/>
    </w:rPr>
  </w:style>
  <w:style w:type="paragraph" w:styleId="Nadpis2">
    <w:name w:val="heading 2"/>
    <w:basedOn w:val="Normln"/>
    <w:next w:val="Normln"/>
    <w:link w:val="Nadpis2Char"/>
    <w:unhideWhenUsed/>
    <w:qFormat/>
    <w:rsid w:val="0051073F"/>
    <w:pPr>
      <w:keepNext/>
      <w:keepLines/>
      <w:numPr>
        <w:ilvl w:val="1"/>
        <w:numId w:val="1"/>
      </w:numPr>
      <w:spacing w:before="40" w:after="0"/>
      <w:outlineLvl w:val="1"/>
    </w:pPr>
    <w:rPr>
      <w:rFonts w:eastAsia="Times New Roman"/>
      <w:b/>
      <w:sz w:val="24"/>
      <w:szCs w:val="26"/>
    </w:rPr>
  </w:style>
  <w:style w:type="paragraph" w:styleId="Nadpis3">
    <w:name w:val="heading 3"/>
    <w:basedOn w:val="Normln"/>
    <w:next w:val="Normln"/>
    <w:link w:val="Nadpis3Char"/>
    <w:unhideWhenUsed/>
    <w:qFormat/>
    <w:rsid w:val="0051073F"/>
    <w:pPr>
      <w:keepNext/>
      <w:keepLines/>
      <w:numPr>
        <w:ilvl w:val="2"/>
        <w:numId w:val="1"/>
      </w:numPr>
      <w:spacing w:before="40" w:after="0"/>
      <w:outlineLvl w:val="2"/>
    </w:pPr>
    <w:rPr>
      <w:rFonts w:eastAsia="Times New Roman"/>
      <w:b/>
      <w:i/>
      <w:sz w:val="24"/>
      <w:szCs w:val="24"/>
    </w:rPr>
  </w:style>
  <w:style w:type="paragraph" w:styleId="Nadpis4">
    <w:name w:val="heading 4"/>
    <w:basedOn w:val="Normln"/>
    <w:next w:val="Normln"/>
    <w:link w:val="Nadpis4Char"/>
    <w:unhideWhenUsed/>
    <w:qFormat/>
    <w:rsid w:val="0051073F"/>
    <w:pPr>
      <w:keepNext/>
      <w:keepLines/>
      <w:numPr>
        <w:ilvl w:val="3"/>
        <w:numId w:val="1"/>
      </w:numPr>
      <w:spacing w:before="40" w:after="0"/>
      <w:outlineLvl w:val="3"/>
    </w:pPr>
    <w:rPr>
      <w:rFonts w:ascii="Cambria" w:eastAsia="Times New Roman" w:hAnsi="Cambria"/>
      <w:i/>
      <w:iCs/>
      <w:color w:val="365F91"/>
    </w:rPr>
  </w:style>
  <w:style w:type="paragraph" w:styleId="Nadpis5">
    <w:name w:val="heading 5"/>
    <w:basedOn w:val="Normln"/>
    <w:next w:val="Normln"/>
    <w:link w:val="Nadpis5Char"/>
    <w:unhideWhenUsed/>
    <w:qFormat/>
    <w:rsid w:val="0051073F"/>
    <w:pPr>
      <w:keepNext/>
      <w:keepLines/>
      <w:numPr>
        <w:ilvl w:val="4"/>
        <w:numId w:val="1"/>
      </w:numPr>
      <w:spacing w:before="40" w:after="0"/>
      <w:outlineLvl w:val="4"/>
    </w:pPr>
    <w:rPr>
      <w:rFonts w:ascii="Cambria" w:eastAsia="Times New Roman" w:hAnsi="Cambria"/>
      <w:color w:val="365F91"/>
    </w:rPr>
  </w:style>
  <w:style w:type="paragraph" w:styleId="Nadpis6">
    <w:name w:val="heading 6"/>
    <w:basedOn w:val="Normln"/>
    <w:next w:val="Normln"/>
    <w:link w:val="Nadpis6Char"/>
    <w:unhideWhenUsed/>
    <w:qFormat/>
    <w:rsid w:val="0051073F"/>
    <w:pPr>
      <w:keepNext/>
      <w:keepLines/>
      <w:numPr>
        <w:ilvl w:val="5"/>
        <w:numId w:val="1"/>
      </w:numPr>
      <w:spacing w:before="40" w:after="0"/>
      <w:outlineLvl w:val="5"/>
    </w:pPr>
    <w:rPr>
      <w:rFonts w:ascii="Cambria" w:eastAsia="Times New Roman" w:hAnsi="Cambria"/>
      <w:color w:val="243F60"/>
    </w:rPr>
  </w:style>
  <w:style w:type="paragraph" w:styleId="Nadpis7">
    <w:name w:val="heading 7"/>
    <w:basedOn w:val="Normln"/>
    <w:next w:val="Normln"/>
    <w:link w:val="Nadpis7Char"/>
    <w:unhideWhenUsed/>
    <w:qFormat/>
    <w:rsid w:val="0051073F"/>
    <w:pPr>
      <w:keepNext/>
      <w:keepLines/>
      <w:numPr>
        <w:ilvl w:val="6"/>
        <w:numId w:val="1"/>
      </w:numPr>
      <w:spacing w:before="40" w:after="0"/>
      <w:outlineLvl w:val="6"/>
    </w:pPr>
    <w:rPr>
      <w:rFonts w:ascii="Cambria" w:eastAsia="Times New Roman" w:hAnsi="Cambria"/>
      <w:i/>
      <w:iCs/>
      <w:color w:val="243F60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51073F"/>
    <w:pPr>
      <w:keepNext/>
      <w:keepLines/>
      <w:numPr>
        <w:ilvl w:val="7"/>
        <w:numId w:val="1"/>
      </w:numPr>
      <w:spacing w:before="40" w:after="0"/>
      <w:outlineLvl w:val="7"/>
    </w:pPr>
    <w:rPr>
      <w:rFonts w:ascii="Cambria" w:eastAsia="Times New Roman" w:hAnsi="Cambria"/>
      <w:color w:val="272727"/>
      <w:sz w:val="21"/>
      <w:szCs w:val="21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51073F"/>
    <w:pPr>
      <w:keepNext/>
      <w:keepLines/>
      <w:numPr>
        <w:ilvl w:val="8"/>
        <w:numId w:val="1"/>
      </w:numPr>
      <w:spacing w:before="40" w:after="0"/>
      <w:outlineLvl w:val="8"/>
    </w:pPr>
    <w:rPr>
      <w:rFonts w:ascii="Cambria" w:eastAsia="Times New Roman" w:hAnsi="Cambria"/>
      <w:i/>
      <w:iCs/>
      <w:color w:val="272727"/>
      <w:sz w:val="21"/>
      <w:szCs w:val="2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51073F"/>
    <w:rPr>
      <w:rFonts w:ascii="Calibri" w:eastAsia="Times New Roman" w:hAnsi="Calibri" w:cs="Times New Roman"/>
      <w:b/>
      <w:color w:val="0070C0"/>
      <w:sz w:val="28"/>
      <w:szCs w:val="32"/>
    </w:rPr>
  </w:style>
  <w:style w:type="character" w:customStyle="1" w:styleId="Nadpis2Char">
    <w:name w:val="Nadpis 2 Char"/>
    <w:basedOn w:val="Standardnpsmoodstavce"/>
    <w:link w:val="Nadpis2"/>
    <w:rsid w:val="0051073F"/>
    <w:rPr>
      <w:rFonts w:ascii="Calibri" w:eastAsia="Times New Roman" w:hAnsi="Calibri" w:cs="Times New Roman"/>
      <w:b/>
      <w:sz w:val="24"/>
      <w:szCs w:val="26"/>
    </w:rPr>
  </w:style>
  <w:style w:type="character" w:customStyle="1" w:styleId="Nadpis3Char">
    <w:name w:val="Nadpis 3 Char"/>
    <w:basedOn w:val="Standardnpsmoodstavce"/>
    <w:link w:val="Nadpis3"/>
    <w:rsid w:val="0051073F"/>
    <w:rPr>
      <w:rFonts w:ascii="Calibri" w:eastAsia="Times New Roman" w:hAnsi="Calibri" w:cs="Times New Roman"/>
      <w:b/>
      <w:i/>
      <w:sz w:val="24"/>
      <w:szCs w:val="24"/>
    </w:rPr>
  </w:style>
  <w:style w:type="character" w:customStyle="1" w:styleId="Nadpis4Char">
    <w:name w:val="Nadpis 4 Char"/>
    <w:basedOn w:val="Standardnpsmoodstavce"/>
    <w:link w:val="Nadpis4"/>
    <w:rsid w:val="0051073F"/>
    <w:rPr>
      <w:rFonts w:ascii="Cambria" w:eastAsia="Times New Roman" w:hAnsi="Cambria" w:cs="Times New Roman"/>
      <w:i/>
      <w:iCs/>
      <w:color w:val="365F91"/>
    </w:rPr>
  </w:style>
  <w:style w:type="character" w:customStyle="1" w:styleId="Nadpis5Char">
    <w:name w:val="Nadpis 5 Char"/>
    <w:basedOn w:val="Standardnpsmoodstavce"/>
    <w:link w:val="Nadpis5"/>
    <w:rsid w:val="0051073F"/>
    <w:rPr>
      <w:rFonts w:ascii="Cambria" w:eastAsia="Times New Roman" w:hAnsi="Cambria" w:cs="Times New Roman"/>
      <w:color w:val="365F91"/>
    </w:rPr>
  </w:style>
  <w:style w:type="character" w:customStyle="1" w:styleId="Nadpis6Char">
    <w:name w:val="Nadpis 6 Char"/>
    <w:basedOn w:val="Standardnpsmoodstavce"/>
    <w:link w:val="Nadpis6"/>
    <w:rsid w:val="0051073F"/>
    <w:rPr>
      <w:rFonts w:ascii="Cambria" w:eastAsia="Times New Roman" w:hAnsi="Cambria" w:cs="Times New Roman"/>
      <w:color w:val="243F60"/>
    </w:rPr>
  </w:style>
  <w:style w:type="character" w:customStyle="1" w:styleId="Nadpis7Char">
    <w:name w:val="Nadpis 7 Char"/>
    <w:basedOn w:val="Standardnpsmoodstavce"/>
    <w:link w:val="Nadpis7"/>
    <w:rsid w:val="0051073F"/>
    <w:rPr>
      <w:rFonts w:ascii="Cambria" w:eastAsia="Times New Roman" w:hAnsi="Cambria" w:cs="Times New Roman"/>
      <w:i/>
      <w:iCs/>
      <w:color w:val="243F60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51073F"/>
    <w:rPr>
      <w:rFonts w:ascii="Cambria" w:eastAsia="Times New Roman" w:hAnsi="Cambria" w:cs="Times New Roman"/>
      <w:color w:val="272727"/>
      <w:sz w:val="21"/>
      <w:szCs w:val="21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51073F"/>
    <w:rPr>
      <w:rFonts w:ascii="Cambria" w:eastAsia="Times New Roman" w:hAnsi="Cambria" w:cs="Times New Roman"/>
      <w:i/>
      <w:iCs/>
      <w:color w:val="272727"/>
      <w:sz w:val="21"/>
      <w:szCs w:val="21"/>
    </w:rPr>
  </w:style>
  <w:style w:type="character" w:styleId="Hypertextovodkaz">
    <w:name w:val="Hyperlink"/>
    <w:uiPriority w:val="99"/>
    <w:rsid w:val="0051073F"/>
    <w:rPr>
      <w:color w:val="0000FF"/>
      <w:u w:val="single"/>
    </w:rPr>
  </w:style>
  <w:style w:type="paragraph" w:styleId="Zpat">
    <w:name w:val="footer"/>
    <w:basedOn w:val="Normln"/>
    <w:link w:val="ZpatChar"/>
    <w:uiPriority w:val="99"/>
    <w:unhideWhenUsed/>
    <w:rsid w:val="0051073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51073F"/>
    <w:rPr>
      <w:rFonts w:ascii="Calibri" w:eastAsia="Calibri" w:hAnsi="Calibri" w:cs="Times New Roman"/>
    </w:rPr>
  </w:style>
  <w:style w:type="paragraph" w:customStyle="1" w:styleId="Texttabulka">
    <w:name w:val="Text tabulka"/>
    <w:basedOn w:val="Nadpis4"/>
    <w:rsid w:val="0051073F"/>
    <w:pPr>
      <w:keepNext w:val="0"/>
      <w:keepLines w:val="0"/>
      <w:numPr>
        <w:ilvl w:val="0"/>
        <w:numId w:val="0"/>
      </w:numPr>
      <w:spacing w:before="120" w:line="240" w:lineRule="auto"/>
    </w:pPr>
    <w:rPr>
      <w:rFonts w:ascii="Arial Narrow" w:hAnsi="Arial Narrow"/>
      <w:i w:val="0"/>
      <w:iCs w:val="0"/>
      <w:color w:val="auto"/>
      <w:sz w:val="20"/>
      <w:szCs w:val="20"/>
      <w:lang w:eastAsia="cs-CZ"/>
    </w:rPr>
  </w:style>
  <w:style w:type="paragraph" w:customStyle="1" w:styleId="Text">
    <w:name w:val="Text"/>
    <w:basedOn w:val="Normln"/>
    <w:rsid w:val="0051073F"/>
    <w:pPr>
      <w:spacing w:before="120" w:after="0" w:line="240" w:lineRule="auto"/>
      <w:ind w:firstLine="851"/>
      <w:jc w:val="both"/>
    </w:pPr>
    <w:rPr>
      <w:rFonts w:ascii="Times New Roman" w:eastAsia="Times New Roman" w:hAnsi="Times New Roman"/>
      <w:sz w:val="24"/>
      <w:szCs w:val="20"/>
      <w:lang w:eastAsia="cs-CZ"/>
    </w:rPr>
  </w:style>
  <w:style w:type="paragraph" w:customStyle="1" w:styleId="Texttabulkaoby9">
    <w:name w:val="Text tabulka obyč 9"/>
    <w:basedOn w:val="Normln"/>
    <w:rsid w:val="0051073F"/>
    <w:pPr>
      <w:keepLines/>
      <w:spacing w:before="120" w:after="0" w:line="240" w:lineRule="auto"/>
      <w:outlineLvl w:val="3"/>
    </w:pPr>
    <w:rPr>
      <w:rFonts w:ascii="Arial Narrow" w:eastAsia="Times New Roman" w:hAnsi="Arial Narrow"/>
      <w:sz w:val="18"/>
      <w:szCs w:val="20"/>
      <w:lang w:eastAsia="cs-CZ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1198</Words>
  <Characters>7075</Characters>
  <Application>Microsoft Office Word</Application>
  <DocSecurity>0</DocSecurity>
  <Lines>58</Lines>
  <Paragraphs>16</Paragraphs>
  <ScaleCrop>false</ScaleCrop>
  <Company>HP</Company>
  <LinksUpToDate>false</LinksUpToDate>
  <CharactersWithSpaces>8257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Jana Häcklová</dc:creator>
  <cp:lastModifiedBy>Jana Häcklová</cp:lastModifiedBy>
  <cp:revision>1</cp:revision>
  <dcterms:created xsi:type="dcterms:W3CDTF">2020-12-18T07:13:00Z</dcterms:created>
  <dcterms:modified xsi:type="dcterms:W3CDTF">2020-12-18T07:15:00Z</dcterms:modified>
</cp:coreProperties>
</file>