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94855" w14:textId="77777777" w:rsidR="00C860EE" w:rsidRDefault="00C860EE" w:rsidP="00C860EE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bookmarkStart w:id="0" w:name="_GoBack"/>
      <w:bookmarkEnd w:id="0"/>
      <w:r w:rsidRPr="005C22F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VÝZVA </w:t>
      </w:r>
    </w:p>
    <w:p w14:paraId="2828BB93" w14:textId="77777777" w:rsidR="00C860EE" w:rsidRPr="00F03F67" w:rsidRDefault="00C860EE" w:rsidP="00C860EE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03F67">
        <w:rPr>
          <w:rFonts w:ascii="Times New Roman" w:eastAsia="Times New Roman" w:hAnsi="Times New Roman"/>
          <w:b/>
          <w:sz w:val="28"/>
          <w:szCs w:val="28"/>
          <w:lang w:eastAsia="cs-CZ"/>
        </w:rPr>
        <w:t>Ministerstva školství mládeže a tělovýchovy</w:t>
      </w:r>
    </w:p>
    <w:p w14:paraId="33324B9C" w14:textId="62BC0A9F" w:rsidR="00B7606D" w:rsidRPr="00B7606D" w:rsidRDefault="00B7606D" w:rsidP="00B760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7606D">
        <w:rPr>
          <w:rFonts w:ascii="Times New Roman" w:eastAsia="Times New Roman" w:hAnsi="Times New Roman"/>
          <w:b/>
          <w:sz w:val="24"/>
          <w:szCs w:val="24"/>
          <w:lang w:eastAsia="cs-CZ"/>
        </w:rPr>
        <w:t>k předložení žádostí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B7606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poskytnutí dotace v rámci programu 133 320 Podpora zajištění vybraných investičních podpůrných opatření při vzdělávání dětí, žáků a studentů </w:t>
      </w:r>
    </w:p>
    <w:p w14:paraId="3E5AC3EF" w14:textId="5626D9FE" w:rsidR="00B207C9" w:rsidRPr="00B90917" w:rsidRDefault="00B7606D" w:rsidP="00B7606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0"/>
          <w:lang w:eastAsia="cs-CZ"/>
        </w:rPr>
      </w:pPr>
      <w:r w:rsidRPr="00B7606D">
        <w:rPr>
          <w:rFonts w:ascii="Times New Roman" w:eastAsia="Times New Roman" w:hAnsi="Times New Roman"/>
          <w:b/>
          <w:sz w:val="24"/>
          <w:szCs w:val="24"/>
          <w:lang w:eastAsia="cs-CZ"/>
        </w:rPr>
        <w:t>se speciálními vzdělávacími potřebami – subtitul 133D 3</w:t>
      </w:r>
      <w:r w:rsidR="00BC322A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B7606D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8B5F2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87ECE" w:rsidRPr="00987ECE">
        <w:rPr>
          <w:rFonts w:ascii="Times New Roman" w:eastAsia="Times New Roman" w:hAnsi="Times New Roman"/>
          <w:b/>
          <w:sz w:val="24"/>
          <w:szCs w:val="24"/>
          <w:lang w:eastAsia="cs-CZ"/>
        </w:rPr>
        <w:t>pro rok 2021</w:t>
      </w:r>
      <w:r w:rsidR="000F6319" w:rsidRPr="00B90917">
        <w:rPr>
          <w:rFonts w:ascii="Times New Roman" w:eastAsia="Times New Roman" w:hAnsi="Times New Roman"/>
          <w:b/>
          <w:kern w:val="28"/>
          <w:sz w:val="24"/>
          <w:szCs w:val="24"/>
          <w:lang w:eastAsia="cs-CZ"/>
        </w:rPr>
        <w:br/>
      </w:r>
    </w:p>
    <w:p w14:paraId="3B1B8CAE" w14:textId="77777777" w:rsidR="000F6319" w:rsidRPr="00B90917" w:rsidRDefault="000F6319" w:rsidP="00E45548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Program</w:t>
      </w:r>
      <w:r w:rsidR="00F03F67" w:rsidRPr="00B90917">
        <w:rPr>
          <w:rFonts w:ascii="Times New Roman" w:eastAsiaTheme="minorHAnsi" w:hAnsi="Times New Roman" w:cstheme="minorBidi"/>
          <w:b/>
          <w:i/>
          <w:sz w:val="24"/>
        </w:rPr>
        <w:t>:</w:t>
      </w:r>
    </w:p>
    <w:p w14:paraId="2AF0B56C" w14:textId="6A2D857D" w:rsidR="00784FC1" w:rsidRPr="00B90917" w:rsidRDefault="000F6319" w:rsidP="00E45548">
      <w:pPr>
        <w:spacing w:after="0" w:line="240" w:lineRule="auto"/>
        <w:rPr>
          <w:rFonts w:ascii="Times New Roman" w:eastAsiaTheme="minorHAnsi" w:hAnsi="Times New Roman" w:cstheme="minorBidi"/>
          <w:sz w:val="24"/>
        </w:rPr>
      </w:pPr>
      <w:r w:rsidRPr="00B90917">
        <w:rPr>
          <w:rFonts w:ascii="Times New Roman" w:eastAsiaTheme="minorHAnsi" w:hAnsi="Times New Roman" w:cstheme="minorBidi"/>
          <w:sz w:val="24"/>
        </w:rPr>
        <w:t>133 320 Podpora zajištění vybraných investičních podpůrných opatření při vzdělávání dětí, žáků a studentů se speciálními vzdělávacími potřebami</w:t>
      </w:r>
      <w:r w:rsidR="00A728D7" w:rsidRPr="00B90917">
        <w:rPr>
          <w:rFonts w:ascii="Times New Roman" w:eastAsiaTheme="minorHAnsi" w:hAnsi="Times New Roman" w:cstheme="minorBidi"/>
          <w:sz w:val="24"/>
        </w:rPr>
        <w:t xml:space="preserve">, dále jen „program </w:t>
      </w:r>
      <w:r w:rsidR="00784FC1" w:rsidRPr="00B90917">
        <w:rPr>
          <w:rFonts w:ascii="Times New Roman" w:eastAsiaTheme="minorHAnsi" w:hAnsi="Times New Roman" w:cstheme="minorBidi"/>
          <w:sz w:val="24"/>
        </w:rPr>
        <w:t>133</w:t>
      </w:r>
      <w:r w:rsidR="00F03F67" w:rsidRPr="00B90917">
        <w:rPr>
          <w:rFonts w:ascii="Times New Roman" w:eastAsiaTheme="minorHAnsi" w:hAnsi="Times New Roman" w:cstheme="minorBidi"/>
          <w:sz w:val="24"/>
        </w:rPr>
        <w:t> </w:t>
      </w:r>
      <w:r w:rsidR="00784FC1" w:rsidRPr="00B90917">
        <w:rPr>
          <w:rFonts w:ascii="Times New Roman" w:eastAsiaTheme="minorHAnsi" w:hAnsi="Times New Roman" w:cstheme="minorBidi"/>
          <w:sz w:val="24"/>
        </w:rPr>
        <w:t>320</w:t>
      </w:r>
      <w:r w:rsidR="00A728D7" w:rsidRPr="00B90917">
        <w:rPr>
          <w:rFonts w:ascii="Times New Roman" w:eastAsiaTheme="minorHAnsi" w:hAnsi="Times New Roman" w:cstheme="minorBidi"/>
          <w:sz w:val="24"/>
        </w:rPr>
        <w:t>“</w:t>
      </w:r>
      <w:r w:rsidR="00CB5407">
        <w:rPr>
          <w:rFonts w:ascii="Times New Roman" w:eastAsiaTheme="minorHAnsi" w:hAnsi="Times New Roman" w:cstheme="minorBidi"/>
          <w:sz w:val="24"/>
        </w:rPr>
        <w:t>.</w:t>
      </w:r>
    </w:p>
    <w:p w14:paraId="6F6CAB46" w14:textId="77777777" w:rsidR="00F03F67" w:rsidRPr="00B90917" w:rsidRDefault="00F03F67" w:rsidP="00E45548">
      <w:pPr>
        <w:spacing w:before="60" w:after="60" w:line="240" w:lineRule="auto"/>
        <w:jc w:val="both"/>
        <w:rPr>
          <w:rFonts w:ascii="Times New Roman" w:eastAsiaTheme="minorHAnsi" w:hAnsi="Times New Roman" w:cstheme="minorBidi"/>
          <w:sz w:val="24"/>
        </w:rPr>
      </w:pPr>
    </w:p>
    <w:p w14:paraId="36F3A1BA" w14:textId="1EDBECC3" w:rsidR="00F03F67" w:rsidRPr="00B90917" w:rsidRDefault="002C5218" w:rsidP="00E45548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>
        <w:rPr>
          <w:rFonts w:ascii="Times New Roman" w:eastAsiaTheme="minorHAnsi" w:hAnsi="Times New Roman" w:cstheme="minorBidi"/>
          <w:b/>
          <w:i/>
          <w:sz w:val="24"/>
        </w:rPr>
        <w:t>Podprogram:</w:t>
      </w:r>
    </w:p>
    <w:p w14:paraId="3B903BCE" w14:textId="6F66EABE" w:rsidR="000F6319" w:rsidRPr="00B90917" w:rsidRDefault="00F03F67" w:rsidP="00E45548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133D 321 </w:t>
      </w:r>
      <w:r w:rsidR="00F73D20" w:rsidRPr="00B90917">
        <w:rPr>
          <w:rFonts w:ascii="Times New Roman" w:eastAsia="Times New Roman" w:hAnsi="Times New Roman"/>
          <w:sz w:val="24"/>
          <w:szCs w:val="24"/>
          <w:lang w:eastAsia="cs-CZ"/>
        </w:rPr>
        <w:t>Podpora zajištění vybraných investičních podpůrných opatření při vzdělávání dětí, žáků a studentů se speciálními vzdělávacími potřebami</w:t>
      </w:r>
      <w:r w:rsidR="00CB540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7532282" w14:textId="77777777" w:rsidR="00F03F67" w:rsidRPr="00B90917" w:rsidRDefault="00F03F67" w:rsidP="00E45548">
      <w:pPr>
        <w:spacing w:before="60" w:after="6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8C7EC13" w14:textId="77777777" w:rsidR="00615A15" w:rsidRPr="00A64996" w:rsidRDefault="00615A15" w:rsidP="00E45548">
      <w:pPr>
        <w:spacing w:after="120" w:line="240" w:lineRule="auto"/>
        <w:rPr>
          <w:rFonts w:ascii="Times New Roman" w:eastAsiaTheme="minorHAnsi" w:hAnsi="Times New Roman" w:cstheme="minorBidi"/>
          <w:b/>
          <w:i/>
          <w:sz w:val="24"/>
        </w:rPr>
      </w:pPr>
      <w:r w:rsidRPr="00A64996">
        <w:rPr>
          <w:rFonts w:ascii="Times New Roman" w:eastAsiaTheme="minorHAnsi" w:hAnsi="Times New Roman" w:cstheme="minorBidi"/>
          <w:b/>
          <w:i/>
          <w:sz w:val="24"/>
        </w:rPr>
        <w:t>Poskytovatel:</w:t>
      </w:r>
    </w:p>
    <w:p w14:paraId="2D551C60" w14:textId="73088814" w:rsidR="00CB5407" w:rsidRPr="00CB5407" w:rsidRDefault="00615A15" w:rsidP="00E45548">
      <w:pPr>
        <w:pStyle w:val="Standard"/>
        <w:spacing w:after="0" w:line="240" w:lineRule="auto"/>
        <w:rPr>
          <w:rFonts w:ascii="Times New Roman" w:hAnsi="Times New Roman"/>
          <w:sz w:val="24"/>
        </w:rPr>
      </w:pPr>
      <w:r w:rsidRPr="005A4EF9">
        <w:rPr>
          <w:rFonts w:ascii="Times New Roman" w:hAnsi="Times New Roman"/>
          <w:sz w:val="24"/>
        </w:rPr>
        <w:t>Ministerstvo školství, mládeže a tělovýchovy</w:t>
      </w:r>
      <w:r>
        <w:rPr>
          <w:rFonts w:ascii="Times New Roman" w:hAnsi="Times New Roman"/>
          <w:sz w:val="24"/>
        </w:rPr>
        <w:t xml:space="preserve">, </w:t>
      </w:r>
      <w:r w:rsidRPr="005A4EF9">
        <w:rPr>
          <w:rFonts w:ascii="Times New Roman" w:hAnsi="Times New Roman"/>
          <w:sz w:val="24"/>
        </w:rPr>
        <w:t>Karmelitská 529/5, 118 12 Praha 1,</w:t>
      </w:r>
      <w:r w:rsidR="00A97C46">
        <w:rPr>
          <w:rFonts w:ascii="Times New Roman" w:hAnsi="Times New Roman"/>
          <w:sz w:val="24"/>
        </w:rPr>
        <w:t xml:space="preserve"> </w:t>
      </w:r>
      <w:r w:rsidR="00A97C46">
        <w:rPr>
          <w:rFonts w:ascii="Times New Roman" w:hAnsi="Times New Roman"/>
          <w:sz w:val="24"/>
        </w:rPr>
        <w:br/>
      </w:r>
      <w:r w:rsidRPr="005A4EF9">
        <w:rPr>
          <w:rFonts w:ascii="Times New Roman" w:hAnsi="Times New Roman"/>
          <w:sz w:val="24"/>
        </w:rPr>
        <w:t>IČO: 00022985</w:t>
      </w:r>
      <w:r>
        <w:rPr>
          <w:rFonts w:ascii="Times New Roman" w:hAnsi="Times New Roman"/>
          <w:sz w:val="24"/>
        </w:rPr>
        <w:t xml:space="preserve"> </w:t>
      </w:r>
      <w:r w:rsidRPr="005A4EF9">
        <w:rPr>
          <w:rFonts w:ascii="Times New Roman" w:hAnsi="Times New Roman"/>
          <w:sz w:val="24"/>
        </w:rPr>
        <w:t>(</w:t>
      </w:r>
      <w:r w:rsidR="00A97C46" w:rsidRPr="00A97C46">
        <w:rPr>
          <w:rFonts w:ascii="Times New Roman" w:hAnsi="Times New Roman"/>
          <w:sz w:val="24"/>
        </w:rPr>
        <w:t>dále také „MŠMT“</w:t>
      </w:r>
      <w:r w:rsidR="003D132C">
        <w:rPr>
          <w:rFonts w:ascii="Times New Roman" w:hAnsi="Times New Roman"/>
          <w:sz w:val="24"/>
        </w:rPr>
        <w:t xml:space="preserve"> nebo </w:t>
      </w:r>
      <w:r w:rsidR="00A97C46" w:rsidRPr="00A97C46">
        <w:rPr>
          <w:rFonts w:ascii="Times New Roman" w:hAnsi="Times New Roman"/>
          <w:sz w:val="24"/>
        </w:rPr>
        <w:t>„správce programu“)</w:t>
      </w:r>
      <w:r w:rsidR="003E0B37">
        <w:rPr>
          <w:rFonts w:ascii="Times New Roman" w:hAnsi="Times New Roman"/>
          <w:sz w:val="24"/>
        </w:rPr>
        <w:t>.</w:t>
      </w:r>
    </w:p>
    <w:p w14:paraId="5D8CAE00" w14:textId="77777777" w:rsidR="00263ABD" w:rsidRPr="00B90917" w:rsidRDefault="00263ABD" w:rsidP="00DC7E66">
      <w:pPr>
        <w:pStyle w:val="Nadpis1"/>
        <w:keepLines w:val="0"/>
        <w:numPr>
          <w:ilvl w:val="0"/>
          <w:numId w:val="24"/>
        </w:numPr>
        <w:spacing w:after="120"/>
        <w:rPr>
          <w:b w:val="0"/>
          <w:szCs w:val="20"/>
          <w:lang w:eastAsia="cs-CZ"/>
        </w:rPr>
      </w:pPr>
      <w:r w:rsidRPr="00B90917">
        <w:rPr>
          <w:szCs w:val="20"/>
          <w:lang w:eastAsia="cs-CZ"/>
        </w:rPr>
        <w:t>Základní vymezení výzvy</w:t>
      </w:r>
    </w:p>
    <w:p w14:paraId="3780B3C5" w14:textId="494A5D31" w:rsidR="000F6319" w:rsidRPr="00B90917" w:rsidRDefault="000F6319" w:rsidP="00E45548">
      <w:pPr>
        <w:spacing w:after="240" w:line="240" w:lineRule="auto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Typ výzvy</w:t>
      </w:r>
      <w:r w:rsidR="00D25889">
        <w:rPr>
          <w:rFonts w:ascii="Times New Roman" w:eastAsiaTheme="minorHAnsi" w:hAnsi="Times New Roman" w:cstheme="minorBidi"/>
          <w:b/>
          <w:i/>
          <w:sz w:val="24"/>
          <w:lang w:eastAsia="cs-CZ"/>
        </w:rPr>
        <w:t>:</w:t>
      </w:r>
    </w:p>
    <w:p w14:paraId="5F7D6D4C" w14:textId="77777777" w:rsidR="000F6319" w:rsidRPr="00B90917" w:rsidRDefault="000F6319" w:rsidP="00E45548">
      <w:pPr>
        <w:spacing w:before="120" w:after="0" w:line="240" w:lineRule="auto"/>
        <w:rPr>
          <w:rFonts w:ascii="Times New Roman" w:eastAsiaTheme="minorHAnsi" w:hAnsi="Times New Roman" w:cstheme="minorBidi"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sz w:val="24"/>
          <w:lang w:eastAsia="cs-CZ"/>
        </w:rPr>
        <w:t>Průběžná</w:t>
      </w:r>
    </w:p>
    <w:p w14:paraId="69D6E98E" w14:textId="77777777" w:rsidR="000F6319" w:rsidRPr="00B90917" w:rsidRDefault="000F6319" w:rsidP="00E45548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9B4E7" w14:textId="46D5AB5A" w:rsidR="00812369" w:rsidRPr="005A4EF9" w:rsidRDefault="00812369" w:rsidP="00E45548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4EF9">
        <w:rPr>
          <w:rFonts w:ascii="Times New Roman" w:hAnsi="Times New Roman"/>
          <w:b/>
          <w:i/>
          <w:sz w:val="24"/>
          <w:szCs w:val="24"/>
        </w:rPr>
        <w:t xml:space="preserve">Oprávněný </w:t>
      </w:r>
      <w:r w:rsidRPr="00CB5407">
        <w:rPr>
          <w:rFonts w:ascii="Times New Roman" w:eastAsiaTheme="minorHAnsi" w:hAnsi="Times New Roman" w:cstheme="minorBidi"/>
          <w:b/>
          <w:i/>
          <w:sz w:val="24"/>
          <w:lang w:eastAsia="cs-CZ"/>
        </w:rPr>
        <w:t>žadatel</w:t>
      </w:r>
      <w:r w:rsidRPr="005A4EF9">
        <w:rPr>
          <w:rFonts w:ascii="Times New Roman" w:hAnsi="Times New Roman"/>
          <w:b/>
          <w:i/>
          <w:sz w:val="24"/>
          <w:szCs w:val="24"/>
        </w:rPr>
        <w:t xml:space="preserve"> o dotaci (dále také „žadatel“)</w:t>
      </w:r>
      <w:r w:rsidR="00D25889">
        <w:rPr>
          <w:rFonts w:ascii="Times New Roman" w:hAnsi="Times New Roman"/>
          <w:b/>
          <w:i/>
          <w:sz w:val="24"/>
          <w:szCs w:val="24"/>
        </w:rPr>
        <w:t>:</w:t>
      </w:r>
    </w:p>
    <w:p w14:paraId="0E2CE1A7" w14:textId="13B3DD6C" w:rsidR="00807381" w:rsidRDefault="00F03F67" w:rsidP="008B5F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Právnické osoby vykonávající činnost školy nebo školského zařízení</w:t>
      </w:r>
      <w:r w:rsidRPr="00B90917">
        <w:rPr>
          <w:rFonts w:ascii="Times New Roman" w:hAnsi="Times New Roman"/>
          <w:sz w:val="24"/>
          <w:szCs w:val="24"/>
        </w:rPr>
        <w:t>, které poskytují podpůrné opatření spočívající ve využití kompenzační pomůcky nebo speciální učební pomůcky</w:t>
      </w:r>
      <w:r w:rsidR="00D5567E">
        <w:rPr>
          <w:rFonts w:ascii="Times New Roman" w:hAnsi="Times New Roman"/>
          <w:sz w:val="24"/>
          <w:szCs w:val="24"/>
        </w:rPr>
        <w:t xml:space="preserve"> a jsou </w:t>
      </w:r>
      <w:r w:rsidRPr="00D5567E">
        <w:rPr>
          <w:rFonts w:ascii="Times New Roman" w:hAnsi="Times New Roman"/>
          <w:sz w:val="24"/>
          <w:szCs w:val="24"/>
        </w:rPr>
        <w:t>zapsané</w:t>
      </w:r>
      <w:r w:rsidR="00D5567E" w:rsidRPr="00D5567E">
        <w:rPr>
          <w:rFonts w:ascii="Times New Roman" w:hAnsi="Times New Roman"/>
          <w:sz w:val="24"/>
          <w:szCs w:val="24"/>
        </w:rPr>
        <w:t xml:space="preserve"> </w:t>
      </w:r>
      <w:r w:rsidRPr="00D5567E">
        <w:rPr>
          <w:rFonts w:ascii="Times New Roman" w:hAnsi="Times New Roman"/>
          <w:sz w:val="24"/>
          <w:szCs w:val="24"/>
        </w:rPr>
        <w:t xml:space="preserve">v </w:t>
      </w:r>
      <w:r w:rsidR="00560885" w:rsidRPr="00D5567E">
        <w:rPr>
          <w:rFonts w:ascii="Times New Roman" w:hAnsi="Times New Roman"/>
          <w:sz w:val="24"/>
          <w:szCs w:val="24"/>
        </w:rPr>
        <w:t xml:space="preserve">rejstříku škol a školských zařízení nebo </w:t>
      </w:r>
      <w:r w:rsidR="00D5567E" w:rsidRPr="00D5567E">
        <w:rPr>
          <w:rFonts w:ascii="Times New Roman" w:hAnsi="Times New Roman"/>
          <w:sz w:val="24"/>
          <w:szCs w:val="24"/>
        </w:rPr>
        <w:t>rejstříku školských právnických osob</w:t>
      </w:r>
      <w:r w:rsidR="00987ECE">
        <w:rPr>
          <w:rFonts w:ascii="Times New Roman" w:hAnsi="Times New Roman"/>
          <w:sz w:val="24"/>
          <w:szCs w:val="24"/>
        </w:rPr>
        <w:t xml:space="preserve"> vyjma škol a školských zařízen</w:t>
      </w:r>
      <w:r w:rsidR="0054260A">
        <w:rPr>
          <w:rFonts w:ascii="Times New Roman" w:hAnsi="Times New Roman"/>
          <w:sz w:val="24"/>
          <w:szCs w:val="24"/>
        </w:rPr>
        <w:t xml:space="preserve">í </w:t>
      </w:r>
      <w:r w:rsidR="002430AC" w:rsidRPr="002430AC">
        <w:rPr>
          <w:rFonts w:ascii="Times New Roman" w:hAnsi="Times New Roman"/>
          <w:sz w:val="24"/>
          <w:szCs w:val="24"/>
        </w:rPr>
        <w:t>zřízených</w:t>
      </w:r>
      <w:r w:rsidR="0054260A">
        <w:rPr>
          <w:rFonts w:ascii="Times New Roman" w:hAnsi="Times New Roman"/>
          <w:sz w:val="24"/>
          <w:szCs w:val="24"/>
        </w:rPr>
        <w:t xml:space="preserve"> </w:t>
      </w:r>
      <w:r w:rsidR="00987ECE">
        <w:rPr>
          <w:rFonts w:ascii="Times New Roman" w:hAnsi="Times New Roman"/>
          <w:sz w:val="24"/>
          <w:szCs w:val="24"/>
        </w:rPr>
        <w:t>pod</w:t>
      </w:r>
      <w:r w:rsidR="002430AC">
        <w:rPr>
          <w:rFonts w:ascii="Times New Roman" w:hAnsi="Times New Roman"/>
          <w:sz w:val="24"/>
          <w:szCs w:val="24"/>
        </w:rPr>
        <w:t>le</w:t>
      </w:r>
      <w:r w:rsidR="00987ECE">
        <w:rPr>
          <w:rFonts w:ascii="Times New Roman" w:hAnsi="Times New Roman"/>
          <w:sz w:val="24"/>
          <w:szCs w:val="24"/>
        </w:rPr>
        <w:t xml:space="preserve"> </w:t>
      </w:r>
      <w:r w:rsidR="00F12B27" w:rsidRPr="00F12B27">
        <w:rPr>
          <w:rFonts w:ascii="Times New Roman" w:hAnsi="Times New Roman"/>
          <w:sz w:val="24"/>
          <w:szCs w:val="24"/>
        </w:rPr>
        <w:t>§</w:t>
      </w:r>
      <w:r w:rsidR="007E3BEB">
        <w:rPr>
          <w:rFonts w:ascii="Times New Roman" w:hAnsi="Times New Roman"/>
          <w:sz w:val="24"/>
          <w:szCs w:val="24"/>
        </w:rPr>
        <w:t xml:space="preserve">16 odst. 9 </w:t>
      </w:r>
      <w:r w:rsidR="008B5F25">
        <w:rPr>
          <w:rFonts w:ascii="Times New Roman" w:hAnsi="Times New Roman"/>
          <w:sz w:val="24"/>
          <w:szCs w:val="24"/>
        </w:rPr>
        <w:t>z</w:t>
      </w:r>
      <w:r w:rsidR="008B5F25" w:rsidRPr="008B5F25">
        <w:rPr>
          <w:rFonts w:ascii="Times New Roman" w:hAnsi="Times New Roman"/>
          <w:sz w:val="24"/>
          <w:szCs w:val="24"/>
        </w:rPr>
        <w:t>ákon</w:t>
      </w:r>
      <w:r w:rsidR="008B5F25">
        <w:rPr>
          <w:rFonts w:ascii="Times New Roman" w:hAnsi="Times New Roman"/>
          <w:sz w:val="24"/>
          <w:szCs w:val="24"/>
        </w:rPr>
        <w:t>a</w:t>
      </w:r>
      <w:r w:rsidR="008B5F25" w:rsidRPr="008B5F25">
        <w:rPr>
          <w:rFonts w:ascii="Times New Roman" w:hAnsi="Times New Roman"/>
          <w:sz w:val="24"/>
          <w:szCs w:val="24"/>
        </w:rPr>
        <w:t xml:space="preserve"> </w:t>
      </w:r>
      <w:r w:rsidR="008B5F25">
        <w:rPr>
          <w:rFonts w:ascii="Times New Roman" w:hAnsi="Times New Roman"/>
          <w:sz w:val="24"/>
          <w:szCs w:val="24"/>
        </w:rPr>
        <w:br/>
      </w:r>
      <w:r w:rsidR="008B5F25" w:rsidRPr="008B5F25">
        <w:rPr>
          <w:rFonts w:ascii="Times New Roman" w:hAnsi="Times New Roman"/>
          <w:sz w:val="24"/>
          <w:szCs w:val="24"/>
        </w:rPr>
        <w:t>č. 561/2004 Sb.</w:t>
      </w:r>
      <w:r w:rsidR="008B5F25">
        <w:rPr>
          <w:rFonts w:ascii="Times New Roman" w:hAnsi="Times New Roman"/>
          <w:sz w:val="24"/>
          <w:szCs w:val="24"/>
        </w:rPr>
        <w:t xml:space="preserve"> </w:t>
      </w:r>
      <w:r w:rsidR="008B5F25" w:rsidRPr="008B5F25">
        <w:rPr>
          <w:rFonts w:ascii="Times New Roman" w:hAnsi="Times New Roman"/>
          <w:sz w:val="24"/>
          <w:szCs w:val="24"/>
        </w:rPr>
        <w:t>Zákon o předškolním, základním, středním, vyšším odborném a jiném vzdělávání (školský zákon)</w:t>
      </w:r>
      <w:r w:rsidR="00197300">
        <w:rPr>
          <w:rFonts w:ascii="Times New Roman" w:hAnsi="Times New Roman"/>
          <w:sz w:val="24"/>
          <w:szCs w:val="24"/>
        </w:rPr>
        <w:t xml:space="preserve"> </w:t>
      </w:r>
      <w:r w:rsidR="00197300" w:rsidRPr="00197300">
        <w:rPr>
          <w:rFonts w:ascii="Times New Roman" w:hAnsi="Times New Roman"/>
          <w:sz w:val="24"/>
          <w:szCs w:val="24"/>
        </w:rPr>
        <w:t>ve znění pozdějších předpisů.</w:t>
      </w:r>
    </w:p>
    <w:p w14:paraId="275CE17E" w14:textId="31435FD0" w:rsidR="00807381" w:rsidRDefault="00807381" w:rsidP="00E4554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501E1" w14:textId="77777777" w:rsidR="00F03F67" w:rsidRPr="00B90917" w:rsidRDefault="00F03F67" w:rsidP="00E45548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  <w:lang w:eastAsia="cs-CZ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  <w:lang w:eastAsia="cs-CZ"/>
        </w:rPr>
        <w:t>Harmonogram výzvy:</w:t>
      </w:r>
    </w:p>
    <w:p w14:paraId="00604199" w14:textId="099238A4" w:rsidR="00F03F67" w:rsidRPr="00B90917" w:rsidRDefault="00F03F67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Počátek příjmu </w:t>
      </w:r>
      <w:r w:rsidR="007F3E05" w:rsidRPr="00B90917">
        <w:rPr>
          <w:rFonts w:ascii="Times New Roman" w:eastAsia="Times New Roman" w:hAnsi="Times New Roman"/>
          <w:sz w:val="24"/>
          <w:szCs w:val="24"/>
          <w:lang w:eastAsia="cs-CZ"/>
        </w:rPr>
        <w:t>žádostí o poskytnutí dotace:</w:t>
      </w:r>
      <w:r w:rsidR="007F3E05"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7F3E05"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15FCB">
        <w:rPr>
          <w:rFonts w:ascii="Times New Roman" w:eastAsia="Times New Roman" w:hAnsi="Times New Roman"/>
          <w:sz w:val="24"/>
          <w:szCs w:val="24"/>
          <w:lang w:eastAsia="cs-CZ"/>
        </w:rPr>
        <w:t>01. 01. 2021</w:t>
      </w:r>
    </w:p>
    <w:p w14:paraId="07C1415C" w14:textId="4993B263" w:rsidR="00F03F67" w:rsidRPr="00B90917" w:rsidRDefault="00F03F67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Konec příjmu žádostí o poskytnutí dotace: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15FCB">
        <w:rPr>
          <w:rFonts w:ascii="Times New Roman" w:eastAsia="Times New Roman" w:hAnsi="Times New Roman"/>
          <w:sz w:val="24"/>
          <w:szCs w:val="24"/>
          <w:lang w:eastAsia="cs-CZ"/>
        </w:rPr>
        <w:t>30. 04. 2021</w:t>
      </w:r>
      <w:r w:rsidRPr="00B90917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1"/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A822AD2" w14:textId="77777777" w:rsidR="00E45548" w:rsidRDefault="0017212A" w:rsidP="00E45548">
      <w:pPr>
        <w:spacing w:after="0" w:line="240" w:lineRule="auto"/>
        <w:ind w:left="4253" w:hanging="4253"/>
        <w:rPr>
          <w:rFonts w:ascii="Times New Roman" w:eastAsiaTheme="minorHAnsi" w:hAnsi="Times New Roman"/>
          <w:sz w:val="24"/>
          <w:szCs w:val="24"/>
          <w:lang w:eastAsia="cs-CZ"/>
        </w:rPr>
      </w:pPr>
      <w:r w:rsidRPr="0017212A">
        <w:rPr>
          <w:rFonts w:ascii="Times New Roman" w:hAnsi="Times New Roman"/>
          <w:sz w:val="24"/>
          <w:szCs w:val="24"/>
        </w:rPr>
        <w:t>Nejzazší termín ukončení realizace akce</w:t>
      </w:r>
      <w:r w:rsidR="00F03F67" w:rsidRPr="00B90917">
        <w:rPr>
          <w:rFonts w:ascii="Times New Roman" w:hAnsi="Times New Roman"/>
          <w:sz w:val="24"/>
          <w:szCs w:val="24"/>
        </w:rPr>
        <w:t>:</w:t>
      </w:r>
      <w:r w:rsidR="00F03F67" w:rsidRPr="00B90917">
        <w:rPr>
          <w:rFonts w:ascii="Times New Roman" w:hAnsi="Times New Roman"/>
          <w:sz w:val="24"/>
          <w:szCs w:val="24"/>
        </w:rPr>
        <w:tab/>
        <w:t xml:space="preserve">            30. 06. 2021</w:t>
      </w:r>
      <w:r w:rsidR="00B207C9" w:rsidRPr="00B90917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32CD860F" w14:textId="77777777" w:rsidR="008B5F25" w:rsidRDefault="008B5F25" w:rsidP="003F060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4642D74E" w14:textId="2A23706B" w:rsidR="008B5F25" w:rsidRDefault="008B5F25" w:rsidP="003F060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2C9C8AB2" w14:textId="77777777" w:rsidR="00D50B03" w:rsidRDefault="00D50B03" w:rsidP="003F060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63117E02" w14:textId="119CC51E" w:rsidR="00D60043" w:rsidRPr="00E45548" w:rsidRDefault="00D60043" w:rsidP="003F060D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lastRenderedPageBreak/>
        <w:t>Alokace na výzvu:</w:t>
      </w:r>
    </w:p>
    <w:p w14:paraId="14F796AB" w14:textId="77777777" w:rsidR="007D1DBF" w:rsidRDefault="007D1DBF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8403663" w14:textId="683F8FA1" w:rsidR="00193E38" w:rsidRDefault="008168CE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168CE">
        <w:rPr>
          <w:rFonts w:ascii="Times New Roman" w:eastAsiaTheme="minorHAnsi" w:hAnsi="Times New Roman"/>
          <w:sz w:val="24"/>
          <w:szCs w:val="24"/>
        </w:rPr>
        <w:t xml:space="preserve">2 </w:t>
      </w:r>
      <w:r w:rsidR="00B9717D">
        <w:rPr>
          <w:rFonts w:ascii="Times New Roman" w:eastAsiaTheme="minorHAnsi" w:hAnsi="Times New Roman"/>
          <w:sz w:val="24"/>
          <w:szCs w:val="24"/>
        </w:rPr>
        <w:t>2</w:t>
      </w:r>
      <w:r w:rsidRPr="008168CE">
        <w:rPr>
          <w:rFonts w:ascii="Times New Roman" w:eastAsiaTheme="minorHAnsi" w:hAnsi="Times New Roman"/>
          <w:sz w:val="24"/>
          <w:szCs w:val="24"/>
        </w:rPr>
        <w:t>00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8168CE">
        <w:rPr>
          <w:rFonts w:ascii="Times New Roman" w:eastAsiaTheme="minorHAnsi" w:hAnsi="Times New Roman"/>
          <w:sz w:val="24"/>
          <w:szCs w:val="24"/>
        </w:rPr>
        <w:t>000</w:t>
      </w:r>
      <w:r>
        <w:rPr>
          <w:rFonts w:ascii="Times New Roman" w:eastAsiaTheme="minorHAnsi" w:hAnsi="Times New Roman"/>
          <w:sz w:val="24"/>
          <w:szCs w:val="24"/>
        </w:rPr>
        <w:t>,00</w:t>
      </w:r>
      <w:r w:rsidRPr="008168CE">
        <w:rPr>
          <w:rFonts w:ascii="Times New Roman" w:eastAsiaTheme="minorHAnsi" w:hAnsi="Times New Roman"/>
          <w:sz w:val="24"/>
          <w:szCs w:val="24"/>
        </w:rPr>
        <w:t xml:space="preserve"> Kč</w:t>
      </w:r>
    </w:p>
    <w:p w14:paraId="47FAAAEE" w14:textId="77777777" w:rsidR="008168CE" w:rsidRPr="00B90917" w:rsidRDefault="008168CE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AF4E3C3" w14:textId="0C82F864" w:rsidR="00193E38" w:rsidRPr="00DA161A" w:rsidRDefault="00193E38" w:rsidP="00DA16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Akce budou zařazovány do rozpisu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průběžně až do vyčerpání alokace na výzvu.</w:t>
      </w:r>
      <w:r w:rsidR="00DA161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>Pořadí doručených žádostí o poskytnutí dotace je určeno termínem přijetí žádosti na MŠMT</w:t>
      </w:r>
      <w:r w:rsidRPr="00B90917">
        <w:rPr>
          <w:rFonts w:ascii="Times New Roman" w:eastAsiaTheme="minorHAnsi" w:hAnsi="Times New Roman"/>
          <w:bCs/>
          <w:color w:val="231F20"/>
          <w:sz w:val="24"/>
          <w:szCs w:val="24"/>
          <w:vertAlign w:val="superscript"/>
        </w:rPr>
        <w:footnoteReference w:id="3"/>
      </w:r>
      <w:r w:rsidRPr="00B90917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. </w:t>
      </w:r>
      <w:r w:rsidR="00DA161A">
        <w:rPr>
          <w:rFonts w:ascii="Times New Roman" w:eastAsiaTheme="minorHAnsi" w:hAnsi="Times New Roman"/>
          <w:bCs/>
          <w:color w:val="231F20"/>
          <w:sz w:val="24"/>
          <w:szCs w:val="24"/>
        </w:rPr>
        <w:t xml:space="preserve"> </w:t>
      </w:r>
      <w:r w:rsidRPr="00B90917">
        <w:rPr>
          <w:rFonts w:ascii="Times New Roman" w:hAnsi="Times New Roman"/>
          <w:bCs/>
          <w:color w:val="231F20"/>
          <w:sz w:val="24"/>
          <w:szCs w:val="24"/>
        </w:rPr>
        <w:t xml:space="preserve">Přijetí žádosti o poskytnutí dotace nezakládá nárok na poskytnutí dotace. </w:t>
      </w:r>
      <w:r w:rsidRPr="00B90917">
        <w:rPr>
          <w:rFonts w:ascii="Times New Roman" w:hAnsi="Times New Roman"/>
          <w:sz w:val="24"/>
          <w:szCs w:val="24"/>
        </w:rPr>
        <w:t>Žádost o poskytnutí dotace a související dokumentace podléhá posouzení dle bodu 4. této výzvy.</w:t>
      </w:r>
    </w:p>
    <w:p w14:paraId="1DBF4780" w14:textId="77777777" w:rsidR="00D71C6F" w:rsidRDefault="00D71C6F" w:rsidP="00E4554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A50069" w14:textId="03F9B03E" w:rsidR="00193E38" w:rsidRPr="00193E38" w:rsidRDefault="00D71C6F" w:rsidP="00E45548">
      <w:pPr>
        <w:spacing w:after="12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193E38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Limit poskytnuté dotace:</w:t>
      </w:r>
    </w:p>
    <w:p w14:paraId="47FA4E92" w14:textId="61F66384" w:rsidR="00D71C6F" w:rsidRDefault="00D71C6F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3E38">
        <w:rPr>
          <w:rFonts w:ascii="Times New Roman" w:eastAsiaTheme="minorHAnsi" w:hAnsi="Times New Roman"/>
          <w:sz w:val="24"/>
          <w:szCs w:val="24"/>
        </w:rPr>
        <w:t>Dotace je poskytována</w:t>
      </w:r>
      <w:r w:rsidR="00787309">
        <w:rPr>
          <w:rFonts w:ascii="Times New Roman" w:eastAsiaTheme="minorHAnsi" w:hAnsi="Times New Roman"/>
          <w:sz w:val="24"/>
          <w:szCs w:val="24"/>
        </w:rPr>
        <w:t xml:space="preserve"> maximálně </w:t>
      </w:r>
      <w:r w:rsidRPr="00193E38">
        <w:rPr>
          <w:rFonts w:ascii="Times New Roman" w:eastAsiaTheme="minorHAnsi" w:hAnsi="Times New Roman"/>
          <w:sz w:val="24"/>
          <w:szCs w:val="24"/>
        </w:rPr>
        <w:t>do 100</w:t>
      </w:r>
      <w:r w:rsidR="00193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193E38">
        <w:rPr>
          <w:rFonts w:ascii="Times New Roman" w:eastAsiaTheme="minorHAnsi" w:hAnsi="Times New Roman"/>
          <w:sz w:val="24"/>
          <w:szCs w:val="24"/>
        </w:rPr>
        <w:t>%</w:t>
      </w:r>
      <w:r w:rsidR="00232A80" w:rsidRPr="00193E38">
        <w:rPr>
          <w:rFonts w:ascii="Times New Roman" w:eastAsiaTheme="minorHAnsi" w:hAnsi="Times New Roman"/>
          <w:sz w:val="24"/>
          <w:szCs w:val="24"/>
        </w:rPr>
        <w:t xml:space="preserve"> normované finanční náročnosti investičních kompenzačních pomůcek dle</w:t>
      </w:r>
      <w:r w:rsidR="00755E8A">
        <w:rPr>
          <w:rFonts w:ascii="Times New Roman" w:eastAsiaTheme="minorHAnsi" w:hAnsi="Times New Roman"/>
          <w:sz w:val="24"/>
          <w:szCs w:val="24"/>
        </w:rPr>
        <w:t xml:space="preserve"> </w:t>
      </w:r>
      <w:r w:rsidR="00193E38" w:rsidRPr="00193E38">
        <w:rPr>
          <w:rFonts w:ascii="Times New Roman" w:eastAsiaTheme="minorHAnsi" w:hAnsi="Times New Roman"/>
          <w:sz w:val="24"/>
          <w:szCs w:val="24"/>
        </w:rPr>
        <w:t xml:space="preserve">vyhlášky č. 27/2016 Sb., o vzdělávání žáků se speciálními vzdělávacími potřebami a žáků nadaných </w:t>
      </w:r>
      <w:r w:rsidR="006E5541" w:rsidRPr="006E5541">
        <w:rPr>
          <w:rFonts w:ascii="Times New Roman" w:eastAsiaTheme="minorHAnsi" w:hAnsi="Times New Roman"/>
          <w:sz w:val="24"/>
          <w:szCs w:val="24"/>
        </w:rPr>
        <w:t>ve znění pozdějších předpisů</w:t>
      </w:r>
      <w:r w:rsidR="0076009E">
        <w:rPr>
          <w:rFonts w:ascii="Times New Roman" w:eastAsiaTheme="minorHAnsi" w:hAnsi="Times New Roman"/>
          <w:sz w:val="24"/>
          <w:szCs w:val="24"/>
        </w:rPr>
        <w:t xml:space="preserve"> </w:t>
      </w:r>
      <w:r w:rsidR="006E5541" w:rsidRPr="00193E38">
        <w:rPr>
          <w:rFonts w:ascii="Times New Roman" w:eastAsiaTheme="minorHAnsi" w:hAnsi="Times New Roman"/>
          <w:sz w:val="24"/>
          <w:szCs w:val="24"/>
        </w:rPr>
        <w:t xml:space="preserve">(dále jen „vyhláška </w:t>
      </w:r>
      <w:r w:rsidR="0076009E">
        <w:rPr>
          <w:rFonts w:ascii="Times New Roman" w:eastAsiaTheme="minorHAnsi" w:hAnsi="Times New Roman"/>
          <w:sz w:val="24"/>
          <w:szCs w:val="24"/>
        </w:rPr>
        <w:br/>
      </w:r>
      <w:r w:rsidR="006E5541" w:rsidRPr="00193E38">
        <w:rPr>
          <w:rFonts w:ascii="Times New Roman" w:eastAsiaTheme="minorHAnsi" w:hAnsi="Times New Roman"/>
          <w:sz w:val="24"/>
          <w:szCs w:val="24"/>
        </w:rPr>
        <w:t>č. 27/2016 Sb.“)</w:t>
      </w:r>
      <w:r w:rsidR="006E5541">
        <w:rPr>
          <w:rFonts w:ascii="Times New Roman" w:eastAsiaTheme="minorHAnsi" w:hAnsi="Times New Roman"/>
          <w:sz w:val="24"/>
          <w:szCs w:val="24"/>
        </w:rPr>
        <w:t>.</w:t>
      </w:r>
    </w:p>
    <w:p w14:paraId="1055FB6F" w14:textId="77777777" w:rsidR="00F459A9" w:rsidRDefault="00F459A9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21D6AD0" w14:textId="35FA057F" w:rsidR="00F459A9" w:rsidRPr="00193E38" w:rsidRDefault="00F459A9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Č</w:t>
      </w:r>
      <w:r w:rsidRPr="00F459A9">
        <w:rPr>
          <w:rFonts w:ascii="Times New Roman" w:eastAsiaTheme="minorHAnsi" w:hAnsi="Times New Roman"/>
          <w:sz w:val="24"/>
          <w:szCs w:val="24"/>
        </w:rPr>
        <w:t>ástka dotace bude poskytnuta maximálně do výše pořizovací ceny vyplývající z výsledku veřejné zakázky, pokud pořizovací cena pomůcky vyplývající z veřejné zakázky přesáhne hodnotu normované finanční náročnosti dle výše uvedené vyhlášky č. 27/2016 Sb., bude částka odpovídající rozdílu skutečné pořizovací ceny a normované finanční náročnosti dofinancována z vlastních zdrojů žadatele</w:t>
      </w:r>
      <w:r w:rsidR="004D15EF">
        <w:rPr>
          <w:rFonts w:ascii="Times New Roman" w:eastAsiaTheme="minorHAnsi" w:hAnsi="Times New Roman"/>
          <w:sz w:val="24"/>
          <w:szCs w:val="24"/>
        </w:rPr>
        <w:t>.</w:t>
      </w:r>
    </w:p>
    <w:p w14:paraId="7351392A" w14:textId="77777777" w:rsidR="00CB5F17" w:rsidRPr="00B90917" w:rsidRDefault="00CB5F17" w:rsidP="00E45548">
      <w:pPr>
        <w:spacing w:after="0" w:line="240" w:lineRule="auto"/>
        <w:jc w:val="both"/>
        <w:rPr>
          <w:rFonts w:ascii="Times New Roman" w:eastAsiaTheme="minorHAnsi" w:hAnsi="Times New Roman"/>
          <w:bCs/>
          <w:color w:val="231F20"/>
          <w:sz w:val="24"/>
          <w:szCs w:val="24"/>
        </w:rPr>
      </w:pPr>
    </w:p>
    <w:p w14:paraId="31AFD486" w14:textId="77777777" w:rsidR="00D60043" w:rsidRPr="00B90917" w:rsidRDefault="00D60043" w:rsidP="00E4554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Zdroj financování:</w:t>
      </w:r>
    </w:p>
    <w:p w14:paraId="4178E9E7" w14:textId="124B0E00" w:rsidR="00013B69" w:rsidRPr="00DA161A" w:rsidRDefault="003F060D" w:rsidP="00AB1622">
      <w:pPr>
        <w:pStyle w:val="Odstavecseseznamem"/>
        <w:numPr>
          <w:ilvl w:val="0"/>
          <w:numId w:val="41"/>
        </w:numPr>
        <w:spacing w:after="12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13B69" w:rsidRPr="00DA161A">
        <w:rPr>
          <w:rFonts w:ascii="Times New Roman" w:eastAsia="Times New Roman" w:hAnsi="Times New Roman"/>
          <w:sz w:val="24"/>
          <w:szCs w:val="24"/>
          <w:lang w:eastAsia="cs-CZ"/>
        </w:rPr>
        <w:t>tátní rozpočet kapitoly MŠMT</w:t>
      </w:r>
      <w:r w:rsidR="00AB1622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6B218DC" w14:textId="343F09BB" w:rsidR="00784FC1" w:rsidRDefault="003F060D" w:rsidP="00AB1622">
      <w:pPr>
        <w:pStyle w:val="Odstavecseseznamem"/>
        <w:numPr>
          <w:ilvl w:val="0"/>
          <w:numId w:val="41"/>
        </w:num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2756FF" w:rsidRPr="00DA161A">
        <w:rPr>
          <w:rFonts w:ascii="Times New Roman" w:eastAsia="Times New Roman" w:hAnsi="Times New Roman"/>
          <w:sz w:val="24"/>
          <w:szCs w:val="24"/>
          <w:lang w:eastAsia="cs-CZ"/>
        </w:rPr>
        <w:t xml:space="preserve">lastní zdroje </w:t>
      </w:r>
      <w:r w:rsidR="0017212A" w:rsidRPr="00DA161A">
        <w:rPr>
          <w:rFonts w:ascii="Times New Roman" w:eastAsia="Times New Roman" w:hAnsi="Times New Roman"/>
          <w:sz w:val="24"/>
          <w:szCs w:val="24"/>
          <w:lang w:eastAsia="cs-CZ"/>
        </w:rPr>
        <w:t>žadatele – při</w:t>
      </w:r>
      <w:r w:rsidR="002756FF" w:rsidRPr="00DA161A">
        <w:rPr>
          <w:rFonts w:ascii="Times New Roman" w:eastAsia="Times New Roman" w:hAnsi="Times New Roman"/>
          <w:sz w:val="24"/>
          <w:szCs w:val="24"/>
          <w:lang w:eastAsia="cs-CZ"/>
        </w:rPr>
        <w:t xml:space="preserve"> překročení normované finanční náročnosti (dofinancování)</w:t>
      </w:r>
      <w:r w:rsidR="00057DAC" w:rsidRPr="00DA161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765CF413" w14:textId="77777777" w:rsidR="00DA161A" w:rsidRPr="00DA161A" w:rsidRDefault="00DA161A" w:rsidP="00DA161A">
      <w:pPr>
        <w:pStyle w:val="Odstavecseseznamem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096E1" w14:textId="77777777" w:rsidR="00D60043" w:rsidRPr="00B90917" w:rsidRDefault="00D60043" w:rsidP="00E45548">
      <w:pPr>
        <w:spacing w:after="120" w:line="240" w:lineRule="auto"/>
        <w:jc w:val="both"/>
        <w:rPr>
          <w:rFonts w:ascii="Times New Roman" w:eastAsiaTheme="minorHAnsi" w:hAnsi="Times New Roman" w:cstheme="minorBidi"/>
          <w:b/>
          <w:i/>
          <w:sz w:val="24"/>
        </w:rPr>
      </w:pPr>
      <w:r w:rsidRPr="00B90917">
        <w:rPr>
          <w:rFonts w:ascii="Times New Roman" w:eastAsiaTheme="minorHAnsi" w:hAnsi="Times New Roman" w:cstheme="minorBidi"/>
          <w:b/>
          <w:i/>
          <w:sz w:val="24"/>
        </w:rPr>
        <w:t>Věcné zaměření, cíl výzvy:</w:t>
      </w:r>
    </w:p>
    <w:p w14:paraId="3F58D8E1" w14:textId="653CBDFE" w:rsidR="00477494" w:rsidRPr="00B90917" w:rsidRDefault="00A728D7" w:rsidP="00E45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Cíle výzvy vycházejí z </w:t>
      </w:r>
      <w:r w:rsidR="00477494" w:rsidRPr="00B90917">
        <w:rPr>
          <w:rFonts w:ascii="Times New Roman" w:hAnsi="Times New Roman"/>
          <w:sz w:val="24"/>
          <w:szCs w:val="24"/>
        </w:rPr>
        <w:t>programu</w:t>
      </w:r>
      <w:r w:rsidRPr="00B90917">
        <w:rPr>
          <w:rFonts w:ascii="Times New Roman" w:hAnsi="Times New Roman"/>
          <w:sz w:val="24"/>
          <w:szCs w:val="24"/>
        </w:rPr>
        <w:t xml:space="preserve"> 133 320, prostřednictvím kterého</w:t>
      </w:r>
      <w:r w:rsidR="00477494" w:rsidRPr="00B90917">
        <w:rPr>
          <w:rFonts w:ascii="Times New Roman" w:hAnsi="Times New Roman"/>
          <w:sz w:val="24"/>
          <w:szCs w:val="24"/>
        </w:rPr>
        <w:t xml:space="preserve"> MŠMT</w:t>
      </w:r>
      <w:r w:rsidRPr="00B90917">
        <w:rPr>
          <w:rFonts w:ascii="Times New Roman" w:hAnsi="Times New Roman"/>
          <w:sz w:val="24"/>
          <w:szCs w:val="24"/>
        </w:rPr>
        <w:t xml:space="preserve"> poskytuje</w:t>
      </w:r>
      <w:r w:rsidR="00477494" w:rsidRPr="00B90917">
        <w:rPr>
          <w:rFonts w:ascii="Times New Roman" w:hAnsi="Times New Roman"/>
          <w:sz w:val="24"/>
          <w:szCs w:val="24"/>
        </w:rPr>
        <w:t xml:space="preserve"> investiční dotace na pořízení kompenzačních pomůcek a speciálních učebních pomůcek pro vzdělávání dětí, žáků a studentů (dále jen „žák“) s potřebou podpůrných opatření při vzdělávání a</w:t>
      </w:r>
      <w:r w:rsidR="009753FB" w:rsidRPr="00B90917">
        <w:rPr>
          <w:rFonts w:ascii="Times New Roman" w:hAnsi="Times New Roman"/>
          <w:sz w:val="24"/>
          <w:szCs w:val="24"/>
        </w:rPr>
        <w:t> </w:t>
      </w:r>
      <w:r w:rsidR="00477494" w:rsidRPr="00B90917">
        <w:rPr>
          <w:rFonts w:ascii="Times New Roman" w:hAnsi="Times New Roman"/>
          <w:sz w:val="24"/>
          <w:szCs w:val="24"/>
        </w:rPr>
        <w:t>poskytování školských služeb podle § 16 zákona č. 561/2004 Sb., o předškolním, základním, středním, vyšším odborném a jiném vzdělávání (školský zák</w:t>
      </w:r>
      <w:r w:rsidR="00182A49" w:rsidRPr="00B90917">
        <w:rPr>
          <w:rFonts w:ascii="Times New Roman" w:hAnsi="Times New Roman"/>
          <w:sz w:val="24"/>
          <w:szCs w:val="24"/>
        </w:rPr>
        <w:t xml:space="preserve">on), ve znění </w:t>
      </w:r>
      <w:r w:rsidR="009753FB" w:rsidRPr="00B90917">
        <w:rPr>
          <w:rFonts w:ascii="Times New Roman" w:hAnsi="Times New Roman"/>
          <w:sz w:val="24"/>
          <w:szCs w:val="24"/>
        </w:rPr>
        <w:t>pozdějších předpisů</w:t>
      </w:r>
      <w:r w:rsidR="00477494" w:rsidRPr="00B90917">
        <w:rPr>
          <w:rFonts w:ascii="Times New Roman" w:hAnsi="Times New Roman"/>
          <w:sz w:val="24"/>
          <w:szCs w:val="24"/>
        </w:rPr>
        <w:t>.</w:t>
      </w:r>
    </w:p>
    <w:p w14:paraId="4E8510D8" w14:textId="1E5BD699" w:rsidR="00477494" w:rsidRPr="00B90917" w:rsidRDefault="00477494" w:rsidP="00E4554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Konkrétní výčet kompenzačních pomůcek, speciálních učebnic a speciálních učebních pomůcek, jež lze ze strany školských poradenských zařízení doporučovat jako podpůrné opatření při vzdělávání a poskytování školských služeb konkrétního žáka se speciálními vzdělávacími potřebami, obsahuje příloha č. 1 vyhlášky</w:t>
      </w:r>
      <w:r w:rsidR="00193E38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č. 27/2016 Sb.</w:t>
      </w:r>
    </w:p>
    <w:p w14:paraId="61E417E4" w14:textId="77777777" w:rsidR="00F75667" w:rsidRPr="00B90917" w:rsidRDefault="00F75667" w:rsidP="00E45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75757A" w14:textId="77777777" w:rsidR="00477494" w:rsidRPr="00B90917" w:rsidRDefault="00477494" w:rsidP="00E455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0917">
        <w:rPr>
          <w:rFonts w:ascii="Times New Roman" w:hAnsi="Times New Roman"/>
          <w:color w:val="000000"/>
          <w:sz w:val="24"/>
          <w:szCs w:val="24"/>
        </w:rPr>
        <w:t xml:space="preserve">Část B Přehledu podpůrných opatření obsahuje výčet a účel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kompenzačních pomůcek a speciálních učebních pomůcek, 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jejich členění do stupňů podle organizační, pedagogické a finanční náročnosti a případná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pravidla pro jejich použití školou a školským zařízením. Součástí tohoto přehledu je v souladu s § 19 písm. b) školského zákona také vyjádření jejich normované finanční náročnosti pro účely poskytování finančních prostředků státního rozpočtu podle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3286F28" w14:textId="77777777" w:rsidR="00F75667" w:rsidRPr="00B90917" w:rsidRDefault="00F75667" w:rsidP="00E455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D4752" w14:textId="77777777" w:rsidR="00477494" w:rsidRPr="00B90917" w:rsidRDefault="00477494" w:rsidP="00E455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0917">
        <w:rPr>
          <w:rFonts w:ascii="Times New Roman" w:hAnsi="Times New Roman"/>
          <w:color w:val="000000"/>
          <w:sz w:val="24"/>
          <w:szCs w:val="24"/>
        </w:rPr>
        <w:t xml:space="preserve">Školský zákon tedy (obdobně jako u jiných podpůrných opatření spočívajících zejména v pedagogické intervenci) počítá i v případě kompenzačních pomůcek a speciálních učebních </w:t>
      </w:r>
      <w:r w:rsidRPr="00B90917">
        <w:rPr>
          <w:rFonts w:ascii="Times New Roman" w:hAnsi="Times New Roman"/>
          <w:color w:val="000000"/>
          <w:sz w:val="24"/>
          <w:szCs w:val="24"/>
        </w:rPr>
        <w:lastRenderedPageBreak/>
        <w:t>pomůcek s tím, že s ohledem na zákonnou povinnost škol a školských zařízení poskytovat tato podpůrná opatření žákům se speciálními vzdělávacími potřebami na základě doporučení školského poradenského zařízení bezúplatně, budou kryty náklady spojené s poskytováním podpůrných opatření do výše normované finanční náročnosti ze státního rozpočtu.</w:t>
      </w:r>
      <w:r w:rsidRPr="00B9091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6E5DCF2" w14:textId="77777777" w:rsidR="00F75667" w:rsidRPr="00B90917" w:rsidRDefault="00F75667" w:rsidP="00E455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6018EAE" w14:textId="1CE7C492" w:rsidR="006E5541" w:rsidRPr="00B90917" w:rsidRDefault="00D60043" w:rsidP="00DC7E6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Primárně se výzva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zaměřuje na </w:t>
      </w:r>
      <w:r w:rsidR="00477494" w:rsidRPr="00B90917">
        <w:rPr>
          <w:rFonts w:ascii="Times New Roman" w:hAnsi="Times New Roman"/>
          <w:sz w:val="24"/>
          <w:szCs w:val="24"/>
        </w:rPr>
        <w:t>podpor</w:t>
      </w:r>
      <w:r w:rsidRPr="00B90917">
        <w:rPr>
          <w:rFonts w:ascii="Times New Roman" w:hAnsi="Times New Roman"/>
          <w:sz w:val="24"/>
          <w:szCs w:val="24"/>
        </w:rPr>
        <w:t>u</w:t>
      </w:r>
      <w:r w:rsidR="00A728D7" w:rsidRPr="00B90917">
        <w:rPr>
          <w:rFonts w:ascii="Times New Roman" w:hAnsi="Times New Roman"/>
          <w:sz w:val="24"/>
          <w:szCs w:val="24"/>
        </w:rPr>
        <w:t xml:space="preserve"> </w:t>
      </w:r>
      <w:r w:rsidR="00477494" w:rsidRPr="00B90917">
        <w:rPr>
          <w:rFonts w:ascii="Times New Roman" w:hAnsi="Times New Roman"/>
          <w:sz w:val="24"/>
          <w:szCs w:val="24"/>
        </w:rPr>
        <w:t xml:space="preserve">pořízení kompenzačních pomůcek a speciálních učebních pomůcek investičního charakteru přímo do škol a školských zařízení všech zřizovatelů, u nichž je prokazatelné či předvídatelné, že s ohledem na vyšší počet žáků se speciálními vzdělávacími potřebami, dlouhodobou potřebu využívání daných pomůcek </w:t>
      </w:r>
      <w:r w:rsidR="0047760C">
        <w:rPr>
          <w:rFonts w:ascii="Times New Roman" w:hAnsi="Times New Roman"/>
          <w:sz w:val="24"/>
          <w:szCs w:val="24"/>
        </w:rPr>
        <w:br/>
      </w:r>
      <w:r w:rsidR="00477494" w:rsidRPr="00B90917">
        <w:rPr>
          <w:rFonts w:ascii="Times New Roman" w:hAnsi="Times New Roman"/>
          <w:sz w:val="24"/>
          <w:szCs w:val="24"/>
        </w:rPr>
        <w:t>a učebnic či skutečnost, že daná pomůcka musí být žákem využívána jak ve škole či školském zařízení, tak při domácí přípravě, je tento způsob zajištění poskytování daných podpůrných opatření vhodnější z hlediska efektivity, účelnosti a hospodárnosti.</w:t>
      </w:r>
    </w:p>
    <w:p w14:paraId="0B71BCF8" w14:textId="77777777" w:rsidR="00784FC1" w:rsidRPr="00B90917" w:rsidRDefault="00784FC1" w:rsidP="00DC7E66">
      <w:pPr>
        <w:pStyle w:val="Nadpis1"/>
        <w:keepLines w:val="0"/>
        <w:numPr>
          <w:ilvl w:val="0"/>
          <w:numId w:val="24"/>
        </w:numPr>
        <w:spacing w:after="120"/>
        <w:rPr>
          <w:b w:val="0"/>
          <w:szCs w:val="20"/>
          <w:lang w:eastAsia="cs-CZ"/>
        </w:rPr>
      </w:pPr>
      <w:r w:rsidRPr="00B90917">
        <w:rPr>
          <w:szCs w:val="20"/>
          <w:lang w:eastAsia="cs-CZ"/>
        </w:rPr>
        <w:t>Účelové určení dotace</w:t>
      </w:r>
    </w:p>
    <w:p w14:paraId="256B3BEE" w14:textId="46D44088" w:rsidR="00784FC1" w:rsidRPr="00B90917" w:rsidRDefault="00784FC1" w:rsidP="00E4554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budou poskytovány na</w:t>
      </w:r>
      <w:r w:rsidR="00477494" w:rsidRPr="00B90917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pořízení dlouhodobého hmotného nebo nehmotného majetku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 xml:space="preserve">ve formě kompenzačních pomůcek a speciálních učebních pomůcek. </w:t>
      </w:r>
    </w:p>
    <w:p w14:paraId="1DE6D807" w14:textId="77777777" w:rsidR="00F75667" w:rsidRPr="00B90917" w:rsidRDefault="00F75667" w:rsidP="00E455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3BFA51B8" w14:textId="580BAC04" w:rsidR="00477494" w:rsidRPr="00B90917" w:rsidRDefault="00477494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Nejnižší předpokládaná pořizovací cena (včetně DPH) kompenzační pomůcky a speciální učební pomůcky musí převyšovat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40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000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,</w:t>
      </w:r>
      <w:r w:rsidR="0072732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00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 hmotného majetku, resp. 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60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 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000</w:t>
      </w:r>
      <w:r w:rsidR="004F2035"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>,00</w:t>
      </w:r>
      <w:r w:rsidRPr="00B90917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Kč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 xml:space="preserve"> u nehmotného majetku.</w:t>
      </w:r>
    </w:p>
    <w:p w14:paraId="0D1DDD22" w14:textId="77777777" w:rsidR="00F75667" w:rsidRPr="00B90917" w:rsidRDefault="00F75667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DB91A4C" w14:textId="174B92C5" w:rsidR="007031ED" w:rsidRPr="00B90917" w:rsidRDefault="007031ED" w:rsidP="0041063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Kompenzační pomůcka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(počet kusů, komplet) – variantně</w:t>
      </w:r>
      <w:r w:rsidR="00D25889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551B732F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 xml:space="preserve">Schodolez nebo jiné obdobné zařízení, </w:t>
      </w:r>
    </w:p>
    <w:p w14:paraId="191EAA0C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 xml:space="preserve">Zápisník pro nevidomé, </w:t>
      </w:r>
    </w:p>
    <w:p w14:paraId="486E3BEA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Braillský řádek, </w:t>
      </w:r>
    </w:p>
    <w:p w14:paraId="47FD6AA1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 xml:space="preserve">Braillská tiskárna, </w:t>
      </w:r>
    </w:p>
    <w:p w14:paraId="5FF08E89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>PC pracoviště pro žáky s nejtěžším postižením,</w:t>
      </w:r>
    </w:p>
    <w:p w14:paraId="2A98F4C3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>Židle uzpůsobená fyziologickým potřebám žáka,</w:t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</w:p>
    <w:p w14:paraId="48F2B242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>Televizní lupa,</w:t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21AD6A84" w14:textId="77777777" w:rsidR="00515FCB" w:rsidRPr="00515FCB" w:rsidRDefault="00515FCB" w:rsidP="00E4554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15FCB">
        <w:rPr>
          <w:rFonts w:ascii="Times New Roman" w:eastAsia="Times New Roman" w:hAnsi="Times New Roman"/>
          <w:sz w:val="24"/>
          <w:szCs w:val="24"/>
          <w:lang w:eastAsia="cs-CZ"/>
        </w:rPr>
        <w:t>Zvětšovací/čtecí zařízení pro slabozraké a nevidomé.</w:t>
      </w:r>
    </w:p>
    <w:p w14:paraId="7EE11C38" w14:textId="77777777" w:rsidR="00F75667" w:rsidRPr="00956128" w:rsidRDefault="00F75667" w:rsidP="00956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1D9323" w14:textId="5C2C5AFE" w:rsidR="004D15EF" w:rsidRDefault="00477494" w:rsidP="00EE6883">
      <w:pPr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>Normovaná finanční náročnost</w:t>
      </w:r>
      <w:r w:rsidR="00784FC1"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investiční kompenzační pomůcky</w:t>
      </w:r>
    </w:p>
    <w:p w14:paraId="44AD5852" w14:textId="1DA19A2D" w:rsidR="004D15EF" w:rsidRDefault="004D15EF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č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ásti B Přehledu podpůrných opatření vyhlášky č. 27/2016 Sb. </w:t>
      </w:r>
      <w:r w:rsidRPr="00B909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je v souladu s § 19 písm. b) školského zákona také vyjádřena jejich normovaná finanční náročnost pro účely poskytování finančních prostředků státního rozpočtu podle školského zákona.</w:t>
      </w:r>
      <w:r w:rsidRPr="00B909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0917">
        <w:rPr>
          <w:rFonts w:ascii="Times New Roman" w:eastAsia="Times New Roman" w:hAnsi="Times New Roman"/>
          <w:sz w:val="24"/>
          <w:szCs w:val="20"/>
          <w:lang w:eastAsia="cs-CZ"/>
        </w:rPr>
        <w:t>Pokud pořizovací cena pomůcky vyplývající z veřejné zakázky nedosáhne hodnoty normované finanční náročnosti, bude částka dotace poskytnuta maximálně do výše pořizovací ceny vyplývající z výsledku veřejné zakázky.  Z toho vyplývá, že pokud pořizovací cena pomůcky vyplývající z veřejné zakázky přesáhne hodnotu normované finanční náročnosti dle výše uvedené vyhlášky č. 27/2016 Sb., bude částka odpovídající rozdílu skutečné pořizovací ceny a normované finanční náročnosti dofinancována z vlastních zdrojů žadatele.</w:t>
      </w:r>
    </w:p>
    <w:p w14:paraId="4271EF58" w14:textId="4E2F571A" w:rsidR="00A12E92" w:rsidRDefault="00A12E92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92D6634" w14:textId="2DB67FA1" w:rsidR="002B56EF" w:rsidRDefault="002B56EF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D4B19CE" w14:textId="5529D744" w:rsidR="002B56EF" w:rsidRDefault="002B56EF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13426F7" w14:textId="08C7B4B7" w:rsidR="002B56EF" w:rsidRDefault="002B56EF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D67FBE0" w14:textId="504323B0" w:rsidR="003C7242" w:rsidRDefault="003C7242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ABCEADC" w14:textId="77777777" w:rsidR="00D02C57" w:rsidRPr="00B0632A" w:rsidRDefault="00D02C57" w:rsidP="00B063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6A78A9C" w14:textId="65E9055B" w:rsidR="004D15EF" w:rsidRPr="00EE6883" w:rsidRDefault="004D15EF" w:rsidP="00EE6883">
      <w:pPr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lastRenderedPageBreak/>
        <w:t>Tabulka – normovaná</w:t>
      </w:r>
      <w:r w:rsidRPr="00EE6883">
        <w:rPr>
          <w:rFonts w:ascii="Times New Roman" w:eastAsia="Times New Roman" w:hAnsi="Times New Roman"/>
          <w:i/>
          <w:sz w:val="24"/>
          <w:szCs w:val="24"/>
          <w:u w:val="single"/>
          <w:lang w:eastAsia="cs-CZ"/>
        </w:rPr>
        <w:t xml:space="preserve"> finanční náročnost investiční kompenzační pomůcky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022"/>
        <w:gridCol w:w="4502"/>
        <w:gridCol w:w="1559"/>
      </w:tblGrid>
      <w:tr w:rsidR="00515FCB" w:rsidRPr="00BA42DA" w14:paraId="79DA7E51" w14:textId="77777777" w:rsidTr="00AE52D4">
        <w:tc>
          <w:tcPr>
            <w:tcW w:w="4140" w:type="pct"/>
            <w:gridSpan w:val="3"/>
            <w:shd w:val="clear" w:color="auto" w:fill="FFFF00"/>
            <w:vAlign w:val="center"/>
          </w:tcPr>
          <w:p w14:paraId="303FAAC5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1" w:name="_Hlk29206091"/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– stupeň podpůrných opatření 4</w:t>
            </w:r>
          </w:p>
        </w:tc>
        <w:tc>
          <w:tcPr>
            <w:tcW w:w="860" w:type="pct"/>
            <w:shd w:val="clear" w:color="auto" w:fill="FFFF00"/>
            <w:vAlign w:val="center"/>
          </w:tcPr>
          <w:p w14:paraId="1587126C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AE52D4" w:rsidRPr="00BA42DA" w14:paraId="2747FCB7" w14:textId="77777777" w:rsidTr="00AE52D4">
        <w:tc>
          <w:tcPr>
            <w:tcW w:w="1092" w:type="pct"/>
            <w:shd w:val="clear" w:color="auto" w:fill="FFFFCC"/>
            <w:vAlign w:val="center"/>
          </w:tcPr>
          <w:p w14:paraId="4E2CD566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D.IV.1 Kompenzační pomůcky</w:t>
            </w:r>
          </w:p>
        </w:tc>
        <w:tc>
          <w:tcPr>
            <w:tcW w:w="564" w:type="pct"/>
            <w:shd w:val="clear" w:color="auto" w:fill="FFFFCC"/>
            <w:vAlign w:val="center"/>
          </w:tcPr>
          <w:p w14:paraId="29037A28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D.IV.1.03</w:t>
            </w:r>
          </w:p>
        </w:tc>
        <w:tc>
          <w:tcPr>
            <w:tcW w:w="2483" w:type="pct"/>
            <w:shd w:val="clear" w:color="auto" w:fill="FFFFCC"/>
            <w:vAlign w:val="center"/>
          </w:tcPr>
          <w:p w14:paraId="05720AAE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Schodolez </w:t>
            </w:r>
            <w:r w:rsidRPr="00BA42D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nebo jiné obdobné zařízení</w:t>
            </w:r>
          </w:p>
        </w:tc>
        <w:tc>
          <w:tcPr>
            <w:tcW w:w="860" w:type="pct"/>
            <w:shd w:val="clear" w:color="auto" w:fill="FFFFCC"/>
            <w:vAlign w:val="center"/>
          </w:tcPr>
          <w:p w14:paraId="031066E4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116 000 Kč</w:t>
            </w:r>
          </w:p>
        </w:tc>
      </w:tr>
      <w:tr w:rsidR="00515FCB" w:rsidRPr="00BA42DA" w14:paraId="0D36DDD4" w14:textId="77777777" w:rsidTr="00AE52D4">
        <w:tc>
          <w:tcPr>
            <w:tcW w:w="4140" w:type="pct"/>
            <w:gridSpan w:val="3"/>
            <w:shd w:val="clear" w:color="auto" w:fill="FFFF00"/>
            <w:vAlign w:val="center"/>
          </w:tcPr>
          <w:p w14:paraId="0FB6C1B1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 Žáci s potřebou podpory ve vzdělávání z důvodu zrakového postižení – stupeň podpůrných opatření 4</w:t>
            </w:r>
          </w:p>
        </w:tc>
        <w:tc>
          <w:tcPr>
            <w:tcW w:w="860" w:type="pct"/>
            <w:shd w:val="clear" w:color="auto" w:fill="FFFF00"/>
            <w:vAlign w:val="center"/>
          </w:tcPr>
          <w:p w14:paraId="7131592C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AE52D4" w:rsidRPr="00BA42DA" w14:paraId="6962E55C" w14:textId="77777777" w:rsidTr="00AE52D4">
        <w:trPr>
          <w:trHeight w:val="322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E8D6C6" w14:textId="77777777" w:rsidR="00515FCB" w:rsidRPr="00BA42DA" w:rsidRDefault="00515FCB" w:rsidP="00E45548">
            <w:pPr>
              <w:spacing w:after="0" w:line="240" w:lineRule="auto"/>
              <w:ind w:left="33" w:hanging="8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I.IV.1 Kompenzační pomůcky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842BB7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I.IV.1.01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8DF7C0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Zápisník pro nevidomé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666CA5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85 000 Kč</w:t>
            </w:r>
          </w:p>
        </w:tc>
      </w:tr>
      <w:tr w:rsidR="00AE52D4" w:rsidRPr="00BA42DA" w14:paraId="7A094D95" w14:textId="77777777" w:rsidTr="00AE52D4"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05D829" w14:textId="77777777" w:rsidR="00515FCB" w:rsidRPr="00BA42DA" w:rsidRDefault="00515FCB" w:rsidP="00E45548">
            <w:pPr>
              <w:spacing w:after="0" w:line="240" w:lineRule="auto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42594A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I.IV.1.06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682ECB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Braillský řádek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D80375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AE52D4" w:rsidRPr="00BA42DA" w14:paraId="71AD8956" w14:textId="77777777" w:rsidTr="00AE52D4"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F2422B" w14:textId="77777777" w:rsidR="00515FCB" w:rsidRPr="00BA42DA" w:rsidRDefault="00515FCB" w:rsidP="00E45548">
            <w:pPr>
              <w:spacing w:after="0" w:line="240" w:lineRule="auto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E1465C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I.IV.1.08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550FFD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Braillská tiskárna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532B35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130 000 Kč</w:t>
            </w:r>
          </w:p>
        </w:tc>
      </w:tr>
      <w:tr w:rsidR="00AE52D4" w:rsidRPr="00BA42DA" w14:paraId="1B00197D" w14:textId="77777777" w:rsidTr="00AE52D4"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7A9677" w14:textId="77777777" w:rsidR="00515FCB" w:rsidRPr="00BA42DA" w:rsidRDefault="00515FCB" w:rsidP="00E45548">
            <w:pPr>
              <w:spacing w:after="0" w:line="240" w:lineRule="auto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EB0E33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I.IV.1.09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8C927D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Televizní lupa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DCCF0D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90 000 Kč</w:t>
            </w:r>
          </w:p>
        </w:tc>
      </w:tr>
      <w:tr w:rsidR="00AE52D4" w:rsidRPr="00BA42DA" w14:paraId="00C09252" w14:textId="77777777" w:rsidTr="00AE52D4"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DE9C4F" w14:textId="77777777" w:rsidR="00515FCB" w:rsidRPr="00BA42DA" w:rsidRDefault="00515FCB" w:rsidP="00E45548">
            <w:pPr>
              <w:spacing w:after="0" w:line="240" w:lineRule="auto"/>
              <w:ind w:left="33" w:hanging="86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1F82FB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I.IV.1.10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F08976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Zvětšovací/čtecí zařízení pro </w:t>
            </w:r>
            <w:r w:rsidRPr="00AE52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slabozraké a nevidomé                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D64922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60 000 Kč</w:t>
            </w:r>
          </w:p>
        </w:tc>
      </w:tr>
      <w:tr w:rsidR="00515FCB" w:rsidRPr="00BA42DA" w14:paraId="6A5A4C92" w14:textId="77777777" w:rsidTr="00AE52D4">
        <w:tc>
          <w:tcPr>
            <w:tcW w:w="4140" w:type="pct"/>
            <w:gridSpan w:val="3"/>
            <w:shd w:val="clear" w:color="auto" w:fill="FFFF00"/>
            <w:vAlign w:val="center"/>
          </w:tcPr>
          <w:p w14:paraId="76B9F5A7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 Žáci s potřebou podpory ve vzdělávání z důvodu tělesného postižení - – stupeň podpůrných opatření 5</w:t>
            </w:r>
          </w:p>
        </w:tc>
        <w:tc>
          <w:tcPr>
            <w:tcW w:w="860" w:type="pct"/>
            <w:shd w:val="clear" w:color="auto" w:fill="FFFF00"/>
            <w:vAlign w:val="center"/>
          </w:tcPr>
          <w:p w14:paraId="57120BC4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Normovaná finanční náročnost</w:t>
            </w:r>
          </w:p>
        </w:tc>
      </w:tr>
      <w:tr w:rsidR="00AE52D4" w:rsidRPr="00BA42DA" w14:paraId="73F7930D" w14:textId="77777777" w:rsidTr="00AE52D4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386C3C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D.V.4 IT vybavení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9D028E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D.V.4.03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77C360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PC pracoviště pro žáky s nejtěžším postižením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8EFFC8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</w:p>
        </w:tc>
      </w:tr>
      <w:tr w:rsidR="00AE52D4" w:rsidRPr="00BA42DA" w14:paraId="1233B8C9" w14:textId="77777777" w:rsidTr="00AE52D4"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D157C0" w14:textId="77777777" w:rsidR="00515FCB" w:rsidRPr="00351E22" w:rsidRDefault="00515FCB" w:rsidP="00E455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1E22">
              <w:rPr>
                <w:rFonts w:ascii="Times New Roman" w:hAnsi="Times New Roman"/>
                <w:b/>
                <w:sz w:val="20"/>
                <w:szCs w:val="20"/>
              </w:rPr>
              <w:t>D.V.1 Kompenzační pomůcky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204EAC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D.V.1.03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76E1F1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Židle uzpůsobená fyziologickým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potřebám žáka</w:t>
            </w: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C6C301" w14:textId="77777777" w:rsidR="00515FCB" w:rsidRPr="00BA42DA" w:rsidRDefault="00515FCB" w:rsidP="00E455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2DA">
              <w:rPr>
                <w:rFonts w:ascii="Times New Roman" w:hAnsi="Times New Roman"/>
                <w:color w:val="000000"/>
                <w:sz w:val="20"/>
                <w:szCs w:val="20"/>
              </w:rPr>
              <w:t>50 000 Kč</w:t>
            </w:r>
          </w:p>
        </w:tc>
      </w:tr>
    </w:tbl>
    <w:bookmarkEnd w:id="1"/>
    <w:p w14:paraId="2369F61A" w14:textId="77777777" w:rsidR="00F75667" w:rsidRPr="00B90917" w:rsidRDefault="00D60043" w:rsidP="004D15EF">
      <w:pPr>
        <w:pStyle w:val="Nadpis1"/>
        <w:keepLines w:val="0"/>
        <w:numPr>
          <w:ilvl w:val="0"/>
          <w:numId w:val="24"/>
        </w:numPr>
        <w:spacing w:after="120"/>
        <w:rPr>
          <w:szCs w:val="20"/>
          <w:lang w:eastAsia="cs-CZ"/>
        </w:rPr>
      </w:pPr>
      <w:r w:rsidRPr="00B90917">
        <w:rPr>
          <w:szCs w:val="20"/>
          <w:lang w:eastAsia="cs-CZ"/>
        </w:rPr>
        <w:t xml:space="preserve">Obsah a </w:t>
      </w:r>
      <w:r w:rsidRPr="00DC7E66">
        <w:t>způsob</w:t>
      </w:r>
      <w:r w:rsidRPr="00B90917">
        <w:rPr>
          <w:szCs w:val="20"/>
          <w:lang w:eastAsia="cs-CZ"/>
        </w:rPr>
        <w:t xml:space="preserve"> podání žádostí</w:t>
      </w:r>
    </w:p>
    <w:p w14:paraId="33130934" w14:textId="736A97E7" w:rsidR="00D60043" w:rsidRPr="00B90917" w:rsidRDefault="0076421B" w:rsidP="00E45548">
      <w:pPr>
        <w:pStyle w:val="Nadpis2"/>
        <w:numPr>
          <w:ilvl w:val="0"/>
          <w:numId w:val="0"/>
        </w:numPr>
        <w:ind w:left="360"/>
      </w:pPr>
      <w:r w:rsidRPr="00B90917">
        <w:t xml:space="preserve">3. 1 </w:t>
      </w:r>
      <w:r w:rsidR="00D60043" w:rsidRPr="00B90917">
        <w:t>Obsah žádosti</w:t>
      </w:r>
    </w:p>
    <w:p w14:paraId="0935FE7D" w14:textId="17D5565D" w:rsidR="00016CAC" w:rsidRPr="0055219C" w:rsidRDefault="00FB06F0" w:rsidP="008F134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7355589"/>
      <w:r w:rsidRPr="00B90917">
        <w:rPr>
          <w:rFonts w:ascii="Times New Roman" w:hAnsi="Times New Roman"/>
          <w:sz w:val="24"/>
          <w:szCs w:val="24"/>
        </w:rPr>
        <w:t>Žádosti o poskytnutí dotace</w:t>
      </w:r>
      <w:r w:rsidR="0055219C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 xml:space="preserve">mohou být předkládány průběžně na základě oprávněných potřeb. </w:t>
      </w:r>
      <w:r w:rsidRPr="0055219C">
        <w:rPr>
          <w:rFonts w:ascii="Times New Roman" w:hAnsi="Times New Roman"/>
          <w:sz w:val="24"/>
          <w:szCs w:val="24"/>
        </w:rPr>
        <w:t>Žádost o poskytnutí dotace (dále také „žádost o dotaci“ nebo jen „žádost“) se podává MŠMT písemně</w:t>
      </w:r>
      <w:r w:rsidR="0055219C" w:rsidRPr="0055219C">
        <w:rPr>
          <w:rFonts w:ascii="Times New Roman" w:hAnsi="Times New Roman"/>
          <w:sz w:val="24"/>
          <w:szCs w:val="24"/>
        </w:rPr>
        <w:t xml:space="preserve"> </w:t>
      </w:r>
      <w:r w:rsidRPr="0055219C">
        <w:rPr>
          <w:rFonts w:ascii="Times New Roman" w:hAnsi="Times New Roman"/>
          <w:sz w:val="24"/>
          <w:szCs w:val="24"/>
        </w:rPr>
        <w:t>(vzor formuláře „Žádost o poskytnutí dotace“ je uveden v příloze č. 1 výzvy). Ke každé žádosti o poskytnutí dotace musí být přiloženy povinné dokumenty, které tvoří přílohu žádosti:</w:t>
      </w:r>
    </w:p>
    <w:p w14:paraId="2F6A786F" w14:textId="71FAB1DC" w:rsidR="00016CAC" w:rsidRDefault="00016CAC" w:rsidP="0055219C">
      <w:pPr>
        <w:keepLines/>
        <w:numPr>
          <w:ilvl w:val="0"/>
          <w:numId w:val="38"/>
        </w:numPr>
        <w:spacing w:after="120" w:line="240" w:lineRule="auto"/>
        <w:ind w:left="567" w:hanging="357"/>
        <w:jc w:val="both"/>
        <w:outlineLvl w:val="1"/>
        <w:rPr>
          <w:rFonts w:ascii="Times New Roman" w:eastAsiaTheme="majorEastAsia" w:hAnsi="Times New Roman"/>
          <w:kern w:val="3"/>
          <w:sz w:val="24"/>
          <w:szCs w:val="24"/>
        </w:rPr>
      </w:pPr>
      <w:r w:rsidRPr="00016CAC">
        <w:rPr>
          <w:rFonts w:ascii="Times New Roman" w:eastAsiaTheme="majorEastAsia" w:hAnsi="Times New Roman"/>
          <w:kern w:val="3"/>
          <w:sz w:val="24"/>
          <w:szCs w:val="24"/>
        </w:rPr>
        <w:t>investiční záměr (dále jen „IZ“) dle závazného vzoru včetně popisu majetkoprávních vztahů</w:t>
      </w:r>
      <w:bookmarkEnd w:id="2"/>
      <w:r w:rsidR="00415FB9" w:rsidRPr="00016CAC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(příloha č. 2 výzvy),</w:t>
      </w:r>
    </w:p>
    <w:p w14:paraId="1B567A05" w14:textId="7C182DCC" w:rsidR="001D7422" w:rsidRDefault="001E3E18" w:rsidP="0055219C">
      <w:pPr>
        <w:keepLines/>
        <w:numPr>
          <w:ilvl w:val="0"/>
          <w:numId w:val="38"/>
        </w:numPr>
        <w:spacing w:after="120" w:line="240" w:lineRule="auto"/>
        <w:ind w:left="567" w:hanging="357"/>
        <w:jc w:val="both"/>
        <w:outlineLvl w:val="1"/>
        <w:rPr>
          <w:rFonts w:ascii="Times New Roman" w:eastAsiaTheme="majorEastAsia" w:hAnsi="Times New Roman"/>
          <w:kern w:val="3"/>
          <w:sz w:val="24"/>
          <w:szCs w:val="24"/>
        </w:rPr>
      </w:pPr>
      <w:r w:rsidRPr="00164EF0">
        <w:rPr>
          <w:rFonts w:ascii="Times New Roman" w:hAnsi="Times New Roman"/>
          <w:sz w:val="24"/>
          <w:szCs w:val="24"/>
        </w:rPr>
        <w:t>kopie příslušného doporučení školského poradenského zařízení (</w:t>
      </w:r>
      <w:r w:rsidR="00AC2E45">
        <w:rPr>
          <w:rFonts w:ascii="Times New Roman" w:hAnsi="Times New Roman"/>
          <w:sz w:val="24"/>
          <w:szCs w:val="24"/>
        </w:rPr>
        <w:t>U</w:t>
      </w:r>
      <w:r w:rsidRPr="00164EF0">
        <w:rPr>
          <w:rFonts w:ascii="Times New Roman" w:hAnsi="Times New Roman"/>
          <w:sz w:val="24"/>
          <w:szCs w:val="24"/>
        </w:rPr>
        <w:t xml:space="preserve">praveného tak, aby </w:t>
      </w:r>
      <w:r w:rsidR="003A5539">
        <w:rPr>
          <w:rFonts w:ascii="Times New Roman" w:hAnsi="Times New Roman"/>
          <w:sz w:val="24"/>
          <w:szCs w:val="24"/>
        </w:rPr>
        <w:br/>
      </w:r>
      <w:r w:rsidRPr="00164EF0">
        <w:rPr>
          <w:rFonts w:ascii="Times New Roman" w:hAnsi="Times New Roman"/>
          <w:sz w:val="24"/>
          <w:szCs w:val="24"/>
        </w:rPr>
        <w:t>z něj nebyly zřejmé osobní údaje daného dítěte, žáka, studenta</w:t>
      </w:r>
      <w:r w:rsidR="000E15AA">
        <w:rPr>
          <w:rFonts w:ascii="Times New Roman" w:hAnsi="Times New Roman"/>
          <w:sz w:val="24"/>
          <w:szCs w:val="24"/>
        </w:rPr>
        <w:t>.</w:t>
      </w:r>
      <w:r w:rsidR="00A717E1">
        <w:rPr>
          <w:rFonts w:ascii="Times New Roman" w:hAnsi="Times New Roman"/>
          <w:sz w:val="24"/>
          <w:szCs w:val="24"/>
        </w:rPr>
        <w:t xml:space="preserve"> </w:t>
      </w:r>
      <w:r w:rsidR="000E15AA" w:rsidRPr="000E15AA">
        <w:rPr>
          <w:rFonts w:ascii="Times New Roman" w:hAnsi="Times New Roman"/>
          <w:sz w:val="24"/>
          <w:szCs w:val="24"/>
        </w:rPr>
        <w:t>V případě, kdy i přes toto upozornění bud</w:t>
      </w:r>
      <w:r w:rsidR="00FA4BF9">
        <w:rPr>
          <w:rFonts w:ascii="Times New Roman" w:hAnsi="Times New Roman"/>
          <w:sz w:val="24"/>
          <w:szCs w:val="24"/>
        </w:rPr>
        <w:t xml:space="preserve">e </w:t>
      </w:r>
      <w:r w:rsidR="000E15AA" w:rsidRPr="000E15AA">
        <w:rPr>
          <w:rFonts w:ascii="Times New Roman" w:hAnsi="Times New Roman"/>
          <w:sz w:val="24"/>
          <w:szCs w:val="24"/>
        </w:rPr>
        <w:t>součástí žádosti neupraven</w:t>
      </w:r>
      <w:r w:rsidR="00A717E1">
        <w:rPr>
          <w:rFonts w:ascii="Times New Roman" w:hAnsi="Times New Roman"/>
          <w:sz w:val="24"/>
          <w:szCs w:val="24"/>
        </w:rPr>
        <w:t>é</w:t>
      </w:r>
      <w:r w:rsidR="000E15AA" w:rsidRPr="000E15AA">
        <w:rPr>
          <w:rFonts w:ascii="Times New Roman" w:hAnsi="Times New Roman"/>
          <w:sz w:val="24"/>
          <w:szCs w:val="24"/>
        </w:rPr>
        <w:t xml:space="preserve"> doporučení </w:t>
      </w:r>
      <w:r w:rsidR="00A77EC1">
        <w:rPr>
          <w:rFonts w:ascii="Times New Roman" w:hAnsi="Times New Roman"/>
          <w:sz w:val="24"/>
          <w:szCs w:val="24"/>
        </w:rPr>
        <w:t xml:space="preserve">poradenského </w:t>
      </w:r>
      <w:r w:rsidR="000E15AA" w:rsidRPr="000E15AA">
        <w:rPr>
          <w:rFonts w:ascii="Times New Roman" w:hAnsi="Times New Roman"/>
          <w:sz w:val="24"/>
          <w:szCs w:val="24"/>
        </w:rPr>
        <w:t>zařízení, bude</w:t>
      </w:r>
      <w:r w:rsidR="00A717E1">
        <w:rPr>
          <w:rFonts w:ascii="Times New Roman" w:hAnsi="Times New Roman"/>
          <w:sz w:val="24"/>
          <w:szCs w:val="24"/>
        </w:rPr>
        <w:t xml:space="preserve"> </w:t>
      </w:r>
      <w:r w:rsidR="000E15AA" w:rsidRPr="000E15AA">
        <w:rPr>
          <w:rFonts w:ascii="Times New Roman" w:hAnsi="Times New Roman"/>
          <w:sz w:val="24"/>
          <w:szCs w:val="24"/>
        </w:rPr>
        <w:t xml:space="preserve">ze strany </w:t>
      </w:r>
      <w:r w:rsidR="00FA4BF9">
        <w:rPr>
          <w:rFonts w:ascii="Times New Roman" w:hAnsi="Times New Roman"/>
          <w:sz w:val="24"/>
          <w:szCs w:val="24"/>
        </w:rPr>
        <w:t>poskytovatele</w:t>
      </w:r>
      <w:r w:rsidR="00B571CD">
        <w:rPr>
          <w:rFonts w:ascii="Times New Roman" w:hAnsi="Times New Roman"/>
          <w:sz w:val="24"/>
          <w:szCs w:val="24"/>
        </w:rPr>
        <w:t xml:space="preserve"> </w:t>
      </w:r>
      <w:r w:rsidR="000E15AA" w:rsidRPr="000E15AA">
        <w:rPr>
          <w:rFonts w:ascii="Times New Roman" w:hAnsi="Times New Roman"/>
          <w:sz w:val="24"/>
          <w:szCs w:val="24"/>
        </w:rPr>
        <w:t>takov</w:t>
      </w:r>
      <w:r w:rsidR="00FA4BF9">
        <w:rPr>
          <w:rFonts w:ascii="Times New Roman" w:hAnsi="Times New Roman"/>
          <w:sz w:val="24"/>
          <w:szCs w:val="24"/>
        </w:rPr>
        <w:t>á</w:t>
      </w:r>
      <w:r w:rsidR="000E15AA" w:rsidRPr="000E15AA">
        <w:rPr>
          <w:rFonts w:ascii="Times New Roman" w:hAnsi="Times New Roman"/>
          <w:sz w:val="24"/>
          <w:szCs w:val="24"/>
        </w:rPr>
        <w:t xml:space="preserve"> úprav</w:t>
      </w:r>
      <w:r w:rsidR="00FA4BF9">
        <w:rPr>
          <w:rFonts w:ascii="Times New Roman" w:hAnsi="Times New Roman"/>
          <w:sz w:val="24"/>
          <w:szCs w:val="24"/>
        </w:rPr>
        <w:t>a</w:t>
      </w:r>
      <w:r w:rsidR="000E15AA" w:rsidRPr="000E15AA">
        <w:rPr>
          <w:rFonts w:ascii="Times New Roman" w:hAnsi="Times New Roman"/>
          <w:sz w:val="24"/>
          <w:szCs w:val="24"/>
        </w:rPr>
        <w:t xml:space="preserve"> p</w:t>
      </w:r>
      <w:r w:rsidR="00FA4BF9">
        <w:rPr>
          <w:rFonts w:ascii="Times New Roman" w:hAnsi="Times New Roman"/>
          <w:sz w:val="24"/>
          <w:szCs w:val="24"/>
        </w:rPr>
        <w:t>rovedena</w:t>
      </w:r>
      <w:r w:rsidR="00A77EC1">
        <w:rPr>
          <w:rFonts w:ascii="Times New Roman" w:hAnsi="Times New Roman"/>
          <w:sz w:val="24"/>
          <w:szCs w:val="24"/>
        </w:rPr>
        <w:t xml:space="preserve"> </w:t>
      </w:r>
      <w:r w:rsidR="000E15AA" w:rsidRPr="000E15AA">
        <w:rPr>
          <w:rFonts w:ascii="Times New Roman" w:hAnsi="Times New Roman"/>
          <w:sz w:val="24"/>
          <w:szCs w:val="24"/>
        </w:rPr>
        <w:t>v rámci zpracovávání žádosti</w:t>
      </w:r>
      <w:r w:rsidR="000E15AA">
        <w:rPr>
          <w:rFonts w:ascii="Times New Roman" w:hAnsi="Times New Roman"/>
          <w:sz w:val="24"/>
          <w:szCs w:val="24"/>
        </w:rPr>
        <w:t>)</w:t>
      </w:r>
      <w:r w:rsidR="00A77EC1">
        <w:rPr>
          <w:rFonts w:ascii="Times New Roman" w:hAnsi="Times New Roman"/>
          <w:sz w:val="24"/>
          <w:szCs w:val="24"/>
        </w:rPr>
        <w:t>.</w:t>
      </w:r>
    </w:p>
    <w:p w14:paraId="42626324" w14:textId="77777777" w:rsidR="001D7422" w:rsidRDefault="00164EF0" w:rsidP="0055219C">
      <w:pPr>
        <w:keepLines/>
        <w:numPr>
          <w:ilvl w:val="0"/>
          <w:numId w:val="38"/>
        </w:numPr>
        <w:spacing w:after="120" w:line="240" w:lineRule="auto"/>
        <w:ind w:left="567" w:hanging="357"/>
        <w:jc w:val="both"/>
        <w:outlineLvl w:val="1"/>
        <w:rPr>
          <w:rFonts w:ascii="Times New Roman" w:eastAsiaTheme="majorEastAsia" w:hAnsi="Times New Roman"/>
          <w:kern w:val="3"/>
          <w:sz w:val="24"/>
          <w:szCs w:val="24"/>
        </w:rPr>
      </w:pPr>
      <w:r w:rsidRPr="001D7422">
        <w:rPr>
          <w:rFonts w:ascii="Times New Roman" w:hAnsi="Times New Roman"/>
          <w:sz w:val="24"/>
        </w:rPr>
        <w:t>če</w:t>
      </w:r>
      <w:r w:rsidR="001E3E18" w:rsidRPr="001D7422">
        <w:rPr>
          <w:rFonts w:ascii="Times New Roman" w:hAnsi="Times New Roman"/>
          <w:sz w:val="24"/>
        </w:rPr>
        <w:t>stné prohlášení, že žadatel není v prodlení s plněním svých povinností vůči veřejným rozpočtům</w:t>
      </w:r>
    </w:p>
    <w:p w14:paraId="156C8997" w14:textId="333BFE8A" w:rsidR="001E3E18" w:rsidRPr="0055219C" w:rsidRDefault="00164EF0" w:rsidP="0055219C">
      <w:pPr>
        <w:keepLines/>
        <w:numPr>
          <w:ilvl w:val="0"/>
          <w:numId w:val="38"/>
        </w:numPr>
        <w:spacing w:after="120" w:line="240" w:lineRule="auto"/>
        <w:ind w:left="567" w:hanging="357"/>
        <w:jc w:val="both"/>
        <w:outlineLvl w:val="1"/>
        <w:rPr>
          <w:rFonts w:ascii="Times New Roman" w:eastAsiaTheme="majorEastAsia" w:hAnsi="Times New Roman"/>
          <w:kern w:val="3"/>
          <w:sz w:val="24"/>
          <w:szCs w:val="24"/>
        </w:rPr>
      </w:pPr>
      <w:r w:rsidRPr="001D7422">
        <w:rPr>
          <w:rFonts w:ascii="Times New Roman" w:hAnsi="Times New Roman"/>
          <w:sz w:val="24"/>
        </w:rPr>
        <w:t>č</w:t>
      </w:r>
      <w:r w:rsidR="001E3E18" w:rsidRPr="001D7422">
        <w:rPr>
          <w:rFonts w:ascii="Times New Roman" w:hAnsi="Times New Roman"/>
          <w:sz w:val="24"/>
        </w:rPr>
        <w:t>estné prohlášení, v němž účastník programu prohlašuje, že odpovídá za to, že veškeré doklady jsou úplné a pravdivé a že věcný obsah IZ z pohledu budoucího uživatele je úplný a odpovídá jeho požadavkům.</w:t>
      </w:r>
    </w:p>
    <w:p w14:paraId="171D1401" w14:textId="44288C1E" w:rsidR="00415FB9" w:rsidRDefault="00415FB9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Žádost o poskytnutí dotace</w:t>
      </w:r>
      <w:r w:rsidR="001D7422">
        <w:rPr>
          <w:rFonts w:ascii="Times New Roman" w:eastAsiaTheme="minorHAnsi" w:hAnsi="Times New Roman"/>
          <w:sz w:val="24"/>
          <w:szCs w:val="24"/>
        </w:rPr>
        <w:t xml:space="preserve"> a povinné přílohy uvedené v bodech „a, </w:t>
      </w:r>
      <w:r w:rsidR="000B6DB6">
        <w:rPr>
          <w:rFonts w:ascii="Times New Roman" w:eastAsiaTheme="minorHAnsi" w:hAnsi="Times New Roman"/>
          <w:sz w:val="24"/>
          <w:szCs w:val="24"/>
        </w:rPr>
        <w:t>c</w:t>
      </w:r>
      <w:r w:rsidR="001D7422">
        <w:rPr>
          <w:rFonts w:ascii="Times New Roman" w:eastAsiaTheme="minorHAnsi" w:hAnsi="Times New Roman"/>
          <w:sz w:val="24"/>
          <w:szCs w:val="24"/>
        </w:rPr>
        <w:t xml:space="preserve">, </w:t>
      </w:r>
      <w:r w:rsidR="000B6DB6">
        <w:rPr>
          <w:rFonts w:ascii="Times New Roman" w:eastAsiaTheme="minorHAnsi" w:hAnsi="Times New Roman"/>
          <w:sz w:val="24"/>
          <w:szCs w:val="24"/>
        </w:rPr>
        <w:t>d</w:t>
      </w:r>
      <w:r w:rsidR="001D7422">
        <w:rPr>
          <w:rFonts w:ascii="Times New Roman" w:eastAsiaTheme="minorHAnsi" w:hAnsi="Times New Roman"/>
          <w:sz w:val="24"/>
          <w:szCs w:val="24"/>
        </w:rPr>
        <w:t>“</w:t>
      </w:r>
      <w:r w:rsidR="001E4D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předkládá</w:t>
      </w:r>
      <w:r w:rsidR="001E4DD5">
        <w:rPr>
          <w:rFonts w:ascii="Times New Roman" w:eastAsiaTheme="minorHAnsi" w:hAnsi="Times New Roman"/>
          <w:sz w:val="24"/>
          <w:szCs w:val="24"/>
        </w:rPr>
        <w:t xml:space="preserve"> </w:t>
      </w:r>
      <w:r w:rsidRPr="00B90917">
        <w:rPr>
          <w:rFonts w:ascii="Times New Roman" w:eastAsiaTheme="minorHAnsi" w:hAnsi="Times New Roman"/>
          <w:sz w:val="24"/>
          <w:szCs w:val="24"/>
        </w:rPr>
        <w:t>žadatel o dotaci podepsané oprávněnou osobou (případně jinou osobou na základě plné moci, jejíž originál nebo úředně ověřená kopie je doložena společně s těmito dokumenty).</w:t>
      </w:r>
    </w:p>
    <w:p w14:paraId="57EDFE07" w14:textId="603734C6" w:rsidR="001E4DD5" w:rsidRDefault="001E4DD5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0F06ECA" w14:textId="6C615C72" w:rsidR="001E4DD5" w:rsidRPr="00B90917" w:rsidRDefault="001E4DD5" w:rsidP="00E4554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Je preferováno a doporučeno předkládání všech uvedených dokumentů v elektronické podob</w:t>
      </w:r>
      <w:r w:rsidR="001360AF">
        <w:rPr>
          <w:rFonts w:ascii="Times New Roman" w:eastAsiaTheme="minorHAnsi" w:hAnsi="Times New Roman"/>
          <w:sz w:val="24"/>
          <w:szCs w:val="24"/>
        </w:rPr>
        <w:t xml:space="preserve">ě formou datové </w:t>
      </w:r>
      <w:r w:rsidR="003C6A94">
        <w:rPr>
          <w:rFonts w:ascii="Times New Roman" w:eastAsiaTheme="minorHAnsi" w:hAnsi="Times New Roman"/>
          <w:sz w:val="24"/>
          <w:szCs w:val="24"/>
        </w:rPr>
        <w:t>schránky.</w:t>
      </w:r>
    </w:p>
    <w:p w14:paraId="02403B33" w14:textId="7849FDF0" w:rsidR="00F75667" w:rsidRPr="00B90917" w:rsidRDefault="0076421B" w:rsidP="00E45548">
      <w:pPr>
        <w:pStyle w:val="Nadpis2"/>
        <w:numPr>
          <w:ilvl w:val="0"/>
          <w:numId w:val="0"/>
        </w:numPr>
        <w:ind w:left="360"/>
      </w:pPr>
      <w:r w:rsidRPr="00B90917">
        <w:lastRenderedPageBreak/>
        <w:t xml:space="preserve">3. 2 </w:t>
      </w:r>
      <w:r w:rsidR="00F75667" w:rsidRPr="00B90917">
        <w:t xml:space="preserve">Způsob podání žádosti </w:t>
      </w:r>
    </w:p>
    <w:p w14:paraId="2657BF38" w14:textId="77777777" w:rsidR="0076421B" w:rsidRPr="00B90917" w:rsidRDefault="0076421B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o poskytnutí dotace včetně příloh zasílá žadatel prostřednictvím informačního systému datových schránek, ID datové schránky: </w:t>
      </w:r>
      <w:r w:rsidRPr="00912129">
        <w:rPr>
          <w:rFonts w:ascii="Times New Roman" w:eastAsia="Times New Roman" w:hAnsi="Times New Roman"/>
          <w:b/>
          <w:sz w:val="24"/>
          <w:szCs w:val="24"/>
          <w:lang w:eastAsia="cs-CZ"/>
        </w:rPr>
        <w:t>vidaawt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nebo na níže uvedenou adresu:  </w:t>
      </w:r>
    </w:p>
    <w:p w14:paraId="0F4F8384" w14:textId="77777777" w:rsidR="0076421B" w:rsidRPr="00B90917" w:rsidRDefault="0076421B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750CF5" w14:textId="77777777" w:rsidR="0076421B" w:rsidRPr="00B90917" w:rsidRDefault="0076421B" w:rsidP="00E455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Ministerstvo školství, mládeže a tělovýchovy</w:t>
      </w:r>
    </w:p>
    <w:p w14:paraId="3D7F0113" w14:textId="77777777" w:rsidR="0076421B" w:rsidRPr="00B90917" w:rsidRDefault="0076421B" w:rsidP="00E455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Odbor investic</w:t>
      </w:r>
    </w:p>
    <w:p w14:paraId="4C59094C" w14:textId="77777777" w:rsidR="0076421B" w:rsidRPr="00B90917" w:rsidRDefault="0076421B" w:rsidP="00E455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Karmelitská 529/5</w:t>
      </w:r>
    </w:p>
    <w:p w14:paraId="0EC688D2" w14:textId="77777777" w:rsidR="0076421B" w:rsidRPr="00B90917" w:rsidRDefault="0076421B" w:rsidP="00E455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>118 12 Praha</w:t>
      </w:r>
      <w:r w:rsidRPr="00B9091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717B9C74" w14:textId="77777777" w:rsidR="0076421B" w:rsidRPr="00B90917" w:rsidRDefault="0076421B" w:rsidP="00E455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E2E08E0" w14:textId="7DC74C93" w:rsidR="0076421B" w:rsidRPr="00B90917" w:rsidRDefault="0076421B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Zásilky </w:t>
      </w:r>
      <w:r w:rsidR="00D50B03">
        <w:rPr>
          <w:rFonts w:ascii="Times New Roman" w:eastAsia="Times New Roman" w:hAnsi="Times New Roman"/>
          <w:sz w:val="24"/>
          <w:szCs w:val="24"/>
          <w:lang w:eastAsia="cs-CZ"/>
        </w:rPr>
        <w:t>MŠMT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přijímá prostřednictvím provozovatele poštovních služeb (Česká pošta apod.), komerčním kurýrem (PPL, DHL, apod.), osobním doručením na podatelnu MŠMT v pracovních dnech od 8:00 do 15:00 hodin.</w:t>
      </w:r>
    </w:p>
    <w:p w14:paraId="7E6EA784" w14:textId="77777777" w:rsidR="00F75667" w:rsidRPr="00B90917" w:rsidRDefault="00F75667" w:rsidP="00E45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559A6" w14:textId="3E0FA007" w:rsidR="00415FB9" w:rsidRPr="00B90917" w:rsidRDefault="002C00E4" w:rsidP="00E455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00E4">
        <w:rPr>
          <w:rFonts w:ascii="Times New Roman" w:eastAsia="Times New Roman" w:hAnsi="Times New Roman"/>
          <w:sz w:val="24"/>
          <w:szCs w:val="24"/>
          <w:lang w:eastAsia="cs-CZ"/>
        </w:rPr>
        <w:t>Pro splnění termínu je rozhodné datum doručení ministerstvu</w:t>
      </w:r>
      <w:r w:rsidRPr="002C00E4">
        <w:rPr>
          <w:rStyle w:val="Znakapoznpodarou"/>
          <w:rFonts w:ascii="Times New Roman" w:eastAsia="Times New Roman" w:hAnsi="Times New Roman"/>
          <w:sz w:val="24"/>
          <w:szCs w:val="24"/>
          <w:vertAlign w:val="baseline"/>
          <w:lang w:eastAsia="cs-CZ"/>
        </w:rPr>
        <w:t xml:space="preserve"> </w:t>
      </w:r>
      <w:r w:rsidR="00415FB9" w:rsidRPr="00B90917">
        <w:rPr>
          <w:rStyle w:val="Znakapoznpodarou"/>
          <w:rFonts w:ascii="Times New Roman" w:eastAsia="Times New Roman" w:hAnsi="Times New Roman"/>
          <w:sz w:val="24"/>
          <w:szCs w:val="24"/>
          <w:lang w:eastAsia="cs-CZ"/>
        </w:rPr>
        <w:footnoteReference w:id="4"/>
      </w:r>
      <w:r w:rsidR="00415FB9" w:rsidRPr="00B9091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E6F5F0F" w14:textId="6DC15397" w:rsidR="00DE7EB3" w:rsidRPr="00B90917" w:rsidRDefault="0076421B" w:rsidP="00E45548">
      <w:pPr>
        <w:pStyle w:val="Nadpis1"/>
        <w:keepLines w:val="0"/>
        <w:numPr>
          <w:ilvl w:val="0"/>
          <w:numId w:val="24"/>
        </w:numPr>
        <w:spacing w:after="120"/>
      </w:pPr>
      <w:r w:rsidRPr="00B90917">
        <w:t xml:space="preserve">Podmínky výzvy </w:t>
      </w:r>
    </w:p>
    <w:p w14:paraId="0CF5026F" w14:textId="47CB56E8" w:rsidR="003B7DDD" w:rsidRDefault="00415FB9" w:rsidP="004A5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je poskytována v souladu s ustanovením § 14 zákona č. 218/2000 Sb., o rozpočtových pravidlech a o změně některých souvisejících zákonů (rozpočtová pravidla), ve znění pozdějších předpisů a zákona č. 500/2004 Sb., správní řád, ve znění pozdějších předpisů, a to v rozsahu stanoveném ustanovením § 14q rozpočtových pravidel. Proces poskytování dotací v rámci programového financování se dále řídí vyhláškou č. 560/2006 Sb., o účasti státního rozpočtu na financování programů reprodukce majetku, ve znění pozdějších předpisů a pokynem č. R 1 – 2010 k upřesnění postupu Ministerstva financí, správců programů </w:t>
      </w:r>
      <w:r w:rsidRPr="00B90917">
        <w:rPr>
          <w:rFonts w:ascii="Times New Roman" w:hAnsi="Times New Roman"/>
          <w:sz w:val="24"/>
          <w:szCs w:val="24"/>
        </w:rPr>
        <w:br/>
        <w:t>a účastníků programu při přípravě, realizaci, financování a vyhodnocování programu nebo akce a k provozování informačního systému programového financování.</w:t>
      </w:r>
    </w:p>
    <w:p w14:paraId="5ED1D36D" w14:textId="77777777" w:rsidR="004A53DE" w:rsidRDefault="004A53DE" w:rsidP="004A5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22F9BE" w14:textId="77777777" w:rsidR="00415FB9" w:rsidRPr="00B90917" w:rsidRDefault="00415FB9" w:rsidP="00E4554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dodržet následující závazné podmínky pro poskytnutí dotace: </w:t>
      </w:r>
    </w:p>
    <w:p w14:paraId="33C8B46C" w14:textId="2A368CC2" w:rsidR="00415FB9" w:rsidRPr="00B90917" w:rsidRDefault="00415FB9" w:rsidP="001A3BF8">
      <w:pPr>
        <w:pStyle w:val="Odstavecseseznamem"/>
        <w:numPr>
          <w:ilvl w:val="0"/>
          <w:numId w:val="2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Žádost</w:t>
      </w:r>
      <w:r w:rsidR="001A3BF8">
        <w:rPr>
          <w:rFonts w:ascii="Times New Roman" w:hAnsi="Times New Roman"/>
          <w:sz w:val="24"/>
          <w:szCs w:val="24"/>
        </w:rPr>
        <w:t xml:space="preserve">i </w:t>
      </w:r>
      <w:r w:rsidRPr="00B90917">
        <w:rPr>
          <w:rFonts w:ascii="Times New Roman" w:hAnsi="Times New Roman"/>
          <w:sz w:val="24"/>
          <w:szCs w:val="24"/>
        </w:rPr>
        <w:t xml:space="preserve">o dotaci </w:t>
      </w:r>
      <w:r w:rsidR="001A3BF8">
        <w:rPr>
          <w:rFonts w:ascii="Times New Roman" w:hAnsi="Times New Roman"/>
          <w:sz w:val="24"/>
          <w:szCs w:val="24"/>
        </w:rPr>
        <w:t xml:space="preserve">včetně povinných příloh </w:t>
      </w:r>
      <w:r w:rsidRPr="00B90917">
        <w:rPr>
          <w:rFonts w:ascii="Times New Roman" w:hAnsi="Times New Roman"/>
          <w:sz w:val="24"/>
          <w:szCs w:val="24"/>
        </w:rPr>
        <w:t xml:space="preserve">je možné podávat v určeném období pro počátek a konec 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příjmu žádostí o dotaci, tj. od </w:t>
      </w:r>
      <w:r w:rsidR="00515FCB">
        <w:rPr>
          <w:rFonts w:ascii="Times New Roman" w:eastAsia="Times New Roman" w:hAnsi="Times New Roman"/>
          <w:sz w:val="24"/>
          <w:szCs w:val="24"/>
          <w:lang w:eastAsia="cs-CZ"/>
        </w:rPr>
        <w:t>01.01. 2021</w:t>
      </w:r>
      <w:r w:rsidRPr="00B90917">
        <w:rPr>
          <w:rFonts w:ascii="Times New Roman" w:eastAsia="Times New Roman" w:hAnsi="Times New Roman"/>
          <w:sz w:val="24"/>
          <w:szCs w:val="24"/>
          <w:lang w:eastAsia="cs-CZ"/>
        </w:rPr>
        <w:t xml:space="preserve"> do </w:t>
      </w:r>
      <w:r w:rsidR="00515FCB">
        <w:rPr>
          <w:rFonts w:ascii="Times New Roman" w:eastAsia="Times New Roman" w:hAnsi="Times New Roman"/>
          <w:sz w:val="24"/>
          <w:szCs w:val="24"/>
          <w:lang w:eastAsia="cs-CZ"/>
        </w:rPr>
        <w:t>30. 04. 2021</w:t>
      </w:r>
      <w:r w:rsidRPr="00B90917">
        <w:rPr>
          <w:rFonts w:ascii="Times New Roman" w:hAnsi="Times New Roman"/>
          <w:sz w:val="24"/>
          <w:szCs w:val="24"/>
        </w:rPr>
        <w:t xml:space="preserve">. </w:t>
      </w:r>
    </w:p>
    <w:p w14:paraId="7B7B1559" w14:textId="1284EFDE" w:rsidR="0084138B" w:rsidRPr="00B90917" w:rsidRDefault="0084138B" w:rsidP="001A3BF8">
      <w:pPr>
        <w:pStyle w:val="Odstavecseseznamem"/>
        <w:numPr>
          <w:ilvl w:val="0"/>
          <w:numId w:val="23"/>
        </w:numPr>
        <w:spacing w:before="60" w:after="6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Dotace se poskytuje výhradně na základě žádosti</w:t>
      </w:r>
      <w:r w:rsidR="00DC7E66">
        <w:rPr>
          <w:rFonts w:ascii="Times New Roman" w:hAnsi="Times New Roman"/>
          <w:sz w:val="24"/>
          <w:szCs w:val="24"/>
        </w:rPr>
        <w:t xml:space="preserve"> o dotaci včetně povinných příloh.</w:t>
      </w:r>
    </w:p>
    <w:p w14:paraId="12DA8064" w14:textId="77777777" w:rsidR="001E5B5C" w:rsidRPr="00B90917" w:rsidRDefault="0084138B" w:rsidP="001A3BF8">
      <w:pPr>
        <w:pStyle w:val="Odstavecseseznamem"/>
        <w:numPr>
          <w:ilvl w:val="0"/>
          <w:numId w:val="23"/>
        </w:numPr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Realizace akce musí být ukončena </w:t>
      </w:r>
      <w:r w:rsidRPr="00B90917">
        <w:rPr>
          <w:rFonts w:ascii="Times New Roman" w:hAnsi="Times New Roman"/>
          <w:b/>
          <w:sz w:val="24"/>
          <w:szCs w:val="24"/>
        </w:rPr>
        <w:t>nejpozději 30. 6. 2021</w:t>
      </w:r>
      <w:r w:rsidRPr="00B90917">
        <w:rPr>
          <w:rStyle w:val="Znakapoznpodarou"/>
          <w:rFonts w:ascii="Times New Roman" w:hAnsi="Times New Roman"/>
          <w:b/>
          <w:sz w:val="24"/>
          <w:szCs w:val="24"/>
        </w:rPr>
        <w:footnoteReference w:id="5"/>
      </w:r>
      <w:r w:rsidRPr="00B90917">
        <w:rPr>
          <w:rFonts w:ascii="Times New Roman" w:hAnsi="Times New Roman"/>
          <w:b/>
          <w:sz w:val="24"/>
          <w:szCs w:val="24"/>
        </w:rPr>
        <w:t>.</w:t>
      </w:r>
    </w:p>
    <w:p w14:paraId="0F18DB20" w14:textId="501EA80D" w:rsidR="003B7DDD" w:rsidRPr="001A3BF8" w:rsidRDefault="00DE7EB3" w:rsidP="001A3BF8">
      <w:pPr>
        <w:pStyle w:val="Odstavecseseznamem"/>
        <w:numPr>
          <w:ilvl w:val="0"/>
          <w:numId w:val="23"/>
        </w:numPr>
        <w:tabs>
          <w:tab w:val="left" w:pos="480"/>
        </w:tabs>
        <w:spacing w:before="60"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musí být oprávněným žadatelem. </w:t>
      </w:r>
    </w:p>
    <w:p w14:paraId="584610D3" w14:textId="77777777" w:rsidR="00DE7EB3" w:rsidRPr="00B90917" w:rsidRDefault="00DE7EB3" w:rsidP="001A3BF8">
      <w:pPr>
        <w:pStyle w:val="Odstavecseseznamem"/>
        <w:numPr>
          <w:ilvl w:val="0"/>
          <w:numId w:val="23"/>
        </w:numPr>
        <w:spacing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Hradit z dotace lze pouze výdaje aktuálního rozpočtového roku.</w:t>
      </w:r>
    </w:p>
    <w:p w14:paraId="713ADDEB" w14:textId="7A60727C" w:rsidR="004664B7" w:rsidRPr="00B90917" w:rsidRDefault="004664B7" w:rsidP="001A3BF8">
      <w:pPr>
        <w:pStyle w:val="Odstavecseseznamem"/>
        <w:numPr>
          <w:ilvl w:val="0"/>
          <w:numId w:val="23"/>
        </w:numPr>
        <w:spacing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Majetek pořízený z dotace bude využíván v souladu se zákonem č. 586/1992 Sb., o daních z příjmu, ve znění pozdějších předpisů.</w:t>
      </w:r>
    </w:p>
    <w:p w14:paraId="142CFC96" w14:textId="0983FAE5" w:rsidR="004664B7" w:rsidRDefault="004664B7" w:rsidP="001A3BF8">
      <w:pPr>
        <w:pStyle w:val="Odstavecseseznamem"/>
        <w:numPr>
          <w:ilvl w:val="0"/>
          <w:numId w:val="23"/>
        </w:numPr>
        <w:spacing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O poskytnutí dotace a výši dotace rozhoduje poskytovatel dotace, schválená celková částka dotace (včetně DPH) představuje částku maximální.</w:t>
      </w:r>
    </w:p>
    <w:p w14:paraId="22F4F8BF" w14:textId="7DE64E6B" w:rsidR="00D02C57" w:rsidRPr="00DB55A7" w:rsidRDefault="00CC7CFF" w:rsidP="00DB55A7">
      <w:pPr>
        <w:pStyle w:val="Odstavecseseznamem"/>
        <w:numPr>
          <w:ilvl w:val="0"/>
          <w:numId w:val="23"/>
        </w:numPr>
        <w:spacing w:after="6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C7CFF">
        <w:rPr>
          <w:rFonts w:ascii="Times New Roman" w:hAnsi="Times New Roman"/>
          <w:sz w:val="24"/>
          <w:szCs w:val="24"/>
        </w:rPr>
        <w:t>oskytovatel připouští, aby za zemřelého či zaniklého žadatele nastoupil do probíhajícího správního řízení právní nástupce.</w:t>
      </w:r>
    </w:p>
    <w:p w14:paraId="21E44BE8" w14:textId="4FCEF2B2" w:rsidR="004664B7" w:rsidRPr="00B90917" w:rsidRDefault="004664B7" w:rsidP="00E45548">
      <w:pPr>
        <w:pStyle w:val="Nadpis1"/>
        <w:keepLines w:val="0"/>
        <w:numPr>
          <w:ilvl w:val="0"/>
          <w:numId w:val="24"/>
        </w:numPr>
        <w:spacing w:after="120"/>
      </w:pPr>
      <w:r w:rsidRPr="00B90917">
        <w:lastRenderedPageBreak/>
        <w:t>Posouzení předložených žádostí o poskytnutí dotace</w:t>
      </w:r>
    </w:p>
    <w:p w14:paraId="4E40DA0C" w14:textId="77777777" w:rsidR="004664B7" w:rsidRPr="00B90917" w:rsidRDefault="004664B7" w:rsidP="00E45548">
      <w:pPr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90917">
        <w:rPr>
          <w:rFonts w:ascii="Times New Roman" w:eastAsiaTheme="minorHAnsi" w:hAnsi="Times New Roman"/>
          <w:sz w:val="24"/>
          <w:szCs w:val="24"/>
        </w:rPr>
        <w:t>Konkrétními kroky v procesu posouzení žádosti o poskytnutí dotace jsou:</w:t>
      </w:r>
    </w:p>
    <w:p w14:paraId="28F9E53D" w14:textId="1766A422" w:rsidR="004664B7" w:rsidRPr="00B90917" w:rsidRDefault="004664B7" w:rsidP="00E45548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Formální kontrola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15DC17B3" w14:textId="57B35842" w:rsidR="004664B7" w:rsidRPr="00B90917" w:rsidRDefault="004664B7" w:rsidP="00E45548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Specifické hodnocení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66CEFF11" w14:textId="164DC6C1" w:rsidR="00665597" w:rsidRPr="00B90917" w:rsidRDefault="004664B7" w:rsidP="00E45548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Úprava žádosti</w:t>
      </w:r>
      <w:r w:rsidR="005542B3">
        <w:rPr>
          <w:rFonts w:ascii="Times New Roman" w:hAnsi="Times New Roman"/>
          <w:sz w:val="24"/>
          <w:szCs w:val="24"/>
        </w:rPr>
        <w:t xml:space="preserve"> o poskytnutí dotace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58DB305C" w14:textId="40CE875F" w:rsidR="009753FB" w:rsidRPr="00B90917" w:rsidRDefault="009753FB" w:rsidP="00E45548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o žádosti o poskytnutí dotace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27DDCFE1" w14:textId="4E2C1643" w:rsidR="004664B7" w:rsidRPr="00B90917" w:rsidRDefault="004664B7" w:rsidP="00E45548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Registrace akce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037CB78B" w14:textId="0C5EDE83" w:rsidR="004664B7" w:rsidRPr="00B90917" w:rsidRDefault="004664B7" w:rsidP="00E45548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Vydání Rozhodnutí o poskytnutí dotace</w:t>
      </w:r>
      <w:r w:rsidR="005F59C4">
        <w:rPr>
          <w:rFonts w:ascii="Times New Roman" w:hAnsi="Times New Roman"/>
          <w:sz w:val="24"/>
          <w:szCs w:val="24"/>
        </w:rPr>
        <w:t>,</w:t>
      </w:r>
    </w:p>
    <w:p w14:paraId="47751BEE" w14:textId="2E8AF6B9" w:rsidR="007E6989" w:rsidRDefault="004664B7" w:rsidP="007E6989">
      <w:pPr>
        <w:numPr>
          <w:ilvl w:val="1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Změna Rozhodnutí o poskytnutí dotace</w:t>
      </w:r>
      <w:r w:rsidR="005F59C4">
        <w:rPr>
          <w:rFonts w:ascii="Times New Roman" w:hAnsi="Times New Roman"/>
          <w:sz w:val="24"/>
          <w:szCs w:val="24"/>
        </w:rPr>
        <w:t>.</w:t>
      </w:r>
    </w:p>
    <w:p w14:paraId="4149D31C" w14:textId="77777777" w:rsidR="007E6989" w:rsidRPr="007E6989" w:rsidRDefault="007E6989" w:rsidP="007E6989">
      <w:pPr>
        <w:spacing w:after="12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56ABCC" w14:textId="07B4DA2C" w:rsidR="005D0F9D" w:rsidRPr="004A53DE" w:rsidRDefault="005D0F9D" w:rsidP="004A53DE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Formální kontrola</w:t>
      </w:r>
    </w:p>
    <w:p w14:paraId="1FAA3386" w14:textId="4581430F" w:rsidR="009753FB" w:rsidRPr="00B90917" w:rsidRDefault="005D0F9D" w:rsidP="00E45548">
      <w:pPr>
        <w:pStyle w:val="Odstavecseseznamem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Formální kontrolou je ověřováno, zda žádost o dotaci</w:t>
      </w:r>
      <w:r w:rsidR="002C1B19">
        <w:rPr>
          <w:rFonts w:ascii="Times New Roman" w:hAnsi="Times New Roman"/>
          <w:sz w:val="24"/>
          <w:szCs w:val="24"/>
        </w:rPr>
        <w:t xml:space="preserve"> včetně povinných příloh</w:t>
      </w:r>
      <w:r w:rsidRPr="00B90917">
        <w:rPr>
          <w:rFonts w:ascii="Times New Roman" w:hAnsi="Times New Roman"/>
          <w:sz w:val="24"/>
          <w:szCs w:val="24"/>
        </w:rPr>
        <w:t xml:space="preserve"> splňuje podmínky stanovené výzvou. Kontrolováno je doložení všech požadovaných dokumentů</w:t>
      </w:r>
      <w:r w:rsidR="002C1B19">
        <w:rPr>
          <w:rFonts w:ascii="Times New Roman" w:hAnsi="Times New Roman"/>
          <w:sz w:val="24"/>
          <w:szCs w:val="24"/>
        </w:rPr>
        <w:t xml:space="preserve">. </w:t>
      </w:r>
      <w:r w:rsidRPr="00B90917">
        <w:rPr>
          <w:rFonts w:ascii="Times New Roman" w:hAnsi="Times New Roman"/>
          <w:sz w:val="24"/>
          <w:szCs w:val="24"/>
        </w:rPr>
        <w:t xml:space="preserve">Formální kontrolu </w:t>
      </w:r>
      <w:r w:rsidR="00AE16D3" w:rsidRPr="00B90917">
        <w:rPr>
          <w:rFonts w:ascii="Times New Roman" w:hAnsi="Times New Roman"/>
          <w:sz w:val="24"/>
          <w:szCs w:val="24"/>
        </w:rPr>
        <w:t xml:space="preserve">provádí sekce </w:t>
      </w:r>
      <w:r w:rsidR="002C1B19" w:rsidRPr="00B90917">
        <w:rPr>
          <w:rFonts w:ascii="Times New Roman" w:hAnsi="Times New Roman"/>
          <w:sz w:val="24"/>
          <w:szCs w:val="24"/>
        </w:rPr>
        <w:t>ekonomická – odbor</w:t>
      </w:r>
      <w:r w:rsidR="00AE16D3" w:rsidRPr="00B90917">
        <w:rPr>
          <w:rFonts w:ascii="Times New Roman" w:hAnsi="Times New Roman"/>
          <w:sz w:val="24"/>
          <w:szCs w:val="24"/>
        </w:rPr>
        <w:t xml:space="preserve"> investic MŠMT</w:t>
      </w:r>
      <w:r w:rsidRPr="00B90917">
        <w:rPr>
          <w:rFonts w:ascii="Times New Roman" w:hAnsi="Times New Roman"/>
          <w:sz w:val="24"/>
          <w:szCs w:val="24"/>
        </w:rPr>
        <w:t xml:space="preserve">. </w:t>
      </w:r>
    </w:p>
    <w:p w14:paraId="2B81E589" w14:textId="77777777" w:rsidR="005D0F9D" w:rsidRPr="00B90917" w:rsidRDefault="005D0F9D" w:rsidP="00E45548">
      <w:pPr>
        <w:spacing w:after="12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90917">
        <w:rPr>
          <w:rFonts w:ascii="Times New Roman" w:eastAsiaTheme="minorHAnsi" w:hAnsi="Times New Roman"/>
          <w:b/>
          <w:bCs/>
          <w:sz w:val="24"/>
          <w:szCs w:val="24"/>
        </w:rPr>
        <w:t>Formální kontrola podaných žádostí včetně příloh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559"/>
      </w:tblGrid>
      <w:tr w:rsidR="005D0F9D" w:rsidRPr="00B90917" w14:paraId="65276D4A" w14:textId="77777777" w:rsidTr="007E6989">
        <w:trPr>
          <w:trHeight w:val="622"/>
        </w:trPr>
        <w:tc>
          <w:tcPr>
            <w:tcW w:w="7513" w:type="dxa"/>
            <w:shd w:val="clear" w:color="auto" w:fill="BDD6EE" w:themeFill="accent1" w:themeFillTint="66"/>
            <w:vAlign w:val="center"/>
          </w:tcPr>
          <w:p w14:paraId="314F8E6A" w14:textId="77777777" w:rsidR="005D0F9D" w:rsidRPr="00B90917" w:rsidRDefault="005D0F9D" w:rsidP="00E455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  <w:bCs/>
              </w:rPr>
              <w:t xml:space="preserve">Kontrolní otázky 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54174396" w14:textId="77777777" w:rsidR="005D0F9D" w:rsidRPr="00B90917" w:rsidRDefault="005D0F9D" w:rsidP="00E455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B90917">
              <w:rPr>
                <w:rFonts w:ascii="Times New Roman" w:eastAsiaTheme="minorHAnsi" w:hAnsi="Times New Roman"/>
                <w:b/>
                <w:bCs/>
              </w:rPr>
              <w:t>Odpověď</w:t>
            </w:r>
          </w:p>
          <w:p w14:paraId="1B88AB7C" w14:textId="77777777" w:rsidR="005D0F9D" w:rsidRPr="00B90917" w:rsidRDefault="005D0F9D" w:rsidP="00E45548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</w:rPr>
            </w:pPr>
            <w:r w:rsidRPr="00B90917">
              <w:rPr>
                <w:rFonts w:ascii="Times New Roman" w:eastAsiaTheme="minorHAnsi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5D0F9D" w:rsidRPr="00B90917" w14:paraId="323910D5" w14:textId="77777777" w:rsidTr="007E6989">
        <w:trPr>
          <w:trHeight w:val="404"/>
        </w:trPr>
        <w:tc>
          <w:tcPr>
            <w:tcW w:w="7513" w:type="dxa"/>
            <w:vAlign w:val="center"/>
          </w:tcPr>
          <w:p w14:paraId="3498A765" w14:textId="2D43D93C" w:rsidR="005D0F9D" w:rsidRPr="00B90917" w:rsidRDefault="005D0F9D" w:rsidP="00E455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Žadatel je oprávněným žadatelem dle podmínek výzvy</w:t>
            </w:r>
            <w:r w:rsidR="00844408">
              <w:rPr>
                <w:rFonts w:ascii="Times New Roman" w:eastAsiaTheme="minorHAnsi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5F5A9CAA" w14:textId="77777777" w:rsidR="005D0F9D" w:rsidRPr="00B90917" w:rsidRDefault="005D0F9D" w:rsidP="00E45548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26A4D03A" w14:textId="77777777" w:rsidTr="007E6989">
        <w:trPr>
          <w:trHeight w:val="410"/>
        </w:trPr>
        <w:tc>
          <w:tcPr>
            <w:tcW w:w="7513" w:type="dxa"/>
            <w:vAlign w:val="center"/>
          </w:tcPr>
          <w:p w14:paraId="52478482" w14:textId="204F92FA" w:rsidR="005D0F9D" w:rsidRPr="00B90917" w:rsidRDefault="005D0F9D" w:rsidP="00E455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Žádost byla podána v určeném termínu pro </w:t>
            </w:r>
            <w:r w:rsidRPr="00B90917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příjem žádostí, tj. do </w:t>
            </w:r>
            <w:r w:rsidR="00B23815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30. 4. </w:t>
            </w:r>
            <w:r w:rsidR="0084440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2021?</w:t>
            </w:r>
          </w:p>
        </w:tc>
        <w:tc>
          <w:tcPr>
            <w:tcW w:w="1559" w:type="dxa"/>
            <w:vAlign w:val="center"/>
          </w:tcPr>
          <w:p w14:paraId="1CB353DC" w14:textId="77777777" w:rsidR="005D0F9D" w:rsidRPr="00B90917" w:rsidRDefault="005D0F9D" w:rsidP="00E45548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2E31F1B7" w14:textId="77777777" w:rsidTr="00844408">
        <w:trPr>
          <w:trHeight w:val="676"/>
        </w:trPr>
        <w:tc>
          <w:tcPr>
            <w:tcW w:w="7513" w:type="dxa"/>
            <w:vAlign w:val="center"/>
          </w:tcPr>
          <w:p w14:paraId="1BD5087B" w14:textId="2F28B2B9" w:rsidR="005D0F9D" w:rsidRPr="00B90917" w:rsidRDefault="005D0F9D" w:rsidP="00E4554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>Všechny formální náležitosti žádosti včetně povinných příloh jsou doloženy, případně chybějící přílohy byly na vyžádání doloženy v náhradním termínu</w:t>
            </w:r>
            <w:r w:rsidR="00844408">
              <w:rPr>
                <w:rFonts w:ascii="Times New Roman" w:eastAsiaTheme="minorHAnsi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56B30E21" w14:textId="77777777" w:rsidR="005D0F9D" w:rsidRPr="00B90917" w:rsidRDefault="005D0F9D" w:rsidP="00E45548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0282AFBB" w14:textId="77777777" w:rsidTr="002C1B19">
        <w:trPr>
          <w:trHeight w:val="833"/>
        </w:trPr>
        <w:tc>
          <w:tcPr>
            <w:tcW w:w="7513" w:type="dxa"/>
            <w:vAlign w:val="center"/>
          </w:tcPr>
          <w:p w14:paraId="4D12B845" w14:textId="475D23F2" w:rsidR="005D0F9D" w:rsidRPr="00B90917" w:rsidRDefault="005D0F9D" w:rsidP="00E45548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Žádost, investiční záměr a ostatní </w:t>
            </w:r>
            <w:r w:rsidR="00B23815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určené dokumenty </w:t>
            </w: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jsou řádně podepsány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oprávněnou osobou žadatele o dotaci (případně jinou osobou na základě plné moci, jejíž originál nebo úředně ověřená kopie je doložena společně s těmito dokumenty)</w:t>
            </w:r>
            <w:r w:rsidR="00844408">
              <w:rPr>
                <w:rFonts w:ascii="Times New Roman" w:eastAsiaTheme="minorHAnsi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62341125" w14:textId="77777777" w:rsidR="005D0F9D" w:rsidRPr="00B90917" w:rsidRDefault="005D0F9D" w:rsidP="00E45548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66818DB2" w14:textId="77777777" w:rsidTr="00844408">
        <w:trPr>
          <w:trHeight w:val="1264"/>
        </w:trPr>
        <w:tc>
          <w:tcPr>
            <w:tcW w:w="7513" w:type="dxa"/>
            <w:vAlign w:val="center"/>
          </w:tcPr>
          <w:p w14:paraId="6A9C5300" w14:textId="24CEA17D" w:rsidR="00C20067" w:rsidRPr="00B90917" w:rsidRDefault="009837EF" w:rsidP="00E4554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837EF">
              <w:rPr>
                <w:rFonts w:ascii="Times New Roman" w:eastAsiaTheme="minorHAnsi" w:hAnsi="Times New Roman"/>
                <w:sz w:val="20"/>
                <w:szCs w:val="20"/>
              </w:rPr>
              <w:t>Investiční záměr je v souladu s cíli výzvy. Předmětem IZ je pořízení kompenzační pomůcky – variantně schodolez nebo jiné obdobné zařízení, zápisník pro nevidomé, Braillský řádek, Braillská tiskárna, PC pracoviště pro žáky s nejtěžším postižením, židle uzpůsobená fyziologickým potřebám žáka, televizní lupa, zvětšovací/čtecí zařízení pro slabozraké a nevidomé</w:t>
            </w:r>
            <w:r w:rsidR="00844408">
              <w:rPr>
                <w:rFonts w:ascii="Times New Roman" w:eastAsiaTheme="minorHAnsi" w:hAnsi="Times New Roman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A291E71" w14:textId="77777777" w:rsidR="005D0F9D" w:rsidRPr="00B90917" w:rsidRDefault="005D0F9D" w:rsidP="00E45548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  <w:tr w:rsidR="005D0F9D" w:rsidRPr="00B90917" w14:paraId="7D46172D" w14:textId="77777777" w:rsidTr="002C1B19">
        <w:trPr>
          <w:trHeight w:val="464"/>
        </w:trPr>
        <w:tc>
          <w:tcPr>
            <w:tcW w:w="7513" w:type="dxa"/>
            <w:vAlign w:val="center"/>
          </w:tcPr>
          <w:p w14:paraId="596BA553" w14:textId="2CF8404C" w:rsidR="005D0F9D" w:rsidRPr="00B90917" w:rsidRDefault="005D0F9D" w:rsidP="00E45548">
            <w:pPr>
              <w:spacing w:after="0" w:line="240" w:lineRule="auto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Realizace akce bude ukončena v termínu do </w:t>
            </w:r>
            <w:r w:rsidR="00C47E2A"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30</w:t>
            </w: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. 06. 2021?</w:t>
            </w:r>
          </w:p>
        </w:tc>
        <w:tc>
          <w:tcPr>
            <w:tcW w:w="1559" w:type="dxa"/>
            <w:vAlign w:val="center"/>
          </w:tcPr>
          <w:p w14:paraId="11B2391F" w14:textId="77777777" w:rsidR="005D0F9D" w:rsidRPr="00B90917" w:rsidRDefault="005D0F9D" w:rsidP="00E45548">
            <w:pPr>
              <w:spacing w:after="0" w:line="240" w:lineRule="auto"/>
              <w:ind w:left="1026" w:hanging="851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    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</w:p>
        </w:tc>
      </w:tr>
    </w:tbl>
    <w:p w14:paraId="0DA393C5" w14:textId="77777777" w:rsidR="007E6989" w:rsidRDefault="007E6989" w:rsidP="007E69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D1E25" w14:textId="77777777" w:rsidR="009753FB" w:rsidRPr="00B90917" w:rsidRDefault="009753FB" w:rsidP="00F459A9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Specifické hodnocení</w:t>
      </w:r>
    </w:p>
    <w:tbl>
      <w:tblPr>
        <w:tblStyle w:val="Mkatabulky"/>
        <w:tblW w:w="8926" w:type="dxa"/>
        <w:jc w:val="center"/>
        <w:tblLayout w:type="fixed"/>
        <w:tblLook w:val="0480" w:firstRow="0" w:lastRow="0" w:firstColumn="1" w:lastColumn="0" w:noHBand="0" w:noVBand="1"/>
      </w:tblPr>
      <w:tblGrid>
        <w:gridCol w:w="7366"/>
        <w:gridCol w:w="1560"/>
      </w:tblGrid>
      <w:tr w:rsidR="00C52C10" w:rsidRPr="00B90917" w14:paraId="3F9F915D" w14:textId="77777777" w:rsidTr="00342EB8">
        <w:trPr>
          <w:trHeight w:val="571"/>
          <w:tblHeader/>
          <w:jc w:val="center"/>
        </w:trPr>
        <w:tc>
          <w:tcPr>
            <w:tcW w:w="7366" w:type="dxa"/>
            <w:shd w:val="clear" w:color="auto" w:fill="BDD6EE" w:themeFill="accent1" w:themeFillTint="66"/>
            <w:vAlign w:val="center"/>
          </w:tcPr>
          <w:p w14:paraId="432FE4B8" w14:textId="77777777" w:rsidR="00C52C10" w:rsidRPr="00B90917" w:rsidRDefault="00C52C10" w:rsidP="009753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 xml:space="preserve">Kontrolní otázky 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4F4127C" w14:textId="77777777" w:rsidR="00342EB8" w:rsidRDefault="00C10CFE" w:rsidP="00342E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10CFE">
              <w:rPr>
                <w:rFonts w:ascii="Times New Roman" w:eastAsiaTheme="minorHAnsi" w:hAnsi="Times New Roman"/>
                <w:b/>
                <w:bCs/>
              </w:rPr>
              <w:t>Odpověď</w:t>
            </w:r>
          </w:p>
          <w:p w14:paraId="1F665271" w14:textId="741AB3AD" w:rsidR="00C52C10" w:rsidRPr="00342EB8" w:rsidRDefault="00C52C10" w:rsidP="00342EB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color w:val="FF0000"/>
              </w:rPr>
              <w:t>a</w:t>
            </w:r>
            <w:r w:rsidRPr="00B90917">
              <w:rPr>
                <w:rFonts w:ascii="Times New Roman" w:eastAsiaTheme="minorHAnsi" w:hAnsi="Times New Roman"/>
                <w:b/>
                <w:color w:val="FF0000"/>
              </w:rPr>
              <w:t>no</w:t>
            </w:r>
            <w:r>
              <w:rPr>
                <w:rFonts w:ascii="Times New Roman" w:eastAsiaTheme="minorHAnsi" w:hAnsi="Times New Roman"/>
                <w:b/>
                <w:color w:val="FF0000"/>
              </w:rPr>
              <w:t xml:space="preserve">    </w:t>
            </w:r>
            <w:r w:rsidR="00787309">
              <w:rPr>
                <w:rFonts w:ascii="Times New Roman" w:eastAsiaTheme="minorHAnsi" w:hAnsi="Times New Roman"/>
                <w:b/>
                <w:color w:val="FF0000"/>
              </w:rPr>
              <w:t xml:space="preserve">    </w:t>
            </w:r>
            <w:r w:rsidRPr="00B90917">
              <w:rPr>
                <w:rFonts w:ascii="Times New Roman" w:eastAsiaTheme="minorHAnsi" w:hAnsi="Times New Roman"/>
                <w:b/>
                <w:color w:val="FF0000"/>
              </w:rPr>
              <w:t xml:space="preserve">ne   </w:t>
            </w:r>
          </w:p>
        </w:tc>
      </w:tr>
      <w:tr w:rsidR="00C52C10" w:rsidRPr="00B90917" w14:paraId="527E6DF1" w14:textId="77777777" w:rsidTr="00342EB8">
        <w:trPr>
          <w:trHeight w:val="436"/>
          <w:tblHeader/>
          <w:jc w:val="center"/>
        </w:trPr>
        <w:tc>
          <w:tcPr>
            <w:tcW w:w="7366" w:type="dxa"/>
            <w:shd w:val="clear" w:color="auto" w:fill="BDD6EE" w:themeFill="accent1" w:themeFillTint="66"/>
            <w:vAlign w:val="center"/>
          </w:tcPr>
          <w:p w14:paraId="67987712" w14:textId="77777777" w:rsidR="00C52C10" w:rsidRPr="00B90917" w:rsidRDefault="00C52C10" w:rsidP="009753FB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>Kontrola koncepční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5F1CE905" w14:textId="77777777" w:rsidR="00C52C10" w:rsidRPr="00B90917" w:rsidRDefault="00C52C10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</w:rPr>
            </w:pPr>
          </w:p>
        </w:tc>
      </w:tr>
      <w:tr w:rsidR="00C52C10" w:rsidRPr="00B90917" w14:paraId="1F03F67A" w14:textId="77777777" w:rsidTr="00342EB8">
        <w:trPr>
          <w:trHeight w:val="523"/>
          <w:tblHeader/>
          <w:jc w:val="center"/>
        </w:trPr>
        <w:tc>
          <w:tcPr>
            <w:tcW w:w="7366" w:type="dxa"/>
            <w:vAlign w:val="center"/>
          </w:tcPr>
          <w:p w14:paraId="574C93B0" w14:textId="5F295797" w:rsidR="00C52C10" w:rsidRPr="00B90917" w:rsidRDefault="00C52C10" w:rsidP="009753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1. Součástí žádosti je kopie příslušného doporučení školského poradenského zařízení</w:t>
            </w:r>
            <w:r w:rsidR="00787309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. </w:t>
            </w: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Všechny požadované údaje jsou v něm uvedeny.</w:t>
            </w:r>
          </w:p>
        </w:tc>
        <w:tc>
          <w:tcPr>
            <w:tcW w:w="1560" w:type="dxa"/>
            <w:vAlign w:val="center"/>
          </w:tcPr>
          <w:p w14:paraId="2FCA9850" w14:textId="5592A9B4" w:rsidR="00C52C10" w:rsidRPr="00B90917" w:rsidRDefault="00C52C10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</w:p>
        </w:tc>
      </w:tr>
      <w:tr w:rsidR="00C52C10" w:rsidRPr="00B90917" w14:paraId="407E59F8" w14:textId="77777777" w:rsidTr="00342EB8">
        <w:trPr>
          <w:trHeight w:val="424"/>
          <w:tblHeader/>
          <w:jc w:val="center"/>
        </w:trPr>
        <w:tc>
          <w:tcPr>
            <w:tcW w:w="7366" w:type="dxa"/>
            <w:shd w:val="clear" w:color="auto" w:fill="BDD6EE" w:themeFill="accent1" w:themeFillTint="66"/>
            <w:vAlign w:val="center"/>
          </w:tcPr>
          <w:p w14:paraId="76137092" w14:textId="77777777" w:rsidR="00C52C10" w:rsidRPr="00B90917" w:rsidRDefault="00C52C10" w:rsidP="009753FB">
            <w:pPr>
              <w:spacing w:after="0" w:line="240" w:lineRule="auto"/>
              <w:rPr>
                <w:rFonts w:ascii="Times New Roman" w:eastAsiaTheme="minorHAnsi" w:hAnsi="Times New Roman"/>
                <w:bCs/>
                <w:color w:val="FF0000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b/>
              </w:rPr>
              <w:t>Kontrola technického a ekonomického řešení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62D29177" w14:textId="77777777" w:rsidR="00C52C10" w:rsidRPr="00B90917" w:rsidRDefault="00C52C10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52C10" w:rsidRPr="00B90917" w14:paraId="47A65D94" w14:textId="77777777" w:rsidTr="00342EB8">
        <w:trPr>
          <w:trHeight w:val="523"/>
          <w:tblHeader/>
          <w:jc w:val="center"/>
        </w:trPr>
        <w:tc>
          <w:tcPr>
            <w:tcW w:w="7366" w:type="dxa"/>
            <w:vAlign w:val="center"/>
          </w:tcPr>
          <w:p w14:paraId="4A4E4633" w14:textId="16A9A0BB" w:rsidR="00C52C10" w:rsidRPr="00B90917" w:rsidRDefault="00C52C10" w:rsidP="009753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 xml:space="preserve">2. </w:t>
            </w:r>
            <w:r w:rsidRPr="00B90917">
              <w:rPr>
                <w:rFonts w:ascii="Times New Roman" w:eastAsiaTheme="minorHAnsi" w:hAnsi="Times New Roman"/>
                <w:bCs/>
                <w:sz w:val="20"/>
                <w:szCs w:val="20"/>
              </w:rPr>
              <w:t>Pořizovací cena pomůcky odpovídá hodnotě normované finanční náročnosti? (částka dotace bude poskytnuta maximálně do výše pořizovací ceny vyplývající z výsledku veřejné zakázky, pokud pořizovací cena pomůcky vyplývající z veřejné zakázky přesáhne hodnotu normované finanční náročnosti dle výše uvedené vyhlášky č. 27/2016 Sb., bude částka odpovídající rozdílu skutečné pořizovací ceny a normované finanční náročnosti dofinancována z vlastních zdrojů žadatele).</w:t>
            </w:r>
          </w:p>
        </w:tc>
        <w:tc>
          <w:tcPr>
            <w:tcW w:w="1560" w:type="dxa"/>
            <w:vAlign w:val="center"/>
          </w:tcPr>
          <w:p w14:paraId="37E7FAD4" w14:textId="5C095CE4" w:rsidR="00C52C10" w:rsidRPr="00B90917" w:rsidRDefault="00C52C10" w:rsidP="009753FB">
            <w:pPr>
              <w:tabs>
                <w:tab w:val="left" w:pos="884"/>
              </w:tabs>
              <w:spacing w:after="0" w:line="240" w:lineRule="auto"/>
              <w:ind w:left="175"/>
              <w:rPr>
                <w:rFonts w:ascii="Times New Roman" w:eastAsiaTheme="minorHAnsi" w:hAnsi="Times New Roman"/>
                <w:b/>
                <w:color w:val="FF0000"/>
                <w:sz w:val="20"/>
                <w:szCs w:val="20"/>
              </w:rPr>
            </w:pP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</w:r>
            <w:r w:rsidR="0078730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instrText xml:space="preserve"> FORMCHECKBOX </w:instrText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</w:r>
            <w:r w:rsidR="00307B51">
              <w:rPr>
                <w:rFonts w:ascii="Times New Roman" w:eastAsiaTheme="minorHAnsi" w:hAnsi="Times New Roman"/>
                <w:sz w:val="20"/>
                <w:szCs w:val="20"/>
              </w:rPr>
              <w:fldChar w:fldCharType="separate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fldChar w:fldCharType="end"/>
            </w:r>
            <w:r w:rsidRPr="00B90917">
              <w:rPr>
                <w:rFonts w:ascii="Times New Roman" w:eastAsiaTheme="minorHAnsi" w:hAnsi="Times New Roman"/>
                <w:sz w:val="20"/>
                <w:szCs w:val="20"/>
              </w:rPr>
              <w:tab/>
              <w:t xml:space="preserve">   </w:t>
            </w:r>
          </w:p>
        </w:tc>
      </w:tr>
    </w:tbl>
    <w:p w14:paraId="4216F877" w14:textId="16C8070D" w:rsidR="00D3206B" w:rsidRPr="007E6989" w:rsidRDefault="00D3206B" w:rsidP="007E6989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7E6989">
        <w:rPr>
          <w:rFonts w:ascii="Times New Roman" w:hAnsi="Times New Roman"/>
          <w:b/>
          <w:sz w:val="24"/>
          <w:szCs w:val="24"/>
        </w:rPr>
        <w:lastRenderedPageBreak/>
        <w:t xml:space="preserve">Úprava </w:t>
      </w:r>
      <w:r w:rsidR="005542B3" w:rsidRPr="007E6989">
        <w:rPr>
          <w:rFonts w:ascii="Times New Roman" w:hAnsi="Times New Roman"/>
          <w:b/>
          <w:sz w:val="24"/>
          <w:szCs w:val="24"/>
        </w:rPr>
        <w:t>ž</w:t>
      </w:r>
      <w:r w:rsidRPr="007E6989">
        <w:rPr>
          <w:rFonts w:ascii="Times New Roman" w:hAnsi="Times New Roman"/>
          <w:b/>
          <w:sz w:val="24"/>
          <w:szCs w:val="24"/>
        </w:rPr>
        <w:t>ádosti o poskytnutí dotace</w:t>
      </w:r>
      <w:r w:rsidRPr="00B90917">
        <w:rPr>
          <w:rStyle w:val="Znakapoznpodarou"/>
          <w:rFonts w:ascii="Times New Roman" w:hAnsi="Times New Roman"/>
          <w:b/>
          <w:sz w:val="24"/>
          <w:szCs w:val="24"/>
        </w:rPr>
        <w:footnoteReference w:id="6"/>
      </w:r>
    </w:p>
    <w:p w14:paraId="0646BCE2" w14:textId="0CA9B6CE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Trpí-li žádost o dotaci </w:t>
      </w:r>
      <w:r w:rsidRPr="006425D2">
        <w:rPr>
          <w:rFonts w:ascii="Times New Roman" w:hAnsi="Times New Roman"/>
          <w:sz w:val="24"/>
          <w:szCs w:val="24"/>
        </w:rPr>
        <w:t>vadami</w:t>
      </w:r>
      <w:r w:rsidRPr="00B90917">
        <w:rPr>
          <w:rFonts w:ascii="Times New Roman" w:hAnsi="Times New Roman"/>
          <w:sz w:val="24"/>
          <w:szCs w:val="24"/>
        </w:rPr>
        <w:t xml:space="preserve">, vyzve správce programu žadatele k odstranění těchto vad v přiměřené lhůtě. Správce programu může kdykoliv a opakovaně v průběhu řízení vyzvat žadatele k doložení dalších podkladů nebo údajů nezbytných pro vydání rozhodnutí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 o poskytnutí dotace.</w:t>
      </w:r>
    </w:p>
    <w:p w14:paraId="62C8E0CC" w14:textId="027D30BF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případě, že žadatel na základě výzvy k odstranění vad žádosti vadu ve stanovené lhůtě neodstraní,</w:t>
      </w:r>
      <w:r w:rsidR="00D94324">
        <w:rPr>
          <w:rFonts w:ascii="Times New Roman" w:hAnsi="Times New Roman"/>
          <w:sz w:val="24"/>
          <w:szCs w:val="24"/>
        </w:rPr>
        <w:t xml:space="preserve"> </w:t>
      </w:r>
      <w:r w:rsidRPr="00B90917">
        <w:rPr>
          <w:rFonts w:ascii="Times New Roman" w:hAnsi="Times New Roman"/>
          <w:sz w:val="24"/>
          <w:szCs w:val="24"/>
        </w:rPr>
        <w:t>poskytovatel řízení zastaví</w:t>
      </w:r>
      <w:r w:rsidR="00D94324">
        <w:rPr>
          <w:rFonts w:ascii="Times New Roman" w:hAnsi="Times New Roman"/>
          <w:sz w:val="24"/>
          <w:szCs w:val="24"/>
        </w:rPr>
        <w:t>.</w:t>
      </w:r>
    </w:p>
    <w:p w14:paraId="0120AB0E" w14:textId="70EF97D2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47F39882" w14:textId="77777777" w:rsidR="00D3206B" w:rsidRPr="00B90917" w:rsidRDefault="00D3206B" w:rsidP="007E6989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Řízení o žádosti o poskytnutí dotace</w:t>
      </w:r>
    </w:p>
    <w:p w14:paraId="672E94C8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vede poskytovatel. Účastníkem řízení je pouze žadatel.</w:t>
      </w:r>
    </w:p>
    <w:p w14:paraId="010EA988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Řízení končí vydáním usnesení o zastavení řízení, vydáním rozhodnutí o poskytnutí dotace nebo vydáním rozhodnutí o zamítnutí žádosti nebo její části.</w:t>
      </w:r>
    </w:p>
    <w:p w14:paraId="1D0289D2" w14:textId="6FD0F2F6" w:rsidR="00D3206B" w:rsidRPr="00B90917" w:rsidRDefault="00D3206B" w:rsidP="00D320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Správce programu usnesením řízení zastaví v případě, že</w:t>
      </w:r>
      <w:r w:rsidR="004B2826">
        <w:rPr>
          <w:rFonts w:ascii="Times New Roman" w:hAnsi="Times New Roman"/>
          <w:sz w:val="24"/>
          <w:szCs w:val="24"/>
        </w:rPr>
        <w:t>:</w:t>
      </w:r>
    </w:p>
    <w:p w14:paraId="056E0317" w14:textId="77777777" w:rsidR="00D3206B" w:rsidRPr="00B90917" w:rsidRDefault="00D3206B" w:rsidP="004B2826">
      <w:pPr>
        <w:pStyle w:val="Odstavecseseznamem"/>
        <w:numPr>
          <w:ilvl w:val="0"/>
          <w:numId w:val="28"/>
        </w:numPr>
        <w:spacing w:after="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žádost nebyla podána ve lhůtě stanovené výzvou k podání žádosti,</w:t>
      </w:r>
    </w:p>
    <w:p w14:paraId="68793141" w14:textId="77777777" w:rsidR="00D3206B" w:rsidRPr="00B90917" w:rsidRDefault="00D3206B" w:rsidP="004B2826">
      <w:pPr>
        <w:pStyle w:val="Odstavecseseznamem"/>
        <w:numPr>
          <w:ilvl w:val="0"/>
          <w:numId w:val="28"/>
        </w:numPr>
        <w:spacing w:after="12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neodpovídá okruhu oprávněných žadatelů uvedenému ve výzvě k podání žádosti,</w:t>
      </w:r>
    </w:p>
    <w:p w14:paraId="0C636D09" w14:textId="77777777" w:rsidR="00D3206B" w:rsidRPr="00B90917" w:rsidRDefault="00D3206B" w:rsidP="004B2826">
      <w:pPr>
        <w:pStyle w:val="Odstavecseseznamem"/>
        <w:numPr>
          <w:ilvl w:val="0"/>
          <w:numId w:val="28"/>
        </w:numPr>
        <w:spacing w:after="12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žadatel ani po uplynutí určené lhůty neodstranil vady žádosti,</w:t>
      </w:r>
    </w:p>
    <w:p w14:paraId="5D5AA8F7" w14:textId="77777777" w:rsidR="00D3206B" w:rsidRPr="00B90917" w:rsidRDefault="00D3206B" w:rsidP="004B2826">
      <w:pPr>
        <w:pStyle w:val="Odstavecseseznamem"/>
        <w:numPr>
          <w:ilvl w:val="0"/>
          <w:numId w:val="28"/>
        </w:numPr>
        <w:spacing w:after="120" w:line="240" w:lineRule="auto"/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nastane jiný důvod stanovený správním řádem.</w:t>
      </w:r>
    </w:p>
    <w:p w14:paraId="7A10FC7F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Žádosti o poskytnutí dotace, která byla Rozhodnutím o zamítnutí žádosti o dotaci nebo její části pravomocně zcela nebo zčásti zamítnuta, lze novým rozhodnutím zcela vyhovět, případně zčásti vyhovět a ve zbytku ji zamítnout, souhlasí-li s tím žadatel o dotaci.</w:t>
      </w:r>
    </w:p>
    <w:p w14:paraId="78B37C22" w14:textId="77777777" w:rsidR="00D3206B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Na dotaci není právní nárok. Proti rozhodnutí poskytovatele není přípustné odvolání ani rozklad. Obnova řízení se nepřipouští. Přezkumné řízení se nepřipouští, s výjimkou postupu podle § 153 odst. 1 písm. a) správního řádu.</w:t>
      </w:r>
    </w:p>
    <w:p w14:paraId="7B8E65EB" w14:textId="2FA48F7A" w:rsidR="00FA5F1D" w:rsidRPr="00B90917" w:rsidRDefault="00D3206B" w:rsidP="00D320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 průběžné výzvy mohou opětovně neúspěšní žadatelé podat přepracovanou novou žádost o poskytnutí dotace nejpozději do termínu konce příjmu žádostí o poskytnutí dotace – 3</w:t>
      </w:r>
      <w:r w:rsidR="008A599E">
        <w:rPr>
          <w:rFonts w:ascii="Times New Roman" w:hAnsi="Times New Roman"/>
          <w:sz w:val="24"/>
          <w:szCs w:val="24"/>
        </w:rPr>
        <w:t xml:space="preserve">0. 4. </w:t>
      </w:r>
      <w:r w:rsidRPr="00B90917">
        <w:rPr>
          <w:rFonts w:ascii="Times New Roman" w:hAnsi="Times New Roman"/>
          <w:sz w:val="24"/>
          <w:szCs w:val="24"/>
        </w:rPr>
        <w:t>202</w:t>
      </w:r>
      <w:r w:rsidR="008A599E">
        <w:rPr>
          <w:rFonts w:ascii="Times New Roman" w:hAnsi="Times New Roman"/>
          <w:sz w:val="24"/>
          <w:szCs w:val="24"/>
        </w:rPr>
        <w:t>1</w:t>
      </w:r>
      <w:r w:rsidRPr="00B90917">
        <w:rPr>
          <w:rFonts w:ascii="Times New Roman" w:hAnsi="Times New Roman"/>
          <w:sz w:val="24"/>
          <w:szCs w:val="24"/>
        </w:rPr>
        <w:t>.</w:t>
      </w:r>
    </w:p>
    <w:p w14:paraId="732CB3F7" w14:textId="77777777" w:rsidR="00FA5F1D" w:rsidRPr="00B90917" w:rsidRDefault="00FA5F1D" w:rsidP="008A599E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Vydání Registrace akce</w:t>
      </w:r>
    </w:p>
    <w:p w14:paraId="16FFF781" w14:textId="4BF8F163" w:rsidR="00DE7972" w:rsidRPr="00DE7972" w:rsidRDefault="00DE7972" w:rsidP="00DE797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 xml:space="preserve">V případě, že je žádost doporučena k financování, je možno na akci vydat formulář Registrace akce. Registrací akce je schválen obsah investičního záměru (dále také „IZ“). </w:t>
      </w:r>
    </w:p>
    <w:p w14:paraId="74C6BC71" w14:textId="77777777" w:rsidR="00DE7972" w:rsidRPr="00DE7972" w:rsidRDefault="00DE7972" w:rsidP="00DE797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>Registrace akce není právní akt, kterým se poskytovatel zaváže poskytnout dotaci žadateli.</w:t>
      </w:r>
    </w:p>
    <w:p w14:paraId="07383E2E" w14:textId="77777777" w:rsidR="00DE7972" w:rsidRPr="00DE7972" w:rsidRDefault="00DE7972" w:rsidP="00DE797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>Vydáním registrace akce nebo oznámením je postupem dle § 14k odst. 3 rozpočtových pravidel žadatel následně vyzván k doložení dalších podkladů. Po splnění podmínek a kompletaci všech dokumentů je zahájen vlastní proces vydání Rozhodnutí o poskytnutí dotace. Nejsou-li podklady pro vydání Rozhodnutí o poskytnutí dotace doloženy, je žádost zamítnuta Rozhodnutím o zamítnutí žádosti o dotaci.</w:t>
      </w:r>
    </w:p>
    <w:p w14:paraId="6571BB05" w14:textId="13B61965" w:rsidR="00FA5F1D" w:rsidRPr="00B90917" w:rsidRDefault="00DE7972" w:rsidP="00DE797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7972">
        <w:rPr>
          <w:rFonts w:ascii="Times New Roman" w:hAnsi="Times New Roman"/>
          <w:sz w:val="24"/>
          <w:szCs w:val="24"/>
        </w:rPr>
        <w:t xml:space="preserve">Doplnění podkladů před vydáním Rozhodnutí o poskytnutí dotace postupem podle § 14k odst. 3 se týká především doložení kompletní dokumentace k realizovaným zadávacím řízením. Postup při zadávání veřejných zakázek upravuje zejména zákon č.134/2016 Sb., o zadávání </w:t>
      </w:r>
      <w:r w:rsidRPr="00DE7972">
        <w:rPr>
          <w:rFonts w:ascii="Times New Roman" w:hAnsi="Times New Roman"/>
          <w:sz w:val="24"/>
          <w:szCs w:val="24"/>
        </w:rPr>
        <w:lastRenderedPageBreak/>
        <w:t>veřejných zakázek, ve znění pozdějších předpisů. Poskytovatel dotace vydá Rozhodnutí o poskytnutí dotace po ukončení zadávacího řízení a po kladném posouzení předložené dokumentace z průběhu veřejné zakázky. Pokud jsou podklady z průběhu zadávacího řízení doručeny zároveň s IZ, lze vydat sloučený dokument Registrace akce a Rozhodnutí o poskytnutí dotace (tento postup je ze strany poskytovatele doporučen).</w:t>
      </w:r>
    </w:p>
    <w:p w14:paraId="0BF09BBE" w14:textId="77777777" w:rsidR="00FA5F1D" w:rsidRPr="00B90917" w:rsidRDefault="00FA5F1D" w:rsidP="008A599E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>Vydání Rozhodnutí o poskytnutí dotace</w:t>
      </w:r>
    </w:p>
    <w:p w14:paraId="57508D51" w14:textId="52400F58" w:rsidR="00F57C83" w:rsidRPr="00B90917" w:rsidRDefault="00F57C83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Po splnění podmínek výzvy a kompletaci všech dokumentů podle § 14 odst</w:t>
      </w:r>
      <w:r w:rsidR="00912129">
        <w:rPr>
          <w:rFonts w:ascii="Times New Roman" w:hAnsi="Times New Roman"/>
          <w:sz w:val="24"/>
          <w:szCs w:val="24"/>
        </w:rPr>
        <w:t>.</w:t>
      </w:r>
      <w:r w:rsidRPr="00B90917">
        <w:rPr>
          <w:rFonts w:ascii="Times New Roman" w:hAnsi="Times New Roman"/>
          <w:sz w:val="24"/>
          <w:szCs w:val="24"/>
        </w:rPr>
        <w:t xml:space="preserve"> 3 rozpočtových pravidel je zahájen vlastní proces vydání Rozhodnutí o poskytnutí dotace. </w:t>
      </w:r>
    </w:p>
    <w:p w14:paraId="3B12053D" w14:textId="23FF90FF" w:rsidR="0047760C" w:rsidRDefault="0047760C" w:rsidP="009A3D4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49B7">
        <w:rPr>
          <w:rFonts w:ascii="Times New Roman" w:hAnsi="Times New Roman"/>
          <w:sz w:val="24"/>
          <w:szCs w:val="24"/>
        </w:rPr>
        <w:t>Nedílnou součástí Rozhodnutí o poskytnutí dotace jsou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9B7">
        <w:rPr>
          <w:rFonts w:ascii="Times New Roman" w:hAnsi="Times New Roman"/>
          <w:sz w:val="24"/>
          <w:szCs w:val="24"/>
        </w:rPr>
        <w:t xml:space="preserve">Podmínky a pokyny pro </w:t>
      </w:r>
      <w:r>
        <w:rPr>
          <w:rFonts w:ascii="Times New Roman" w:hAnsi="Times New Roman"/>
          <w:sz w:val="24"/>
          <w:szCs w:val="24"/>
        </w:rPr>
        <w:t>poskytnutí dotace, které jsou pro příjemce dotace závazné. Vzorové p</w:t>
      </w:r>
      <w:r w:rsidRPr="005E1405">
        <w:rPr>
          <w:rFonts w:ascii="Times New Roman" w:hAnsi="Times New Roman"/>
          <w:sz w:val="24"/>
          <w:szCs w:val="24"/>
        </w:rPr>
        <w:t>odmínky a pokyny pro poskytnutí dotace</w:t>
      </w:r>
      <w:r>
        <w:rPr>
          <w:rFonts w:ascii="Times New Roman" w:hAnsi="Times New Roman"/>
          <w:sz w:val="24"/>
          <w:szCs w:val="24"/>
        </w:rPr>
        <w:t xml:space="preserve"> jsou </w:t>
      </w:r>
      <w:r w:rsidRPr="00C43DB6">
        <w:rPr>
          <w:rFonts w:ascii="Times New Roman" w:hAnsi="Times New Roman"/>
          <w:sz w:val="24"/>
          <w:szCs w:val="24"/>
        </w:rPr>
        <w:t>přílo</w:t>
      </w:r>
      <w:r>
        <w:rPr>
          <w:rFonts w:ascii="Times New Roman" w:hAnsi="Times New Roman"/>
          <w:sz w:val="24"/>
          <w:szCs w:val="24"/>
        </w:rPr>
        <w:t>hou</w:t>
      </w:r>
      <w:r w:rsidRPr="00C43DB6">
        <w:rPr>
          <w:rFonts w:ascii="Times New Roman" w:hAnsi="Times New Roman"/>
          <w:sz w:val="24"/>
          <w:szCs w:val="24"/>
        </w:rPr>
        <w:t xml:space="preserve"> č. 3 textu výzvy 133</w:t>
      </w:r>
      <w:r>
        <w:rPr>
          <w:rFonts w:ascii="Times New Roman" w:hAnsi="Times New Roman"/>
          <w:sz w:val="24"/>
          <w:szCs w:val="24"/>
        </w:rPr>
        <w:t> 320</w:t>
      </w:r>
      <w:r w:rsidRPr="00C43DB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 vydání Rozhodnutí o poskytnutí dotace</w:t>
      </w:r>
      <w:r w:rsidRPr="00C43DB6">
        <w:rPr>
          <w:rFonts w:ascii="Times New Roman" w:hAnsi="Times New Roman"/>
          <w:sz w:val="24"/>
          <w:szCs w:val="24"/>
        </w:rPr>
        <w:t xml:space="preserve"> může dojít k jejich úpravě v závislosti na charakteru akce nebo v souvislosti se změnou právních předpisů</w:t>
      </w:r>
      <w:r>
        <w:rPr>
          <w:rFonts w:ascii="Times New Roman" w:hAnsi="Times New Roman"/>
          <w:sz w:val="24"/>
          <w:szCs w:val="24"/>
        </w:rPr>
        <w:t>. Pro příjemce je vždy závazné znění Podmínek a pokynů pro poskytnutí dotace, které je součástí Rozhodnutí</w:t>
      </w:r>
      <w:r w:rsidRPr="00C43DB6">
        <w:rPr>
          <w:rFonts w:ascii="Times New Roman" w:hAnsi="Times New Roman"/>
          <w:sz w:val="24"/>
          <w:szCs w:val="24"/>
        </w:rPr>
        <w:t xml:space="preserve">. V případě porušení některého z ustanovení </w:t>
      </w:r>
      <w:r>
        <w:rPr>
          <w:rFonts w:ascii="Times New Roman" w:hAnsi="Times New Roman"/>
          <w:sz w:val="24"/>
          <w:szCs w:val="24"/>
        </w:rPr>
        <w:t xml:space="preserve">Rozhodnutí </w:t>
      </w:r>
      <w:r w:rsidRPr="00C43DB6">
        <w:rPr>
          <w:rFonts w:ascii="Times New Roman" w:hAnsi="Times New Roman"/>
          <w:sz w:val="24"/>
          <w:szCs w:val="24"/>
        </w:rPr>
        <w:t>(např. v případě podpisu smluvního závazku bez souhlasu správce programu) lze postupem podle § 14e rozpočtových pravidel a finanční prostředky nevyplatit.</w:t>
      </w:r>
    </w:p>
    <w:p w14:paraId="31666719" w14:textId="3BF06545" w:rsidR="00A420C6" w:rsidRPr="00B90917" w:rsidRDefault="00FA5F1D" w:rsidP="00FA5F1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Rozhodnutí o poskytnutí dotace nabývá právní moci oznámením.</w:t>
      </w:r>
    </w:p>
    <w:p w14:paraId="38EA15E2" w14:textId="3C5051C0" w:rsidR="0064113C" w:rsidRPr="00B90917" w:rsidRDefault="0064113C" w:rsidP="008A599E">
      <w:pPr>
        <w:pStyle w:val="Odstavecseseznamem"/>
        <w:numPr>
          <w:ilvl w:val="0"/>
          <w:numId w:val="27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B90917">
        <w:rPr>
          <w:rFonts w:ascii="Times New Roman" w:hAnsi="Times New Roman"/>
          <w:b/>
          <w:sz w:val="24"/>
          <w:szCs w:val="24"/>
        </w:rPr>
        <w:t xml:space="preserve">Změna </w:t>
      </w:r>
      <w:r w:rsidR="005542B3">
        <w:rPr>
          <w:rFonts w:ascii="Times New Roman" w:hAnsi="Times New Roman"/>
          <w:b/>
          <w:sz w:val="24"/>
          <w:szCs w:val="24"/>
        </w:rPr>
        <w:t>R</w:t>
      </w:r>
      <w:r w:rsidRPr="00B90917">
        <w:rPr>
          <w:rFonts w:ascii="Times New Roman" w:hAnsi="Times New Roman"/>
          <w:b/>
          <w:sz w:val="24"/>
          <w:szCs w:val="24"/>
        </w:rPr>
        <w:t>ozhodnutí o poskytnutí dotace</w:t>
      </w:r>
    </w:p>
    <w:p w14:paraId="07564803" w14:textId="34243FC6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Žadatel je oprávněn požádat o změnu Rozhodnutí o poskytnutí dotace pouze v souladu s rozpočtovými pravidly. </w:t>
      </w:r>
    </w:p>
    <w:p w14:paraId="14154474" w14:textId="3A95CF6A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Změny v Rozhodnutí o poskytnutí dotace lze na základě žádosti příjemce dotace provést formou změnového </w:t>
      </w:r>
      <w:r w:rsidR="009A3D41" w:rsidRPr="00B90917">
        <w:rPr>
          <w:rFonts w:ascii="Times New Roman" w:hAnsi="Times New Roman"/>
          <w:sz w:val="24"/>
          <w:szCs w:val="24"/>
        </w:rPr>
        <w:t>řízení,</w:t>
      </w:r>
      <w:r w:rsidRPr="00B90917">
        <w:rPr>
          <w:rFonts w:ascii="Times New Roman" w:hAnsi="Times New Roman"/>
          <w:sz w:val="24"/>
          <w:szCs w:val="24"/>
        </w:rPr>
        <w:t xml:space="preserve"> a to pouze za podmínek stanovených v § 14o rozpočtových pravidel</w:t>
      </w:r>
    </w:p>
    <w:p w14:paraId="0EEFD3CF" w14:textId="77777777" w:rsidR="0064113C" w:rsidRPr="00B90917" w:rsidRDefault="0064113C" w:rsidP="0064113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>V případě kladného posouzení žádosti vydá správce programu Rozhodnutí o poskytnutí dotace (změna).</w:t>
      </w:r>
    </w:p>
    <w:p w14:paraId="7DF9D3E6" w14:textId="77777777" w:rsidR="00A420C6" w:rsidRPr="00B90917" w:rsidRDefault="00A420C6" w:rsidP="00B90917">
      <w:pPr>
        <w:pStyle w:val="Nadpis1"/>
        <w:keepLines w:val="0"/>
        <w:numPr>
          <w:ilvl w:val="0"/>
          <w:numId w:val="24"/>
        </w:numPr>
        <w:spacing w:after="120"/>
      </w:pPr>
      <w:r w:rsidRPr="00B90917">
        <w:t xml:space="preserve">Financování investičních akcí </w:t>
      </w:r>
    </w:p>
    <w:p w14:paraId="7B957720" w14:textId="50669786" w:rsidR="00CA225D" w:rsidRPr="00B90917" w:rsidRDefault="00F57C83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917">
        <w:rPr>
          <w:rFonts w:ascii="Times New Roman" w:hAnsi="Times New Roman"/>
          <w:sz w:val="24"/>
          <w:szCs w:val="24"/>
        </w:rPr>
        <w:t xml:space="preserve">Dotace bude převedena zpravidla formou ex ante financování v souladu s Podmínkami </w:t>
      </w:r>
      <w:r w:rsidR="0047760C">
        <w:rPr>
          <w:rFonts w:ascii="Times New Roman" w:hAnsi="Times New Roman"/>
          <w:sz w:val="24"/>
          <w:szCs w:val="24"/>
        </w:rPr>
        <w:br/>
      </w:r>
      <w:r w:rsidRPr="00B90917">
        <w:rPr>
          <w:rFonts w:ascii="Times New Roman" w:hAnsi="Times New Roman"/>
          <w:sz w:val="24"/>
          <w:szCs w:val="24"/>
        </w:rPr>
        <w:t xml:space="preserve">pro poskytnutí dotace na účet účastníka programu uvedený v žádosti o poskytnutí dotace. </w:t>
      </w:r>
      <w:r w:rsidR="00CA225D" w:rsidRPr="00B90917">
        <w:rPr>
          <w:rFonts w:ascii="Times New Roman" w:hAnsi="Times New Roman"/>
          <w:sz w:val="24"/>
          <w:szCs w:val="24"/>
        </w:rPr>
        <w:t>Správce programu si vyhrazuje právo upravit harmonogram a platební kalendář dle možností státního rozpočtu.</w:t>
      </w:r>
    </w:p>
    <w:p w14:paraId="3C93A070" w14:textId="64C199CF" w:rsidR="00CA225D" w:rsidRDefault="00CA225D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67875" w14:textId="48A84BBA" w:rsidR="0047760C" w:rsidRDefault="0047760C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6DFDE0" w14:textId="77777777" w:rsidR="0047760C" w:rsidRPr="00B90917" w:rsidRDefault="0047760C" w:rsidP="00A420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EEBD6" w14:textId="77777777" w:rsidR="00A420C6" w:rsidRPr="00B90917" w:rsidRDefault="00A420C6" w:rsidP="00A420C6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Přílohy:</w:t>
      </w:r>
    </w:p>
    <w:p w14:paraId="11B1A90F" w14:textId="2269AB7A" w:rsidR="00CA225D" w:rsidRPr="00B90917" w:rsidRDefault="009A3D41" w:rsidP="00CA225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– žádost</w:t>
      </w:r>
      <w:r w:rsidR="00CA225D" w:rsidRPr="00B90917">
        <w:rPr>
          <w:rFonts w:ascii="Times New Roman" w:eastAsiaTheme="minorHAnsi" w:hAnsi="Times New Roman" w:cstheme="minorBidi"/>
          <w:sz w:val="24"/>
          <w:szCs w:val="24"/>
        </w:rPr>
        <w:t xml:space="preserve"> o poskytnutí dotace</w:t>
      </w:r>
    </w:p>
    <w:p w14:paraId="67AF63E9" w14:textId="2C0AB2E8" w:rsidR="00CA225D" w:rsidRPr="00B90917" w:rsidRDefault="009A3D41" w:rsidP="00CA225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– investičního</w:t>
      </w:r>
      <w:r w:rsidR="00CA225D" w:rsidRPr="00B90917">
        <w:rPr>
          <w:rFonts w:ascii="Times New Roman" w:eastAsiaTheme="minorHAnsi" w:hAnsi="Times New Roman" w:cstheme="minorBidi"/>
          <w:sz w:val="24"/>
          <w:szCs w:val="24"/>
        </w:rPr>
        <w:t xml:space="preserve"> záměru</w:t>
      </w:r>
    </w:p>
    <w:p w14:paraId="4E98DC14" w14:textId="6113F89E" w:rsidR="00CA225D" w:rsidRPr="00B90917" w:rsidRDefault="00362094" w:rsidP="00CA225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90917">
        <w:rPr>
          <w:rFonts w:ascii="Times New Roman" w:eastAsiaTheme="minorHAnsi" w:hAnsi="Times New Roman" w:cstheme="minorBidi"/>
          <w:sz w:val="24"/>
          <w:szCs w:val="24"/>
        </w:rPr>
        <w:t>Vzor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– podmínky</w:t>
      </w:r>
      <w:r w:rsidR="00CA225D" w:rsidRPr="00B90917">
        <w:rPr>
          <w:rFonts w:ascii="Times New Roman" w:eastAsiaTheme="minorHAnsi" w:hAnsi="Times New Roman" w:cstheme="minorBidi"/>
          <w:sz w:val="24"/>
          <w:szCs w:val="24"/>
        </w:rPr>
        <w:t xml:space="preserve"> pro poskytnutí dotace</w:t>
      </w:r>
    </w:p>
    <w:p w14:paraId="2E5305EC" w14:textId="77777777" w:rsidR="00D3206B" w:rsidRPr="006425D2" w:rsidRDefault="00D3206B" w:rsidP="006425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206B" w:rsidRPr="006425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CB57" w14:textId="77777777" w:rsidR="00307B51" w:rsidRDefault="00307B51" w:rsidP="00D102AE">
      <w:pPr>
        <w:spacing w:after="0" w:line="240" w:lineRule="auto"/>
      </w:pPr>
      <w:r>
        <w:separator/>
      </w:r>
    </w:p>
  </w:endnote>
  <w:endnote w:type="continuationSeparator" w:id="0">
    <w:p w14:paraId="678D947C" w14:textId="77777777" w:rsidR="00307B51" w:rsidRDefault="00307B51" w:rsidP="00D1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793309"/>
      <w:docPartObj>
        <w:docPartGallery w:val="Page Numbers (Bottom of Page)"/>
        <w:docPartUnique/>
      </w:docPartObj>
    </w:sdtPr>
    <w:sdtEndPr/>
    <w:sdtContent>
      <w:p w14:paraId="50DDE5CD" w14:textId="7BA1D22E" w:rsidR="00A027EF" w:rsidRDefault="00A027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90">
          <w:rPr>
            <w:noProof/>
          </w:rPr>
          <w:t>1</w:t>
        </w:r>
        <w:r>
          <w:fldChar w:fldCharType="end"/>
        </w:r>
      </w:p>
    </w:sdtContent>
  </w:sdt>
  <w:p w14:paraId="58FC64E5" w14:textId="77777777" w:rsidR="00A027EF" w:rsidRDefault="00A02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07971" w14:textId="77777777" w:rsidR="00307B51" w:rsidRDefault="00307B51" w:rsidP="00D102AE">
      <w:pPr>
        <w:spacing w:after="0" w:line="240" w:lineRule="auto"/>
      </w:pPr>
      <w:r>
        <w:separator/>
      </w:r>
    </w:p>
  </w:footnote>
  <w:footnote w:type="continuationSeparator" w:id="0">
    <w:p w14:paraId="4E5DFD8E" w14:textId="77777777" w:rsidR="00307B51" w:rsidRDefault="00307B51" w:rsidP="00D102AE">
      <w:pPr>
        <w:spacing w:after="0" w:line="240" w:lineRule="auto"/>
      </w:pPr>
      <w:r>
        <w:continuationSeparator/>
      </w:r>
    </w:p>
  </w:footnote>
  <w:footnote w:id="1">
    <w:p w14:paraId="248C269E" w14:textId="5669731D" w:rsidR="00F03F67" w:rsidRPr="0084138B" w:rsidRDefault="00F03F67" w:rsidP="00F03F67">
      <w:pPr>
        <w:pStyle w:val="Textpoznpodarou"/>
        <w:jc w:val="both"/>
      </w:pPr>
      <w:r w:rsidRPr="0084138B">
        <w:rPr>
          <w:rStyle w:val="Znakapoznpodarou"/>
        </w:rPr>
        <w:footnoteRef/>
      </w:r>
      <w:r w:rsidRPr="0084138B">
        <w:t xml:space="preserve"> Termín ukončení realizace celého programu je stanoven k</w:t>
      </w:r>
      <w:r w:rsidR="00B207C9" w:rsidRPr="0084138B">
        <w:t xml:space="preserve"> 30. 6. </w:t>
      </w:r>
      <w:r w:rsidRPr="0084138B">
        <w:t>202</w:t>
      </w:r>
      <w:r w:rsidR="00B207C9" w:rsidRPr="0084138B">
        <w:t>1</w:t>
      </w:r>
      <w:r w:rsidRPr="0084138B">
        <w:t xml:space="preserve">. Aby byla zajištěna optimální doba pro </w:t>
      </w:r>
      <w:r w:rsidR="00B207C9" w:rsidRPr="0084138B">
        <w:t xml:space="preserve">splnění dodávek </w:t>
      </w:r>
      <w:r w:rsidRPr="0084138B">
        <w:t>včetně období schvalování investičního z</w:t>
      </w:r>
      <w:r w:rsidR="00B207C9" w:rsidRPr="0084138B">
        <w:t>áměru</w:t>
      </w:r>
      <w:r w:rsidRPr="0084138B">
        <w:t xml:space="preserve">, stanovuje správce programu termín pro ukončení </w:t>
      </w:r>
      <w:r w:rsidRPr="0084138B">
        <w:rPr>
          <w:rFonts w:eastAsia="Times New Roman" w:cs="Times New Roman"/>
          <w:lang w:eastAsia="cs-CZ"/>
        </w:rPr>
        <w:t>příjmu žádostí o poskytnutí dotace k </w:t>
      </w:r>
      <w:r w:rsidR="00515FCB">
        <w:rPr>
          <w:rFonts w:eastAsia="Times New Roman" w:cs="Times New Roman"/>
          <w:lang w:eastAsia="cs-CZ"/>
        </w:rPr>
        <w:t>30. 04. 2021</w:t>
      </w:r>
      <w:r w:rsidRPr="0084138B">
        <w:rPr>
          <w:rFonts w:eastAsia="Times New Roman" w:cs="Times New Roman"/>
          <w:lang w:eastAsia="cs-CZ"/>
        </w:rPr>
        <w:t xml:space="preserve">. </w:t>
      </w:r>
    </w:p>
  </w:footnote>
  <w:footnote w:id="2">
    <w:p w14:paraId="2FB23CE3" w14:textId="75C21518" w:rsidR="00B207C9" w:rsidRPr="0084138B" w:rsidRDefault="00B207C9" w:rsidP="002C79DB">
      <w:pPr>
        <w:pStyle w:val="Textpoznpodarou"/>
        <w:jc w:val="both"/>
      </w:pPr>
      <w:r w:rsidRPr="0084138B">
        <w:rPr>
          <w:rStyle w:val="Znakapoznpodarou"/>
        </w:rPr>
        <w:footnoteRef/>
      </w:r>
      <w:r w:rsidRPr="0084138B">
        <w:t xml:space="preserve"> </w:t>
      </w:r>
      <w:r w:rsidRPr="0084138B">
        <w:rPr>
          <w:rFonts w:cs="Times New Roman"/>
        </w:rPr>
        <w:t>Termínem ukončení realizace akce se rozumí doba, kdy byl odsouhlasen protokol o předání a převzetí dodávky nebo služby, a to včetně provedení poslední úhrady faktury za předmět plnění investiční akce.</w:t>
      </w:r>
    </w:p>
  </w:footnote>
  <w:footnote w:id="3">
    <w:p w14:paraId="0FD28556" w14:textId="0F2BDACA" w:rsidR="00193E38" w:rsidRPr="00CF38D3" w:rsidRDefault="00193E38" w:rsidP="00193E38">
      <w:pPr>
        <w:pStyle w:val="Textpoznpodarou"/>
        <w:jc w:val="both"/>
      </w:pPr>
      <w:r w:rsidRPr="00CF38D3">
        <w:rPr>
          <w:rStyle w:val="Znakapoznpodarou"/>
        </w:rPr>
        <w:footnoteRef/>
      </w:r>
      <w:r w:rsidRPr="00CF38D3">
        <w:rPr>
          <w:rStyle w:val="Znakapoznpodarou"/>
        </w:rPr>
        <w:t xml:space="preserve"> </w:t>
      </w:r>
      <w:r w:rsidRPr="00CF38D3">
        <w:rPr>
          <w:rFonts w:cs="Times New Roman"/>
        </w:rPr>
        <w:t xml:space="preserve">Zásilky </w:t>
      </w:r>
      <w:r w:rsidR="00D50B03">
        <w:rPr>
          <w:rFonts w:cs="Times New Roman"/>
        </w:rPr>
        <w:t>MŠMT</w:t>
      </w:r>
      <w:r w:rsidRPr="00CF38D3">
        <w:rPr>
          <w:rFonts w:cs="Times New Roman"/>
        </w:rPr>
        <w:t xml:space="preserve"> přijímá prostřednictvím provozovatele poštovních služeb (Česká pošta apod.), komerčním kurýrem (PPL, DHL, apod.), osobním doručením na podatelnu MŠMT, prostřednictvím veřejné datové sítě do datové schránky,</w:t>
      </w:r>
      <w:r>
        <w:rPr>
          <w:rFonts w:cs="Times New Roman"/>
        </w:rPr>
        <w:t xml:space="preserve"> </w:t>
      </w:r>
      <w:r w:rsidRPr="00C15A38">
        <w:rPr>
          <w:rFonts w:cs="Times New Roman"/>
        </w:rPr>
        <w:t>ID datové schránky: vidaawt</w:t>
      </w:r>
      <w:r>
        <w:rPr>
          <w:rFonts w:cs="Times New Roman"/>
        </w:rPr>
        <w:t>.</w:t>
      </w:r>
    </w:p>
  </w:footnote>
  <w:footnote w:id="4">
    <w:p w14:paraId="2ECD26F9" w14:textId="77777777" w:rsidR="00415FB9" w:rsidRPr="0077388B" w:rsidRDefault="00415FB9" w:rsidP="00415FB9">
      <w:pPr>
        <w:pStyle w:val="Textpoznpodarou"/>
        <w:rPr>
          <w:rFonts w:cs="Times New Roman"/>
        </w:rPr>
      </w:pPr>
      <w:r w:rsidRPr="0077388B">
        <w:rPr>
          <w:rStyle w:val="Znakapoznpodarou"/>
          <w:rFonts w:cs="Times New Roman"/>
        </w:rPr>
        <w:footnoteRef/>
      </w:r>
      <w:r w:rsidRPr="0077388B">
        <w:rPr>
          <w:rFonts w:cs="Times New Roman"/>
        </w:rPr>
        <w:t xml:space="preserve"> Viz § 37 odst. 5 správního řádu.</w:t>
      </w:r>
    </w:p>
  </w:footnote>
  <w:footnote w:id="5">
    <w:p w14:paraId="50FB20DF" w14:textId="02885E3C" w:rsidR="0084138B" w:rsidRDefault="0084138B" w:rsidP="008413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4138B">
        <w:rPr>
          <w:rFonts w:cs="Times New Roman"/>
        </w:rPr>
        <w:t>Termínem ukončení realizace akce se rozumí doba, kdy byl odsouhlasen protokol o předání a převzetí dodávky nebo služby, a to včetně provedení poslední úhrady faktury za předmět plnění investiční akce.</w:t>
      </w:r>
    </w:p>
  </w:footnote>
  <w:footnote w:id="6">
    <w:p w14:paraId="6C609360" w14:textId="77777777" w:rsidR="00D3206B" w:rsidRPr="0077388B" w:rsidRDefault="00D3206B" w:rsidP="00D3206B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cs="Times New Roman"/>
        </w:rPr>
        <w:t>Podle § 14k rozpočtových pravidel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7FB3"/>
    <w:multiLevelType w:val="hybridMultilevel"/>
    <w:tmpl w:val="FDBCA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DF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930C8D"/>
    <w:multiLevelType w:val="hybridMultilevel"/>
    <w:tmpl w:val="63A674AC"/>
    <w:lvl w:ilvl="0" w:tplc="B85AC51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306E2"/>
    <w:multiLevelType w:val="hybridMultilevel"/>
    <w:tmpl w:val="9BE08B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A0A40"/>
    <w:multiLevelType w:val="hybridMultilevel"/>
    <w:tmpl w:val="A9AA934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856082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F1E5F"/>
    <w:multiLevelType w:val="hybridMultilevel"/>
    <w:tmpl w:val="BEBE145A"/>
    <w:lvl w:ilvl="0" w:tplc="D3DACC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74A1B"/>
    <w:multiLevelType w:val="hybridMultilevel"/>
    <w:tmpl w:val="64D8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D3FB5"/>
    <w:multiLevelType w:val="hybridMultilevel"/>
    <w:tmpl w:val="E07A388C"/>
    <w:lvl w:ilvl="0" w:tplc="CF6CFD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D2901"/>
    <w:multiLevelType w:val="hybridMultilevel"/>
    <w:tmpl w:val="91D6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716"/>
    <w:multiLevelType w:val="hybridMultilevel"/>
    <w:tmpl w:val="0FC682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728AA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953BA1"/>
    <w:multiLevelType w:val="hybridMultilevel"/>
    <w:tmpl w:val="1B7002A0"/>
    <w:lvl w:ilvl="0" w:tplc="6A862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D33EC"/>
    <w:multiLevelType w:val="hybridMultilevel"/>
    <w:tmpl w:val="8F40149C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F42303"/>
    <w:multiLevelType w:val="hybridMultilevel"/>
    <w:tmpl w:val="BC1641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04B84"/>
    <w:multiLevelType w:val="hybridMultilevel"/>
    <w:tmpl w:val="71D0AEC8"/>
    <w:lvl w:ilvl="0" w:tplc="D3DACC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493A"/>
    <w:multiLevelType w:val="hybridMultilevel"/>
    <w:tmpl w:val="C3E845A6"/>
    <w:lvl w:ilvl="0" w:tplc="B5D2BA2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3F7280"/>
    <w:multiLevelType w:val="hybridMultilevel"/>
    <w:tmpl w:val="EB06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555F7"/>
    <w:multiLevelType w:val="hybridMultilevel"/>
    <w:tmpl w:val="8F7CF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87BEE"/>
    <w:multiLevelType w:val="hybridMultilevel"/>
    <w:tmpl w:val="A70610F0"/>
    <w:lvl w:ilvl="0" w:tplc="2B8ACE9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5B4CEA"/>
    <w:multiLevelType w:val="hybridMultilevel"/>
    <w:tmpl w:val="305EF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B14C95"/>
    <w:multiLevelType w:val="hybridMultilevel"/>
    <w:tmpl w:val="8DC691A0"/>
    <w:lvl w:ilvl="0" w:tplc="F6A26A7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57399"/>
    <w:multiLevelType w:val="hybridMultilevel"/>
    <w:tmpl w:val="F48C2ED8"/>
    <w:lvl w:ilvl="0" w:tplc="0405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6E0809CC"/>
    <w:multiLevelType w:val="hybridMultilevel"/>
    <w:tmpl w:val="2D58D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8BA9A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83F22"/>
    <w:multiLevelType w:val="hybridMultilevel"/>
    <w:tmpl w:val="6734A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D0277"/>
    <w:multiLevelType w:val="hybridMultilevel"/>
    <w:tmpl w:val="ABB26B4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902F73"/>
    <w:multiLevelType w:val="hybridMultilevel"/>
    <w:tmpl w:val="31A88A7A"/>
    <w:lvl w:ilvl="0" w:tplc="496E90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466E2"/>
    <w:multiLevelType w:val="multilevel"/>
    <w:tmpl w:val="248089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71953A7"/>
    <w:multiLevelType w:val="hybridMultilevel"/>
    <w:tmpl w:val="E2907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C50DA"/>
    <w:multiLevelType w:val="hybridMultilevel"/>
    <w:tmpl w:val="3FC6F8DE"/>
    <w:lvl w:ilvl="0" w:tplc="2548BA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3489B"/>
    <w:multiLevelType w:val="hybridMultilevel"/>
    <w:tmpl w:val="6D3057A8"/>
    <w:lvl w:ilvl="0" w:tplc="ACFA96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15F5E"/>
    <w:multiLevelType w:val="hybridMultilevel"/>
    <w:tmpl w:val="0F2682D8"/>
    <w:lvl w:ilvl="0" w:tplc="6EAE8CA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D1D9B"/>
    <w:multiLevelType w:val="multilevel"/>
    <w:tmpl w:val="54388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152" w:hanging="432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29"/>
  </w:num>
  <w:num w:numId="4">
    <w:abstractNumId w:val="32"/>
  </w:num>
  <w:num w:numId="5">
    <w:abstractNumId w:val="26"/>
  </w:num>
  <w:num w:numId="6">
    <w:abstractNumId w:val="7"/>
  </w:num>
  <w:num w:numId="7">
    <w:abstractNumId w:val="11"/>
  </w:num>
  <w:num w:numId="8">
    <w:abstractNumId w:val="35"/>
  </w:num>
  <w:num w:numId="9">
    <w:abstractNumId w:val="30"/>
  </w:num>
  <w:num w:numId="10">
    <w:abstractNumId w:val="15"/>
  </w:num>
  <w:num w:numId="11">
    <w:abstractNumId w:val="20"/>
  </w:num>
  <w:num w:numId="12">
    <w:abstractNumId w:val="19"/>
  </w:num>
  <w:num w:numId="13">
    <w:abstractNumId w:val="25"/>
  </w:num>
  <w:num w:numId="14">
    <w:abstractNumId w:val="1"/>
  </w:num>
  <w:num w:numId="15">
    <w:abstractNumId w:val="27"/>
  </w:num>
  <w:num w:numId="16">
    <w:abstractNumId w:val="33"/>
  </w:num>
  <w:num w:numId="17">
    <w:abstractNumId w:val="10"/>
  </w:num>
  <w:num w:numId="18">
    <w:abstractNumId w:val="9"/>
  </w:num>
  <w:num w:numId="19">
    <w:abstractNumId w:val="31"/>
  </w:num>
  <w:num w:numId="20">
    <w:abstractNumId w:val="2"/>
  </w:num>
  <w:num w:numId="21">
    <w:abstractNumId w:val="16"/>
  </w:num>
  <w:num w:numId="22">
    <w:abstractNumId w:val="22"/>
  </w:num>
  <w:num w:numId="23">
    <w:abstractNumId w:val="23"/>
  </w:num>
  <w:num w:numId="24">
    <w:abstractNumId w:val="21"/>
  </w:num>
  <w:num w:numId="25">
    <w:abstractNumId w:val="1"/>
  </w:num>
  <w:num w:numId="26">
    <w:abstractNumId w:val="34"/>
  </w:num>
  <w:num w:numId="27">
    <w:abstractNumId w:val="4"/>
  </w:num>
  <w:num w:numId="28">
    <w:abstractNumId w:val="24"/>
  </w:num>
  <w:num w:numId="29">
    <w:abstractNumId w:val="5"/>
  </w:num>
  <w:num w:numId="30">
    <w:abstractNumId w:val="1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8"/>
  </w:num>
  <w:num w:numId="36">
    <w:abstractNumId w:val="0"/>
  </w:num>
  <w:num w:numId="37">
    <w:abstractNumId w:val="28"/>
  </w:num>
  <w:num w:numId="38">
    <w:abstractNumId w:val="12"/>
  </w:num>
  <w:num w:numId="39">
    <w:abstractNumId w:val="8"/>
  </w:num>
  <w:num w:numId="40">
    <w:abstractNumId w:val="1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C1"/>
    <w:rsid w:val="00013B69"/>
    <w:rsid w:val="00016CAC"/>
    <w:rsid w:val="00057DAC"/>
    <w:rsid w:val="0007724E"/>
    <w:rsid w:val="000979D6"/>
    <w:rsid w:val="000B6DB6"/>
    <w:rsid w:val="000D195B"/>
    <w:rsid w:val="000E15AA"/>
    <w:rsid w:val="000E16A9"/>
    <w:rsid w:val="000E3F3E"/>
    <w:rsid w:val="000F6319"/>
    <w:rsid w:val="001032B3"/>
    <w:rsid w:val="00110395"/>
    <w:rsid w:val="001360AF"/>
    <w:rsid w:val="00164EF0"/>
    <w:rsid w:val="0017212A"/>
    <w:rsid w:val="001773B7"/>
    <w:rsid w:val="00182A49"/>
    <w:rsid w:val="00187853"/>
    <w:rsid w:val="00193E38"/>
    <w:rsid w:val="00197281"/>
    <w:rsid w:val="00197300"/>
    <w:rsid w:val="001A3BF8"/>
    <w:rsid w:val="001D7422"/>
    <w:rsid w:val="001E3E18"/>
    <w:rsid w:val="001E4DD5"/>
    <w:rsid w:val="001E5B5C"/>
    <w:rsid w:val="00200B3D"/>
    <w:rsid w:val="0020372D"/>
    <w:rsid w:val="002264A8"/>
    <w:rsid w:val="00232A80"/>
    <w:rsid w:val="002430AC"/>
    <w:rsid w:val="00263ABD"/>
    <w:rsid w:val="00264622"/>
    <w:rsid w:val="002756FF"/>
    <w:rsid w:val="002837DA"/>
    <w:rsid w:val="002B56EF"/>
    <w:rsid w:val="002C00E4"/>
    <w:rsid w:val="002C1B19"/>
    <w:rsid w:val="002C5218"/>
    <w:rsid w:val="002C79DB"/>
    <w:rsid w:val="002E4A66"/>
    <w:rsid w:val="00307B51"/>
    <w:rsid w:val="003168CC"/>
    <w:rsid w:val="00327C61"/>
    <w:rsid w:val="00332915"/>
    <w:rsid w:val="00342EB8"/>
    <w:rsid w:val="00362094"/>
    <w:rsid w:val="003720D1"/>
    <w:rsid w:val="003A5539"/>
    <w:rsid w:val="003B7DDD"/>
    <w:rsid w:val="003C6A94"/>
    <w:rsid w:val="003C7242"/>
    <w:rsid w:val="003D132C"/>
    <w:rsid w:val="003E0B37"/>
    <w:rsid w:val="003E42D0"/>
    <w:rsid w:val="003F060D"/>
    <w:rsid w:val="003F7075"/>
    <w:rsid w:val="00410635"/>
    <w:rsid w:val="00415FB9"/>
    <w:rsid w:val="0043194C"/>
    <w:rsid w:val="00452544"/>
    <w:rsid w:val="004664B7"/>
    <w:rsid w:val="00477494"/>
    <w:rsid w:val="0047760C"/>
    <w:rsid w:val="004807A6"/>
    <w:rsid w:val="00483CD2"/>
    <w:rsid w:val="004900FC"/>
    <w:rsid w:val="00492BB1"/>
    <w:rsid w:val="00497C90"/>
    <w:rsid w:val="004A53DE"/>
    <w:rsid w:val="004B2826"/>
    <w:rsid w:val="004C26C6"/>
    <w:rsid w:val="004D15EF"/>
    <w:rsid w:val="004F2035"/>
    <w:rsid w:val="00501E41"/>
    <w:rsid w:val="00513D0F"/>
    <w:rsid w:val="00515FCB"/>
    <w:rsid w:val="0053213E"/>
    <w:rsid w:val="0054260A"/>
    <w:rsid w:val="0055219C"/>
    <w:rsid w:val="005542B3"/>
    <w:rsid w:val="00560885"/>
    <w:rsid w:val="00590C94"/>
    <w:rsid w:val="00596B15"/>
    <w:rsid w:val="005D0F9D"/>
    <w:rsid w:val="005F59C4"/>
    <w:rsid w:val="006068C6"/>
    <w:rsid w:val="00613432"/>
    <w:rsid w:val="00615A15"/>
    <w:rsid w:val="00626F80"/>
    <w:rsid w:val="006402DA"/>
    <w:rsid w:val="0064113C"/>
    <w:rsid w:val="006425D2"/>
    <w:rsid w:val="00665597"/>
    <w:rsid w:val="006924DD"/>
    <w:rsid w:val="00692F7A"/>
    <w:rsid w:val="006A6477"/>
    <w:rsid w:val="006A6AB3"/>
    <w:rsid w:val="006E5541"/>
    <w:rsid w:val="006F0DCE"/>
    <w:rsid w:val="006F1F5D"/>
    <w:rsid w:val="006F55AB"/>
    <w:rsid w:val="00701FB4"/>
    <w:rsid w:val="00702F23"/>
    <w:rsid w:val="007031ED"/>
    <w:rsid w:val="00707C62"/>
    <w:rsid w:val="00727327"/>
    <w:rsid w:val="00755E8A"/>
    <w:rsid w:val="0076009E"/>
    <w:rsid w:val="0076421B"/>
    <w:rsid w:val="00783F23"/>
    <w:rsid w:val="00784FC1"/>
    <w:rsid w:val="00787309"/>
    <w:rsid w:val="007A7445"/>
    <w:rsid w:val="007B455F"/>
    <w:rsid w:val="007D1DBF"/>
    <w:rsid w:val="007E3BEB"/>
    <w:rsid w:val="007E6989"/>
    <w:rsid w:val="007F081B"/>
    <w:rsid w:val="007F3E05"/>
    <w:rsid w:val="00807381"/>
    <w:rsid w:val="00812369"/>
    <w:rsid w:val="00814EB4"/>
    <w:rsid w:val="008168CE"/>
    <w:rsid w:val="00823644"/>
    <w:rsid w:val="008245CA"/>
    <w:rsid w:val="00833C11"/>
    <w:rsid w:val="0084138B"/>
    <w:rsid w:val="00844408"/>
    <w:rsid w:val="008556F7"/>
    <w:rsid w:val="00870D26"/>
    <w:rsid w:val="008761EC"/>
    <w:rsid w:val="008A599E"/>
    <w:rsid w:val="008B5F25"/>
    <w:rsid w:val="008B6AA3"/>
    <w:rsid w:val="008C0EFB"/>
    <w:rsid w:val="008D25B0"/>
    <w:rsid w:val="008F1342"/>
    <w:rsid w:val="008F1935"/>
    <w:rsid w:val="008F4858"/>
    <w:rsid w:val="00912129"/>
    <w:rsid w:val="00934685"/>
    <w:rsid w:val="00956069"/>
    <w:rsid w:val="00956128"/>
    <w:rsid w:val="009747FC"/>
    <w:rsid w:val="009753FB"/>
    <w:rsid w:val="009837EF"/>
    <w:rsid w:val="00987ECE"/>
    <w:rsid w:val="00996A86"/>
    <w:rsid w:val="009A3D41"/>
    <w:rsid w:val="009B7124"/>
    <w:rsid w:val="009D6118"/>
    <w:rsid w:val="009F4C45"/>
    <w:rsid w:val="00A0101E"/>
    <w:rsid w:val="00A027EF"/>
    <w:rsid w:val="00A1298C"/>
    <w:rsid w:val="00A12CD6"/>
    <w:rsid w:val="00A12E92"/>
    <w:rsid w:val="00A30C24"/>
    <w:rsid w:val="00A420C6"/>
    <w:rsid w:val="00A437AE"/>
    <w:rsid w:val="00A52564"/>
    <w:rsid w:val="00A64996"/>
    <w:rsid w:val="00A717E1"/>
    <w:rsid w:val="00A728D7"/>
    <w:rsid w:val="00A757BD"/>
    <w:rsid w:val="00A77EC1"/>
    <w:rsid w:val="00A97C46"/>
    <w:rsid w:val="00AB1622"/>
    <w:rsid w:val="00AC2E45"/>
    <w:rsid w:val="00AC552F"/>
    <w:rsid w:val="00AD7CFB"/>
    <w:rsid w:val="00AE16D3"/>
    <w:rsid w:val="00AE52D4"/>
    <w:rsid w:val="00B02C01"/>
    <w:rsid w:val="00B0632A"/>
    <w:rsid w:val="00B207C9"/>
    <w:rsid w:val="00B23815"/>
    <w:rsid w:val="00B25109"/>
    <w:rsid w:val="00B571CD"/>
    <w:rsid w:val="00B7606D"/>
    <w:rsid w:val="00B90917"/>
    <w:rsid w:val="00B9717D"/>
    <w:rsid w:val="00BA1D06"/>
    <w:rsid w:val="00BC1B2F"/>
    <w:rsid w:val="00BC322A"/>
    <w:rsid w:val="00BD76FA"/>
    <w:rsid w:val="00BF2E66"/>
    <w:rsid w:val="00C10CFE"/>
    <w:rsid w:val="00C114AC"/>
    <w:rsid w:val="00C13D9E"/>
    <w:rsid w:val="00C20067"/>
    <w:rsid w:val="00C42014"/>
    <w:rsid w:val="00C47E2A"/>
    <w:rsid w:val="00C52C10"/>
    <w:rsid w:val="00C6652C"/>
    <w:rsid w:val="00C66BBA"/>
    <w:rsid w:val="00C749D4"/>
    <w:rsid w:val="00C860EE"/>
    <w:rsid w:val="00CA225D"/>
    <w:rsid w:val="00CB5407"/>
    <w:rsid w:val="00CB5BE9"/>
    <w:rsid w:val="00CB5F17"/>
    <w:rsid w:val="00CC7CFF"/>
    <w:rsid w:val="00D02C57"/>
    <w:rsid w:val="00D102AE"/>
    <w:rsid w:val="00D15EA1"/>
    <w:rsid w:val="00D25889"/>
    <w:rsid w:val="00D3206B"/>
    <w:rsid w:val="00D419C5"/>
    <w:rsid w:val="00D4202E"/>
    <w:rsid w:val="00D50B03"/>
    <w:rsid w:val="00D5567E"/>
    <w:rsid w:val="00D60043"/>
    <w:rsid w:val="00D61F50"/>
    <w:rsid w:val="00D7185E"/>
    <w:rsid w:val="00D71C6F"/>
    <w:rsid w:val="00D72332"/>
    <w:rsid w:val="00D73AD7"/>
    <w:rsid w:val="00D94324"/>
    <w:rsid w:val="00D96AB6"/>
    <w:rsid w:val="00DA161A"/>
    <w:rsid w:val="00DB2244"/>
    <w:rsid w:val="00DB55A7"/>
    <w:rsid w:val="00DC01C5"/>
    <w:rsid w:val="00DC7E66"/>
    <w:rsid w:val="00DD79D2"/>
    <w:rsid w:val="00DE7972"/>
    <w:rsid w:val="00DE7EB3"/>
    <w:rsid w:val="00E13527"/>
    <w:rsid w:val="00E45029"/>
    <w:rsid w:val="00E45548"/>
    <w:rsid w:val="00EE6883"/>
    <w:rsid w:val="00F00B7D"/>
    <w:rsid w:val="00F03F67"/>
    <w:rsid w:val="00F05475"/>
    <w:rsid w:val="00F12B27"/>
    <w:rsid w:val="00F459A9"/>
    <w:rsid w:val="00F57C83"/>
    <w:rsid w:val="00F73D20"/>
    <w:rsid w:val="00F75667"/>
    <w:rsid w:val="00FA4BF9"/>
    <w:rsid w:val="00FA5F1D"/>
    <w:rsid w:val="00FB06F0"/>
    <w:rsid w:val="00FC0770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1157"/>
  <w15:chartTrackingRefBased/>
  <w15:docId w15:val="{437532D2-AE31-41BC-BE92-768329D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FC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03F67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319"/>
    <w:pPr>
      <w:keepNext/>
      <w:keepLines/>
      <w:numPr>
        <w:ilvl w:val="1"/>
        <w:numId w:val="14"/>
      </w:numPr>
      <w:spacing w:before="240" w:after="24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319"/>
    <w:pPr>
      <w:keepNext/>
      <w:keepLines/>
      <w:numPr>
        <w:ilvl w:val="2"/>
        <w:numId w:val="14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319"/>
    <w:pPr>
      <w:keepNext/>
      <w:keepLines/>
      <w:numPr>
        <w:ilvl w:val="3"/>
        <w:numId w:val="14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319"/>
    <w:pPr>
      <w:keepNext/>
      <w:keepLines/>
      <w:numPr>
        <w:ilvl w:val="4"/>
        <w:numId w:val="14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319"/>
    <w:pPr>
      <w:keepNext/>
      <w:keepLines/>
      <w:numPr>
        <w:ilvl w:val="5"/>
        <w:numId w:val="14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319"/>
    <w:pPr>
      <w:keepNext/>
      <w:keepLines/>
      <w:numPr>
        <w:ilvl w:val="6"/>
        <w:numId w:val="14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319"/>
    <w:pPr>
      <w:keepNext/>
      <w:keepLines/>
      <w:numPr>
        <w:ilvl w:val="7"/>
        <w:numId w:val="14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319"/>
    <w:pPr>
      <w:keepNext/>
      <w:keepLines/>
      <w:numPr>
        <w:ilvl w:val="8"/>
        <w:numId w:val="14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84F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49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F03F6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F631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31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31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31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31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02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1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02AE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F03F67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F03F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F03F67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3F67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60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60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06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06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5">
    <w:name w:val="l5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9B7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A15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7D18-10F0-4853-87B2-A5D71CB8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2800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Kurfürstová Yveta</dc:creator>
  <cp:keywords/>
  <dc:description/>
  <cp:lastModifiedBy>Muflon</cp:lastModifiedBy>
  <cp:revision>2</cp:revision>
  <cp:lastPrinted>2016-08-29T06:55:00Z</cp:lastPrinted>
  <dcterms:created xsi:type="dcterms:W3CDTF">2020-12-29T09:30:00Z</dcterms:created>
  <dcterms:modified xsi:type="dcterms:W3CDTF">2020-12-29T09:30:00Z</dcterms:modified>
</cp:coreProperties>
</file>