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75"/>
      </w:tblGrid>
      <w:tr w:rsidR="00332702" w:rsidRPr="002C3B50" w:rsidTr="00332702">
        <w:tc>
          <w:tcPr>
            <w:tcW w:w="13575" w:type="dxa"/>
          </w:tcPr>
          <w:p w:rsidR="00332702" w:rsidRPr="008F578F" w:rsidRDefault="006D6BA6" w:rsidP="00E448B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D6BA6">
              <w:rPr>
                <w:b/>
                <w:sz w:val="28"/>
                <w:szCs w:val="28"/>
              </w:rPr>
              <w:t xml:space="preserve">Akreditační komise pro </w:t>
            </w:r>
            <w:r w:rsidR="00E448B3">
              <w:rPr>
                <w:b/>
                <w:sz w:val="28"/>
                <w:szCs w:val="28"/>
              </w:rPr>
              <w:t>vyšší odborné vzdělávání</w:t>
            </w:r>
          </w:p>
        </w:tc>
      </w:tr>
      <w:tr w:rsidR="00DE36C2" w:rsidRPr="002C3B50" w:rsidTr="00505A76">
        <w:tc>
          <w:tcPr>
            <w:tcW w:w="13575" w:type="dxa"/>
          </w:tcPr>
          <w:p w:rsidR="00DE36C2" w:rsidRPr="00C36DE4" w:rsidRDefault="00DE36C2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</w:tr>
      <w:tr w:rsidR="00DE36C2" w:rsidRPr="002C3B50" w:rsidTr="00B40F9F">
        <w:tc>
          <w:tcPr>
            <w:tcW w:w="13575" w:type="dxa"/>
          </w:tcPr>
          <w:p w:rsidR="00DE36C2" w:rsidRPr="00CA2FB7" w:rsidRDefault="00DE36C2" w:rsidP="003354B4">
            <w:pPr>
              <w:spacing w:after="0" w:line="240" w:lineRule="auto"/>
              <w:jc w:val="center"/>
              <w:rPr>
                <w:b/>
              </w:rPr>
            </w:pPr>
            <w:bookmarkStart w:id="0" w:name="_GoBack" w:colFirst="0" w:colLast="0"/>
            <w:r>
              <w:t>Rozpočtové prostředky organizace</w:t>
            </w:r>
          </w:p>
        </w:tc>
      </w:tr>
      <w:bookmarkEnd w:id="0"/>
      <w:tr w:rsidR="00E448B3" w:rsidRPr="002C3B50" w:rsidTr="00E9087D">
        <w:trPr>
          <w:trHeight w:val="340"/>
        </w:trPr>
        <w:tc>
          <w:tcPr>
            <w:tcW w:w="13575" w:type="dxa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Vadim Petrov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PhDr. Karel </w:t>
            </w:r>
            <w:proofErr w:type="spellStart"/>
            <w:r>
              <w:rPr>
                <w:sz w:val="23"/>
                <w:szCs w:val="23"/>
              </w:rPr>
              <w:t>Štix</w:t>
            </w:r>
            <w:proofErr w:type="spellEnd"/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PhDr. Dana Čapková, Ph.D.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Petr Červený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</w:tcPr>
          <w:p w:rsidR="00E448B3" w:rsidRDefault="00783257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Eva Heroldová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Mgr. David Gába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Jiř</w:t>
            </w:r>
            <w:r w:rsidR="00E9087D">
              <w:rPr>
                <w:sz w:val="23"/>
                <w:szCs w:val="23"/>
              </w:rPr>
              <w:t>í Horecký, Ph.D., MBA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Marta Chvojková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</w:tcPr>
          <w:p w:rsidR="00E448B3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Prof. JUDr. Ing. Igor. Kotlán, Ph.D.</w:t>
            </w:r>
          </w:p>
        </w:tc>
      </w:tr>
      <w:tr w:rsidR="00F71652" w:rsidRPr="002C3B50" w:rsidTr="00E9087D">
        <w:trPr>
          <w:trHeight w:val="340"/>
        </w:trPr>
        <w:tc>
          <w:tcPr>
            <w:tcW w:w="13575" w:type="dxa"/>
          </w:tcPr>
          <w:p w:rsid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Doc. Mgr. Vladimír Kozlík</w:t>
            </w:r>
          </w:p>
        </w:tc>
      </w:tr>
      <w:tr w:rsidR="00F71652" w:rsidRPr="002C3B50" w:rsidTr="00E9087D">
        <w:trPr>
          <w:trHeight w:val="340"/>
        </w:trPr>
        <w:tc>
          <w:tcPr>
            <w:tcW w:w="13575" w:type="dxa"/>
          </w:tcPr>
          <w:p w:rsid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Prof. Ing. Iva Langrová, CSc.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</w:tcPr>
          <w:p w:rsid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Doc. Ing. Karel Papež, CSc.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</w:tcPr>
          <w:p w:rsidR="00F71652" w:rsidRPr="00F71652" w:rsidRDefault="00F71652" w:rsidP="00621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23"/>
                <w:szCs w:val="23"/>
                <w:lang w:eastAsia="cs-CZ"/>
              </w:rPr>
            </w:pPr>
            <w:r w:rsidRPr="00F71652">
              <w:rPr>
                <w:rFonts w:cs="Calibri"/>
                <w:color w:val="000000"/>
                <w:sz w:val="23"/>
                <w:szCs w:val="23"/>
                <w:lang w:eastAsia="cs-CZ"/>
              </w:rPr>
              <w:t xml:space="preserve">PhDr. </w:t>
            </w:r>
            <w:r w:rsidR="000B6879">
              <w:rPr>
                <w:rFonts w:cs="Calibri"/>
                <w:color w:val="000000"/>
                <w:sz w:val="23"/>
                <w:szCs w:val="23"/>
                <w:lang w:eastAsia="cs-CZ"/>
              </w:rPr>
              <w:t xml:space="preserve">Kateřina </w:t>
            </w:r>
            <w:r w:rsidR="00A3735C">
              <w:rPr>
                <w:rFonts w:cs="Calibri"/>
                <w:color w:val="000000"/>
                <w:sz w:val="23"/>
                <w:szCs w:val="23"/>
                <w:lang w:eastAsia="cs-CZ"/>
              </w:rPr>
              <w:t>Šámalová</w:t>
            </w:r>
            <w:r w:rsidRPr="00F71652">
              <w:rPr>
                <w:rFonts w:cs="Calibri"/>
                <w:color w:val="000000"/>
                <w:sz w:val="23"/>
                <w:szCs w:val="23"/>
                <w:lang w:eastAsia="cs-CZ"/>
              </w:rPr>
              <w:t>, Ph.D.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</w:tcPr>
          <w:p w:rsid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 xml:space="preserve">Mgr. Ondřej </w:t>
            </w:r>
            <w:proofErr w:type="spellStart"/>
            <w:r w:rsidRPr="00F71652">
              <w:rPr>
                <w:sz w:val="23"/>
                <w:szCs w:val="23"/>
              </w:rPr>
              <w:t>Šanovec</w:t>
            </w:r>
            <w:proofErr w:type="spellEnd"/>
          </w:p>
        </w:tc>
      </w:tr>
      <w:tr w:rsidR="00F71652" w:rsidTr="00E9087D">
        <w:trPr>
          <w:trHeight w:val="340"/>
        </w:trPr>
        <w:tc>
          <w:tcPr>
            <w:tcW w:w="13575" w:type="dxa"/>
          </w:tcPr>
          <w:p w:rsidR="00F71652" w:rsidRP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 xml:space="preserve">Mgr. Petr Uherka, </w:t>
            </w:r>
            <w:proofErr w:type="spellStart"/>
            <w:r w:rsidRPr="00F71652">
              <w:rPr>
                <w:sz w:val="23"/>
                <w:szCs w:val="23"/>
              </w:rPr>
              <w:t>Dipl</w:t>
            </w:r>
            <w:proofErr w:type="spellEnd"/>
            <w:r w:rsidRPr="00F71652">
              <w:rPr>
                <w:sz w:val="23"/>
                <w:szCs w:val="23"/>
              </w:rPr>
              <w:t xml:space="preserve">. </w:t>
            </w:r>
            <w:proofErr w:type="spellStart"/>
            <w:r w:rsidRPr="00F71652">
              <w:rPr>
                <w:sz w:val="23"/>
                <w:szCs w:val="23"/>
              </w:rPr>
              <w:t>Mgmt</w:t>
            </w:r>
            <w:proofErr w:type="spellEnd"/>
            <w:r w:rsidRPr="00F71652">
              <w:rPr>
                <w:sz w:val="23"/>
                <w:szCs w:val="23"/>
              </w:rPr>
              <w:t>.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</w:tcPr>
          <w:p w:rsidR="00F71652" w:rsidRP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Mgr. Tomáš Zatloukal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</w:tcPr>
          <w:p w:rsidR="00F71652" w:rsidRP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Prof. Ing. Miroslav Žižka, Ph.D.</w:t>
            </w:r>
          </w:p>
        </w:tc>
      </w:tr>
    </w:tbl>
    <w:p w:rsidR="006D6BA6" w:rsidRDefault="006D6BA6" w:rsidP="006D6BA6">
      <w:pPr>
        <w:spacing w:after="0" w:line="240" w:lineRule="auto"/>
      </w:pPr>
    </w:p>
    <w:p w:rsidR="00E448B3" w:rsidRDefault="00E448B3" w:rsidP="00E448B3">
      <w:pPr>
        <w:pStyle w:val="Default"/>
      </w:pPr>
    </w:p>
    <w:sectPr w:rsidR="00E448B3" w:rsidSect="00E9087D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875"/>
    <w:rsid w:val="000A2195"/>
    <w:rsid w:val="000B0A6E"/>
    <w:rsid w:val="000B6879"/>
    <w:rsid w:val="000C622F"/>
    <w:rsid w:val="000D74E8"/>
    <w:rsid w:val="000E0E4C"/>
    <w:rsid w:val="000E5E45"/>
    <w:rsid w:val="00100886"/>
    <w:rsid w:val="00110991"/>
    <w:rsid w:val="00150A88"/>
    <w:rsid w:val="00165C75"/>
    <w:rsid w:val="00180E9C"/>
    <w:rsid w:val="0018348A"/>
    <w:rsid w:val="00184550"/>
    <w:rsid w:val="001858D9"/>
    <w:rsid w:val="001E055C"/>
    <w:rsid w:val="001F424C"/>
    <w:rsid w:val="0022292E"/>
    <w:rsid w:val="0023267F"/>
    <w:rsid w:val="00260946"/>
    <w:rsid w:val="002A6BF0"/>
    <w:rsid w:val="002A6FAD"/>
    <w:rsid w:val="00320BE1"/>
    <w:rsid w:val="00332702"/>
    <w:rsid w:val="003354B4"/>
    <w:rsid w:val="0034252E"/>
    <w:rsid w:val="003B05C1"/>
    <w:rsid w:val="003D395A"/>
    <w:rsid w:val="003E1701"/>
    <w:rsid w:val="004E05BE"/>
    <w:rsid w:val="00515B49"/>
    <w:rsid w:val="00533986"/>
    <w:rsid w:val="005C1672"/>
    <w:rsid w:val="0062175E"/>
    <w:rsid w:val="00627BA9"/>
    <w:rsid w:val="006309AC"/>
    <w:rsid w:val="006653CB"/>
    <w:rsid w:val="00674539"/>
    <w:rsid w:val="00674DC4"/>
    <w:rsid w:val="00675544"/>
    <w:rsid w:val="006D1AB6"/>
    <w:rsid w:val="006D6BA6"/>
    <w:rsid w:val="006D7C26"/>
    <w:rsid w:val="00783257"/>
    <w:rsid w:val="00793B4E"/>
    <w:rsid w:val="007C28A1"/>
    <w:rsid w:val="007D16A6"/>
    <w:rsid w:val="007D21BD"/>
    <w:rsid w:val="00835F4F"/>
    <w:rsid w:val="008518F1"/>
    <w:rsid w:val="00890134"/>
    <w:rsid w:val="00895A6B"/>
    <w:rsid w:val="008C5C00"/>
    <w:rsid w:val="008E5166"/>
    <w:rsid w:val="008E6B51"/>
    <w:rsid w:val="008F6829"/>
    <w:rsid w:val="00900979"/>
    <w:rsid w:val="00932478"/>
    <w:rsid w:val="00941166"/>
    <w:rsid w:val="009529BF"/>
    <w:rsid w:val="009569F9"/>
    <w:rsid w:val="00966962"/>
    <w:rsid w:val="00977935"/>
    <w:rsid w:val="0099741F"/>
    <w:rsid w:val="009A0A33"/>
    <w:rsid w:val="009B55E4"/>
    <w:rsid w:val="00A3735C"/>
    <w:rsid w:val="00A86C17"/>
    <w:rsid w:val="00A910DC"/>
    <w:rsid w:val="00AA6220"/>
    <w:rsid w:val="00AE4B96"/>
    <w:rsid w:val="00AE691A"/>
    <w:rsid w:val="00B141AE"/>
    <w:rsid w:val="00BA12E8"/>
    <w:rsid w:val="00BD39A0"/>
    <w:rsid w:val="00BD4405"/>
    <w:rsid w:val="00BE7F22"/>
    <w:rsid w:val="00C060B9"/>
    <w:rsid w:val="00C30293"/>
    <w:rsid w:val="00C317D1"/>
    <w:rsid w:val="00C770E6"/>
    <w:rsid w:val="00C807FD"/>
    <w:rsid w:val="00CA2FB7"/>
    <w:rsid w:val="00CB0A3F"/>
    <w:rsid w:val="00CC02D9"/>
    <w:rsid w:val="00CE2F56"/>
    <w:rsid w:val="00CF54E9"/>
    <w:rsid w:val="00D14EDD"/>
    <w:rsid w:val="00D24EFD"/>
    <w:rsid w:val="00D25C18"/>
    <w:rsid w:val="00D40E7E"/>
    <w:rsid w:val="00D57FAC"/>
    <w:rsid w:val="00DC2400"/>
    <w:rsid w:val="00DE36C2"/>
    <w:rsid w:val="00DE4257"/>
    <w:rsid w:val="00DE537B"/>
    <w:rsid w:val="00E0617D"/>
    <w:rsid w:val="00E326B3"/>
    <w:rsid w:val="00E448B3"/>
    <w:rsid w:val="00E63AE1"/>
    <w:rsid w:val="00E9087D"/>
    <w:rsid w:val="00EB1875"/>
    <w:rsid w:val="00F111EC"/>
    <w:rsid w:val="00F203C5"/>
    <w:rsid w:val="00F20861"/>
    <w:rsid w:val="00F46CEC"/>
    <w:rsid w:val="00F62DDB"/>
    <w:rsid w:val="00F71652"/>
    <w:rsid w:val="00F77994"/>
    <w:rsid w:val="00F87CA6"/>
    <w:rsid w:val="00FA0359"/>
    <w:rsid w:val="00FC3EDA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882D5-6ED9-4C79-A245-9720148D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6D6B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  <w:style w:type="character" w:customStyle="1" w:styleId="Nadpis3Char">
    <w:name w:val="Nadpis 3 Char"/>
    <w:link w:val="Nadpis3"/>
    <w:uiPriority w:val="9"/>
    <w:rsid w:val="006D6BA6"/>
    <w:rPr>
      <w:rFonts w:ascii="Times New Roman" w:eastAsia="Times New Roman" w:hAnsi="Times New Roman"/>
      <w:b/>
      <w:bCs/>
      <w:sz w:val="27"/>
      <w:szCs w:val="27"/>
    </w:rPr>
  </w:style>
  <w:style w:type="character" w:styleId="Siln">
    <w:name w:val="Strong"/>
    <w:uiPriority w:val="22"/>
    <w:qFormat/>
    <w:rsid w:val="006D6BA6"/>
    <w:rPr>
      <w:b/>
      <w:bCs/>
    </w:rPr>
  </w:style>
  <w:style w:type="paragraph" w:customStyle="1" w:styleId="Default">
    <w:name w:val="Default"/>
    <w:rsid w:val="00E448B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keywords/>
  <cp:lastModifiedBy>Žufanová Hana</cp:lastModifiedBy>
  <cp:revision>3</cp:revision>
  <cp:lastPrinted>2015-07-27T11:59:00Z</cp:lastPrinted>
  <dcterms:created xsi:type="dcterms:W3CDTF">2021-03-01T06:32:00Z</dcterms:created>
  <dcterms:modified xsi:type="dcterms:W3CDTF">2021-03-01T06:32:00Z</dcterms:modified>
</cp:coreProperties>
</file>