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ministerský rada v</w:t>
      </w:r>
      <w:r w:rsidR="0040772C">
        <w:rPr>
          <w:rFonts w:ascii="Times New Roman" w:hAnsi="Times New Roman" w:cs="Times New Roman"/>
          <w:sz w:val="24"/>
          <w:szCs w:val="24"/>
        </w:rPr>
        <w:t> oddělení pro Evropský výzkumný prostor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31DCF">
        <w:rPr>
          <w:rFonts w:ascii="Times New Roman" w:hAnsi="Times New Roman" w:cs="Times New Roman"/>
          <w:sz w:val="24"/>
          <w:szCs w:val="24"/>
        </w:rPr>
        <w:t>VYB-</w:t>
      </w:r>
      <w:r w:rsidR="0040772C">
        <w:rPr>
          <w:rFonts w:ascii="Times New Roman" w:hAnsi="Times New Roman" w:cs="Times New Roman"/>
          <w:sz w:val="24"/>
          <w:szCs w:val="24"/>
        </w:rPr>
        <w:t>50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A31DCF">
        <w:rPr>
          <w:rFonts w:ascii="Times New Roman" w:hAnsi="Times New Roman" w:cs="Times New Roman"/>
          <w:sz w:val="24"/>
          <w:szCs w:val="24"/>
        </w:rPr>
        <w:t>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0772C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31DC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4850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11</cp:revision>
  <dcterms:created xsi:type="dcterms:W3CDTF">2019-05-14T12:16:00Z</dcterms:created>
  <dcterms:modified xsi:type="dcterms:W3CDTF">2021-03-02T10:55:00Z</dcterms:modified>
</cp:coreProperties>
</file>