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2ED36" w14:textId="4B674726" w:rsidR="00117D2C" w:rsidRDefault="00117D2C" w:rsidP="00117D2C">
      <w:pPr>
        <w:pStyle w:val="Nadpis2"/>
      </w:pPr>
      <w:r>
        <w:t xml:space="preserve">INVESTIČNÍ ZÁMĚR </w:t>
      </w:r>
    </w:p>
    <w:p w14:paraId="2F02EBE3" w14:textId="59EF3031" w:rsidR="00117D2C" w:rsidRDefault="00117D2C" w:rsidP="00117D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stavba</w:t>
      </w:r>
    </w:p>
    <w:p w14:paraId="4818ACBB" w14:textId="7A0FA94A" w:rsidR="00D308A1" w:rsidRPr="006431DF" w:rsidRDefault="00D308A1" w:rsidP="00117D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VZOR</w:t>
      </w:r>
    </w:p>
    <w:p w14:paraId="32F7C667" w14:textId="77777777" w:rsidR="00C750D9" w:rsidRDefault="00C750D9"/>
    <w:p w14:paraId="66831982" w14:textId="77777777" w:rsidR="00C750D9" w:rsidRDefault="00C750D9">
      <w:pPr>
        <w:jc w:val="center"/>
        <w:rPr>
          <w:b/>
          <w:bCs/>
          <w:sz w:val="24"/>
          <w:szCs w:val="24"/>
        </w:rPr>
      </w:pPr>
    </w:p>
    <w:p w14:paraId="4E7683FD" w14:textId="6F430A3B" w:rsidR="00AF6FB5" w:rsidRPr="00AF6FB5" w:rsidRDefault="00D10E70" w:rsidP="00AF6FB5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Název</w:t>
      </w:r>
      <w:r w:rsidR="00AF6FB5" w:rsidRPr="00AF6FB5">
        <w:rPr>
          <w:b/>
          <w:sz w:val="24"/>
          <w:szCs w:val="24"/>
        </w:rPr>
        <w:t>:</w:t>
      </w:r>
      <w:r w:rsidR="00AF6FB5" w:rsidRPr="00AF6FB5">
        <w:rPr>
          <w:b/>
          <w:sz w:val="24"/>
          <w:szCs w:val="24"/>
        </w:rPr>
        <w:tab/>
      </w:r>
      <w:r w:rsidR="00DD0E73" w:rsidRPr="0081775C">
        <w:rPr>
          <w:i/>
          <w:color w:val="0070C0"/>
          <w:sz w:val="24"/>
        </w:rPr>
        <w:t xml:space="preserve">(příklad: </w:t>
      </w:r>
      <w:r w:rsidR="00196CAC">
        <w:rPr>
          <w:i/>
          <w:color w:val="0070C0"/>
          <w:sz w:val="24"/>
        </w:rPr>
        <w:t>UK</w:t>
      </w:r>
      <w:r w:rsidR="00E11FE8">
        <w:rPr>
          <w:i/>
          <w:color w:val="0070C0"/>
          <w:sz w:val="24"/>
        </w:rPr>
        <w:t xml:space="preserve"> - </w:t>
      </w:r>
      <w:r w:rsidR="00DD0E73" w:rsidRPr="0081775C">
        <w:rPr>
          <w:i/>
          <w:color w:val="0070C0"/>
          <w:sz w:val="24"/>
        </w:rPr>
        <w:t>Rekonstrukce objektu)</w:t>
      </w:r>
    </w:p>
    <w:p w14:paraId="33B2731A" w14:textId="77777777" w:rsidR="00AF6FB5" w:rsidRPr="00AF6FB5" w:rsidRDefault="00AF6FB5" w:rsidP="00AF6FB5">
      <w:pPr>
        <w:ind w:left="420"/>
        <w:jc w:val="both"/>
        <w:rPr>
          <w:b/>
          <w:sz w:val="24"/>
          <w:szCs w:val="24"/>
        </w:rPr>
      </w:pPr>
    </w:p>
    <w:p w14:paraId="5AC7A007" w14:textId="77777777" w:rsidR="0089152D" w:rsidRDefault="00297ED5" w:rsidP="0089152D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</w:t>
      </w:r>
      <w:r w:rsidR="00AF6FB5" w:rsidRPr="00AF6FB5">
        <w:rPr>
          <w:b/>
          <w:sz w:val="24"/>
          <w:szCs w:val="24"/>
        </w:rPr>
        <w:t>: 133 </w:t>
      </w:r>
      <w:r w:rsidR="00AD701E">
        <w:rPr>
          <w:b/>
          <w:sz w:val="24"/>
          <w:szCs w:val="24"/>
        </w:rPr>
        <w:t>2</w:t>
      </w:r>
      <w:r w:rsidR="0089152D">
        <w:rPr>
          <w:b/>
          <w:sz w:val="24"/>
          <w:szCs w:val="24"/>
        </w:rPr>
        <w:t>2</w:t>
      </w:r>
      <w:r w:rsidR="00AF6FB5" w:rsidRPr="00AF6FB5">
        <w:rPr>
          <w:b/>
          <w:sz w:val="24"/>
          <w:szCs w:val="24"/>
        </w:rPr>
        <w:t>0 Rozvoj a obnova materiálně technické základny</w:t>
      </w:r>
      <w:r>
        <w:rPr>
          <w:b/>
          <w:sz w:val="24"/>
          <w:szCs w:val="24"/>
        </w:rPr>
        <w:t xml:space="preserve"> </w:t>
      </w:r>
      <w:r w:rsidR="00AD701E">
        <w:rPr>
          <w:b/>
          <w:sz w:val="24"/>
          <w:szCs w:val="24"/>
        </w:rPr>
        <w:t xml:space="preserve">veřejných </w:t>
      </w:r>
    </w:p>
    <w:p w14:paraId="0E81FC18" w14:textId="7FF4EE23" w:rsidR="00AF6FB5" w:rsidRDefault="0089152D" w:rsidP="0089152D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AD701E">
        <w:rPr>
          <w:b/>
          <w:sz w:val="24"/>
          <w:szCs w:val="24"/>
        </w:rPr>
        <w:t>vysokých škol</w:t>
      </w:r>
    </w:p>
    <w:p w14:paraId="3ACE1668" w14:textId="77777777" w:rsidR="005A30C6" w:rsidRPr="00AF6FB5" w:rsidRDefault="005A30C6" w:rsidP="00297ED5">
      <w:pPr>
        <w:ind w:left="420"/>
        <w:jc w:val="both"/>
        <w:rPr>
          <w:b/>
          <w:sz w:val="24"/>
          <w:szCs w:val="24"/>
        </w:rPr>
      </w:pPr>
    </w:p>
    <w:p w14:paraId="2BB0D340" w14:textId="337ABB87" w:rsidR="00297ED5" w:rsidRDefault="00AF6FB5" w:rsidP="007714E0">
      <w:pPr>
        <w:ind w:left="1476" w:hanging="1056"/>
        <w:rPr>
          <w:i/>
          <w:color w:val="0070C0"/>
          <w:sz w:val="24"/>
        </w:rPr>
      </w:pPr>
      <w:proofErr w:type="spellStart"/>
      <w:r w:rsidRPr="00AF6FB5">
        <w:rPr>
          <w:b/>
          <w:sz w:val="24"/>
          <w:szCs w:val="24"/>
        </w:rPr>
        <w:t>Subtitul</w:t>
      </w:r>
      <w:proofErr w:type="spellEnd"/>
      <w:r w:rsidRPr="00AF6FB5">
        <w:rPr>
          <w:b/>
          <w:sz w:val="24"/>
          <w:szCs w:val="24"/>
        </w:rPr>
        <w:t xml:space="preserve">: </w:t>
      </w:r>
      <w:r w:rsidR="00E11FE8">
        <w:rPr>
          <w:b/>
          <w:sz w:val="24"/>
          <w:szCs w:val="24"/>
        </w:rPr>
        <w:tab/>
      </w:r>
      <w:r w:rsidR="00297ED5">
        <w:rPr>
          <w:b/>
          <w:sz w:val="24"/>
          <w:szCs w:val="24"/>
        </w:rPr>
        <w:t xml:space="preserve"> </w:t>
      </w:r>
      <w:r w:rsidR="00022FE2">
        <w:rPr>
          <w:b/>
          <w:sz w:val="24"/>
          <w:szCs w:val="24"/>
        </w:rPr>
        <w:t>133D 2</w:t>
      </w:r>
      <w:r w:rsidR="0089152D">
        <w:rPr>
          <w:b/>
          <w:sz w:val="24"/>
          <w:szCs w:val="24"/>
        </w:rPr>
        <w:t>2</w:t>
      </w:r>
      <w:r w:rsidR="00196CAC">
        <w:rPr>
          <w:b/>
          <w:sz w:val="24"/>
          <w:szCs w:val="24"/>
        </w:rPr>
        <w:t>x</w:t>
      </w:r>
      <w:r w:rsidR="00297ED5" w:rsidRPr="00297ED5">
        <w:rPr>
          <w:b/>
          <w:sz w:val="24"/>
          <w:szCs w:val="24"/>
        </w:rPr>
        <w:t xml:space="preserve"> </w:t>
      </w:r>
      <w:r w:rsidR="00022FE2" w:rsidRPr="00AF6FB5">
        <w:rPr>
          <w:b/>
          <w:sz w:val="24"/>
          <w:szCs w:val="24"/>
        </w:rPr>
        <w:t>Rozvo</w:t>
      </w:r>
      <w:r w:rsidR="00297ED5">
        <w:rPr>
          <w:b/>
          <w:sz w:val="24"/>
          <w:szCs w:val="24"/>
        </w:rPr>
        <w:t>j a obnova materiálně</w:t>
      </w:r>
      <w:r w:rsidR="007714E0">
        <w:rPr>
          <w:b/>
          <w:sz w:val="24"/>
          <w:szCs w:val="24"/>
        </w:rPr>
        <w:t xml:space="preserve"> </w:t>
      </w:r>
      <w:r w:rsidR="00297ED5">
        <w:rPr>
          <w:b/>
          <w:sz w:val="24"/>
          <w:szCs w:val="24"/>
        </w:rPr>
        <w:t>technické</w:t>
      </w:r>
      <w:r w:rsidR="007714E0">
        <w:rPr>
          <w:b/>
          <w:sz w:val="24"/>
          <w:szCs w:val="24"/>
        </w:rPr>
        <w:t xml:space="preserve"> </w:t>
      </w:r>
      <w:r w:rsidR="00297ED5">
        <w:rPr>
          <w:b/>
          <w:sz w:val="24"/>
          <w:szCs w:val="24"/>
        </w:rPr>
        <w:t>z</w:t>
      </w:r>
      <w:r w:rsidR="00022FE2" w:rsidRPr="00AF6FB5">
        <w:rPr>
          <w:b/>
          <w:sz w:val="24"/>
          <w:szCs w:val="24"/>
        </w:rPr>
        <w:t>ákladny</w:t>
      </w:r>
      <w:r w:rsidR="00196CAC">
        <w:rPr>
          <w:b/>
          <w:sz w:val="24"/>
          <w:szCs w:val="24"/>
        </w:rPr>
        <w:t>………….</w:t>
      </w:r>
      <w:r w:rsidR="007714E0">
        <w:rPr>
          <w:b/>
          <w:sz w:val="24"/>
          <w:szCs w:val="24"/>
        </w:rPr>
        <w:t xml:space="preserve"> </w:t>
      </w:r>
      <w:r w:rsidR="00022FE2" w:rsidRPr="00022FE2">
        <w:rPr>
          <w:i/>
          <w:color w:val="0070C0"/>
          <w:sz w:val="24"/>
        </w:rPr>
        <w:t>……………………</w:t>
      </w:r>
      <w:r w:rsidR="007714E0">
        <w:rPr>
          <w:i/>
          <w:color w:val="0070C0"/>
          <w:sz w:val="24"/>
        </w:rPr>
        <w:t>…………………………………………</w:t>
      </w:r>
      <w:r w:rsidR="00022FE2" w:rsidRPr="00022FE2">
        <w:rPr>
          <w:i/>
          <w:color w:val="0070C0"/>
          <w:sz w:val="24"/>
        </w:rPr>
        <w:t>..</w:t>
      </w:r>
    </w:p>
    <w:p w14:paraId="39A5105F" w14:textId="28866489" w:rsidR="00A84343" w:rsidRPr="00022FE2" w:rsidRDefault="00297ED5" w:rsidP="00297ED5">
      <w:pPr>
        <w:ind w:left="420"/>
        <w:rPr>
          <w:i/>
          <w:color w:val="0070C0"/>
          <w:sz w:val="24"/>
        </w:rPr>
      </w:pPr>
      <w:r w:rsidRPr="00297ED5">
        <w:t xml:space="preserve">                 </w:t>
      </w:r>
      <w:r>
        <w:t xml:space="preserve">    </w:t>
      </w:r>
      <w:r w:rsidR="00022FE2" w:rsidRPr="00022FE2">
        <w:rPr>
          <w:i/>
          <w:color w:val="0070C0"/>
          <w:sz w:val="24"/>
        </w:rPr>
        <w:t xml:space="preserve">(doplňte </w:t>
      </w:r>
      <w:r w:rsidR="00FA5926">
        <w:rPr>
          <w:i/>
          <w:color w:val="0070C0"/>
          <w:sz w:val="24"/>
        </w:rPr>
        <w:t>o</w:t>
      </w:r>
      <w:r w:rsidR="00022FE2">
        <w:rPr>
          <w:i/>
          <w:color w:val="0070C0"/>
          <w:sz w:val="24"/>
        </w:rPr>
        <w:t xml:space="preserve">značení </w:t>
      </w:r>
      <w:proofErr w:type="spellStart"/>
      <w:r w:rsidR="00022FE2">
        <w:rPr>
          <w:i/>
          <w:color w:val="0070C0"/>
          <w:sz w:val="24"/>
        </w:rPr>
        <w:t>subtitulu</w:t>
      </w:r>
      <w:proofErr w:type="spellEnd"/>
      <w:r w:rsidR="00F96CDF">
        <w:rPr>
          <w:i/>
          <w:color w:val="0070C0"/>
          <w:sz w:val="24"/>
        </w:rPr>
        <w:t xml:space="preserve"> písmenem a názvem </w:t>
      </w:r>
      <w:r w:rsidR="00F96CDF" w:rsidRPr="00022FE2">
        <w:rPr>
          <w:i/>
          <w:color w:val="0070C0"/>
          <w:sz w:val="24"/>
        </w:rPr>
        <w:t>VVŠ</w:t>
      </w:r>
      <w:r w:rsidR="00022FE2" w:rsidRPr="00022FE2">
        <w:rPr>
          <w:i/>
          <w:color w:val="0070C0"/>
          <w:sz w:val="24"/>
        </w:rPr>
        <w:t>)</w:t>
      </w:r>
    </w:p>
    <w:p w14:paraId="0C71E95A" w14:textId="77777777" w:rsidR="00445FF1" w:rsidRPr="00AF6FB5" w:rsidRDefault="00E95478" w:rsidP="00445FF1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14:paraId="0911D733" w14:textId="77777777" w:rsidR="00AF6FB5" w:rsidRPr="00AF6FB5" w:rsidRDefault="00AF6FB5" w:rsidP="00AF6FB5">
      <w:pPr>
        <w:pStyle w:val="msonormalc2"/>
        <w:spacing w:before="0" w:beforeAutospacing="0" w:after="0" w:afterAutospacing="0"/>
        <w:ind w:left="420"/>
        <w:jc w:val="both"/>
      </w:pPr>
      <w:r w:rsidRPr="00AF6FB5">
        <w:rPr>
          <w:b/>
        </w:rPr>
        <w:t xml:space="preserve">Ev. č. </w:t>
      </w:r>
      <w:proofErr w:type="gramStart"/>
      <w:r w:rsidR="00022FE2">
        <w:rPr>
          <w:b/>
        </w:rPr>
        <w:t>ED</w:t>
      </w:r>
      <w:r w:rsidRPr="00AF6FB5">
        <w:rPr>
          <w:b/>
        </w:rPr>
        <w:t>S</w:t>
      </w:r>
      <w:r w:rsidRPr="00AF6FB5">
        <w:t xml:space="preserve">:   </w:t>
      </w:r>
      <w:proofErr w:type="gramEnd"/>
      <w:r w:rsidRPr="00AF6FB5">
        <w:t xml:space="preserve">    …………………</w:t>
      </w:r>
    </w:p>
    <w:p w14:paraId="0C79672B" w14:textId="77777777" w:rsidR="00AF6FB5" w:rsidRPr="00AF6FB5" w:rsidRDefault="00445FF1" w:rsidP="00AF6FB5">
      <w:pPr>
        <w:pStyle w:val="msonormalc2"/>
        <w:spacing w:before="0" w:beforeAutospacing="0" w:after="0" w:afterAutospacing="0"/>
        <w:ind w:left="420"/>
        <w:jc w:val="both"/>
      </w:pPr>
      <w:r>
        <w:t>(d</w:t>
      </w:r>
      <w:r w:rsidR="00E95478">
        <w:t xml:space="preserve">oplní </w:t>
      </w:r>
      <w:r>
        <w:t>správce programu</w:t>
      </w:r>
      <w:r w:rsidR="00E95478">
        <w:t>)</w:t>
      </w:r>
    </w:p>
    <w:p w14:paraId="28779378" w14:textId="77777777" w:rsidR="00AF6FB5" w:rsidRPr="00AF6FB5" w:rsidRDefault="00AF6FB5" w:rsidP="00AF6FB5">
      <w:pPr>
        <w:pStyle w:val="msonormalc2"/>
        <w:spacing w:before="0" w:beforeAutospacing="0" w:after="0" w:afterAutospacing="0"/>
        <w:ind w:left="420"/>
        <w:jc w:val="both"/>
      </w:pPr>
    </w:p>
    <w:p w14:paraId="0E613AF0" w14:textId="77777777" w:rsidR="00AF6FB5" w:rsidRPr="00AF6FB5" w:rsidRDefault="00000683" w:rsidP="00AF6FB5">
      <w:pPr>
        <w:pStyle w:val="msonormalc2"/>
        <w:spacing w:before="0" w:beforeAutospacing="0" w:after="0" w:afterAutospacing="0"/>
        <w:jc w:val="both"/>
      </w:pPr>
      <w:r>
        <w:rPr>
          <w:b/>
        </w:rPr>
        <w:t xml:space="preserve">       </w:t>
      </w:r>
      <w:r w:rsidR="00AF6FB5" w:rsidRPr="00AF6FB5">
        <w:rPr>
          <w:b/>
        </w:rPr>
        <w:t>Datum zpracování</w:t>
      </w:r>
      <w:r w:rsidR="00AF6FB5" w:rsidRPr="00AF6FB5">
        <w:t xml:space="preserve">:     </w:t>
      </w:r>
    </w:p>
    <w:p w14:paraId="431EC295" w14:textId="77777777" w:rsidR="00AF6FB5" w:rsidRPr="00AF6FB5" w:rsidRDefault="00AF6FB5" w:rsidP="00AF6FB5">
      <w:pPr>
        <w:pStyle w:val="msonormalc2"/>
        <w:spacing w:before="0" w:beforeAutospacing="0" w:after="0" w:afterAutospacing="0"/>
        <w:jc w:val="both"/>
      </w:pPr>
    </w:p>
    <w:p w14:paraId="0E1BAD37" w14:textId="77777777" w:rsidR="00000683" w:rsidRPr="009D4EF8" w:rsidRDefault="00000683" w:rsidP="00000683">
      <w:pPr>
        <w:pStyle w:val="msonormalc2"/>
        <w:spacing w:before="0" w:beforeAutospacing="0" w:after="120" w:afterAutospacing="0"/>
        <w:jc w:val="both"/>
      </w:pPr>
      <w:r>
        <w:t xml:space="preserve">       </w:t>
      </w:r>
      <w:r w:rsidRPr="002B1F9B">
        <w:rPr>
          <w:b/>
        </w:rPr>
        <w:t>Žadatel</w:t>
      </w:r>
      <w:r>
        <w:rPr>
          <w:b/>
        </w:rPr>
        <w:t xml:space="preserve"> (</w:t>
      </w:r>
      <w:r w:rsidR="00E11FE8">
        <w:rPr>
          <w:b/>
        </w:rPr>
        <w:t>VVŠ</w:t>
      </w:r>
      <w:r>
        <w:rPr>
          <w:b/>
        </w:rPr>
        <w:t>)</w:t>
      </w:r>
      <w:r w:rsidRPr="009D4EF8">
        <w:t>:</w:t>
      </w:r>
    </w:p>
    <w:p w14:paraId="56D0DDB6" w14:textId="77777777" w:rsidR="00000683" w:rsidRPr="00E11FE8" w:rsidRDefault="00000683" w:rsidP="00000683">
      <w:pPr>
        <w:pStyle w:val="msonormalc2"/>
        <w:spacing w:before="0" w:beforeAutospacing="0" w:after="0" w:afterAutospacing="0"/>
        <w:jc w:val="both"/>
        <w:rPr>
          <w:i/>
        </w:rPr>
      </w:pPr>
      <w:r w:rsidRPr="00AF6FB5">
        <w:t xml:space="preserve">        </w:t>
      </w:r>
      <w:r w:rsidRPr="00E11FE8">
        <w:rPr>
          <w:i/>
        </w:rPr>
        <w:t xml:space="preserve">Název: </w:t>
      </w:r>
    </w:p>
    <w:p w14:paraId="25D67AF1" w14:textId="77777777" w:rsidR="00000683" w:rsidRPr="00E11FE8" w:rsidRDefault="00000683" w:rsidP="00000683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Adresa sídla:</w:t>
      </w:r>
    </w:p>
    <w:p w14:paraId="303731A4" w14:textId="77777777" w:rsidR="00000683" w:rsidRPr="00E11FE8" w:rsidRDefault="00000683" w:rsidP="00000683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IČO:</w:t>
      </w:r>
    </w:p>
    <w:p w14:paraId="50781BFF" w14:textId="77777777" w:rsidR="00000683" w:rsidRPr="00E11FE8" w:rsidRDefault="00000683" w:rsidP="00000683">
      <w:pPr>
        <w:pStyle w:val="msonormalc2"/>
        <w:spacing w:before="0" w:beforeAutospacing="0" w:after="0" w:afterAutospacing="0"/>
        <w:rPr>
          <w:i/>
        </w:rPr>
      </w:pPr>
      <w:r w:rsidRPr="00E11FE8">
        <w:rPr>
          <w:i/>
        </w:rPr>
        <w:t xml:space="preserve">        Bankovní spojení:</w:t>
      </w:r>
    </w:p>
    <w:p w14:paraId="2AD6E10D" w14:textId="77777777" w:rsidR="00000683" w:rsidRPr="00E11FE8" w:rsidRDefault="00000683" w:rsidP="00000683">
      <w:pPr>
        <w:pStyle w:val="msonormalc2"/>
        <w:spacing w:before="0" w:beforeAutospacing="0" w:after="0" w:afterAutospacing="0"/>
        <w:ind w:left="426" w:hanging="426"/>
        <w:jc w:val="both"/>
        <w:rPr>
          <w:i/>
        </w:rPr>
      </w:pPr>
      <w:r w:rsidRPr="00E11FE8">
        <w:rPr>
          <w:i/>
        </w:rPr>
        <w:t xml:space="preserve">        Statutární </w:t>
      </w:r>
      <w:r w:rsidR="0006594F" w:rsidRPr="00E11FE8">
        <w:rPr>
          <w:i/>
        </w:rPr>
        <w:t>orgán</w:t>
      </w:r>
      <w:r w:rsidRPr="00E11FE8">
        <w:rPr>
          <w:i/>
        </w:rPr>
        <w:t xml:space="preserve"> – jméno:</w:t>
      </w:r>
    </w:p>
    <w:p w14:paraId="4553C55E" w14:textId="2CF256AB" w:rsidR="00000683" w:rsidRPr="00AF6FB5" w:rsidRDefault="00000683" w:rsidP="00653D57">
      <w:pPr>
        <w:pStyle w:val="msonormalc2"/>
        <w:spacing w:before="0" w:beforeAutospacing="0" w:after="0" w:afterAutospacing="0"/>
        <w:ind w:left="426" w:hanging="426"/>
        <w:jc w:val="both"/>
      </w:pPr>
      <w:r>
        <w:tab/>
        <w:t xml:space="preserve"> </w:t>
      </w:r>
      <w:r w:rsidRPr="00AF6FB5">
        <w:t xml:space="preserve">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39C77D3E" w14:textId="77777777" w:rsidR="00000683" w:rsidRPr="00E11FE8" w:rsidRDefault="00000683" w:rsidP="00AD701E">
      <w:pPr>
        <w:pStyle w:val="msonormalc2"/>
        <w:spacing w:before="0" w:beforeAutospacing="0" w:after="0" w:afterAutospacing="0"/>
        <w:ind w:left="708"/>
        <w:jc w:val="both"/>
        <w:rPr>
          <w:i/>
        </w:rPr>
      </w:pPr>
      <w:r w:rsidRPr="00E11FE8">
        <w:rPr>
          <w:i/>
        </w:rPr>
        <w:t xml:space="preserve">                                                                           </w:t>
      </w:r>
      <w:r w:rsidR="00A24B93">
        <w:rPr>
          <w:i/>
        </w:rPr>
        <w:t xml:space="preserve">  </w:t>
      </w:r>
      <w:r w:rsidRPr="00E11FE8">
        <w:rPr>
          <w:i/>
        </w:rPr>
        <w:t>Statutární orgán žadatele/</w:t>
      </w:r>
      <w:r w:rsidR="00AD701E" w:rsidRPr="00E11FE8">
        <w:rPr>
          <w:i/>
        </w:rPr>
        <w:tab/>
      </w:r>
      <w:r w:rsidRPr="00E11FE8">
        <w:rPr>
          <w:i/>
        </w:rPr>
        <w:tab/>
      </w:r>
      <w:r w:rsidRPr="00E11FE8">
        <w:rPr>
          <w:i/>
        </w:rPr>
        <w:tab/>
        <w:t xml:space="preserve">                                     </w:t>
      </w:r>
      <w:r w:rsidR="00A24B93">
        <w:rPr>
          <w:i/>
        </w:rPr>
        <w:t xml:space="preserve">                        </w:t>
      </w:r>
      <w:r w:rsidRPr="00E11FE8">
        <w:rPr>
          <w:i/>
        </w:rPr>
        <w:t>Podpis a razítko</w:t>
      </w:r>
    </w:p>
    <w:p w14:paraId="351C820D" w14:textId="77777777" w:rsidR="00000683" w:rsidRDefault="00000683" w:rsidP="00000683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14:paraId="3BEA070C" w14:textId="77777777" w:rsidR="0072241B" w:rsidRDefault="00642D51" w:rsidP="00000683">
      <w:pPr>
        <w:pStyle w:val="msonormalc2"/>
        <w:spacing w:before="0" w:beforeAutospacing="0" w:after="0" w:afterAutospacing="0"/>
        <w:ind w:left="420"/>
        <w:jc w:val="both"/>
        <w:rPr>
          <w:b/>
        </w:rPr>
      </w:pPr>
      <w:r w:rsidRPr="00A61188">
        <w:rPr>
          <w:b/>
        </w:rPr>
        <w:t xml:space="preserve">Součást </w:t>
      </w:r>
      <w:r w:rsidR="0072241B">
        <w:rPr>
          <w:b/>
        </w:rPr>
        <w:t xml:space="preserve">VVŠ </w:t>
      </w:r>
      <w:r w:rsidRPr="00A61188">
        <w:rPr>
          <w:b/>
        </w:rPr>
        <w:t>spravující objekt</w:t>
      </w:r>
      <w:r w:rsidR="0072241B">
        <w:rPr>
          <w:b/>
        </w:rPr>
        <w:t xml:space="preserve">, který je </w:t>
      </w:r>
      <w:r w:rsidR="00E11FE8" w:rsidRPr="0072241B">
        <w:rPr>
          <w:b/>
        </w:rPr>
        <w:t>předmětem</w:t>
      </w:r>
      <w:r w:rsidR="0072241B" w:rsidRPr="0072241B">
        <w:rPr>
          <w:b/>
        </w:rPr>
        <w:t xml:space="preserve"> investičního záměru </w:t>
      </w:r>
    </w:p>
    <w:p w14:paraId="21B5EDFD" w14:textId="3009162E" w:rsidR="00E11FE8" w:rsidRDefault="0072241B" w:rsidP="00000683">
      <w:pPr>
        <w:pStyle w:val="msonormalc2"/>
        <w:spacing w:before="0" w:beforeAutospacing="0" w:after="0" w:afterAutospacing="0"/>
        <w:ind w:left="420"/>
        <w:jc w:val="both"/>
        <w:rPr>
          <w:b/>
        </w:rPr>
      </w:pPr>
      <w:r>
        <w:rPr>
          <w:i/>
          <w:color w:val="0070C0"/>
          <w:szCs w:val="20"/>
        </w:rPr>
        <w:t xml:space="preserve">(pokud </w:t>
      </w:r>
      <w:r w:rsidR="00E11FE8">
        <w:rPr>
          <w:i/>
          <w:color w:val="0070C0"/>
          <w:szCs w:val="20"/>
        </w:rPr>
        <w:t xml:space="preserve">není objekt </w:t>
      </w:r>
      <w:r>
        <w:rPr>
          <w:i/>
          <w:color w:val="0070C0"/>
          <w:szCs w:val="20"/>
        </w:rPr>
        <w:t xml:space="preserve">využit </w:t>
      </w:r>
      <w:r w:rsidR="00E11FE8">
        <w:rPr>
          <w:i/>
          <w:color w:val="0070C0"/>
          <w:szCs w:val="20"/>
        </w:rPr>
        <w:t>jako</w:t>
      </w:r>
      <w:r w:rsidR="00E11FE8" w:rsidRPr="00E11FE8">
        <w:rPr>
          <w:i/>
          <w:color w:val="0070C0"/>
          <w:szCs w:val="20"/>
        </w:rPr>
        <w:t xml:space="preserve"> celouniverzitní pracoviště)</w:t>
      </w:r>
      <w:r w:rsidR="00E11FE8">
        <w:rPr>
          <w:b/>
        </w:rPr>
        <w:t>:</w:t>
      </w:r>
    </w:p>
    <w:p w14:paraId="5B77BE67" w14:textId="77777777" w:rsidR="007714E0" w:rsidRDefault="007714E0" w:rsidP="007714E0">
      <w:pPr>
        <w:pStyle w:val="msonormalc2"/>
        <w:spacing w:before="0" w:beforeAutospacing="0" w:after="0" w:afterAutospacing="0"/>
        <w:ind w:firstLine="420"/>
        <w:jc w:val="both"/>
        <w:rPr>
          <w:i/>
        </w:rPr>
      </w:pPr>
      <w:r>
        <w:rPr>
          <w:i/>
        </w:rPr>
        <w:t>Název:</w:t>
      </w:r>
    </w:p>
    <w:p w14:paraId="1BD057CD" w14:textId="77777777" w:rsidR="00E11FE8" w:rsidRPr="00E11FE8" w:rsidRDefault="00E11FE8" w:rsidP="007714E0">
      <w:pPr>
        <w:pStyle w:val="msonormalc2"/>
        <w:spacing w:before="0" w:beforeAutospacing="0" w:after="0" w:afterAutospacing="0"/>
        <w:ind w:firstLine="420"/>
        <w:jc w:val="both"/>
        <w:rPr>
          <w:i/>
        </w:rPr>
      </w:pPr>
      <w:r w:rsidRPr="00E11FE8">
        <w:rPr>
          <w:i/>
        </w:rPr>
        <w:t>Adresa sídla:</w:t>
      </w:r>
    </w:p>
    <w:p w14:paraId="22C519E8" w14:textId="77777777" w:rsidR="006F4C13" w:rsidRDefault="00E11FE8" w:rsidP="007714E0">
      <w:pPr>
        <w:pStyle w:val="msonormalc2"/>
        <w:spacing w:before="0" w:beforeAutospacing="0" w:after="0" w:afterAutospacing="0"/>
        <w:ind w:left="426"/>
        <w:jc w:val="both"/>
        <w:rPr>
          <w:i/>
        </w:rPr>
      </w:pPr>
      <w:r w:rsidRPr="00E11FE8">
        <w:rPr>
          <w:i/>
        </w:rPr>
        <w:t>Statutární orgán – jméno:</w:t>
      </w:r>
    </w:p>
    <w:p w14:paraId="028C0F02" w14:textId="7F3E3953" w:rsidR="00E11FE8" w:rsidRPr="00AF6FB5" w:rsidRDefault="00E11FE8" w:rsidP="00653D57">
      <w:pPr>
        <w:pStyle w:val="msonormalc2"/>
        <w:spacing w:before="0" w:beforeAutospacing="0" w:after="0" w:afterAutospacing="0"/>
        <w:ind w:left="426" w:firstLine="282"/>
        <w:jc w:val="both"/>
      </w:pPr>
      <w:r>
        <w:tab/>
        <w:t xml:space="preserve"> </w:t>
      </w:r>
      <w:r w:rsidRPr="00AF6FB5">
        <w:t xml:space="preserve">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522879CC" w14:textId="72649263" w:rsidR="00E11FE8" w:rsidRPr="00E11FE8" w:rsidRDefault="00E11FE8" w:rsidP="00E11FE8">
      <w:pPr>
        <w:pStyle w:val="msonormalc2"/>
        <w:spacing w:before="0" w:beforeAutospacing="0" w:after="0" w:afterAutospacing="0"/>
        <w:ind w:left="708"/>
        <w:jc w:val="both"/>
        <w:rPr>
          <w:i/>
        </w:rPr>
      </w:pPr>
      <w:r w:rsidRPr="00E11FE8">
        <w:rPr>
          <w:i/>
        </w:rPr>
        <w:t xml:space="preserve">                                                                           </w:t>
      </w:r>
      <w:r w:rsidR="00A24B93">
        <w:rPr>
          <w:i/>
        </w:rPr>
        <w:t xml:space="preserve"> </w:t>
      </w:r>
      <w:bookmarkStart w:id="0" w:name="_Hlk25160325"/>
      <w:r w:rsidRPr="00E11FE8">
        <w:rPr>
          <w:i/>
        </w:rPr>
        <w:t xml:space="preserve">Statutární orgán </w:t>
      </w:r>
      <w:r w:rsidR="0072241B">
        <w:rPr>
          <w:i/>
        </w:rPr>
        <w:t>součásti VVŠ</w:t>
      </w:r>
      <w:r w:rsidRPr="00E11FE8">
        <w:rPr>
          <w:i/>
        </w:rPr>
        <w:t>/</w:t>
      </w:r>
      <w:bookmarkEnd w:id="0"/>
      <w:r w:rsidRPr="00E11FE8">
        <w:rPr>
          <w:i/>
        </w:rPr>
        <w:tab/>
      </w:r>
      <w:r w:rsidRPr="00E11FE8">
        <w:rPr>
          <w:i/>
        </w:rPr>
        <w:tab/>
        <w:t xml:space="preserve">                                     </w:t>
      </w:r>
      <w:r w:rsidR="00A24B93">
        <w:rPr>
          <w:i/>
        </w:rPr>
        <w:t xml:space="preserve">                       </w:t>
      </w:r>
      <w:r w:rsidR="00653D57">
        <w:rPr>
          <w:i/>
        </w:rPr>
        <w:t xml:space="preserve">         </w:t>
      </w:r>
      <w:r w:rsidRPr="00E11FE8">
        <w:rPr>
          <w:i/>
        </w:rPr>
        <w:t>Podpis a razítko</w:t>
      </w:r>
    </w:p>
    <w:p w14:paraId="75D5582E" w14:textId="77777777" w:rsidR="00000683" w:rsidRPr="00AF6FB5" w:rsidRDefault="00000683" w:rsidP="00000683">
      <w:pPr>
        <w:pStyle w:val="msonormalc2"/>
        <w:spacing w:before="0" w:beforeAutospacing="0" w:after="0" w:afterAutospacing="0"/>
        <w:ind w:left="420"/>
        <w:jc w:val="both"/>
        <w:rPr>
          <w:b/>
        </w:rPr>
      </w:pPr>
      <w:r>
        <w:rPr>
          <w:b/>
        </w:rPr>
        <w:t>Zpracovatel:</w:t>
      </w:r>
    </w:p>
    <w:p w14:paraId="14A4E216" w14:textId="77777777" w:rsidR="00000683" w:rsidRPr="00E11FE8" w:rsidRDefault="00000683" w:rsidP="00000683">
      <w:pPr>
        <w:pStyle w:val="msonormalc2"/>
        <w:spacing w:before="0" w:beforeAutospacing="0" w:after="0" w:afterAutospacing="0"/>
        <w:ind w:left="420"/>
        <w:jc w:val="both"/>
        <w:rPr>
          <w:i/>
        </w:rPr>
      </w:pPr>
      <w:r>
        <w:t xml:space="preserve"> </w:t>
      </w:r>
      <w:r w:rsidRPr="00E11FE8">
        <w:rPr>
          <w:i/>
        </w:rPr>
        <w:t>Jméno:</w:t>
      </w:r>
    </w:p>
    <w:p w14:paraId="148225C2" w14:textId="77777777" w:rsidR="00000683" w:rsidRPr="00E11FE8" w:rsidRDefault="00000683" w:rsidP="00000683">
      <w:pPr>
        <w:pStyle w:val="msonormalc2"/>
        <w:spacing w:before="0" w:beforeAutospacing="0" w:after="0" w:afterAutospacing="0"/>
        <w:ind w:left="420"/>
        <w:jc w:val="both"/>
        <w:rPr>
          <w:i/>
        </w:rPr>
      </w:pPr>
      <w:r w:rsidRPr="00E11FE8">
        <w:rPr>
          <w:i/>
        </w:rPr>
        <w:t xml:space="preserve"> Útvar:</w:t>
      </w:r>
    </w:p>
    <w:p w14:paraId="5FEF4D0E" w14:textId="77777777" w:rsidR="00000683" w:rsidRPr="00E11FE8" w:rsidRDefault="00000683" w:rsidP="00000683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Telefon:</w:t>
      </w:r>
    </w:p>
    <w:p w14:paraId="7A6BFA28" w14:textId="77777777" w:rsidR="00000683" w:rsidRPr="0028640E" w:rsidRDefault="00000683" w:rsidP="00297ED5">
      <w:pPr>
        <w:pStyle w:val="msonormalc2"/>
        <w:spacing w:before="0" w:beforeAutospacing="0" w:after="0" w:afterAutospacing="0"/>
        <w:jc w:val="both"/>
      </w:pPr>
      <w:r w:rsidRPr="00E11FE8">
        <w:rPr>
          <w:i/>
        </w:rPr>
        <w:t xml:space="preserve">        Email:</w:t>
      </w:r>
    </w:p>
    <w:p w14:paraId="1B68DC33" w14:textId="77777777" w:rsidR="00000683" w:rsidRPr="00AF6FB5" w:rsidRDefault="00000683" w:rsidP="00000683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20D45A2F" w14:textId="77777777" w:rsidR="00000683" w:rsidRPr="00A24B93" w:rsidRDefault="00000683" w:rsidP="00000683">
      <w:pPr>
        <w:pStyle w:val="msonormalc2"/>
        <w:spacing w:before="0" w:beforeAutospacing="0" w:after="0" w:afterAutospacing="0"/>
        <w:jc w:val="both"/>
        <w:rPr>
          <w:i/>
        </w:rPr>
      </w:pPr>
      <w:r w:rsidRPr="00AF6FB5">
        <w:t xml:space="preserve">                                                                    </w:t>
      </w:r>
      <w:r>
        <w:t xml:space="preserve">    </w:t>
      </w:r>
      <w:r w:rsidR="00A24B93">
        <w:t xml:space="preserve">                        </w:t>
      </w:r>
      <w:r w:rsidRPr="00A24B93">
        <w:rPr>
          <w:i/>
        </w:rPr>
        <w:t xml:space="preserve">Podpis </w:t>
      </w:r>
      <w:r w:rsidR="00A24B93" w:rsidRPr="00A24B93">
        <w:rPr>
          <w:i/>
        </w:rPr>
        <w:t>zpracovatele</w:t>
      </w:r>
    </w:p>
    <w:p w14:paraId="15DC1E4C" w14:textId="77777777" w:rsidR="00000683" w:rsidRPr="00AF6FB5" w:rsidRDefault="00000683" w:rsidP="00000683">
      <w:pPr>
        <w:pStyle w:val="msonormalc2"/>
        <w:spacing w:before="0" w:beforeAutospacing="0" w:after="120" w:afterAutospacing="0"/>
        <w:ind w:left="426"/>
        <w:jc w:val="both"/>
        <w:rPr>
          <w:b/>
        </w:rPr>
      </w:pPr>
      <w:r w:rsidRPr="00AF6FB5">
        <w:rPr>
          <w:b/>
        </w:rPr>
        <w:t>Schvalující organizace:</w:t>
      </w:r>
    </w:p>
    <w:p w14:paraId="388313A4" w14:textId="77777777" w:rsidR="00000683" w:rsidRPr="00297ED5" w:rsidRDefault="00000683" w:rsidP="00000683">
      <w:pPr>
        <w:pStyle w:val="msonormalc2"/>
        <w:spacing w:before="0" w:beforeAutospacing="0" w:after="0" w:afterAutospacing="0"/>
        <w:jc w:val="both"/>
      </w:pPr>
      <w:r>
        <w:t xml:space="preserve">        </w:t>
      </w:r>
      <w:r w:rsidRPr="00297ED5">
        <w:t>Ministerstvo školství, mládeže a tělovýchovy ČR</w:t>
      </w:r>
    </w:p>
    <w:p w14:paraId="17953FBD" w14:textId="77777777" w:rsidR="00297ED5" w:rsidRDefault="00000683" w:rsidP="00000683">
      <w:pPr>
        <w:pStyle w:val="msonormalc2"/>
        <w:spacing w:before="0" w:beforeAutospacing="0" w:after="0" w:afterAutospacing="0"/>
        <w:jc w:val="both"/>
      </w:pPr>
      <w:r w:rsidRPr="00297ED5">
        <w:t xml:space="preserve">        Karmelitská 529/5, </w:t>
      </w:r>
    </w:p>
    <w:p w14:paraId="53BB023C" w14:textId="77777777" w:rsidR="00A24B93" w:rsidRDefault="00297ED5" w:rsidP="00297ED5">
      <w:pPr>
        <w:pStyle w:val="msonormalc2"/>
        <w:spacing w:before="0" w:beforeAutospacing="0" w:after="0" w:afterAutospacing="0"/>
        <w:jc w:val="both"/>
      </w:pPr>
      <w:r>
        <w:t xml:space="preserve">        </w:t>
      </w:r>
      <w:r w:rsidR="00000683" w:rsidRPr="00297ED5">
        <w:t xml:space="preserve">Praha 1, Malá Strana, PSČ 118 12 </w:t>
      </w:r>
    </w:p>
    <w:p w14:paraId="7FF601B9" w14:textId="69C311DE" w:rsidR="00445FF1" w:rsidRDefault="00A24B93" w:rsidP="00AF6FB5">
      <w:pPr>
        <w:pStyle w:val="msonormalc2"/>
        <w:spacing w:before="0" w:beforeAutospacing="0" w:after="0" w:afterAutospacing="0"/>
        <w:jc w:val="both"/>
      </w:pPr>
      <w:r>
        <w:t xml:space="preserve">        IČO: 00022985</w:t>
      </w:r>
      <w:r w:rsidR="00000683" w:rsidRPr="00297ED5">
        <w:t xml:space="preserve">   </w:t>
      </w:r>
    </w:p>
    <w:p w14:paraId="1BAD1537" w14:textId="77777777" w:rsidR="00C750D9" w:rsidRPr="00B07F13" w:rsidRDefault="00C750D9" w:rsidP="00B07F13">
      <w:pPr>
        <w:pStyle w:val="Nadpis1"/>
        <w:numPr>
          <w:ilvl w:val="0"/>
          <w:numId w:val="2"/>
        </w:numPr>
        <w:spacing w:before="240" w:after="240"/>
        <w:ind w:left="720"/>
        <w:jc w:val="left"/>
        <w:rPr>
          <w:b/>
          <w:i w:val="0"/>
          <w:sz w:val="26"/>
          <w:lang w:eastAsia="en-US"/>
        </w:rPr>
      </w:pPr>
      <w:r w:rsidRPr="00B07F13">
        <w:rPr>
          <w:b/>
          <w:i w:val="0"/>
          <w:sz w:val="26"/>
          <w:lang w:eastAsia="en-US"/>
        </w:rPr>
        <w:lastRenderedPageBreak/>
        <w:t>Základní</w:t>
      </w:r>
      <w:r w:rsidR="00022FE2" w:rsidRPr="00B07F13">
        <w:rPr>
          <w:b/>
          <w:i w:val="0"/>
          <w:sz w:val="26"/>
          <w:lang w:eastAsia="en-US"/>
        </w:rPr>
        <w:t xml:space="preserve"> </w:t>
      </w:r>
      <w:r w:rsidRPr="00B07F13">
        <w:rPr>
          <w:b/>
          <w:i w:val="0"/>
          <w:sz w:val="26"/>
          <w:lang w:eastAsia="en-US"/>
        </w:rPr>
        <w:t>údaje</w:t>
      </w:r>
    </w:p>
    <w:p w14:paraId="5A138DF6" w14:textId="77777777" w:rsidR="00C750D9" w:rsidRDefault="00C750D9">
      <w:pPr>
        <w:rPr>
          <w:sz w:val="24"/>
          <w:szCs w:val="24"/>
        </w:rPr>
      </w:pPr>
    </w:p>
    <w:p w14:paraId="3B39EBF0" w14:textId="77777777" w:rsidR="008A435C" w:rsidRPr="00DD0E73" w:rsidRDefault="00C750D9" w:rsidP="00AD701E">
      <w:pPr>
        <w:pStyle w:val="Zkladntextodsazen2"/>
        <w:tabs>
          <w:tab w:val="left" w:pos="2127"/>
        </w:tabs>
        <w:ind w:left="709" w:firstLine="0"/>
        <w:jc w:val="both"/>
      </w:pPr>
      <w:r>
        <w:t>Název akce:</w:t>
      </w:r>
      <w:r>
        <w:tab/>
      </w:r>
      <w:r w:rsidR="00DD0E73" w:rsidRPr="0081775C">
        <w:rPr>
          <w:b w:val="0"/>
          <w:i/>
          <w:color w:val="0070C0"/>
        </w:rPr>
        <w:t>(shodný s názvem z titulní strany)</w:t>
      </w:r>
    </w:p>
    <w:p w14:paraId="381D1A4C" w14:textId="77777777" w:rsidR="00DD0E73" w:rsidRDefault="00DD0E73" w:rsidP="00DD0E73">
      <w:pPr>
        <w:pStyle w:val="Zkladntextodsazen2"/>
        <w:tabs>
          <w:tab w:val="left" w:pos="2127"/>
        </w:tabs>
        <w:ind w:left="928" w:firstLine="0"/>
        <w:jc w:val="both"/>
      </w:pPr>
    </w:p>
    <w:p w14:paraId="4F86B3B8" w14:textId="30B979B4" w:rsidR="00C750D9" w:rsidRPr="00DD0E73" w:rsidRDefault="00C750D9" w:rsidP="00AD701E">
      <w:pPr>
        <w:pStyle w:val="Zkladntextodsazen2"/>
        <w:tabs>
          <w:tab w:val="left" w:pos="2127"/>
        </w:tabs>
        <w:ind w:left="709" w:firstLine="0"/>
        <w:jc w:val="both"/>
        <w:rPr>
          <w:b w:val="0"/>
          <w:i/>
          <w:color w:val="0070C0"/>
        </w:rPr>
      </w:pPr>
      <w:r w:rsidRPr="002D602B">
        <w:t>Místo akce:</w:t>
      </w:r>
      <w:r w:rsidRPr="002D602B">
        <w:tab/>
      </w:r>
      <w:r w:rsidR="00DD0E73">
        <w:tab/>
      </w:r>
    </w:p>
    <w:p w14:paraId="7DA97913" w14:textId="77777777" w:rsidR="006F4C13" w:rsidRPr="006F4C13" w:rsidRDefault="006F4C13" w:rsidP="006F4C13">
      <w:pPr>
        <w:tabs>
          <w:tab w:val="left" w:pos="1701"/>
        </w:tabs>
        <w:ind w:left="708"/>
        <w:rPr>
          <w:b/>
          <w:sz w:val="24"/>
          <w:szCs w:val="24"/>
        </w:rPr>
      </w:pPr>
      <w:r w:rsidRPr="006F4C13">
        <w:rPr>
          <w:i/>
          <w:sz w:val="24"/>
          <w:szCs w:val="24"/>
        </w:rPr>
        <w:t>Adresa:</w:t>
      </w:r>
    </w:p>
    <w:p w14:paraId="6996C8EF" w14:textId="77777777" w:rsidR="006F4C13" w:rsidRPr="006F4C13" w:rsidRDefault="006F4C13" w:rsidP="006F4C13">
      <w:pPr>
        <w:tabs>
          <w:tab w:val="left" w:pos="1701"/>
        </w:tabs>
        <w:ind w:left="708"/>
        <w:rPr>
          <w:sz w:val="24"/>
          <w:szCs w:val="24"/>
        </w:rPr>
      </w:pPr>
      <w:r w:rsidRPr="006F4C13">
        <w:rPr>
          <w:i/>
          <w:sz w:val="24"/>
          <w:szCs w:val="24"/>
        </w:rPr>
        <w:t>Katastrální území:</w:t>
      </w:r>
      <w:r w:rsidRPr="006F4C13">
        <w:rPr>
          <w:sz w:val="24"/>
          <w:szCs w:val="24"/>
        </w:rPr>
        <w:t xml:space="preserve"> </w:t>
      </w:r>
    </w:p>
    <w:p w14:paraId="58A75C8D" w14:textId="77777777" w:rsidR="006F4C13" w:rsidRPr="006F4C13" w:rsidRDefault="006F4C13" w:rsidP="006F4C13">
      <w:pPr>
        <w:tabs>
          <w:tab w:val="left" w:pos="1701"/>
        </w:tabs>
        <w:ind w:left="708"/>
        <w:rPr>
          <w:sz w:val="24"/>
          <w:szCs w:val="24"/>
        </w:rPr>
      </w:pPr>
      <w:r w:rsidRPr="006F4C13">
        <w:rPr>
          <w:i/>
          <w:sz w:val="24"/>
          <w:szCs w:val="24"/>
        </w:rPr>
        <w:t>Parcelní číslo:</w:t>
      </w:r>
    </w:p>
    <w:p w14:paraId="2796845C" w14:textId="77777777" w:rsidR="006F4C13" w:rsidRPr="006F4C13" w:rsidRDefault="006F4C13" w:rsidP="006F4C13">
      <w:pPr>
        <w:tabs>
          <w:tab w:val="left" w:pos="1701"/>
        </w:tabs>
        <w:ind w:left="708"/>
        <w:rPr>
          <w:i/>
          <w:sz w:val="24"/>
          <w:szCs w:val="24"/>
        </w:rPr>
      </w:pPr>
      <w:r w:rsidRPr="006F4C13">
        <w:rPr>
          <w:i/>
          <w:sz w:val="24"/>
          <w:szCs w:val="24"/>
        </w:rPr>
        <w:t>Číslo stavby (číslo popisné/evidenční):</w:t>
      </w:r>
    </w:p>
    <w:p w14:paraId="2927827C" w14:textId="77777777" w:rsidR="00321FC0" w:rsidRPr="001668AF" w:rsidRDefault="00321FC0" w:rsidP="00321FC0">
      <w:pPr>
        <w:tabs>
          <w:tab w:val="left" w:pos="1701"/>
        </w:tabs>
        <w:ind w:left="708"/>
        <w:rPr>
          <w:i/>
          <w:sz w:val="24"/>
          <w:szCs w:val="24"/>
        </w:rPr>
      </w:pPr>
      <w:r w:rsidRPr="001668AF">
        <w:rPr>
          <w:i/>
          <w:sz w:val="24"/>
          <w:szCs w:val="24"/>
        </w:rPr>
        <w:t>Identifikace dle vnitřní pasportizace (pokud existuje):</w:t>
      </w:r>
    </w:p>
    <w:p w14:paraId="54608FEB" w14:textId="77777777" w:rsidR="00C750D9" w:rsidRDefault="00C750D9" w:rsidP="00ED4C25">
      <w:pPr>
        <w:tabs>
          <w:tab w:val="left" w:pos="1701"/>
        </w:tabs>
        <w:rPr>
          <w:sz w:val="24"/>
          <w:szCs w:val="24"/>
        </w:rPr>
      </w:pPr>
    </w:p>
    <w:p w14:paraId="177E03B0" w14:textId="77777777" w:rsidR="006F4C13" w:rsidRPr="006F4C13" w:rsidRDefault="006F4C13" w:rsidP="006F4C13">
      <w:pPr>
        <w:spacing w:after="120"/>
        <w:ind w:left="708"/>
        <w:rPr>
          <w:rFonts w:eastAsia="Calibri"/>
          <w:b/>
          <w:sz w:val="24"/>
          <w:szCs w:val="24"/>
          <w:lang w:eastAsia="en-US"/>
        </w:rPr>
      </w:pPr>
      <w:r w:rsidRPr="006F4C13">
        <w:rPr>
          <w:rFonts w:eastAsia="Calibri"/>
          <w:b/>
          <w:sz w:val="24"/>
          <w:szCs w:val="24"/>
          <w:lang w:eastAsia="en-US"/>
        </w:rPr>
        <w:t>Uživatel: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bookmarkStart w:id="1" w:name="_Hlk19810496"/>
      <w:r w:rsidRPr="006F4C13">
        <w:rPr>
          <w:bCs/>
          <w:i/>
          <w:color w:val="0070C0"/>
          <w:sz w:val="24"/>
          <w:szCs w:val="24"/>
        </w:rPr>
        <w:t>(uveďte všechny součásti užívající stavbu)</w:t>
      </w:r>
      <w:bookmarkEnd w:id="1"/>
      <w:r w:rsidRPr="006F4C13">
        <w:rPr>
          <w:bCs/>
          <w:i/>
          <w:color w:val="0070C0"/>
          <w:sz w:val="24"/>
          <w:szCs w:val="24"/>
        </w:rPr>
        <w:tab/>
      </w:r>
    </w:p>
    <w:p w14:paraId="58603E31" w14:textId="77777777" w:rsidR="006F4C13" w:rsidRPr="006F4C13" w:rsidRDefault="006F4C13" w:rsidP="006F4C13">
      <w:pPr>
        <w:tabs>
          <w:tab w:val="left" w:pos="1701"/>
        </w:tabs>
        <w:ind w:left="708"/>
        <w:rPr>
          <w:i/>
          <w:sz w:val="24"/>
          <w:szCs w:val="24"/>
        </w:rPr>
      </w:pPr>
      <w:r w:rsidRPr="006F4C13">
        <w:rPr>
          <w:i/>
          <w:sz w:val="24"/>
          <w:szCs w:val="24"/>
        </w:rPr>
        <w:t xml:space="preserve">Název: </w:t>
      </w:r>
      <w:r w:rsidRPr="006F4C13">
        <w:rPr>
          <w:i/>
          <w:sz w:val="24"/>
          <w:szCs w:val="24"/>
        </w:rPr>
        <w:tab/>
      </w:r>
      <w:r w:rsidRPr="006F4C13">
        <w:rPr>
          <w:i/>
          <w:sz w:val="24"/>
          <w:szCs w:val="24"/>
        </w:rPr>
        <w:tab/>
      </w:r>
    </w:p>
    <w:p w14:paraId="7F3ED409" w14:textId="77777777" w:rsidR="006F4C13" w:rsidRDefault="006F4C13" w:rsidP="006F4C13">
      <w:pPr>
        <w:tabs>
          <w:tab w:val="left" w:pos="1701"/>
        </w:tabs>
        <w:ind w:left="708"/>
        <w:rPr>
          <w:rFonts w:eastAsia="Calibri"/>
          <w:i/>
          <w:sz w:val="24"/>
          <w:szCs w:val="22"/>
          <w:lang w:eastAsia="en-US"/>
        </w:rPr>
      </w:pPr>
      <w:bookmarkStart w:id="2" w:name="_Hlk19810533"/>
      <w:r w:rsidRPr="006F4C13">
        <w:rPr>
          <w:i/>
          <w:sz w:val="24"/>
          <w:szCs w:val="24"/>
        </w:rPr>
        <w:t>Adresa sídla (v případě součásti VVŠ):</w:t>
      </w:r>
      <w:r w:rsidRPr="006F4C13">
        <w:rPr>
          <w:rFonts w:eastAsia="Calibri"/>
          <w:i/>
          <w:sz w:val="24"/>
          <w:szCs w:val="22"/>
          <w:lang w:eastAsia="en-US"/>
        </w:rPr>
        <w:t xml:space="preserve"> </w:t>
      </w:r>
      <w:bookmarkEnd w:id="2"/>
      <w:r w:rsidRPr="006F4C13">
        <w:rPr>
          <w:rFonts w:eastAsia="Calibri"/>
          <w:i/>
          <w:sz w:val="24"/>
          <w:szCs w:val="22"/>
          <w:lang w:eastAsia="en-US"/>
        </w:rPr>
        <w:tab/>
      </w:r>
    </w:p>
    <w:p w14:paraId="28594F3D" w14:textId="77777777" w:rsidR="006F4C13" w:rsidRPr="006F4C13" w:rsidRDefault="006F4C13" w:rsidP="006F4C13">
      <w:pPr>
        <w:spacing w:line="276" w:lineRule="auto"/>
        <w:ind w:left="708"/>
        <w:rPr>
          <w:rFonts w:eastAsia="Calibri"/>
          <w:i/>
          <w:sz w:val="24"/>
          <w:szCs w:val="24"/>
          <w:lang w:eastAsia="en-US"/>
        </w:rPr>
      </w:pPr>
    </w:p>
    <w:p w14:paraId="05419548" w14:textId="77777777" w:rsidR="006F4C13" w:rsidRPr="00DD0E73" w:rsidRDefault="006F4C13" w:rsidP="006F4C13">
      <w:pPr>
        <w:pStyle w:val="Odstavecseseznamem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395A92">
        <w:rPr>
          <w:rFonts w:ascii="Times New Roman" w:hAnsi="Times New Roman"/>
          <w:b/>
          <w:sz w:val="24"/>
          <w:szCs w:val="24"/>
        </w:rPr>
        <w:t xml:space="preserve">Majetkoprávní vztahy: </w:t>
      </w:r>
      <w:r w:rsidRPr="00ED25D7">
        <w:rPr>
          <w:rFonts w:ascii="Times New Roman" w:hAnsi="Times New Roman"/>
          <w:i/>
          <w:color w:val="0070C0"/>
          <w:sz w:val="24"/>
          <w:szCs w:val="20"/>
          <w:lang w:eastAsia="cs-CZ"/>
        </w:rPr>
        <w:t>(uveďte veškerá parcelní čísla dotčená stavbou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, níže uvedené údaje za každé parcelní číslo zvlášť</w:t>
      </w:r>
      <w:r w:rsidRPr="00ED25D7">
        <w:rPr>
          <w:rFonts w:ascii="Times New Roman" w:hAnsi="Times New Roman"/>
          <w:i/>
          <w:color w:val="0070C0"/>
          <w:sz w:val="24"/>
          <w:szCs w:val="20"/>
          <w:lang w:eastAsia="cs-CZ"/>
        </w:rPr>
        <w:t>)</w:t>
      </w:r>
    </w:p>
    <w:p w14:paraId="40088E86" w14:textId="77777777" w:rsidR="006F4C13" w:rsidRPr="00A84EC5" w:rsidRDefault="006F4C13" w:rsidP="007714E0">
      <w:pPr>
        <w:pStyle w:val="Odstavecseseznamem"/>
        <w:spacing w:after="0"/>
        <w:ind w:left="928" w:hanging="219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Parcelní číslo:</w:t>
      </w:r>
    </w:p>
    <w:p w14:paraId="23507A55" w14:textId="77777777" w:rsidR="006F4C13" w:rsidRPr="00295063" w:rsidRDefault="006F4C13" w:rsidP="007714E0">
      <w:pPr>
        <w:ind w:left="928" w:hanging="219"/>
        <w:jc w:val="both"/>
        <w:rPr>
          <w:b/>
          <w:color w:val="000000"/>
          <w:sz w:val="24"/>
        </w:rPr>
      </w:pPr>
      <w:r w:rsidRPr="00295063">
        <w:rPr>
          <w:i/>
          <w:sz w:val="24"/>
        </w:rPr>
        <w:t>Vlastník stavby:</w:t>
      </w:r>
      <w:r w:rsidRPr="00295063">
        <w:rPr>
          <w:b/>
          <w:color w:val="000000"/>
          <w:sz w:val="24"/>
        </w:rPr>
        <w:t xml:space="preserve"> </w:t>
      </w:r>
      <w:r w:rsidRPr="00295063">
        <w:rPr>
          <w:b/>
          <w:color w:val="000000"/>
          <w:sz w:val="24"/>
        </w:rPr>
        <w:tab/>
      </w:r>
    </w:p>
    <w:p w14:paraId="6171C593" w14:textId="77777777" w:rsidR="006F4C13" w:rsidRPr="00295063" w:rsidRDefault="006F4C13" w:rsidP="007714E0">
      <w:pPr>
        <w:ind w:left="928" w:hanging="219"/>
        <w:jc w:val="both"/>
        <w:rPr>
          <w:i/>
          <w:color w:val="000000"/>
          <w:sz w:val="24"/>
        </w:rPr>
      </w:pPr>
      <w:r w:rsidRPr="00252B87">
        <w:rPr>
          <w:i/>
          <w:color w:val="000000"/>
          <w:sz w:val="24"/>
        </w:rPr>
        <w:t>Vlastník</w:t>
      </w:r>
      <w:r>
        <w:rPr>
          <w:b/>
          <w:color w:val="000000"/>
          <w:sz w:val="24"/>
        </w:rPr>
        <w:t xml:space="preserve"> </w:t>
      </w:r>
      <w:r w:rsidRPr="00295063">
        <w:rPr>
          <w:i/>
          <w:sz w:val="24"/>
        </w:rPr>
        <w:t>pozemku:</w:t>
      </w:r>
      <w:r w:rsidRPr="00295063">
        <w:rPr>
          <w:i/>
          <w:color w:val="000000"/>
          <w:sz w:val="24"/>
        </w:rPr>
        <w:tab/>
      </w:r>
      <w:r w:rsidRPr="00295063">
        <w:rPr>
          <w:i/>
          <w:color w:val="000000"/>
          <w:sz w:val="24"/>
        </w:rPr>
        <w:tab/>
      </w:r>
    </w:p>
    <w:p w14:paraId="64B5892B" w14:textId="77777777" w:rsidR="006F4C13" w:rsidRPr="00295063" w:rsidRDefault="006F4C13" w:rsidP="006F4C13">
      <w:pPr>
        <w:ind w:left="708"/>
        <w:jc w:val="both"/>
        <w:rPr>
          <w:i/>
          <w:color w:val="000000"/>
          <w:sz w:val="24"/>
        </w:rPr>
      </w:pPr>
      <w:r w:rsidRPr="00295063">
        <w:rPr>
          <w:i/>
          <w:color w:val="000000"/>
          <w:sz w:val="24"/>
        </w:rPr>
        <w:tab/>
      </w:r>
      <w:r w:rsidRPr="00295063">
        <w:rPr>
          <w:i/>
          <w:color w:val="000000"/>
          <w:sz w:val="24"/>
        </w:rPr>
        <w:tab/>
      </w:r>
    </w:p>
    <w:p w14:paraId="235C1EA0" w14:textId="77777777" w:rsidR="00DD0E73" w:rsidRPr="00DD0E73" w:rsidRDefault="00C750D9" w:rsidP="00AD701E">
      <w:pPr>
        <w:pStyle w:val="Odstavecseseznamem"/>
        <w:tabs>
          <w:tab w:val="left" w:pos="2127"/>
        </w:tabs>
        <w:ind w:left="709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Charakter akce</w:t>
      </w:r>
      <w:r w:rsidR="00DD0E7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D0E73" w:rsidRPr="00C053F4">
        <w:rPr>
          <w:rFonts w:ascii="Times New Roman" w:hAnsi="Times New Roman"/>
          <w:i/>
          <w:color w:val="0070C0"/>
          <w:sz w:val="24"/>
          <w:szCs w:val="20"/>
          <w:lang w:eastAsia="cs-CZ"/>
        </w:rPr>
        <w:t>(vyberte z nabízených možností)</w:t>
      </w:r>
      <w:r w:rsidRPr="00A84EC5">
        <w:rPr>
          <w:b/>
          <w:bCs/>
          <w:sz w:val="24"/>
          <w:szCs w:val="24"/>
        </w:rPr>
        <w:t>:</w:t>
      </w:r>
      <w:r w:rsidRPr="00A84EC5">
        <w:rPr>
          <w:b/>
          <w:bCs/>
          <w:sz w:val="24"/>
          <w:szCs w:val="24"/>
        </w:rPr>
        <w:tab/>
      </w:r>
    </w:p>
    <w:p w14:paraId="200F9819" w14:textId="77777777" w:rsidR="006F4C13" w:rsidRDefault="006F4C13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>
        <w:rPr>
          <w:i/>
          <w:color w:val="0070C0"/>
          <w:sz w:val="24"/>
        </w:rPr>
        <w:t>novostavba</w:t>
      </w:r>
    </w:p>
    <w:p w14:paraId="114AC4DC" w14:textId="77777777" w:rsidR="00DD0E73" w:rsidRPr="00DD0E73" w:rsidRDefault="00DD0E73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>rekonstrukce</w:t>
      </w:r>
    </w:p>
    <w:p w14:paraId="7C6EF439" w14:textId="77777777" w:rsidR="00DD0E73" w:rsidRDefault="00DD0E73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>modernizace</w:t>
      </w:r>
    </w:p>
    <w:p w14:paraId="479C39C6" w14:textId="77777777" w:rsidR="00DD0E73" w:rsidRPr="00DD0E73" w:rsidRDefault="00E95478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>
        <w:rPr>
          <w:i/>
          <w:color w:val="0070C0"/>
          <w:sz w:val="24"/>
        </w:rPr>
        <w:t>oprava</w:t>
      </w:r>
    </w:p>
    <w:p w14:paraId="4F613F90" w14:textId="77777777" w:rsidR="00DD0E73" w:rsidRDefault="00DD0E73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>vestavba</w:t>
      </w:r>
    </w:p>
    <w:p w14:paraId="60D060F6" w14:textId="77777777" w:rsidR="00E95478" w:rsidRPr="00DD0E73" w:rsidRDefault="00E95478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>
        <w:rPr>
          <w:i/>
          <w:color w:val="0070C0"/>
          <w:sz w:val="24"/>
        </w:rPr>
        <w:t>realizace energeticko-úsporných opatření</w:t>
      </w:r>
    </w:p>
    <w:p w14:paraId="35249B8E" w14:textId="77777777" w:rsidR="00DD0E73" w:rsidRPr="00DD0E73" w:rsidRDefault="00DD0E73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 xml:space="preserve">pořízení interiérového vybavení </w:t>
      </w:r>
    </w:p>
    <w:p w14:paraId="5870566C" w14:textId="77777777" w:rsidR="00DD0E73" w:rsidRDefault="00DD0E73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>příp. jiné (popište)……………</w:t>
      </w:r>
      <w:proofErr w:type="gramStart"/>
      <w:r w:rsidRPr="00DD0E73">
        <w:rPr>
          <w:i/>
          <w:color w:val="0070C0"/>
          <w:sz w:val="24"/>
        </w:rPr>
        <w:t>…….</w:t>
      </w:r>
      <w:proofErr w:type="gramEnd"/>
      <w:r w:rsidRPr="00DD0E73">
        <w:rPr>
          <w:i/>
          <w:color w:val="0070C0"/>
          <w:sz w:val="24"/>
        </w:rPr>
        <w:t>.</w:t>
      </w:r>
    </w:p>
    <w:p w14:paraId="68B06425" w14:textId="77777777" w:rsidR="007863B7" w:rsidRDefault="007863B7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</w:p>
    <w:p w14:paraId="51FEC365" w14:textId="77777777" w:rsidR="007863B7" w:rsidRDefault="007863B7" w:rsidP="00B944D0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</w:p>
    <w:p w14:paraId="5E5EA43F" w14:textId="77777777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193DC218" w14:textId="77777777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02138872" w14:textId="77777777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644379F3" w14:textId="77777777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20BC3344" w14:textId="77777777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0BCFA811" w14:textId="77777777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1FAF6842" w14:textId="77777777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45A53228" w14:textId="77777777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3054002B" w14:textId="77777777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4059EC07" w14:textId="77777777" w:rsidR="00BD3841" w:rsidRDefault="00BD3841" w:rsidP="007F6053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1ECD083F" w14:textId="51416B0A" w:rsidR="007C0F62" w:rsidRDefault="007C0F62" w:rsidP="004A0E41">
      <w:pPr>
        <w:pStyle w:val="Odstavecseseznamem"/>
        <w:spacing w:after="0"/>
        <w:ind w:left="0"/>
        <w:jc w:val="both"/>
        <w:rPr>
          <w:rFonts w:ascii="Times New Roman" w:hAnsi="Times New Roman"/>
          <w:b/>
          <w:sz w:val="24"/>
          <w:szCs w:val="20"/>
          <w:lang w:eastAsia="cs-CZ"/>
        </w:rPr>
      </w:pPr>
      <w:r>
        <w:rPr>
          <w:rFonts w:ascii="Times New Roman" w:hAnsi="Times New Roman"/>
          <w:b/>
          <w:sz w:val="24"/>
          <w:szCs w:val="20"/>
          <w:lang w:eastAsia="cs-CZ"/>
        </w:rPr>
        <w:lastRenderedPageBreak/>
        <w:t xml:space="preserve">Vazba na </w:t>
      </w:r>
      <w:r w:rsidR="002C7D02">
        <w:rPr>
          <w:rFonts w:ascii="Times New Roman" w:hAnsi="Times New Roman"/>
          <w:b/>
          <w:sz w:val="24"/>
          <w:szCs w:val="20"/>
          <w:lang w:eastAsia="cs-CZ"/>
        </w:rPr>
        <w:t>s</w:t>
      </w:r>
      <w:r w:rsidRPr="000411FB">
        <w:rPr>
          <w:rFonts w:ascii="Times New Roman" w:hAnsi="Times New Roman"/>
          <w:b/>
          <w:sz w:val="24"/>
          <w:szCs w:val="20"/>
          <w:lang w:eastAsia="cs-CZ"/>
        </w:rPr>
        <w:t>trategický záměr vzdělávací a tvůrčí činnosti veřejné vysoké školy</w:t>
      </w:r>
      <w:r>
        <w:rPr>
          <w:rFonts w:ascii="Times New Roman" w:hAnsi="Times New Roman"/>
          <w:b/>
          <w:sz w:val="24"/>
          <w:szCs w:val="20"/>
          <w:lang w:eastAsia="cs-CZ"/>
        </w:rPr>
        <w:t xml:space="preserve"> a</w:t>
      </w:r>
      <w:r w:rsidR="002C7D02">
        <w:rPr>
          <w:rFonts w:ascii="Times New Roman" w:hAnsi="Times New Roman"/>
          <w:b/>
          <w:sz w:val="24"/>
          <w:szCs w:val="20"/>
          <w:lang w:eastAsia="cs-CZ"/>
        </w:rPr>
        <w:t> </w:t>
      </w:r>
      <w:r w:rsidRPr="000411FB">
        <w:rPr>
          <w:rFonts w:ascii="Times New Roman" w:hAnsi="Times New Roman"/>
          <w:b/>
          <w:bCs/>
          <w:sz w:val="24"/>
          <w:szCs w:val="20"/>
          <w:lang w:eastAsia="cs-CZ"/>
        </w:rPr>
        <w:t>každoroční plán realizace strategického záměru</w:t>
      </w:r>
      <w:r w:rsidRPr="00BD4FB1">
        <w:rPr>
          <w:rFonts w:ascii="Times New Roman" w:hAnsi="Times New Roman"/>
          <w:b/>
          <w:sz w:val="24"/>
          <w:szCs w:val="20"/>
          <w:lang w:eastAsia="cs-CZ"/>
        </w:rPr>
        <w:t>:</w:t>
      </w:r>
    </w:p>
    <w:p w14:paraId="7DDB8F79" w14:textId="77777777" w:rsidR="00E727DF" w:rsidRDefault="00E727DF" w:rsidP="004A0E41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</w:rPr>
      </w:pPr>
    </w:p>
    <w:p w14:paraId="7D9D7DB7" w14:textId="3FE442DB" w:rsidR="00E727DF" w:rsidRDefault="00EC3D11" w:rsidP="004A0E41">
      <w:pPr>
        <w:tabs>
          <w:tab w:val="left" w:pos="2127"/>
        </w:tabs>
        <w:spacing w:line="276" w:lineRule="auto"/>
        <w:ind w:left="4"/>
        <w:jc w:val="both"/>
        <w:rPr>
          <w:rFonts w:cs="Calibri"/>
          <w:i/>
          <w:color w:val="0070C0"/>
          <w:sz w:val="24"/>
          <w:szCs w:val="24"/>
          <w:lang w:eastAsia="en-US"/>
        </w:rPr>
      </w:pPr>
      <w:r w:rsidRPr="00EC3D11">
        <w:rPr>
          <w:rFonts w:cs="Calibri"/>
          <w:i/>
          <w:color w:val="0070C0"/>
          <w:sz w:val="24"/>
          <w:szCs w:val="24"/>
          <w:lang w:eastAsia="en-US"/>
        </w:rPr>
        <w:t>Uveďte, zda má akce vazbu a je v souladu se strategickým záměrem vzdělávací a tvůrčí činnosti veřejné vysoké školy a každoroční plánem realizace strategického záměru a plánu investičních aktivit. Uveďte vazbu na konkrétní část strategického záměru, respektive plánu realizace a</w:t>
      </w:r>
      <w:r w:rsidR="00FA0919">
        <w:rPr>
          <w:rFonts w:cs="Calibri"/>
          <w:i/>
          <w:color w:val="0070C0"/>
          <w:sz w:val="24"/>
          <w:szCs w:val="24"/>
          <w:lang w:eastAsia="en-US"/>
        </w:rPr>
        <w:t> </w:t>
      </w:r>
      <w:r w:rsidRPr="00EC3D11">
        <w:rPr>
          <w:rFonts w:cs="Calibri"/>
          <w:i/>
          <w:color w:val="0070C0"/>
          <w:sz w:val="24"/>
          <w:szCs w:val="24"/>
          <w:lang w:eastAsia="en-US"/>
        </w:rPr>
        <w:t>plánu investičních aktivit. Uveďte rovněž, pokud a proč akce není jeho součástí. Uveďte elektronický odkaz na uvedený dokument.</w:t>
      </w:r>
    </w:p>
    <w:p w14:paraId="6FA99A05" w14:textId="77777777" w:rsidR="00EC3D11" w:rsidRDefault="00EC3D11" w:rsidP="004A0E41">
      <w:pPr>
        <w:tabs>
          <w:tab w:val="left" w:pos="2127"/>
        </w:tabs>
        <w:spacing w:line="276" w:lineRule="auto"/>
        <w:ind w:left="4"/>
        <w:jc w:val="both"/>
        <w:rPr>
          <w:bCs/>
          <w:i/>
          <w:color w:val="0070C0"/>
          <w:sz w:val="24"/>
        </w:rPr>
      </w:pPr>
    </w:p>
    <w:p w14:paraId="7CE436D7" w14:textId="616324A2" w:rsidR="004A0E41" w:rsidRPr="00DF62F7" w:rsidRDefault="004A0E41" w:rsidP="00DF62F7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DF62F7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Doplňte tabulky </w:t>
      </w:r>
      <w:r w:rsidR="00DF62F7" w:rsidRPr="00DF62F7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základních </w:t>
      </w:r>
      <w:r w:rsidRPr="00DF62F7">
        <w:rPr>
          <w:rFonts w:ascii="Times New Roman" w:hAnsi="Times New Roman"/>
          <w:i/>
          <w:color w:val="0070C0"/>
          <w:sz w:val="24"/>
          <w:szCs w:val="24"/>
          <w:lang w:eastAsia="cs-CZ"/>
        </w:rPr>
        <w:t>údajů o VVŠ</w:t>
      </w:r>
      <w:r w:rsidR="00DF62F7" w:rsidRPr="00DF62F7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a součásti</w:t>
      </w:r>
      <w:r w:rsidRPr="00DF62F7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, která je dotčena </w:t>
      </w:r>
      <w:proofErr w:type="gramStart"/>
      <w:r w:rsidR="00A12D45" w:rsidRPr="00DF62F7">
        <w:rPr>
          <w:rFonts w:ascii="Times New Roman" w:hAnsi="Times New Roman"/>
          <w:i/>
          <w:color w:val="0070C0"/>
          <w:sz w:val="24"/>
          <w:szCs w:val="24"/>
          <w:lang w:eastAsia="cs-CZ"/>
        </w:rPr>
        <w:t>IZ</w:t>
      </w:r>
      <w:r w:rsidRPr="00DF62F7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- v</w:t>
      </w:r>
      <w:proofErr w:type="gramEnd"/>
      <w:r w:rsidRPr="00DF62F7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 příloze: </w:t>
      </w:r>
    </w:p>
    <w:p w14:paraId="5A18D0B0" w14:textId="77777777" w:rsidR="004A0E41" w:rsidRPr="00B540DD" w:rsidRDefault="004A0E41" w:rsidP="004A0E41">
      <w:pPr>
        <w:tabs>
          <w:tab w:val="left" w:pos="2127"/>
        </w:tabs>
        <w:spacing w:line="276" w:lineRule="auto"/>
        <w:jc w:val="both"/>
        <w:rPr>
          <w:b/>
          <w:bCs/>
          <w:sz w:val="24"/>
        </w:rPr>
      </w:pPr>
    </w:p>
    <w:p w14:paraId="050AD013" w14:textId="77777777" w:rsidR="004A0E41" w:rsidRPr="00A143F5" w:rsidRDefault="004A0E41" w:rsidP="00A143F5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A143F5">
        <w:rPr>
          <w:rFonts w:ascii="Times New Roman" w:hAnsi="Times New Roman"/>
          <w:i/>
          <w:color w:val="0070C0"/>
          <w:sz w:val="24"/>
          <w:szCs w:val="24"/>
          <w:lang w:eastAsia="cs-CZ"/>
        </w:rPr>
        <w:t>Tab. 2.1: Akreditované studijní programy (počty)</w:t>
      </w:r>
    </w:p>
    <w:p w14:paraId="0ADD1E1B" w14:textId="77777777" w:rsidR="004A0E41" w:rsidRPr="00A143F5" w:rsidRDefault="004A0E41" w:rsidP="00A143F5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A143F5">
        <w:rPr>
          <w:rFonts w:ascii="Times New Roman" w:hAnsi="Times New Roman"/>
          <w:i/>
          <w:color w:val="0070C0"/>
          <w:sz w:val="24"/>
          <w:szCs w:val="24"/>
          <w:lang w:eastAsia="cs-CZ"/>
        </w:rPr>
        <w:t>Tab. 3.1: Studenti v akreditovaných studijních programech (počty studií)</w:t>
      </w:r>
    </w:p>
    <w:p w14:paraId="5FD8A3EF" w14:textId="77777777" w:rsidR="004A0E41" w:rsidRPr="00A143F5" w:rsidRDefault="004A0E41" w:rsidP="00A143F5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A143F5">
        <w:rPr>
          <w:rFonts w:ascii="Times New Roman" w:hAnsi="Times New Roman"/>
          <w:i/>
          <w:color w:val="0070C0"/>
          <w:sz w:val="24"/>
          <w:szCs w:val="24"/>
          <w:lang w:eastAsia="cs-CZ"/>
        </w:rPr>
        <w:t>Tab. 4.1: Absolventi akreditovaných studijních programů (počty absolvovaných studií)</w:t>
      </w:r>
    </w:p>
    <w:p w14:paraId="1515F586" w14:textId="77777777" w:rsidR="004A0E41" w:rsidRPr="00A143F5" w:rsidRDefault="004A0E41" w:rsidP="00A143F5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A143F5">
        <w:rPr>
          <w:rFonts w:ascii="Times New Roman" w:hAnsi="Times New Roman"/>
          <w:i/>
          <w:color w:val="0070C0"/>
          <w:sz w:val="24"/>
          <w:szCs w:val="24"/>
          <w:lang w:eastAsia="cs-CZ"/>
        </w:rPr>
        <w:t>Tab. 5.1: Zájem o studium na vysoké škole</w:t>
      </w:r>
    </w:p>
    <w:p w14:paraId="0678C62A" w14:textId="77777777" w:rsidR="004A0E41" w:rsidRPr="00A143F5" w:rsidRDefault="004A0E41" w:rsidP="00A143F5">
      <w:pPr>
        <w:pStyle w:val="Odstavecseseznamem"/>
        <w:spacing w:after="0"/>
        <w:ind w:left="4"/>
        <w:jc w:val="both"/>
        <w:rPr>
          <w:rFonts w:ascii="Times New Roman" w:hAnsi="Times New Roman"/>
          <w:i/>
          <w:color w:val="0070C0"/>
          <w:sz w:val="24"/>
          <w:szCs w:val="24"/>
          <w:lang w:eastAsia="cs-CZ"/>
        </w:rPr>
      </w:pPr>
      <w:r w:rsidRPr="00A143F5">
        <w:rPr>
          <w:rFonts w:ascii="Times New Roman" w:hAnsi="Times New Roman"/>
          <w:i/>
          <w:color w:val="0070C0"/>
          <w:sz w:val="24"/>
          <w:szCs w:val="24"/>
          <w:lang w:eastAsia="cs-CZ"/>
        </w:rPr>
        <w:t>Tab. 6.1: Akademičtí, vědečtí, odborní a ostatní pracovníci (průměrné přepočtené počty*)</w:t>
      </w:r>
    </w:p>
    <w:p w14:paraId="7046C8EE" w14:textId="201D1ADB" w:rsidR="007863B7" w:rsidRDefault="007863B7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179C06EC" w14:textId="163C1E6D" w:rsidR="00BA71BD" w:rsidRDefault="00BA71BD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1B67E616" w14:textId="264298C7" w:rsidR="00BA71BD" w:rsidRDefault="00BA71BD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63EBDD50" w14:textId="2F7DFFFE" w:rsidR="00BA71BD" w:rsidRDefault="00BA71BD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0FD286AC" w14:textId="46DB3F67" w:rsidR="00BA71BD" w:rsidRDefault="00BA71BD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641C382B" w14:textId="2D575D37" w:rsidR="00BA71BD" w:rsidRDefault="00BA71BD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0B9FD50F" w14:textId="0DBD5E45" w:rsidR="00D92AC8" w:rsidRDefault="00D92AC8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34D62AEC" w14:textId="4B930E12" w:rsidR="00D92AC8" w:rsidRDefault="00D92AC8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638F9A49" w14:textId="171EC2E1" w:rsidR="00A143F5" w:rsidRDefault="00A143F5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1226FBD8" w14:textId="7C985998" w:rsidR="00A143F5" w:rsidRDefault="00A143F5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7BB20B09" w14:textId="785E4AFB" w:rsidR="00A143F5" w:rsidRDefault="00A143F5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546F82FB" w14:textId="5500C481" w:rsidR="00A143F5" w:rsidRDefault="00A143F5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197F633B" w14:textId="470E8428" w:rsidR="00A143F5" w:rsidRDefault="00A143F5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12F0D571" w14:textId="77777777" w:rsidR="00A143F5" w:rsidRDefault="00A143F5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13EB4337" w14:textId="437E471C" w:rsidR="00D92AC8" w:rsidRDefault="00D92AC8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5E7AC481" w14:textId="26D15FB5" w:rsidR="00D92AC8" w:rsidRDefault="00D92AC8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49516A3C" w14:textId="53656493" w:rsidR="00D92AC8" w:rsidRDefault="00D92AC8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73D04101" w14:textId="77777777" w:rsidR="00D92AC8" w:rsidRDefault="00D92AC8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1F25DACC" w14:textId="4EF58A95" w:rsidR="00BA71BD" w:rsidRDefault="00BA71BD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3CD26386" w14:textId="6E40ED02" w:rsidR="002C3541" w:rsidRDefault="002C3541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4BD1640E" w14:textId="3AF85084" w:rsidR="002C3541" w:rsidRDefault="002C3541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6335B337" w14:textId="77777777" w:rsidR="002C3541" w:rsidRDefault="002C3541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3548B483" w14:textId="77777777" w:rsidR="00BA71BD" w:rsidRDefault="00BA71BD" w:rsidP="007714E0">
      <w:pPr>
        <w:tabs>
          <w:tab w:val="left" w:pos="2127"/>
        </w:tabs>
        <w:spacing w:line="276" w:lineRule="auto"/>
        <w:rPr>
          <w:i/>
          <w:color w:val="0070C0"/>
          <w:sz w:val="24"/>
        </w:rPr>
      </w:pPr>
    </w:p>
    <w:p w14:paraId="66973969" w14:textId="00FC7D20" w:rsidR="000F309F" w:rsidRPr="008D44BC" w:rsidRDefault="000F309F" w:rsidP="00B07F13">
      <w:pPr>
        <w:pStyle w:val="Nadpis1"/>
        <w:numPr>
          <w:ilvl w:val="0"/>
          <w:numId w:val="2"/>
        </w:numPr>
        <w:spacing w:before="240" w:after="240"/>
        <w:ind w:left="720"/>
        <w:jc w:val="left"/>
        <w:rPr>
          <w:b/>
          <w:i w:val="0"/>
          <w:sz w:val="26"/>
          <w:szCs w:val="26"/>
          <w:lang w:eastAsia="en-US"/>
        </w:rPr>
      </w:pPr>
      <w:bookmarkStart w:id="3" w:name="_Hlk19810611"/>
      <w:r w:rsidRPr="008D44BC">
        <w:rPr>
          <w:b/>
          <w:i w:val="0"/>
          <w:sz w:val="26"/>
          <w:szCs w:val="26"/>
          <w:lang w:eastAsia="en-US"/>
        </w:rPr>
        <w:lastRenderedPageBreak/>
        <w:t>Popis potřebnosti realizace akce a identifikace rizik</w:t>
      </w:r>
      <w:r w:rsidR="00B07F13" w:rsidRPr="008D44BC">
        <w:rPr>
          <w:rStyle w:val="Znakapoznpodarou"/>
          <w:b/>
          <w:i w:val="0"/>
          <w:sz w:val="26"/>
          <w:szCs w:val="26"/>
          <w:lang w:eastAsia="en-US"/>
        </w:rPr>
        <w:footnoteReference w:id="2"/>
      </w:r>
      <w:r w:rsidRPr="008D44BC">
        <w:rPr>
          <w:b/>
          <w:i w:val="0"/>
          <w:sz w:val="26"/>
          <w:szCs w:val="26"/>
          <w:vertAlign w:val="superscript"/>
          <w:lang w:eastAsia="en-US"/>
        </w:rPr>
        <w:t xml:space="preserve"> </w:t>
      </w:r>
      <w:r w:rsidRPr="008D44BC">
        <w:rPr>
          <w:b/>
          <w:i w:val="0"/>
          <w:sz w:val="26"/>
          <w:szCs w:val="26"/>
          <w:lang w:eastAsia="en-US"/>
        </w:rPr>
        <w:t>vyplývajících z ne</w:t>
      </w:r>
      <w:r w:rsidR="007714E0" w:rsidRPr="008D44BC">
        <w:rPr>
          <w:b/>
          <w:i w:val="0"/>
          <w:sz w:val="26"/>
          <w:szCs w:val="26"/>
          <w:lang w:eastAsia="en-US"/>
        </w:rPr>
        <w:t>realizování investičního záměru</w:t>
      </w:r>
    </w:p>
    <w:p w14:paraId="3B91C23C" w14:textId="77777777" w:rsidR="006E09C7" w:rsidRDefault="006E09C7" w:rsidP="006E09C7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</w:p>
    <w:p w14:paraId="4A3AD867" w14:textId="3570985C" w:rsidR="00330A04" w:rsidRPr="006E09C7" w:rsidRDefault="00982E1D" w:rsidP="006E09C7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  <w:r w:rsidRPr="006E09C7">
        <w:rPr>
          <w:rFonts w:cs="Calibri"/>
          <w:i/>
          <w:color w:val="0070C0"/>
          <w:sz w:val="24"/>
          <w:szCs w:val="24"/>
          <w:lang w:eastAsia="en-US"/>
        </w:rPr>
        <w:t xml:space="preserve">Stručná a výstižná charakteristika akce </w:t>
      </w:r>
    </w:p>
    <w:p w14:paraId="0899D5C2" w14:textId="77777777" w:rsidR="00330A04" w:rsidRPr="006E09C7" w:rsidRDefault="00982E1D" w:rsidP="006E09C7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  <w:r w:rsidRPr="006E09C7">
        <w:rPr>
          <w:rFonts w:cs="Calibri"/>
          <w:i/>
          <w:color w:val="0070C0"/>
          <w:sz w:val="24"/>
          <w:szCs w:val="24"/>
          <w:lang w:eastAsia="en-US"/>
        </w:rPr>
        <w:t>-</w:t>
      </w:r>
      <w:r w:rsidR="00330A04" w:rsidRPr="006E09C7">
        <w:rPr>
          <w:rFonts w:cs="Calibri"/>
          <w:i/>
          <w:color w:val="0070C0"/>
          <w:sz w:val="24"/>
          <w:szCs w:val="24"/>
          <w:lang w:eastAsia="en-US"/>
        </w:rPr>
        <w:t xml:space="preserve"> </w:t>
      </w:r>
      <w:r w:rsidRPr="006E09C7">
        <w:rPr>
          <w:rFonts w:cs="Calibri"/>
          <w:i/>
          <w:color w:val="0070C0"/>
          <w:sz w:val="24"/>
          <w:szCs w:val="24"/>
          <w:lang w:eastAsia="en-US"/>
        </w:rPr>
        <w:t>předmět,</w:t>
      </w:r>
    </w:p>
    <w:p w14:paraId="3D2B72BA" w14:textId="7CDC73C8" w:rsidR="00330A04" w:rsidRPr="006E09C7" w:rsidRDefault="00982E1D" w:rsidP="006E09C7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  <w:r w:rsidRPr="006E09C7">
        <w:rPr>
          <w:rFonts w:cs="Calibri"/>
          <w:i/>
          <w:color w:val="0070C0"/>
          <w:sz w:val="24"/>
          <w:szCs w:val="24"/>
          <w:lang w:eastAsia="en-US"/>
        </w:rPr>
        <w:t>-</w:t>
      </w:r>
      <w:r w:rsidR="00330A04" w:rsidRPr="006E09C7">
        <w:rPr>
          <w:rFonts w:cs="Calibri"/>
          <w:i/>
          <w:color w:val="0070C0"/>
          <w:sz w:val="24"/>
          <w:szCs w:val="24"/>
          <w:lang w:eastAsia="en-US"/>
        </w:rPr>
        <w:t xml:space="preserve"> </w:t>
      </w:r>
      <w:r w:rsidRPr="006E09C7">
        <w:rPr>
          <w:rFonts w:cs="Calibri"/>
          <w:i/>
          <w:color w:val="0070C0"/>
          <w:sz w:val="24"/>
          <w:szCs w:val="24"/>
          <w:lang w:eastAsia="en-US"/>
        </w:rPr>
        <w:t xml:space="preserve">zdůvodnění/účel, </w:t>
      </w:r>
    </w:p>
    <w:p w14:paraId="29EF83FC" w14:textId="77777777" w:rsidR="00330A04" w:rsidRPr="006E09C7" w:rsidRDefault="00982E1D" w:rsidP="006E09C7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  <w:r w:rsidRPr="006E09C7">
        <w:rPr>
          <w:rFonts w:cs="Calibri"/>
          <w:i/>
          <w:color w:val="0070C0"/>
          <w:sz w:val="24"/>
          <w:szCs w:val="24"/>
          <w:lang w:eastAsia="en-US"/>
        </w:rPr>
        <w:t xml:space="preserve">- výchozí a cílový stav, </w:t>
      </w:r>
    </w:p>
    <w:p w14:paraId="049FDA7D" w14:textId="46DD115A" w:rsidR="00330A04" w:rsidRPr="006E09C7" w:rsidRDefault="00982E1D" w:rsidP="006E09C7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  <w:r w:rsidRPr="006E09C7">
        <w:rPr>
          <w:rFonts w:cs="Calibri"/>
          <w:i/>
          <w:color w:val="0070C0"/>
          <w:sz w:val="24"/>
          <w:szCs w:val="24"/>
          <w:lang w:eastAsia="en-US"/>
        </w:rPr>
        <w:t xml:space="preserve">- očekávaný přínos. </w:t>
      </w:r>
    </w:p>
    <w:p w14:paraId="69A18A4F" w14:textId="77777777" w:rsidR="00330A04" w:rsidRDefault="00330A04" w:rsidP="007F6053">
      <w:pP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</w:p>
    <w:p w14:paraId="6ED650F0" w14:textId="038D9533" w:rsidR="00C97A3A" w:rsidRPr="00C97A3A" w:rsidRDefault="000F309F" w:rsidP="007F6053">
      <w:pPr>
        <w:ind w:left="426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  <w:r w:rsidRPr="00761CF5">
        <w:rPr>
          <w:rFonts w:cs="Calibri"/>
          <w:i/>
          <w:color w:val="0070C0"/>
          <w:sz w:val="24"/>
          <w:szCs w:val="24"/>
          <w:lang w:eastAsia="en-US"/>
        </w:rPr>
        <w:t xml:space="preserve">Popis cílů akce a jeho soulad s cíli výzvy vč. popisu vazby akce na dosud realizované etapy či plánované projekty financované z jiných zdrojů, dále pak uvedení naléhavosti řešení situace, identifikace rizik vyplývajících z nerealizování investičního záměru. </w:t>
      </w:r>
      <w:r w:rsidR="00A37625" w:rsidRPr="00761CF5">
        <w:rPr>
          <w:rFonts w:cs="Calibri"/>
          <w:i/>
          <w:color w:val="0070C0"/>
          <w:sz w:val="24"/>
          <w:szCs w:val="24"/>
          <w:lang w:eastAsia="en-US"/>
        </w:rPr>
        <w:t>V případě vzniku nových ploch zdůvodněte potřeby redislokace dotčených pracovišť včetně popisu stávajících a budoucích</w:t>
      </w:r>
      <w:r w:rsidR="00A37625">
        <w:rPr>
          <w:rFonts w:eastAsia="Calibri"/>
          <w:i/>
          <w:color w:val="0070C0"/>
          <w:sz w:val="24"/>
          <w:szCs w:val="24"/>
          <w:lang w:eastAsia="en-US"/>
        </w:rPr>
        <w:t xml:space="preserve"> dislokací a prostorového zabezpečení.</w:t>
      </w:r>
      <w:r w:rsidR="00C97A3A" w:rsidRPr="00C97A3A">
        <w:t xml:space="preserve"> </w:t>
      </w:r>
    </w:p>
    <w:bookmarkEnd w:id="3"/>
    <w:p w14:paraId="3A8BD043" w14:textId="77777777" w:rsidR="00BC22C4" w:rsidRDefault="00BC22C4" w:rsidP="007F6053">
      <w:pPr>
        <w:ind w:left="426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</w:p>
    <w:p w14:paraId="2B3E4E9E" w14:textId="32607C42" w:rsidR="000F309F" w:rsidRPr="000F309F" w:rsidRDefault="000F309F" w:rsidP="007F6053">
      <w:pPr>
        <w:ind w:left="426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  <w:r w:rsidRPr="000F309F">
        <w:rPr>
          <w:rFonts w:eastAsia="Calibri"/>
          <w:i/>
          <w:color w:val="0070C0"/>
          <w:sz w:val="24"/>
          <w:szCs w:val="24"/>
          <w:lang w:eastAsia="en-US"/>
        </w:rPr>
        <w:t>Např.: Nutnost rekonstrukce objektu je vyvolána potřebou</w:t>
      </w:r>
      <w:proofErr w:type="gramStart"/>
      <w:r w:rsidRPr="000F309F">
        <w:rPr>
          <w:rFonts w:eastAsia="Calibri"/>
          <w:i/>
          <w:color w:val="0070C0"/>
          <w:sz w:val="24"/>
          <w:szCs w:val="24"/>
          <w:lang w:eastAsia="en-US"/>
        </w:rPr>
        <w:t xml:space="preserve"> ….</w:t>
      </w:r>
      <w:proofErr w:type="gramEnd"/>
      <w:r w:rsidRPr="000F309F">
        <w:rPr>
          <w:rFonts w:eastAsia="Calibri"/>
          <w:i/>
          <w:color w:val="0070C0"/>
          <w:sz w:val="24"/>
          <w:szCs w:val="24"/>
          <w:lang w:eastAsia="en-US"/>
        </w:rPr>
        <w:t>.</w:t>
      </w:r>
    </w:p>
    <w:p w14:paraId="105ACF87" w14:textId="77777777" w:rsidR="000F309F" w:rsidRPr="000F309F" w:rsidRDefault="000F309F" w:rsidP="007F6053">
      <w:pPr>
        <w:ind w:left="426"/>
        <w:jc w:val="both"/>
        <w:rPr>
          <w:rFonts w:eastAsia="Calibri"/>
          <w:i/>
          <w:color w:val="0070C0"/>
          <w:sz w:val="24"/>
          <w:szCs w:val="24"/>
          <w:lang w:eastAsia="en-US"/>
        </w:rPr>
      </w:pPr>
      <w:r w:rsidRPr="000F309F">
        <w:rPr>
          <w:rFonts w:eastAsia="Calibri"/>
          <w:i/>
          <w:color w:val="0070C0"/>
          <w:sz w:val="24"/>
          <w:szCs w:val="24"/>
          <w:lang w:eastAsia="en-US"/>
        </w:rPr>
        <w:t>Rekonstrukcí objektu dojde….</w:t>
      </w:r>
    </w:p>
    <w:p w14:paraId="06D83681" w14:textId="410D17AA" w:rsidR="000F309F" w:rsidRDefault="000F309F" w:rsidP="007F6053">
      <w:pPr>
        <w:spacing w:after="200" w:line="276" w:lineRule="auto"/>
        <w:ind w:left="426"/>
        <w:rPr>
          <w:rFonts w:eastAsia="Calibri"/>
          <w:i/>
          <w:color w:val="0070C0"/>
          <w:sz w:val="24"/>
          <w:szCs w:val="24"/>
          <w:lang w:eastAsia="en-US"/>
        </w:rPr>
      </w:pPr>
      <w:r w:rsidRPr="000F309F">
        <w:rPr>
          <w:rFonts w:eastAsia="Calibri"/>
          <w:i/>
          <w:color w:val="0070C0"/>
          <w:sz w:val="24"/>
          <w:szCs w:val="24"/>
          <w:lang w:eastAsia="en-US"/>
        </w:rPr>
        <w:t>V cílovém stavu se bude jednat ….</w:t>
      </w:r>
    </w:p>
    <w:p w14:paraId="46662F4F" w14:textId="2870CFBB" w:rsidR="00A05F90" w:rsidRDefault="00A05F90" w:rsidP="00DD0E73">
      <w:pPr>
        <w:tabs>
          <w:tab w:val="left" w:pos="2127"/>
        </w:tabs>
        <w:rPr>
          <w:b/>
          <w:bCs/>
          <w:sz w:val="24"/>
          <w:szCs w:val="24"/>
        </w:rPr>
      </w:pPr>
    </w:p>
    <w:p w14:paraId="7EB3825C" w14:textId="053524C1" w:rsidR="00B07F13" w:rsidRPr="008D44BC" w:rsidRDefault="00EB375E" w:rsidP="00F848BC">
      <w:pPr>
        <w:pStyle w:val="Nadpis1"/>
        <w:numPr>
          <w:ilvl w:val="0"/>
          <w:numId w:val="2"/>
        </w:numPr>
        <w:spacing w:before="240" w:after="240"/>
        <w:ind w:left="720"/>
        <w:jc w:val="both"/>
        <w:rPr>
          <w:b/>
          <w:sz w:val="26"/>
          <w:szCs w:val="26"/>
        </w:rPr>
      </w:pPr>
      <w:r w:rsidRPr="008D44BC">
        <w:rPr>
          <w:rFonts w:eastAsia="Calibri"/>
          <w:b/>
          <w:i w:val="0"/>
          <w:sz w:val="26"/>
          <w:szCs w:val="26"/>
          <w:lang w:eastAsia="en-US"/>
        </w:rPr>
        <w:t>Z</w:t>
      </w:r>
      <w:r w:rsidR="00E31E73" w:rsidRPr="008D44BC">
        <w:rPr>
          <w:rFonts w:eastAsia="Calibri"/>
          <w:b/>
          <w:i w:val="0"/>
          <w:sz w:val="26"/>
          <w:szCs w:val="26"/>
          <w:lang w:eastAsia="en-US"/>
        </w:rPr>
        <w:t xml:space="preserve">ákladní údaje o plošné kapacitě objektů součásti VVŠ, která je dotčena </w:t>
      </w:r>
      <w:r w:rsidR="00A12D45" w:rsidRPr="008D44BC">
        <w:rPr>
          <w:rFonts w:eastAsia="Calibri"/>
          <w:b/>
          <w:i w:val="0"/>
          <w:sz w:val="26"/>
          <w:szCs w:val="26"/>
          <w:lang w:eastAsia="en-US"/>
        </w:rPr>
        <w:t>IZ -</w:t>
      </w:r>
      <w:r w:rsidR="00A12D45" w:rsidRPr="008D44BC">
        <w:rPr>
          <w:b/>
          <w:sz w:val="26"/>
          <w:szCs w:val="26"/>
        </w:rPr>
        <w:t xml:space="preserve"> </w:t>
      </w:r>
      <w:r w:rsidR="008D0F91" w:rsidRPr="008D44BC">
        <w:rPr>
          <w:rFonts w:eastAsia="Calibri"/>
          <w:b/>
          <w:i w:val="0"/>
          <w:sz w:val="26"/>
          <w:szCs w:val="26"/>
          <w:lang w:eastAsia="en-US"/>
        </w:rPr>
        <w:t>z</w:t>
      </w:r>
      <w:r w:rsidR="00A12D45" w:rsidRPr="008D44BC">
        <w:rPr>
          <w:rFonts w:eastAsia="Calibri"/>
          <w:b/>
          <w:i w:val="0"/>
          <w:sz w:val="26"/>
          <w:szCs w:val="26"/>
          <w:lang w:eastAsia="en-US"/>
        </w:rPr>
        <w:t>jednodušená pasportizace objektů součásti VVŠ, která je dotčena IZ</w:t>
      </w:r>
      <w:r w:rsidR="00A12D45" w:rsidRPr="008D44BC">
        <w:rPr>
          <w:b/>
          <w:sz w:val="26"/>
          <w:szCs w:val="26"/>
        </w:rPr>
        <w:t xml:space="preserve"> </w:t>
      </w:r>
    </w:p>
    <w:p w14:paraId="7462EDE0" w14:textId="77777777" w:rsidR="00E46D23" w:rsidRPr="00E46D23" w:rsidRDefault="00E46D23" w:rsidP="00E46D23">
      <w:pPr>
        <w:spacing w:line="276" w:lineRule="auto"/>
        <w:jc w:val="both"/>
        <w:rPr>
          <w:b/>
          <w:sz w:val="24"/>
          <w:szCs w:val="24"/>
        </w:rPr>
      </w:pPr>
    </w:p>
    <w:p w14:paraId="50FECB24" w14:textId="49EA59FD" w:rsidR="00FF2CE2" w:rsidRDefault="00A143F5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Uveďte relevantní plochy</w:t>
      </w:r>
    </w:p>
    <w:p w14:paraId="4F3B8F04" w14:textId="3AEA5C67" w:rsidR="00E622E5" w:rsidRDefault="00E622E5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4BE7ADFD" w14:textId="120AA332" w:rsidR="00E622E5" w:rsidRDefault="00E622E5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3D23784D" w14:textId="14CAF239" w:rsidR="00E622E5" w:rsidRDefault="00E622E5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48BB3CCA" w14:textId="5217E12E" w:rsidR="00E622E5" w:rsidRDefault="00E622E5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79268CB5" w14:textId="77777777" w:rsidR="00E622E5" w:rsidRDefault="00E622E5" w:rsidP="00B07F13">
      <w:pPr>
        <w:spacing w:line="276" w:lineRule="auto"/>
        <w:jc w:val="both"/>
        <w:rPr>
          <w:i/>
          <w:color w:val="0070C0"/>
          <w:sz w:val="24"/>
          <w:szCs w:val="24"/>
        </w:rPr>
      </w:pPr>
    </w:p>
    <w:p w14:paraId="3F223673" w14:textId="77777777" w:rsidR="00E622E5" w:rsidRDefault="00E622E5" w:rsidP="00E622E5">
      <w:pPr>
        <w:spacing w:line="276" w:lineRule="auto"/>
        <w:ind w:firstLine="426"/>
        <w:jc w:val="both"/>
        <w:rPr>
          <w:i/>
          <w:color w:val="0070C0"/>
          <w:sz w:val="24"/>
          <w:szCs w:val="24"/>
        </w:rPr>
      </w:pPr>
    </w:p>
    <w:p w14:paraId="0A3B0274" w14:textId="77777777" w:rsidR="00E622E5" w:rsidRDefault="00E622E5" w:rsidP="00E622E5">
      <w:pPr>
        <w:spacing w:line="276" w:lineRule="auto"/>
        <w:ind w:firstLine="426"/>
        <w:jc w:val="both"/>
        <w:rPr>
          <w:i/>
          <w:color w:val="0070C0"/>
          <w:sz w:val="24"/>
          <w:szCs w:val="24"/>
        </w:rPr>
      </w:pPr>
    </w:p>
    <w:p w14:paraId="02E1F35E" w14:textId="77777777" w:rsidR="00E622E5" w:rsidRDefault="00E622E5" w:rsidP="00E622E5">
      <w:pPr>
        <w:spacing w:line="276" w:lineRule="auto"/>
        <w:ind w:firstLine="426"/>
        <w:jc w:val="both"/>
        <w:rPr>
          <w:i/>
          <w:color w:val="0070C0"/>
          <w:sz w:val="24"/>
          <w:szCs w:val="24"/>
        </w:rPr>
      </w:pPr>
    </w:p>
    <w:p w14:paraId="4EE097A9" w14:textId="77777777" w:rsidR="00E622E5" w:rsidRDefault="00E622E5" w:rsidP="00E622E5">
      <w:pPr>
        <w:spacing w:line="276" w:lineRule="auto"/>
        <w:ind w:firstLine="426"/>
        <w:jc w:val="both"/>
        <w:rPr>
          <w:i/>
          <w:color w:val="0070C0"/>
          <w:sz w:val="24"/>
          <w:szCs w:val="24"/>
        </w:rPr>
      </w:pPr>
    </w:p>
    <w:p w14:paraId="0A510D84" w14:textId="77777777" w:rsidR="00E622E5" w:rsidRDefault="00E622E5" w:rsidP="00E622E5">
      <w:pPr>
        <w:spacing w:line="276" w:lineRule="auto"/>
        <w:ind w:firstLine="426"/>
        <w:jc w:val="both"/>
        <w:rPr>
          <w:i/>
          <w:color w:val="0070C0"/>
          <w:sz w:val="24"/>
          <w:szCs w:val="24"/>
        </w:rPr>
      </w:pPr>
    </w:p>
    <w:tbl>
      <w:tblPr>
        <w:tblW w:w="8398" w:type="pct"/>
        <w:tblInd w:w="-1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6"/>
        <w:gridCol w:w="1160"/>
        <w:gridCol w:w="1278"/>
        <w:gridCol w:w="1278"/>
        <w:gridCol w:w="1281"/>
        <w:gridCol w:w="1799"/>
        <w:gridCol w:w="4897"/>
      </w:tblGrid>
      <w:tr w:rsidR="0026713B" w:rsidRPr="00F42973" w14:paraId="112D1A38" w14:textId="77777777" w:rsidTr="0026713B">
        <w:trPr>
          <w:gridAfter w:val="1"/>
          <w:wAfter w:w="1609" w:type="pct"/>
          <w:trHeight w:val="319"/>
        </w:trPr>
        <w:tc>
          <w:tcPr>
            <w:tcW w:w="339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55A7C" w14:textId="78757F84" w:rsidR="0026713B" w:rsidRPr="00F42973" w:rsidRDefault="0026713B" w:rsidP="0026713B">
            <w:pPr>
              <w:jc w:val="center"/>
              <w:rPr>
                <w:b/>
              </w:rPr>
            </w:pPr>
            <w:r w:rsidRPr="0026713B">
              <w:rPr>
                <w:b/>
              </w:rPr>
              <w:lastRenderedPageBreak/>
              <w:t xml:space="preserve">Tab.: </w:t>
            </w:r>
            <w:bookmarkStart w:id="4" w:name="_Hlk19895175"/>
            <w:r w:rsidRPr="0026713B">
              <w:rPr>
                <w:b/>
              </w:rPr>
              <w:t xml:space="preserve">Zjednodušená pasportizace objektů součásti VVŠ, která je dotčena </w:t>
            </w:r>
            <w:r w:rsidR="009C46FD">
              <w:rPr>
                <w:b/>
              </w:rPr>
              <w:t>IZ</w:t>
            </w:r>
            <w:bookmarkEnd w:id="4"/>
          </w:p>
        </w:tc>
      </w:tr>
      <w:tr w:rsidR="0026713B" w:rsidRPr="00F42973" w14:paraId="11B7879E" w14:textId="77777777" w:rsidTr="00E31E73">
        <w:trPr>
          <w:gridAfter w:val="1"/>
          <w:wAfter w:w="1609" w:type="pct"/>
          <w:trHeight w:val="319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1A4046" w14:textId="346B956F" w:rsidR="0026713B" w:rsidRPr="00F42973" w:rsidRDefault="0026713B" w:rsidP="0026713B">
            <w:pPr>
              <w:jc w:val="center"/>
              <w:rPr>
                <w:b/>
              </w:rPr>
            </w:pPr>
            <w:r w:rsidRPr="00F42973">
              <w:rPr>
                <w:b/>
              </w:rPr>
              <w:t>Popis parametru (m</w:t>
            </w:r>
            <w:r w:rsidRPr="00F42973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t xml:space="preserve"> </w:t>
            </w:r>
            <w:r w:rsidRPr="00F42973">
              <w:rPr>
                <w:b/>
              </w:rPr>
              <w:t>pokud není neuvedeno jinak)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206DC2" w14:textId="1E509A18" w:rsidR="0026713B" w:rsidRPr="00F42973" w:rsidRDefault="0026713B" w:rsidP="0026713B">
            <w:pPr>
              <w:jc w:val="center"/>
              <w:rPr>
                <w:b/>
              </w:rPr>
            </w:pPr>
            <w:r w:rsidRPr="00F42973">
              <w:rPr>
                <w:b/>
              </w:rPr>
              <w:t>Stávající stav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1F8B64" w14:textId="15344B3C" w:rsidR="0026713B" w:rsidRPr="00F42973" w:rsidRDefault="0026713B" w:rsidP="0026713B">
            <w:pPr>
              <w:jc w:val="center"/>
              <w:rPr>
                <w:b/>
              </w:rPr>
            </w:pPr>
            <w:r w:rsidRPr="00F42973">
              <w:rPr>
                <w:b/>
              </w:rPr>
              <w:t>Předpokládaný stav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331BA0" w14:textId="1236FF56" w:rsidR="0026713B" w:rsidRPr="00F42973" w:rsidRDefault="0026713B" w:rsidP="0026713B">
            <w:pPr>
              <w:jc w:val="center"/>
              <w:rPr>
                <w:b/>
              </w:rPr>
            </w:pPr>
            <w:r w:rsidRPr="00F42973">
              <w:rPr>
                <w:b/>
              </w:rPr>
              <w:t>Rozdíl</w:t>
            </w:r>
            <w:r>
              <w:rPr>
                <w:b/>
              </w:rPr>
              <w:t xml:space="preserve"> celkem</w:t>
            </w:r>
            <w:r>
              <w:rPr>
                <w:rStyle w:val="Znakapoznpodarou"/>
                <w:b/>
              </w:rPr>
              <w:footnoteReference w:id="3"/>
            </w:r>
          </w:p>
        </w:tc>
      </w:tr>
      <w:tr w:rsidR="0026713B" w:rsidRPr="00F42973" w14:paraId="53C2FFF7" w14:textId="77777777" w:rsidTr="00A20250">
        <w:trPr>
          <w:gridAfter w:val="1"/>
          <w:wAfter w:w="1609" w:type="pct"/>
          <w:trHeight w:val="45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172E" w14:textId="77777777" w:rsidR="0026713B" w:rsidRPr="00F42973" w:rsidRDefault="0026713B" w:rsidP="0026713B">
            <w:r w:rsidRPr="00F42973">
              <w:t>Plocha užitková čistá výuky</w:t>
            </w:r>
            <w:r>
              <w:t xml:space="preserve"> (PUČ výuky)</w:t>
            </w:r>
            <w:r w:rsidRPr="00F42973">
              <w:t xml:space="preserve"> – z toho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1535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4F65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B7ED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B798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1A69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701B010B" w14:textId="77777777" w:rsidTr="00A20250">
        <w:trPr>
          <w:gridAfter w:val="1"/>
          <w:wAfter w:w="1609" w:type="pct"/>
          <w:trHeight w:val="554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8E0E" w14:textId="77777777" w:rsidR="0026713B" w:rsidRPr="00F42973" w:rsidRDefault="0026713B" w:rsidP="0026713B">
            <w:r w:rsidRPr="00F42973">
              <w:t xml:space="preserve">Plocha užitková čistá </w:t>
            </w:r>
            <w:r>
              <w:t>administrativy (</w:t>
            </w:r>
            <w:proofErr w:type="spellStart"/>
            <w:r>
              <w:t>Ppkt+PAarch+</w:t>
            </w:r>
            <w:proofErr w:type="gramStart"/>
            <w:r>
              <w:t>PAick</w:t>
            </w:r>
            <w:proofErr w:type="spellEnd"/>
            <w:r>
              <w:t>)–</w:t>
            </w:r>
            <w:proofErr w:type="gramEnd"/>
            <w:r>
              <w:t xml:space="preserve"> kanceláře </w:t>
            </w:r>
            <w:proofErr w:type="spellStart"/>
            <w:r>
              <w:t>technicko-hospodářských</w:t>
            </w:r>
            <w:proofErr w:type="spellEnd"/>
            <w:r>
              <w:t xml:space="preserve"> aj. zaměstnanců, archív, informační centra a knihovny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9B6E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BDF9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F2B1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4618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DFBB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64EFB649" w14:textId="77777777" w:rsidTr="00A20250">
        <w:trPr>
          <w:gridAfter w:val="1"/>
          <w:wAfter w:w="1609" w:type="pct"/>
          <w:trHeight w:val="45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E35A" w14:textId="77777777" w:rsidR="0026713B" w:rsidRPr="00F42973" w:rsidRDefault="0026713B" w:rsidP="0026713B">
            <w:r w:rsidRPr="00555EF7">
              <w:t xml:space="preserve">Plocha užitková čistá pracoven pedagogů </w:t>
            </w:r>
            <w:r>
              <w:t>(</w:t>
            </w:r>
            <w:proofErr w:type="spellStart"/>
            <w:r>
              <w:t>Ppka</w:t>
            </w:r>
            <w:proofErr w:type="spellEnd"/>
            <w:r>
              <w:t xml:space="preserve">) </w:t>
            </w:r>
            <w:r w:rsidRPr="00555EF7">
              <w:t>- kanceláře akademických a výzkumně-vývojových pracovníků vč. kanceláří pro doktorské studenty</w:t>
            </w:r>
            <w:r>
              <w:t xml:space="preserve">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E450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AB20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D134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84FF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A97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7ABABC29" w14:textId="77777777" w:rsidTr="00A20250">
        <w:trPr>
          <w:gridAfter w:val="1"/>
          <w:wAfter w:w="1609" w:type="pct"/>
          <w:trHeight w:val="527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E9C8" w14:textId="77777777" w:rsidR="0026713B" w:rsidRPr="00F42973" w:rsidRDefault="0026713B" w:rsidP="0026713B">
            <w:r w:rsidRPr="00F42973">
              <w:t>Plocha užitková čistá ostatní (</w:t>
            </w:r>
            <w:r>
              <w:t>plochy sociálního zázemí, hygienických prostor</w:t>
            </w:r>
            <w:r w:rsidRPr="007877D7">
              <w:t xml:space="preserve"> a šat</w:t>
            </w:r>
            <w:r>
              <w:t>e</w:t>
            </w:r>
            <w:r w:rsidRPr="007877D7">
              <w:t>n</w:t>
            </w:r>
            <w:r>
              <w:t>,</w:t>
            </w:r>
            <w:r w:rsidRPr="007877D7">
              <w:t xml:space="preserve"> plochy toalet, sprch a umýváren, šaten, denníc</w:t>
            </w:r>
            <w:r>
              <w:t xml:space="preserve">h místností, kuřáren, </w:t>
            </w:r>
            <w:r w:rsidRPr="00F42973">
              <w:t>víceúčelový</w:t>
            </w:r>
            <w:r>
              <w:t>ch</w:t>
            </w:r>
            <w:r w:rsidRPr="00F42973">
              <w:t xml:space="preserve"> </w:t>
            </w:r>
            <w:proofErr w:type="gramStart"/>
            <w:r w:rsidRPr="00F42973">
              <w:t>prostor,</w:t>
            </w:r>
            <w:r>
              <w:t>..</w:t>
            </w:r>
            <w:proofErr w:type="gramEnd"/>
            <w:r w:rsidRPr="00F42973">
              <w:t>)</w:t>
            </w:r>
            <w:r>
              <w:t xml:space="preserve"> (</w:t>
            </w:r>
            <w:proofErr w:type="spellStart"/>
            <w:r>
              <w:t>PAost</w:t>
            </w:r>
            <w:proofErr w:type="spellEnd"/>
            <w:r>
              <w:t>)</w:t>
            </w:r>
            <w:r w:rsidRPr="00F42973">
              <w:t xml:space="preserve">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80A2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C507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993F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01D2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9966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2864B1B7" w14:textId="77777777" w:rsidTr="00A20250">
        <w:trPr>
          <w:gridAfter w:val="1"/>
          <w:wAfter w:w="1609" w:type="pct"/>
          <w:trHeight w:val="562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767D" w14:textId="77777777" w:rsidR="0026713B" w:rsidRPr="00F42973" w:rsidRDefault="0026713B" w:rsidP="0026713B">
            <w:r w:rsidRPr="00F546A9">
              <w:t xml:space="preserve">Plocha užitková čistá tělovýchovy vč. zázemí – vnitřní (plochy </w:t>
            </w:r>
            <w:r>
              <w:t xml:space="preserve">krytých </w:t>
            </w:r>
            <w:r w:rsidRPr="00F546A9">
              <w:t>tělovýchovných prostor - tělocvičen, bazénu, saun, odpočíváren, posiloven, nářaďoven, aj.)</w:t>
            </w:r>
            <w:r w:rsidRPr="00F42973">
              <w:t xml:space="preserve"> </w:t>
            </w:r>
            <w:r>
              <w:t>(</w:t>
            </w:r>
            <w:proofErr w:type="spellStart"/>
            <w:r>
              <w:t>PAtv</w:t>
            </w:r>
            <w:proofErr w:type="spellEnd"/>
            <w:r>
              <w:t>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9484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7681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F194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95E0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ADC8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2C534884" w14:textId="77777777" w:rsidTr="00A20250">
        <w:trPr>
          <w:gridAfter w:val="1"/>
          <w:wAfter w:w="1609" w:type="pct"/>
          <w:trHeight w:val="414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028E13" w14:textId="77777777" w:rsidR="0026713B" w:rsidRDefault="0026713B" w:rsidP="0026713B">
            <w:r w:rsidRPr="00F42973">
              <w:t>Plocha užitková čistá celkem (PUČ</w:t>
            </w:r>
            <w:r>
              <w:t>)</w:t>
            </w:r>
            <w:r>
              <w:rPr>
                <w:rStyle w:val="Znakapoznpodarou"/>
              </w:rPr>
              <w:footnoteReference w:id="4"/>
            </w:r>
            <w:r>
              <w:t xml:space="preserve"> </w:t>
            </w:r>
          </w:p>
          <w:p w14:paraId="0F114B84" w14:textId="77777777" w:rsidR="0026713B" w:rsidRPr="00F42973" w:rsidRDefault="0026713B" w:rsidP="0026713B">
            <w:r>
              <w:t xml:space="preserve">PUČ= PA-výuky + </w:t>
            </w:r>
            <w:proofErr w:type="spellStart"/>
            <w:r>
              <w:t>Ppka</w:t>
            </w:r>
            <w:proofErr w:type="spellEnd"/>
            <w:r>
              <w:t xml:space="preserve"> + (</w:t>
            </w:r>
            <w:proofErr w:type="spellStart"/>
            <w:r>
              <w:t>Ppkt</w:t>
            </w:r>
            <w:proofErr w:type="spellEnd"/>
            <w:r>
              <w:t xml:space="preserve"> + </w:t>
            </w:r>
            <w:proofErr w:type="spellStart"/>
            <w:r>
              <w:t>PAarch</w:t>
            </w:r>
            <w:proofErr w:type="spellEnd"/>
            <w:r>
              <w:t xml:space="preserve"> + </w:t>
            </w:r>
            <w:proofErr w:type="spellStart"/>
            <w:r>
              <w:t>PAick</w:t>
            </w:r>
            <w:proofErr w:type="spellEnd"/>
            <w:r>
              <w:t xml:space="preserve">) + </w:t>
            </w:r>
            <w:proofErr w:type="spellStart"/>
            <w:r>
              <w:t>PAost</w:t>
            </w:r>
            <w:proofErr w:type="spellEnd"/>
            <w:r>
              <w:t xml:space="preserve"> + </w:t>
            </w:r>
            <w:proofErr w:type="spellStart"/>
            <w:r>
              <w:t>PAtv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8ACDEA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0A3E02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9AECF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B44478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B38071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0B81F747" w14:textId="77777777" w:rsidTr="00A20250">
        <w:trPr>
          <w:gridAfter w:val="1"/>
          <w:wAfter w:w="1609" w:type="pct"/>
          <w:trHeight w:val="844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C526" w14:textId="77777777" w:rsidR="0026713B" w:rsidRPr="00F42973" w:rsidRDefault="0026713B" w:rsidP="0026713B">
            <w:r w:rsidRPr="00F42973">
              <w:t xml:space="preserve">Plocha komunikací a technického vybavení, pomocné prostory (komunikace a vstupní prostory, chodba, schodiště, šatny, hygienická zařízení, </w:t>
            </w:r>
            <w:proofErr w:type="spellStart"/>
            <w:r w:rsidRPr="00F42973">
              <w:t>tech</w:t>
            </w:r>
            <w:proofErr w:type="spellEnd"/>
            <w:r w:rsidRPr="00F42973">
              <w:t>. vybavení, byt školníka)</w:t>
            </w:r>
            <w:r>
              <w:t xml:space="preserve"> z toho (</w:t>
            </w:r>
            <w:proofErr w:type="spellStart"/>
            <w:r w:rsidRPr="00F42973">
              <w:t>P</w:t>
            </w:r>
            <w:r w:rsidRPr="00F42973">
              <w:rPr>
                <w:vertAlign w:val="subscript"/>
              </w:rPr>
              <w:t>ktv</w:t>
            </w:r>
            <w:proofErr w:type="spellEnd"/>
            <w:r>
              <w:rPr>
                <w:rStyle w:val="Znakapoznpodarou"/>
              </w:rPr>
              <w:footnoteReference w:id="5"/>
            </w:r>
            <w:r>
              <w:rPr>
                <w:vertAlign w:val="subscript"/>
              </w:rPr>
              <w:t>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0A70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3709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57FF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91B4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657B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54C3BBB4" w14:textId="77777777" w:rsidTr="00A20250">
        <w:trPr>
          <w:gridAfter w:val="1"/>
          <w:wAfter w:w="1609" w:type="pct"/>
          <w:trHeight w:val="1622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1F3C" w14:textId="77777777" w:rsidR="0026713B" w:rsidRPr="00F42973" w:rsidRDefault="0026713B" w:rsidP="0026713B">
            <w:r>
              <w:t>- t</w:t>
            </w:r>
            <w:r w:rsidRPr="007877D7">
              <w:t xml:space="preserve">echnické </w:t>
            </w:r>
            <w:proofErr w:type="gramStart"/>
            <w:r w:rsidRPr="007877D7">
              <w:t xml:space="preserve">plochy </w:t>
            </w:r>
            <w:r>
              <w:t xml:space="preserve">- </w:t>
            </w:r>
            <w:r w:rsidRPr="007877D7">
              <w:t>podlahové</w:t>
            </w:r>
            <w:proofErr w:type="gramEnd"/>
            <w:r w:rsidRPr="007877D7">
              <w:t xml:space="preserve"> plochy místností určen</w:t>
            </w:r>
            <w:r>
              <w:t>é</w:t>
            </w:r>
            <w:r w:rsidRPr="007877D7">
              <w:t xml:space="preserve"> pro všechny technická zařízení a elektrické instalace</w:t>
            </w:r>
            <w:r>
              <w:t xml:space="preserve">, například </w:t>
            </w:r>
            <w:r w:rsidRPr="007877D7">
              <w:t>plochy výtahových strojoven, vzduchotechnického zázemí, zázemí otopných a chladicích systémů, rozvoden, telefonních ústředen, náhradních zdrojů, trafostanic, čistíren odpadních vod, uzávěrů medií, zařízení pro skladování odpadu, dílen, místností údržby, úklidových místností, skladů technického rázu a nevyužitelných prostor (např. nevyužitelné sklepní a půdní prostory)</w:t>
            </w:r>
            <w:r>
              <w:t xml:space="preserve"> (</w:t>
            </w:r>
            <w:proofErr w:type="spellStart"/>
            <w:r>
              <w:t>Ptv</w:t>
            </w:r>
            <w:proofErr w:type="spellEnd"/>
            <w:r>
              <w:t>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FC5E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6523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B208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86DE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C1B2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4F04E45A" w14:textId="77777777" w:rsidTr="00A20250">
        <w:trPr>
          <w:gridAfter w:val="1"/>
          <w:wAfter w:w="1609" w:type="pct"/>
          <w:trHeight w:val="844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D3C3" w14:textId="77777777" w:rsidR="0026713B" w:rsidRPr="00F42973" w:rsidRDefault="0026713B" w:rsidP="0026713B">
            <w:r>
              <w:t xml:space="preserve">- komunikační plochy - </w:t>
            </w:r>
            <w:r w:rsidRPr="007877D7">
              <w:t>podlahové plochy místností určen</w:t>
            </w:r>
            <w:r>
              <w:t>é</w:t>
            </w:r>
            <w:r w:rsidRPr="007877D7">
              <w:t xml:space="preserve"> pro </w:t>
            </w:r>
            <w:r>
              <w:t>horizontální i vertikální pohyb,</w:t>
            </w:r>
            <w:r w:rsidRPr="007877D7">
              <w:t xml:space="preserve"> například plochy chodeb, vstupních hal a foyer, únikových cest, schodišť, výtahových šachet, eskalátorů a </w:t>
            </w:r>
            <w:proofErr w:type="spellStart"/>
            <w:r w:rsidRPr="007877D7">
              <w:t>travelátorů</w:t>
            </w:r>
            <w:proofErr w:type="spellEnd"/>
            <w:r w:rsidRPr="007877D7">
              <w:t xml:space="preserve">, spojovacích </w:t>
            </w:r>
            <w:r w:rsidRPr="007877D7">
              <w:lastRenderedPageBreak/>
              <w:t>mostů, ramp a zvedacích plošin, recepcí a vrátnic, balkonů, terasů a lodžií, anglických dvorků, šachet, průjezdů, světlíků, zásahových a požárních cest.</w:t>
            </w:r>
            <w:r>
              <w:t xml:space="preserve"> (</w:t>
            </w:r>
            <w:proofErr w:type="spellStart"/>
            <w:r>
              <w:t>Pk</w:t>
            </w:r>
            <w:proofErr w:type="spellEnd"/>
            <w:r>
              <w:t>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C4D7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669D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6E47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5A15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AB9F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0C3BDE94" w14:textId="77777777" w:rsidTr="00A20250">
        <w:trPr>
          <w:gridAfter w:val="1"/>
          <w:wAfter w:w="1609" w:type="pct"/>
          <w:trHeight w:val="45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B938A0" w14:textId="77777777" w:rsidR="0026713B" w:rsidRDefault="0026713B" w:rsidP="0026713B">
            <w:pPr>
              <w:rPr>
                <w:b/>
              </w:rPr>
            </w:pPr>
          </w:p>
          <w:p w14:paraId="21BE0321" w14:textId="77777777" w:rsidR="0026713B" w:rsidRDefault="0026713B" w:rsidP="0026713B">
            <w:pPr>
              <w:rPr>
                <w:b/>
              </w:rPr>
            </w:pPr>
            <w:r w:rsidRPr="00811D52">
              <w:rPr>
                <w:b/>
              </w:rPr>
              <w:t>Plocha užitková stravování vč. kuchyně - místností sloužící pro stravování: menzy, jídelny, restaurace, kuchyně, kuchyňky a denní místnosti. (</w:t>
            </w:r>
            <w:proofErr w:type="spellStart"/>
            <w:r w:rsidRPr="00811D52">
              <w:rPr>
                <w:b/>
              </w:rPr>
              <w:t>PAstr</w:t>
            </w:r>
            <w:proofErr w:type="spellEnd"/>
            <w:r w:rsidRPr="00811D52">
              <w:rPr>
                <w:b/>
              </w:rPr>
              <w:t>)</w:t>
            </w:r>
          </w:p>
          <w:p w14:paraId="118ADAE3" w14:textId="77777777" w:rsidR="0026713B" w:rsidRPr="00811D52" w:rsidRDefault="0026713B" w:rsidP="0026713B">
            <w:pPr>
              <w:rPr>
                <w:b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BFE66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B50EA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C1440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19CAA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3EF31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</w:tr>
      <w:tr w:rsidR="0026713B" w:rsidRPr="00F42973" w14:paraId="4F2502E7" w14:textId="77777777" w:rsidTr="00A20250">
        <w:trPr>
          <w:gridAfter w:val="1"/>
          <w:wAfter w:w="1609" w:type="pct"/>
          <w:trHeight w:val="45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69AF2" w14:textId="77777777" w:rsidR="0026713B" w:rsidRDefault="0026713B" w:rsidP="0026713B">
            <w:pPr>
              <w:rPr>
                <w:b/>
              </w:rPr>
            </w:pPr>
          </w:p>
          <w:p w14:paraId="1703252F" w14:textId="77777777" w:rsidR="0026713B" w:rsidRDefault="0026713B" w:rsidP="0026713B">
            <w:pPr>
              <w:rPr>
                <w:b/>
              </w:rPr>
            </w:pPr>
            <w:r w:rsidRPr="00811D52">
              <w:rPr>
                <w:b/>
              </w:rPr>
              <w:t>Plocha užitková ubytování - plochy ubytovací, zejm. koleje, aj. místnosti, pokoje určené pro bydlení. (</w:t>
            </w:r>
            <w:proofErr w:type="spellStart"/>
            <w:r w:rsidRPr="00811D52">
              <w:rPr>
                <w:b/>
              </w:rPr>
              <w:t>PAubyt</w:t>
            </w:r>
            <w:proofErr w:type="spellEnd"/>
            <w:r w:rsidRPr="00811D52">
              <w:rPr>
                <w:b/>
              </w:rPr>
              <w:t>)</w:t>
            </w:r>
          </w:p>
          <w:p w14:paraId="6EB64BDF" w14:textId="77777777" w:rsidR="0026713B" w:rsidRPr="00811D52" w:rsidRDefault="0026713B" w:rsidP="0026713B">
            <w:pPr>
              <w:rPr>
                <w:b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99502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265640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7BE01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0DD4C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6512D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</w:tr>
      <w:tr w:rsidR="0026713B" w:rsidRPr="00F42973" w14:paraId="70689E11" w14:textId="77777777" w:rsidTr="00A20250">
        <w:trPr>
          <w:gridAfter w:val="1"/>
          <w:wAfter w:w="1609" w:type="pct"/>
          <w:trHeight w:val="45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ED280D" w14:textId="77777777" w:rsidR="0026713B" w:rsidRPr="00811D52" w:rsidRDefault="0026713B" w:rsidP="0026713B">
            <w:pPr>
              <w:rPr>
                <w:b/>
              </w:rPr>
            </w:pPr>
            <w:r w:rsidRPr="00811D52">
              <w:rPr>
                <w:b/>
              </w:rPr>
              <w:t>Plocha užitková celkem – PU</w:t>
            </w:r>
          </w:p>
          <w:p w14:paraId="7A2671DB" w14:textId="77777777" w:rsidR="0026713B" w:rsidRPr="00811D52" w:rsidRDefault="0026713B" w:rsidP="0026713B">
            <w:pPr>
              <w:rPr>
                <w:b/>
              </w:rPr>
            </w:pPr>
            <w:r w:rsidRPr="00811D52">
              <w:rPr>
                <w:b/>
              </w:rPr>
              <w:t xml:space="preserve">PU = PUČ + </w:t>
            </w:r>
            <w:proofErr w:type="spellStart"/>
            <w:r w:rsidRPr="00811D52">
              <w:rPr>
                <w:b/>
              </w:rPr>
              <w:t>Ptv</w:t>
            </w:r>
            <w:proofErr w:type="spellEnd"/>
            <w:r w:rsidRPr="00811D52">
              <w:rPr>
                <w:b/>
              </w:rPr>
              <w:t xml:space="preserve"> + </w:t>
            </w:r>
            <w:proofErr w:type="spellStart"/>
            <w:r w:rsidRPr="00811D52">
              <w:rPr>
                <w:b/>
              </w:rPr>
              <w:t>Pk</w:t>
            </w:r>
            <w:proofErr w:type="spellEnd"/>
            <w:r w:rsidRPr="00811D52">
              <w:rPr>
                <w:b/>
              </w:rPr>
              <w:t xml:space="preserve"> + </w:t>
            </w:r>
            <w:proofErr w:type="spellStart"/>
            <w:r w:rsidRPr="00811D52">
              <w:rPr>
                <w:b/>
              </w:rPr>
              <w:t>PAstr</w:t>
            </w:r>
            <w:proofErr w:type="spellEnd"/>
            <w:r w:rsidRPr="00811D52">
              <w:rPr>
                <w:b/>
              </w:rPr>
              <w:t xml:space="preserve"> + </w:t>
            </w:r>
            <w:proofErr w:type="spellStart"/>
            <w:r w:rsidRPr="00811D52">
              <w:rPr>
                <w:b/>
              </w:rPr>
              <w:t>PAubyt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EAD76B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56FD42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3EC191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4A36E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4E7EF0" w14:textId="77777777" w:rsidR="0026713B" w:rsidRPr="00811D52" w:rsidRDefault="0026713B" w:rsidP="0026713B">
            <w:pPr>
              <w:jc w:val="right"/>
              <w:rPr>
                <w:b/>
              </w:rPr>
            </w:pPr>
          </w:p>
        </w:tc>
      </w:tr>
      <w:tr w:rsidR="0026713B" w:rsidRPr="00F42973" w14:paraId="1204EFFF" w14:textId="77777777" w:rsidTr="00A20250">
        <w:trPr>
          <w:gridAfter w:val="1"/>
          <w:wAfter w:w="1609" w:type="pct"/>
          <w:trHeight w:val="45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ED0E" w14:textId="77777777" w:rsidR="0026713B" w:rsidRPr="00F42973" w:rsidRDefault="0026713B" w:rsidP="0026713B">
            <w:r>
              <w:t>Zastavěná plocha objektu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2E18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19DF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60F7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E595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56B9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5B2200A1" w14:textId="77777777" w:rsidTr="00A20250">
        <w:trPr>
          <w:gridAfter w:val="1"/>
          <w:wAfter w:w="1609" w:type="pct"/>
          <w:trHeight w:val="45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B59E" w14:textId="77777777" w:rsidR="0026713B" w:rsidRPr="00F42973" w:rsidRDefault="0026713B" w:rsidP="0026713B">
            <w:r>
              <w:t xml:space="preserve">Plocha užitková venkovní </w:t>
            </w:r>
            <w:r w:rsidRPr="00F546A9">
              <w:t>tělovýchovy v</w:t>
            </w:r>
            <w:r>
              <w:t xml:space="preserve">č. zázemí – otevřené, </w:t>
            </w:r>
            <w:r w:rsidRPr="00F546A9">
              <w:t>zahrnují plochy krytých sportovních a tělovýchovných zařízení, např. tělocvičny, bazény, sauny, posilovny, nářaďovny, šatny, aj.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6024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1494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40E4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3D7A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3236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59C9B688" w14:textId="77777777" w:rsidTr="00A20250">
        <w:trPr>
          <w:gridAfter w:val="1"/>
          <w:wAfter w:w="1609" w:type="pct"/>
          <w:trHeight w:val="45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1779" w14:textId="77777777" w:rsidR="0026713B" w:rsidRPr="00F42973" w:rsidRDefault="0026713B" w:rsidP="0026713B">
            <w:r w:rsidRPr="00F42973">
              <w:t>Plochy hospodářské, zeleň, komunikace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7E2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044C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9E1F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BBD0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0F61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4DC7886B" w14:textId="77777777" w:rsidTr="00A20250">
        <w:trPr>
          <w:gridAfter w:val="1"/>
          <w:wAfter w:w="1609" w:type="pct"/>
          <w:trHeight w:val="45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6C6563" w14:textId="77777777" w:rsidR="0026713B" w:rsidRPr="00F42973" w:rsidRDefault="0026713B" w:rsidP="0026713B">
            <w:r w:rsidRPr="00F42973">
              <w:t xml:space="preserve">Celková velikost pozemku </w:t>
            </w:r>
            <w:r>
              <w:t>související s danou investicí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7A429C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5A24A0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3BF2AD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D9CDE9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BD2F2C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1B5F5344" w14:textId="77777777" w:rsidTr="00A20250">
        <w:trPr>
          <w:gridAfter w:val="1"/>
          <w:wAfter w:w="1609" w:type="pct"/>
          <w:trHeight w:val="336"/>
        </w:trPr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C95E1D" w14:textId="77777777" w:rsidR="0026713B" w:rsidRPr="00F42973" w:rsidRDefault="0026713B" w:rsidP="0026713B">
            <w:pPr>
              <w:tabs>
                <w:tab w:val="left" w:pos="709"/>
              </w:tabs>
              <w:jc w:val="both"/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A2C784C" w14:textId="77777777" w:rsidR="0026713B" w:rsidRPr="00F42973" w:rsidRDefault="0026713B" w:rsidP="0026713B">
            <w:pPr>
              <w:tabs>
                <w:tab w:val="left" w:pos="709"/>
              </w:tabs>
              <w:jc w:val="both"/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70FB588" w14:textId="77777777" w:rsidR="0026713B" w:rsidRPr="00F42973" w:rsidRDefault="0026713B" w:rsidP="0026713B">
            <w:pPr>
              <w:tabs>
                <w:tab w:val="left" w:pos="709"/>
              </w:tabs>
              <w:jc w:val="both"/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B3E58A" w14:textId="77777777" w:rsidR="0026713B" w:rsidRPr="00F42973" w:rsidRDefault="0026713B" w:rsidP="0026713B">
            <w:pPr>
              <w:tabs>
                <w:tab w:val="left" w:pos="709"/>
              </w:tabs>
              <w:jc w:val="both"/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79D5BF" w14:textId="77777777" w:rsidR="0026713B" w:rsidRPr="00F42973" w:rsidRDefault="0026713B" w:rsidP="0026713B">
            <w:pPr>
              <w:tabs>
                <w:tab w:val="left" w:pos="709"/>
              </w:tabs>
              <w:jc w:val="both"/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09C88C" w14:textId="77777777" w:rsidR="0026713B" w:rsidRPr="00F42973" w:rsidRDefault="0026713B" w:rsidP="0026713B">
            <w:pPr>
              <w:tabs>
                <w:tab w:val="left" w:pos="709"/>
              </w:tabs>
              <w:jc w:val="both"/>
            </w:pPr>
          </w:p>
        </w:tc>
      </w:tr>
      <w:tr w:rsidR="0026713B" w:rsidRPr="00F42973" w14:paraId="6FE41A9C" w14:textId="77777777" w:rsidTr="00A20250">
        <w:trPr>
          <w:gridAfter w:val="1"/>
          <w:wAfter w:w="1609" w:type="pct"/>
          <w:trHeight w:val="450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0A1838" w14:textId="77777777" w:rsidR="0026713B" w:rsidRPr="00F42973" w:rsidRDefault="0026713B" w:rsidP="0026713B">
            <w:r w:rsidRPr="00F42973">
              <w:t>Obestavěný prostor (m</w:t>
            </w:r>
            <w:r w:rsidRPr="00E373FC">
              <w:rPr>
                <w:vertAlign w:val="superscript"/>
              </w:rPr>
              <w:t>3</w:t>
            </w:r>
            <w:r w:rsidRPr="00F42973">
              <w:t>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4FDEE2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2642F8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E3E6C8" w14:textId="77777777" w:rsidR="0026713B" w:rsidRPr="00F42973" w:rsidRDefault="0026713B" w:rsidP="0026713B">
            <w:pPr>
              <w:jc w:val="right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195376" w14:textId="77777777" w:rsidR="0026713B" w:rsidRPr="00F42973" w:rsidRDefault="0026713B" w:rsidP="0026713B">
            <w:pPr>
              <w:jc w:val="right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3904F" w14:textId="77777777" w:rsidR="0026713B" w:rsidRPr="00F42973" w:rsidRDefault="0026713B" w:rsidP="0026713B">
            <w:pPr>
              <w:jc w:val="right"/>
            </w:pPr>
          </w:p>
        </w:tc>
      </w:tr>
      <w:tr w:rsidR="0026713B" w:rsidRPr="00F42973" w14:paraId="7DE22CC9" w14:textId="77777777" w:rsidTr="00A20250">
        <w:trPr>
          <w:trHeight w:val="344"/>
        </w:trPr>
        <w:tc>
          <w:tcPr>
            <w:tcW w:w="11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DDD2E0" w14:textId="77777777" w:rsidR="0026713B" w:rsidRPr="00F42973" w:rsidRDefault="0026713B" w:rsidP="0026713B"/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FAD20" w14:textId="77777777" w:rsidR="0026713B" w:rsidRPr="00F42973" w:rsidRDefault="0026713B" w:rsidP="0026713B"/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15E9E" w14:textId="77777777" w:rsidR="0026713B" w:rsidRPr="00F42973" w:rsidRDefault="0026713B" w:rsidP="0026713B"/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27C3DD" w14:textId="77777777" w:rsidR="0026713B" w:rsidRPr="00F42973" w:rsidRDefault="0026713B" w:rsidP="0026713B"/>
        </w:tc>
        <w:tc>
          <w:tcPr>
            <w:tcW w:w="4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91E7DA" w14:textId="77777777" w:rsidR="0026713B" w:rsidRPr="00F42973" w:rsidRDefault="0026713B" w:rsidP="0026713B"/>
        </w:tc>
        <w:tc>
          <w:tcPr>
            <w:tcW w:w="22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65B2" w14:textId="77777777" w:rsidR="0026713B" w:rsidRPr="00F42973" w:rsidRDefault="0026713B" w:rsidP="0026713B"/>
        </w:tc>
      </w:tr>
    </w:tbl>
    <w:p w14:paraId="68DD1407" w14:textId="42C55354" w:rsidR="00B07F13" w:rsidRDefault="00B07F13" w:rsidP="00B07F13">
      <w:pPr>
        <w:jc w:val="both"/>
      </w:pPr>
      <w:r w:rsidRPr="008A5C0B">
        <w:t xml:space="preserve">Pozn.: MŠMT v rámci metodiky stanovení podlahových ploch a jejich rozdělení dle způsobu užití u veřejných vysokých škol zachovává členění dle definic jednotlivých ploch uvedených v dokumentu Technické podklady pro zpracování stavebních programů pro výstavbu objektů vysokých škol a jejich účelových zařízení, II. část, vydané v 03/1999 pod č. j. 14 861/99-33. Vzhledem k tomu, že v současné době již neexistuje jednotný názor na definici podlahové plochy, bylo při zpracování podkladů pro získání přehledu o pasportizaci nepovinně možno využít položky dle normy ČSN EN 15221-6 </w:t>
      </w:r>
      <w:proofErr w:type="spellStart"/>
      <w:r w:rsidRPr="008A5C0B">
        <w:t>Facility</w:t>
      </w:r>
      <w:proofErr w:type="spellEnd"/>
      <w:r w:rsidRPr="008A5C0B">
        <w:t xml:space="preserve"> management-část 6: "Měření ploch a prostorů ve </w:t>
      </w:r>
      <w:proofErr w:type="spellStart"/>
      <w:r w:rsidRPr="008A5C0B">
        <w:t>facility</w:t>
      </w:r>
      <w:proofErr w:type="spellEnd"/>
      <w:r w:rsidRPr="008A5C0B">
        <w:t xml:space="preserve"> managementu". Podle této evropské normy se stanovuje společný základ pro plánování a navrhování, management ploch a prostorů a pro finanční oceňování a také nástroj </w:t>
      </w:r>
      <w:proofErr w:type="spellStart"/>
      <w:r w:rsidRPr="008A5C0B">
        <w:t>benchmarking</w:t>
      </w:r>
      <w:proofErr w:type="spellEnd"/>
      <w:r w:rsidRPr="008A5C0B">
        <w:t xml:space="preserve"> v oblasti správy nemovitostí, čili </w:t>
      </w:r>
      <w:proofErr w:type="spellStart"/>
      <w:r w:rsidRPr="008A5C0B">
        <w:t>facility</w:t>
      </w:r>
      <w:proofErr w:type="spellEnd"/>
      <w:r w:rsidRPr="008A5C0B">
        <w:t xml:space="preserve"> managementu. Norma zahrnuje měření ploch a prostorů ve stávajících budovách, a také v budovách ve fázi plánování nebo ve fázi přípravy. Poskytuje rámec pro měření podlahových ploch uvnitř budov a venkovních ploch a obsahuje jasné termíny, definice a metody pro měření vodorovných ploch a objemů v budovách nebo částech budov nezávisle na jejich funkci.</w:t>
      </w:r>
    </w:p>
    <w:p w14:paraId="271A93FC" w14:textId="5A17E293" w:rsidR="00A92F37" w:rsidRDefault="00A92F37" w:rsidP="00B07F13">
      <w:pPr>
        <w:jc w:val="both"/>
      </w:pPr>
    </w:p>
    <w:p w14:paraId="615C055B" w14:textId="3AAF2875" w:rsidR="00C8014F" w:rsidRDefault="00C8014F" w:rsidP="00B07F13">
      <w:pPr>
        <w:jc w:val="both"/>
      </w:pPr>
    </w:p>
    <w:p w14:paraId="6CAFE027" w14:textId="52C71CE2" w:rsidR="00C8014F" w:rsidRDefault="00C8014F" w:rsidP="00B07F13">
      <w:pPr>
        <w:jc w:val="both"/>
      </w:pPr>
    </w:p>
    <w:p w14:paraId="3BABF746" w14:textId="4928CB9F" w:rsidR="00C8014F" w:rsidRDefault="00C8014F" w:rsidP="00B07F13">
      <w:pPr>
        <w:jc w:val="both"/>
      </w:pPr>
    </w:p>
    <w:p w14:paraId="3D186ACE" w14:textId="084625D2" w:rsidR="00C8014F" w:rsidRDefault="00C8014F" w:rsidP="00B07F13">
      <w:pPr>
        <w:jc w:val="both"/>
      </w:pPr>
    </w:p>
    <w:p w14:paraId="06259D71" w14:textId="5A9D3D67" w:rsidR="00C8014F" w:rsidRDefault="00C8014F" w:rsidP="00B07F13">
      <w:pPr>
        <w:jc w:val="both"/>
      </w:pPr>
    </w:p>
    <w:p w14:paraId="5D4978C6" w14:textId="6D354887" w:rsidR="00C8014F" w:rsidRDefault="00C8014F" w:rsidP="00B07F13">
      <w:pPr>
        <w:jc w:val="both"/>
      </w:pPr>
    </w:p>
    <w:p w14:paraId="2421C56C" w14:textId="744F6180" w:rsidR="002B3203" w:rsidRPr="008D44BC" w:rsidRDefault="00A92F37" w:rsidP="002B3203">
      <w:pPr>
        <w:pStyle w:val="Nadpis1"/>
        <w:numPr>
          <w:ilvl w:val="0"/>
          <w:numId w:val="2"/>
        </w:numPr>
        <w:spacing w:before="240" w:after="240"/>
        <w:ind w:left="720"/>
        <w:jc w:val="left"/>
        <w:rPr>
          <w:rFonts w:eastAsia="Calibri"/>
          <w:b/>
          <w:i w:val="0"/>
          <w:sz w:val="26"/>
          <w:szCs w:val="26"/>
          <w:lang w:eastAsia="en-US"/>
        </w:rPr>
      </w:pPr>
      <w:bookmarkStart w:id="5" w:name="_Hlk19811153"/>
      <w:r w:rsidRPr="008D44BC">
        <w:rPr>
          <w:rFonts w:eastAsia="Calibri"/>
          <w:b/>
          <w:i w:val="0"/>
          <w:sz w:val="26"/>
          <w:szCs w:val="26"/>
          <w:lang w:eastAsia="en-US"/>
        </w:rPr>
        <w:t xml:space="preserve">Popis stávajícího </w:t>
      </w:r>
      <w:bookmarkStart w:id="6" w:name="_Hlk25158233"/>
      <w:r w:rsidRPr="008D44BC">
        <w:rPr>
          <w:rFonts w:eastAsia="Calibri"/>
          <w:b/>
          <w:i w:val="0"/>
          <w:sz w:val="26"/>
          <w:szCs w:val="26"/>
          <w:lang w:eastAsia="en-US"/>
        </w:rPr>
        <w:t>stavebně technického stavu</w:t>
      </w:r>
      <w:bookmarkEnd w:id="6"/>
    </w:p>
    <w:p w14:paraId="245C5F31" w14:textId="06BC9FAA" w:rsidR="002B3203" w:rsidRDefault="002B3203" w:rsidP="002B3203">
      <w:pPr>
        <w:rPr>
          <w:rFonts w:eastAsia="Calibri"/>
          <w:lang w:eastAsia="en-US"/>
        </w:rPr>
      </w:pPr>
    </w:p>
    <w:p w14:paraId="5B9FE287" w14:textId="4DB04B6B" w:rsidR="00F82C13" w:rsidRPr="003553B8" w:rsidRDefault="002B3203" w:rsidP="003553B8">
      <w:pPr>
        <w:pStyle w:val="Odstavecseseznamem"/>
        <w:numPr>
          <w:ilvl w:val="0"/>
          <w:numId w:val="44"/>
        </w:numPr>
        <w:rPr>
          <w:rFonts w:ascii="Times New Roman" w:eastAsia="Calibri" w:hAnsi="Times New Roman" w:cs="Times New Roman"/>
          <w:sz w:val="26"/>
          <w:szCs w:val="26"/>
        </w:rPr>
      </w:pPr>
      <w:r w:rsidRPr="008D44BC">
        <w:rPr>
          <w:rFonts w:ascii="Times New Roman" w:hAnsi="Times New Roman" w:cs="Times New Roman"/>
          <w:b/>
          <w:sz w:val="26"/>
          <w:szCs w:val="26"/>
        </w:rPr>
        <w:t>Údaje o stávajícím stavebně technickém stavu objektu:</w:t>
      </w:r>
    </w:p>
    <w:tbl>
      <w:tblPr>
        <w:tblpPr w:leftFromText="141" w:rightFromText="141" w:vertAnchor="text" w:horzAnchor="margin" w:tblpXSpec="center" w:tblpY="90"/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4"/>
        <w:gridCol w:w="2698"/>
      </w:tblGrid>
      <w:tr w:rsidR="00460C99" w:rsidRPr="00112477" w14:paraId="4F9AE336" w14:textId="77777777" w:rsidTr="00460C99">
        <w:trPr>
          <w:trHeight w:val="48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25846A4" w14:textId="44AB95DF" w:rsidR="00460C99" w:rsidRPr="00460C99" w:rsidRDefault="00460C99" w:rsidP="00BD3DF7">
            <w:pPr>
              <w:jc w:val="center"/>
              <w:rPr>
                <w:b/>
                <w:lang w:eastAsia="en-US"/>
              </w:rPr>
            </w:pPr>
            <w:r w:rsidRPr="00460C99">
              <w:rPr>
                <w:b/>
              </w:rPr>
              <w:lastRenderedPageBreak/>
              <w:t xml:space="preserve">Údaje o </w:t>
            </w:r>
            <w:r w:rsidR="00F82C13">
              <w:rPr>
                <w:b/>
              </w:rPr>
              <w:t xml:space="preserve">stávajícím </w:t>
            </w:r>
            <w:r w:rsidRPr="00460C99">
              <w:rPr>
                <w:b/>
              </w:rPr>
              <w:t>objektu</w:t>
            </w:r>
          </w:p>
        </w:tc>
      </w:tr>
      <w:tr w:rsidR="00460C99" w:rsidRPr="00112477" w14:paraId="13D0B1C8" w14:textId="77777777" w:rsidTr="00BD3DF7">
        <w:trPr>
          <w:trHeight w:val="481"/>
        </w:trPr>
        <w:tc>
          <w:tcPr>
            <w:tcW w:w="3269" w:type="pct"/>
            <w:shd w:val="clear" w:color="auto" w:fill="auto"/>
            <w:vAlign w:val="center"/>
          </w:tcPr>
          <w:p w14:paraId="040B5C19" w14:textId="5B948A81" w:rsidR="00460C99" w:rsidRPr="00112477" w:rsidRDefault="00F82C13" w:rsidP="00BD3DF7">
            <w:pPr>
              <w:rPr>
                <w:lang w:eastAsia="en-US"/>
              </w:rPr>
            </w:pPr>
            <w:r w:rsidRPr="00F82C13">
              <w:rPr>
                <w:lang w:eastAsia="en-US"/>
              </w:rPr>
              <w:t>Rok dokončení výstavby objektu:</w:t>
            </w:r>
          </w:p>
        </w:tc>
        <w:tc>
          <w:tcPr>
            <w:tcW w:w="1731" w:type="pct"/>
            <w:shd w:val="clear" w:color="auto" w:fill="auto"/>
            <w:vAlign w:val="center"/>
          </w:tcPr>
          <w:p w14:paraId="42D8D784" w14:textId="77777777" w:rsidR="00460C99" w:rsidRPr="00112477" w:rsidRDefault="00460C99" w:rsidP="00BD3DF7">
            <w:pPr>
              <w:jc w:val="center"/>
              <w:rPr>
                <w:b/>
                <w:lang w:eastAsia="en-US"/>
              </w:rPr>
            </w:pPr>
          </w:p>
        </w:tc>
      </w:tr>
      <w:tr w:rsidR="00F82C13" w:rsidRPr="00112477" w14:paraId="63A67C44" w14:textId="77777777" w:rsidTr="00BD3DF7">
        <w:trPr>
          <w:trHeight w:val="481"/>
        </w:trPr>
        <w:tc>
          <w:tcPr>
            <w:tcW w:w="3269" w:type="pct"/>
            <w:shd w:val="clear" w:color="auto" w:fill="auto"/>
            <w:vAlign w:val="center"/>
          </w:tcPr>
          <w:p w14:paraId="1B57CFC1" w14:textId="1D1BF3A9" w:rsidR="00F82C13" w:rsidRDefault="00F82C13" w:rsidP="00BD3DF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Rok dokončení poslední rekonstrukce (i dílčí) </w:t>
            </w:r>
            <w:r w:rsidRPr="00F82C13">
              <w:rPr>
                <w:lang w:eastAsia="en-US"/>
              </w:rPr>
              <w:t>objektu</w:t>
            </w:r>
            <w:r w:rsidRPr="00F82C13">
              <w:rPr>
                <w:i/>
                <w:color w:val="0070C0"/>
              </w:rPr>
              <w:t xml:space="preserve"> (lze doplnit komentářem níže):</w:t>
            </w:r>
          </w:p>
        </w:tc>
        <w:tc>
          <w:tcPr>
            <w:tcW w:w="1731" w:type="pct"/>
            <w:shd w:val="clear" w:color="auto" w:fill="auto"/>
            <w:vAlign w:val="center"/>
          </w:tcPr>
          <w:p w14:paraId="12C9D2BE" w14:textId="77777777" w:rsidR="00F82C13" w:rsidRPr="00112477" w:rsidRDefault="00F82C13" w:rsidP="00BD3DF7">
            <w:pPr>
              <w:jc w:val="center"/>
              <w:rPr>
                <w:b/>
                <w:lang w:eastAsia="en-US"/>
              </w:rPr>
            </w:pPr>
          </w:p>
        </w:tc>
      </w:tr>
      <w:tr w:rsidR="00460C99" w:rsidRPr="00112477" w14:paraId="073E75C3" w14:textId="77777777" w:rsidTr="00BD3DF7">
        <w:trPr>
          <w:trHeight w:val="481"/>
        </w:trPr>
        <w:tc>
          <w:tcPr>
            <w:tcW w:w="3269" w:type="pct"/>
            <w:vAlign w:val="center"/>
          </w:tcPr>
          <w:p w14:paraId="4840FC6E" w14:textId="795A4935" w:rsidR="00460C99" w:rsidRPr="00112477" w:rsidRDefault="00F82C13" w:rsidP="00BD3DF7">
            <w:pPr>
              <w:rPr>
                <w:lang w:eastAsia="en-US"/>
              </w:rPr>
            </w:pPr>
            <w:r w:rsidRPr="00F82C13">
              <w:rPr>
                <w:lang w:eastAsia="en-US"/>
              </w:rPr>
              <w:t>Typ stavební technologie (zděná, panelová atd.):</w:t>
            </w:r>
          </w:p>
        </w:tc>
        <w:tc>
          <w:tcPr>
            <w:tcW w:w="1731" w:type="pct"/>
            <w:vAlign w:val="center"/>
          </w:tcPr>
          <w:p w14:paraId="0020D956" w14:textId="77777777" w:rsidR="00460C99" w:rsidRPr="00112477" w:rsidRDefault="00460C99" w:rsidP="00BD3DF7">
            <w:pPr>
              <w:jc w:val="right"/>
              <w:rPr>
                <w:lang w:eastAsia="en-US"/>
              </w:rPr>
            </w:pPr>
          </w:p>
        </w:tc>
      </w:tr>
      <w:tr w:rsidR="00F82C13" w:rsidRPr="00112477" w14:paraId="20C58AE8" w14:textId="77777777" w:rsidTr="00BD3DF7">
        <w:trPr>
          <w:trHeight w:val="481"/>
        </w:trPr>
        <w:tc>
          <w:tcPr>
            <w:tcW w:w="3269" w:type="pct"/>
            <w:vAlign w:val="center"/>
          </w:tcPr>
          <w:p w14:paraId="76E9BBAA" w14:textId="4A2D12F9" w:rsidR="00F82C13" w:rsidRPr="00F82C13" w:rsidRDefault="00F82C13" w:rsidP="00BD3DF7">
            <w:pPr>
              <w:rPr>
                <w:lang w:eastAsia="en-US"/>
              </w:rPr>
            </w:pPr>
            <w:r w:rsidRPr="00F82C13">
              <w:rPr>
                <w:lang w:eastAsia="en-US"/>
              </w:rPr>
              <w:t>Počet nadzemních podlaží:</w:t>
            </w:r>
          </w:p>
        </w:tc>
        <w:tc>
          <w:tcPr>
            <w:tcW w:w="1731" w:type="pct"/>
            <w:vAlign w:val="center"/>
          </w:tcPr>
          <w:p w14:paraId="7FD17013" w14:textId="77777777" w:rsidR="00F82C13" w:rsidRPr="00112477" w:rsidRDefault="00F82C13" w:rsidP="00BD3DF7">
            <w:pPr>
              <w:jc w:val="right"/>
              <w:rPr>
                <w:lang w:eastAsia="en-US"/>
              </w:rPr>
            </w:pPr>
          </w:p>
        </w:tc>
      </w:tr>
      <w:tr w:rsidR="00F82C13" w:rsidRPr="00112477" w14:paraId="5F8EEBE4" w14:textId="77777777" w:rsidTr="00BD3DF7">
        <w:trPr>
          <w:trHeight w:val="481"/>
        </w:trPr>
        <w:tc>
          <w:tcPr>
            <w:tcW w:w="3269" w:type="pct"/>
            <w:vAlign w:val="center"/>
          </w:tcPr>
          <w:p w14:paraId="32CEE093" w14:textId="2A455947" w:rsidR="00F82C13" w:rsidRPr="00F82C13" w:rsidRDefault="00F82C13" w:rsidP="00BD3DF7">
            <w:pPr>
              <w:rPr>
                <w:lang w:eastAsia="en-US"/>
              </w:rPr>
            </w:pPr>
            <w:r w:rsidRPr="00F82C13">
              <w:rPr>
                <w:lang w:eastAsia="en-US"/>
              </w:rPr>
              <w:t>Počet podzemních podlaží:</w:t>
            </w:r>
            <w:r w:rsidRPr="00F82C13">
              <w:rPr>
                <w:lang w:eastAsia="en-US"/>
              </w:rPr>
              <w:tab/>
            </w:r>
          </w:p>
        </w:tc>
        <w:tc>
          <w:tcPr>
            <w:tcW w:w="1731" w:type="pct"/>
            <w:vAlign w:val="center"/>
          </w:tcPr>
          <w:p w14:paraId="458A23DF" w14:textId="77777777" w:rsidR="00F82C13" w:rsidRPr="00112477" w:rsidRDefault="00F82C13" w:rsidP="00BD3DF7">
            <w:pPr>
              <w:jc w:val="right"/>
              <w:rPr>
                <w:lang w:eastAsia="en-US"/>
              </w:rPr>
            </w:pPr>
          </w:p>
        </w:tc>
      </w:tr>
    </w:tbl>
    <w:p w14:paraId="75BB2AF5" w14:textId="77777777" w:rsidR="00E622E5" w:rsidRDefault="00E622E5" w:rsidP="00E622E5">
      <w:pP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</w:p>
    <w:p w14:paraId="62DB3577" w14:textId="7FA4F0EA" w:rsidR="00E622E5" w:rsidRPr="00E622E5" w:rsidRDefault="00E622E5" w:rsidP="00E622E5">
      <w:pP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  <w:r w:rsidRPr="00E622E5">
        <w:rPr>
          <w:rFonts w:cs="Calibri"/>
          <w:i/>
          <w:color w:val="0070C0"/>
          <w:sz w:val="24"/>
          <w:szCs w:val="24"/>
          <w:lang w:eastAsia="en-US"/>
        </w:rPr>
        <w:tab/>
      </w:r>
    </w:p>
    <w:p w14:paraId="6B5C222E" w14:textId="027D49AF" w:rsidR="00A05F90" w:rsidRPr="00291AE4" w:rsidRDefault="00E622E5" w:rsidP="00291AE4">
      <w:pPr>
        <w:spacing w:after="120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 xml:space="preserve">Dále </w:t>
      </w:r>
      <w:r w:rsidR="002B3203">
        <w:rPr>
          <w:i/>
          <w:color w:val="0070C0"/>
          <w:sz w:val="24"/>
          <w:szCs w:val="24"/>
        </w:rPr>
        <w:t xml:space="preserve">textový komentář, </w:t>
      </w:r>
      <w:r>
        <w:rPr>
          <w:i/>
          <w:color w:val="0070C0"/>
          <w:sz w:val="24"/>
          <w:szCs w:val="24"/>
        </w:rPr>
        <w:t>n</w:t>
      </w:r>
      <w:r w:rsidR="00A05F90" w:rsidRPr="00291AE4">
        <w:rPr>
          <w:i/>
          <w:color w:val="0070C0"/>
          <w:sz w:val="24"/>
          <w:szCs w:val="24"/>
        </w:rPr>
        <w:t>apř.: Objekt slouží</w:t>
      </w:r>
      <w:proofErr w:type="gramStart"/>
      <w:r w:rsidR="00A05F90" w:rsidRPr="00291AE4">
        <w:rPr>
          <w:i/>
          <w:color w:val="0070C0"/>
          <w:sz w:val="24"/>
          <w:szCs w:val="24"/>
        </w:rPr>
        <w:t xml:space="preserve"> ....</w:t>
      </w:r>
      <w:proofErr w:type="gramEnd"/>
      <w:r w:rsidR="00A05F90" w:rsidRPr="00291AE4">
        <w:rPr>
          <w:i/>
          <w:color w:val="0070C0"/>
          <w:sz w:val="24"/>
          <w:szCs w:val="24"/>
        </w:rPr>
        <w:t>, tj., kým je objekt využíván včetně charakteristiky pozemku a souvisejících nemovitostí.</w:t>
      </w:r>
    </w:p>
    <w:p w14:paraId="48981F5E" w14:textId="77777777" w:rsidR="00A05F90" w:rsidRPr="00291AE4" w:rsidRDefault="00A05F90" w:rsidP="00291AE4">
      <w:pPr>
        <w:spacing w:after="120"/>
        <w:jc w:val="both"/>
        <w:rPr>
          <w:i/>
          <w:color w:val="0070C0"/>
          <w:sz w:val="24"/>
          <w:szCs w:val="24"/>
        </w:rPr>
      </w:pPr>
      <w:r w:rsidRPr="00291AE4">
        <w:rPr>
          <w:i/>
          <w:color w:val="0070C0"/>
          <w:sz w:val="24"/>
          <w:szCs w:val="24"/>
        </w:rPr>
        <w:t>V případě pořízení strojů a zařízení rovněž popis stávajícího vybavení.</w:t>
      </w:r>
    </w:p>
    <w:p w14:paraId="270559A1" w14:textId="134C419E" w:rsidR="00E26C0C" w:rsidRDefault="00E26C0C" w:rsidP="0002614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  <w:lang w:eastAsia="en-US"/>
        </w:rPr>
      </w:pPr>
    </w:p>
    <w:p w14:paraId="763E8E82" w14:textId="5EDBEA57" w:rsidR="00460C99" w:rsidRPr="00706252" w:rsidRDefault="002B3203" w:rsidP="002B3203">
      <w:pPr>
        <w:pStyle w:val="Odstavecseseznamem"/>
        <w:numPr>
          <w:ilvl w:val="0"/>
          <w:numId w:val="44"/>
        </w:numPr>
        <w:tabs>
          <w:tab w:val="left" w:pos="3544"/>
        </w:tabs>
        <w:jc w:val="both"/>
        <w:rPr>
          <w:rFonts w:ascii="Times New Roman" w:eastAsia="Calibri" w:hAnsi="Times New Roman" w:cs="Times New Roman"/>
          <w:i/>
          <w:color w:val="0070C0"/>
          <w:sz w:val="24"/>
        </w:rPr>
      </w:pPr>
      <w:r w:rsidRPr="008D44BC">
        <w:rPr>
          <w:rFonts w:ascii="Times New Roman" w:eastAsia="Calibri" w:hAnsi="Times New Roman" w:cs="Times New Roman"/>
          <w:b/>
          <w:sz w:val="26"/>
          <w:szCs w:val="26"/>
        </w:rPr>
        <w:t>Údaje o z</w:t>
      </w:r>
      <w:r w:rsidR="00460C99" w:rsidRPr="008D44BC">
        <w:rPr>
          <w:rFonts w:ascii="Times New Roman" w:eastAsia="Calibri" w:hAnsi="Times New Roman" w:cs="Times New Roman"/>
          <w:b/>
          <w:sz w:val="26"/>
          <w:szCs w:val="26"/>
        </w:rPr>
        <w:t>ajištění bezbariérového přístupu:</w:t>
      </w:r>
      <w:r w:rsidR="00460C99" w:rsidRPr="007062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0C99" w:rsidRPr="00706252">
        <w:rPr>
          <w:rFonts w:ascii="Times New Roman" w:eastAsia="Calibri" w:hAnsi="Times New Roman" w:cs="Times New Roman"/>
          <w:i/>
          <w:color w:val="0070C0"/>
          <w:sz w:val="24"/>
        </w:rPr>
        <w:t>(zajištěn/nezajištěn</w:t>
      </w:r>
      <w:r>
        <w:rPr>
          <w:rFonts w:ascii="Times New Roman" w:eastAsia="Calibri" w:hAnsi="Times New Roman" w:cs="Times New Roman"/>
          <w:i/>
          <w:color w:val="0070C0"/>
          <w:sz w:val="24"/>
        </w:rPr>
        <w:t>, lze doplnit komentářem</w:t>
      </w:r>
      <w:r w:rsidR="00460C99" w:rsidRPr="00706252">
        <w:rPr>
          <w:rFonts w:ascii="Times New Roman" w:eastAsia="Calibri" w:hAnsi="Times New Roman" w:cs="Times New Roman"/>
          <w:i/>
          <w:color w:val="0070C0"/>
          <w:sz w:val="24"/>
        </w:rPr>
        <w:t>)</w:t>
      </w:r>
    </w:p>
    <w:tbl>
      <w:tblPr>
        <w:tblpPr w:leftFromText="141" w:rightFromText="141" w:vertAnchor="text" w:horzAnchor="margin" w:tblpXSpec="center" w:tblpY="90"/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4"/>
        <w:gridCol w:w="2698"/>
      </w:tblGrid>
      <w:tr w:rsidR="00460C99" w:rsidRPr="00112477" w14:paraId="2EEB2545" w14:textId="77777777" w:rsidTr="00460C99">
        <w:trPr>
          <w:trHeight w:val="481"/>
        </w:trPr>
        <w:tc>
          <w:tcPr>
            <w:tcW w:w="3269" w:type="pct"/>
            <w:shd w:val="clear" w:color="auto" w:fill="D9D9D9" w:themeFill="background1" w:themeFillShade="D9"/>
            <w:vAlign w:val="center"/>
          </w:tcPr>
          <w:p w14:paraId="58EDF7E1" w14:textId="77777777" w:rsidR="00460C99" w:rsidRPr="00706252" w:rsidRDefault="00460C99" w:rsidP="00BD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06252">
              <w:rPr>
                <w:b/>
                <w:sz w:val="22"/>
                <w:szCs w:val="22"/>
                <w:lang w:eastAsia="en-US"/>
              </w:rPr>
              <w:t>Bezbariérový přístup</w:t>
            </w:r>
          </w:p>
        </w:tc>
        <w:tc>
          <w:tcPr>
            <w:tcW w:w="1731" w:type="pct"/>
            <w:shd w:val="clear" w:color="auto" w:fill="D9D9D9" w:themeFill="background1" w:themeFillShade="D9"/>
            <w:vAlign w:val="center"/>
          </w:tcPr>
          <w:p w14:paraId="3C4B46E2" w14:textId="74A96F87" w:rsidR="00460C99" w:rsidRPr="00706252" w:rsidRDefault="00460C99" w:rsidP="00BD3D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06252">
              <w:rPr>
                <w:b/>
                <w:sz w:val="22"/>
                <w:szCs w:val="22"/>
                <w:lang w:eastAsia="en-US"/>
              </w:rPr>
              <w:t>Ano/Ne</w:t>
            </w:r>
            <w:r w:rsidR="002B3203">
              <w:rPr>
                <w:b/>
                <w:sz w:val="22"/>
                <w:szCs w:val="22"/>
                <w:lang w:eastAsia="en-US"/>
              </w:rPr>
              <w:t>/Částečně</w:t>
            </w:r>
          </w:p>
        </w:tc>
      </w:tr>
      <w:tr w:rsidR="00460C99" w:rsidRPr="00112477" w14:paraId="6A5D6F7B" w14:textId="77777777" w:rsidTr="00BD3DF7">
        <w:trPr>
          <w:trHeight w:val="481"/>
        </w:trPr>
        <w:tc>
          <w:tcPr>
            <w:tcW w:w="3269" w:type="pct"/>
            <w:shd w:val="clear" w:color="auto" w:fill="auto"/>
            <w:vAlign w:val="center"/>
          </w:tcPr>
          <w:p w14:paraId="0E018164" w14:textId="77777777" w:rsidR="00460C99" w:rsidRPr="00112477" w:rsidRDefault="00460C99" w:rsidP="00BD3DF7">
            <w:pPr>
              <w:rPr>
                <w:lang w:eastAsia="en-US"/>
              </w:rPr>
            </w:pPr>
            <w:r w:rsidRPr="00112477">
              <w:rPr>
                <w:lang w:eastAsia="en-US"/>
              </w:rPr>
              <w:t>Současný stav:</w:t>
            </w:r>
          </w:p>
        </w:tc>
        <w:tc>
          <w:tcPr>
            <w:tcW w:w="1731" w:type="pct"/>
            <w:shd w:val="clear" w:color="auto" w:fill="auto"/>
            <w:vAlign w:val="center"/>
          </w:tcPr>
          <w:p w14:paraId="6ACD8B14" w14:textId="77777777" w:rsidR="00460C99" w:rsidRPr="00112477" w:rsidRDefault="00460C99" w:rsidP="00BD3DF7">
            <w:pPr>
              <w:jc w:val="center"/>
              <w:rPr>
                <w:b/>
                <w:lang w:eastAsia="en-US"/>
              </w:rPr>
            </w:pPr>
          </w:p>
        </w:tc>
      </w:tr>
      <w:tr w:rsidR="00460C99" w:rsidRPr="00112477" w14:paraId="2C5E3548" w14:textId="77777777" w:rsidTr="00BD3DF7">
        <w:trPr>
          <w:trHeight w:val="481"/>
        </w:trPr>
        <w:tc>
          <w:tcPr>
            <w:tcW w:w="3269" w:type="pct"/>
            <w:vAlign w:val="center"/>
          </w:tcPr>
          <w:p w14:paraId="1D8AAD35" w14:textId="77777777" w:rsidR="00460C99" w:rsidRPr="00112477" w:rsidRDefault="00460C99" w:rsidP="00BD3DF7">
            <w:pPr>
              <w:rPr>
                <w:lang w:eastAsia="en-US"/>
              </w:rPr>
            </w:pPr>
            <w:r w:rsidRPr="00112477">
              <w:rPr>
                <w:lang w:eastAsia="en-US"/>
              </w:rPr>
              <w:t>Předpokládaný stav po realizaci akce:</w:t>
            </w:r>
          </w:p>
        </w:tc>
        <w:tc>
          <w:tcPr>
            <w:tcW w:w="1731" w:type="pct"/>
            <w:vAlign w:val="center"/>
          </w:tcPr>
          <w:p w14:paraId="6C2396D4" w14:textId="77777777" w:rsidR="00460C99" w:rsidRPr="00112477" w:rsidRDefault="00460C99" w:rsidP="00BD3DF7">
            <w:pPr>
              <w:jc w:val="right"/>
              <w:rPr>
                <w:lang w:eastAsia="en-US"/>
              </w:rPr>
            </w:pPr>
          </w:p>
        </w:tc>
      </w:tr>
    </w:tbl>
    <w:p w14:paraId="6F7E12DA" w14:textId="52A627D6" w:rsidR="00E26C0C" w:rsidRDefault="00E26C0C" w:rsidP="0002614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  <w:lang w:eastAsia="en-US"/>
        </w:rPr>
      </w:pPr>
    </w:p>
    <w:p w14:paraId="4B531349" w14:textId="4D17A97E" w:rsidR="00E26C0C" w:rsidRDefault="00E26C0C" w:rsidP="0002614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  <w:lang w:eastAsia="en-US"/>
        </w:rPr>
      </w:pPr>
    </w:p>
    <w:p w14:paraId="1FCE15AD" w14:textId="40224B97" w:rsidR="00E26C0C" w:rsidRDefault="00E26C0C" w:rsidP="0002614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  <w:lang w:eastAsia="en-US"/>
        </w:rPr>
      </w:pPr>
    </w:p>
    <w:p w14:paraId="7EBAAD1A" w14:textId="04FE306C" w:rsidR="00E26C0C" w:rsidRDefault="00E26C0C" w:rsidP="0002614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  <w:lang w:eastAsia="en-US"/>
        </w:rPr>
      </w:pPr>
    </w:p>
    <w:p w14:paraId="2694435A" w14:textId="77777777" w:rsidR="003553B8" w:rsidRDefault="003553B8" w:rsidP="0002614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  <w:lang w:eastAsia="en-US"/>
        </w:rPr>
      </w:pPr>
    </w:p>
    <w:p w14:paraId="10B18889" w14:textId="6E259221" w:rsidR="00D92AC8" w:rsidRDefault="002B3203" w:rsidP="002B3203">
      <w:pPr>
        <w:pStyle w:val="Odstavecseseznamem"/>
        <w:numPr>
          <w:ilvl w:val="0"/>
          <w:numId w:val="44"/>
        </w:numPr>
        <w:tabs>
          <w:tab w:val="left" w:pos="3544"/>
        </w:tabs>
        <w:jc w:val="both"/>
        <w:rPr>
          <w:rFonts w:ascii="Times New Roman" w:hAnsi="Times New Roman" w:cs="Times New Roman"/>
          <w:i/>
          <w:color w:val="0070C0"/>
          <w:sz w:val="24"/>
          <w:szCs w:val="24"/>
          <w:lang w:eastAsia="cs-CZ"/>
        </w:rPr>
      </w:pPr>
      <w:r w:rsidRPr="008D44BC">
        <w:rPr>
          <w:rFonts w:ascii="Times New Roman" w:eastAsia="Calibri" w:hAnsi="Times New Roman" w:cs="Times New Roman"/>
          <w:b/>
          <w:sz w:val="26"/>
          <w:szCs w:val="26"/>
        </w:rPr>
        <w:t>Údaje</w:t>
      </w:r>
      <w:r w:rsidR="00D92AC8" w:rsidRPr="008D44BC">
        <w:rPr>
          <w:rFonts w:ascii="Times New Roman" w:eastAsia="Calibri" w:hAnsi="Times New Roman" w:cs="Times New Roman"/>
          <w:b/>
          <w:sz w:val="26"/>
          <w:szCs w:val="26"/>
        </w:rPr>
        <w:t xml:space="preserve"> o objektu ve</w:t>
      </w:r>
      <w:r w:rsidRPr="008D44B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D92AC8" w:rsidRPr="008D44BC">
        <w:rPr>
          <w:rFonts w:ascii="Times New Roman" w:eastAsia="Calibri" w:hAnsi="Times New Roman" w:cs="Times New Roman"/>
          <w:b/>
          <w:sz w:val="26"/>
          <w:szCs w:val="26"/>
        </w:rPr>
        <w:t>vztahu k úsporám energie</w:t>
      </w:r>
      <w:r w:rsidR="00E26C0C">
        <w:rPr>
          <w:rFonts w:ascii="Times New Roman" w:eastAsia="Calibri" w:hAnsi="Times New Roman" w:cs="Times New Roman"/>
          <w:b/>
          <w:sz w:val="24"/>
        </w:rPr>
        <w:t xml:space="preserve"> – </w:t>
      </w:r>
      <w:r w:rsidR="00E26C0C" w:rsidRPr="00E26C0C">
        <w:rPr>
          <w:rFonts w:ascii="Times New Roman" w:hAnsi="Times New Roman" w:cs="Times New Roman"/>
          <w:i/>
          <w:color w:val="0070C0"/>
          <w:sz w:val="24"/>
          <w:szCs w:val="24"/>
          <w:lang w:eastAsia="cs-CZ"/>
        </w:rPr>
        <w:t>dopl</w:t>
      </w:r>
      <w:r w:rsidR="00E26C0C">
        <w:rPr>
          <w:rFonts w:ascii="Times New Roman" w:hAnsi="Times New Roman" w:cs="Times New Roman"/>
          <w:i/>
          <w:color w:val="0070C0"/>
          <w:sz w:val="24"/>
          <w:szCs w:val="24"/>
          <w:lang w:eastAsia="cs-CZ"/>
        </w:rPr>
        <w:t>ň</w:t>
      </w:r>
      <w:r w:rsidR="00E26C0C" w:rsidRPr="00E26C0C">
        <w:rPr>
          <w:rFonts w:ascii="Times New Roman" w:hAnsi="Times New Roman" w:cs="Times New Roman"/>
          <w:i/>
          <w:color w:val="0070C0"/>
          <w:sz w:val="24"/>
          <w:szCs w:val="24"/>
          <w:lang w:eastAsia="cs-CZ"/>
        </w:rPr>
        <w:t>te</w:t>
      </w:r>
      <w:r w:rsidR="00D87788">
        <w:rPr>
          <w:rFonts w:ascii="Times New Roman" w:hAnsi="Times New Roman" w:cs="Times New Roman"/>
          <w:i/>
          <w:color w:val="0070C0"/>
          <w:sz w:val="24"/>
          <w:szCs w:val="24"/>
          <w:lang w:eastAsia="cs-CZ"/>
        </w:rPr>
        <w:t xml:space="preserve"> údaje, případně lze uvést s komentářem</w:t>
      </w:r>
    </w:p>
    <w:p w14:paraId="5CD4C96E" w14:textId="6A4071E0" w:rsidR="00E26C0C" w:rsidRDefault="00E26C0C" w:rsidP="00E26C0C">
      <w:pPr>
        <w:tabs>
          <w:tab w:val="left" w:pos="3544"/>
        </w:tabs>
        <w:jc w:val="both"/>
        <w:rPr>
          <w:i/>
          <w:color w:val="0070C0"/>
          <w:sz w:val="24"/>
          <w:szCs w:val="24"/>
        </w:rPr>
      </w:pPr>
    </w:p>
    <w:p w14:paraId="228442AC" w14:textId="30E1E8AA" w:rsidR="00E26C0C" w:rsidRDefault="00E26C0C" w:rsidP="00E26C0C">
      <w:pPr>
        <w:tabs>
          <w:tab w:val="left" w:pos="3544"/>
        </w:tabs>
        <w:spacing w:line="276" w:lineRule="auto"/>
        <w:jc w:val="both"/>
        <w:rPr>
          <w:rFonts w:eastAsia="Calibri"/>
          <w:i/>
          <w:color w:val="0070C0"/>
          <w:sz w:val="24"/>
        </w:rPr>
      </w:pPr>
      <w:r w:rsidRPr="000854CB">
        <w:rPr>
          <w:rFonts w:eastAsia="Calibri"/>
          <w:b/>
          <w:sz w:val="24"/>
        </w:rPr>
        <w:t>Energetický audit dle zákona č. 406/2000 Sb., o hospodaření energií, ve znění pozdějších předpisů:</w:t>
      </w:r>
      <w:r w:rsidRPr="000854CB">
        <w:rPr>
          <w:rFonts w:eastAsia="Calibri"/>
          <w:sz w:val="24"/>
          <w:szCs w:val="24"/>
        </w:rPr>
        <w:t xml:space="preserve"> </w:t>
      </w:r>
      <w:r w:rsidRPr="000854CB">
        <w:rPr>
          <w:rFonts w:eastAsia="Calibri"/>
          <w:i/>
          <w:color w:val="0070C0"/>
          <w:sz w:val="24"/>
        </w:rPr>
        <w:t>(zajištěn/nezajištěn)</w:t>
      </w:r>
    </w:p>
    <w:p w14:paraId="65A7917B" w14:textId="77777777" w:rsidR="008A2E7B" w:rsidRDefault="008A2E7B" w:rsidP="00E26C0C">
      <w:pPr>
        <w:tabs>
          <w:tab w:val="left" w:pos="3544"/>
        </w:tabs>
        <w:spacing w:line="276" w:lineRule="auto"/>
        <w:jc w:val="both"/>
        <w:rPr>
          <w:rFonts w:eastAsia="Calibri"/>
          <w:i/>
          <w:color w:val="0070C0"/>
          <w:sz w:val="24"/>
        </w:rPr>
      </w:pPr>
    </w:p>
    <w:p w14:paraId="29C4B57E" w14:textId="77777777" w:rsidR="00F23B00" w:rsidRPr="000854CB" w:rsidRDefault="00F23B00" w:rsidP="00E26C0C">
      <w:pPr>
        <w:tabs>
          <w:tab w:val="left" w:pos="3544"/>
        </w:tabs>
        <w:spacing w:line="276" w:lineRule="auto"/>
        <w:jc w:val="both"/>
        <w:rPr>
          <w:rFonts w:eastAsia="Calibri"/>
          <w:i/>
          <w:color w:val="0070C0"/>
          <w:sz w:val="24"/>
        </w:rPr>
      </w:pPr>
    </w:p>
    <w:tbl>
      <w:tblPr>
        <w:tblpPr w:leftFromText="141" w:rightFromText="141" w:vertAnchor="text" w:horzAnchor="margin" w:tblpXSpec="center" w:tblpY="90"/>
        <w:tblW w:w="4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1984"/>
        <w:gridCol w:w="1985"/>
      </w:tblGrid>
      <w:tr w:rsidR="008A2E7B" w:rsidRPr="000F383F" w14:paraId="08AA8F77" w14:textId="77777777" w:rsidTr="008A2E7B">
        <w:trPr>
          <w:trHeight w:val="481"/>
        </w:trPr>
        <w:tc>
          <w:tcPr>
            <w:tcW w:w="2453" w:type="pct"/>
            <w:shd w:val="clear" w:color="auto" w:fill="D9D9D9" w:themeFill="background1" w:themeFillShade="D9"/>
            <w:vAlign w:val="center"/>
          </w:tcPr>
          <w:p w14:paraId="22834510" w14:textId="77777777" w:rsidR="008A2E7B" w:rsidRPr="00E622E5" w:rsidRDefault="008A2E7B" w:rsidP="008A2E7B">
            <w:pPr>
              <w:jc w:val="center"/>
              <w:rPr>
                <w:b/>
                <w:sz w:val="22"/>
                <w:szCs w:val="22"/>
              </w:rPr>
            </w:pPr>
            <w:r w:rsidRPr="00E622E5">
              <w:rPr>
                <w:b/>
                <w:sz w:val="22"/>
                <w:szCs w:val="22"/>
              </w:rPr>
              <w:t>Energetický audit</w:t>
            </w:r>
          </w:p>
        </w:tc>
        <w:tc>
          <w:tcPr>
            <w:tcW w:w="1273" w:type="pct"/>
            <w:shd w:val="clear" w:color="auto" w:fill="D9D9D9" w:themeFill="background1" w:themeFillShade="D9"/>
            <w:vAlign w:val="center"/>
          </w:tcPr>
          <w:p w14:paraId="20FD37A1" w14:textId="22293556" w:rsidR="008A2E7B" w:rsidRPr="00E622E5" w:rsidRDefault="008A2E7B" w:rsidP="00DE2693">
            <w:pPr>
              <w:jc w:val="center"/>
              <w:rPr>
                <w:b/>
                <w:sz w:val="22"/>
                <w:szCs w:val="22"/>
              </w:rPr>
            </w:pPr>
            <w:r w:rsidRPr="007831C4">
              <w:rPr>
                <w:rFonts w:eastAsia="Calibri"/>
                <w:b/>
                <w:sz w:val="22"/>
                <w:szCs w:val="22"/>
              </w:rPr>
              <w:t>Stávající stav</w:t>
            </w:r>
          </w:p>
        </w:tc>
        <w:tc>
          <w:tcPr>
            <w:tcW w:w="1274" w:type="pct"/>
            <w:shd w:val="clear" w:color="auto" w:fill="D9D9D9" w:themeFill="background1" w:themeFillShade="D9"/>
            <w:vAlign w:val="center"/>
          </w:tcPr>
          <w:p w14:paraId="2AA7F68F" w14:textId="21EFF77D" w:rsidR="008A2E7B" w:rsidRPr="00E622E5" w:rsidRDefault="008A2E7B" w:rsidP="00DE2693">
            <w:pPr>
              <w:jc w:val="center"/>
              <w:rPr>
                <w:b/>
                <w:sz w:val="22"/>
                <w:szCs w:val="22"/>
              </w:rPr>
            </w:pPr>
            <w:r w:rsidRPr="007831C4">
              <w:rPr>
                <w:rFonts w:eastAsia="Calibri"/>
                <w:b/>
                <w:sz w:val="22"/>
                <w:szCs w:val="22"/>
              </w:rPr>
              <w:t xml:space="preserve">Budoucí stav </w:t>
            </w:r>
          </w:p>
        </w:tc>
      </w:tr>
      <w:tr w:rsidR="008A2E7B" w14:paraId="19B0EC20" w14:textId="77777777" w:rsidTr="008A2E7B">
        <w:trPr>
          <w:trHeight w:val="631"/>
        </w:trPr>
        <w:tc>
          <w:tcPr>
            <w:tcW w:w="2453" w:type="pct"/>
            <w:shd w:val="clear" w:color="auto" w:fill="auto"/>
            <w:vAlign w:val="center"/>
          </w:tcPr>
          <w:p w14:paraId="2BBAFE49" w14:textId="7C9C6E73" w:rsidR="008A2E7B" w:rsidRPr="008A2E7B" w:rsidRDefault="008A2E7B" w:rsidP="008A2E7B">
            <w:r w:rsidRPr="008A2E7B">
              <w:t>Energetický audit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124E6E99" w14:textId="4CE1341D" w:rsidR="008A2E7B" w:rsidRPr="00D82C68" w:rsidRDefault="008A2E7B" w:rsidP="008A2E7B">
            <w:pPr>
              <w:jc w:val="center"/>
            </w:pPr>
            <w:r w:rsidRPr="008A2E7B">
              <w:t>Ano/Ne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65F5970E" w14:textId="77777777" w:rsidR="008A2E7B" w:rsidRDefault="008A2E7B" w:rsidP="008A2E7B">
            <w:pPr>
              <w:jc w:val="center"/>
            </w:pPr>
            <w:r w:rsidRPr="00E236ED">
              <w:t>Ano/Ne</w:t>
            </w:r>
          </w:p>
        </w:tc>
      </w:tr>
      <w:tr w:rsidR="008A2E7B" w:rsidRPr="00595D2F" w14:paraId="6F38F260" w14:textId="77777777" w:rsidTr="008A2E7B">
        <w:trPr>
          <w:trHeight w:val="651"/>
        </w:trPr>
        <w:tc>
          <w:tcPr>
            <w:tcW w:w="3726" w:type="pct"/>
            <w:gridSpan w:val="2"/>
            <w:vAlign w:val="center"/>
          </w:tcPr>
          <w:p w14:paraId="17D9D1E5" w14:textId="77777777" w:rsidR="008A2E7B" w:rsidRPr="00F93B3A" w:rsidRDefault="008A2E7B" w:rsidP="008A2E7B">
            <w:r w:rsidRPr="00F93B3A">
              <w:t xml:space="preserve">Číslo </w:t>
            </w:r>
            <w:r>
              <w:t xml:space="preserve">průkazu </w:t>
            </w:r>
            <w:r w:rsidRPr="00F93B3A">
              <w:t xml:space="preserve">energetické </w:t>
            </w:r>
            <w:r>
              <w:t xml:space="preserve">náročnosti budov </w:t>
            </w:r>
            <w:r w:rsidRPr="00F93B3A">
              <w:rPr>
                <w:i/>
                <w:color w:val="0070C0"/>
              </w:rPr>
              <w:t>(pokud neudělen, uveďte důvod v poznámce)</w:t>
            </w:r>
            <w:r w:rsidRPr="00F93B3A">
              <w:t>:</w:t>
            </w:r>
          </w:p>
        </w:tc>
        <w:tc>
          <w:tcPr>
            <w:tcW w:w="1274" w:type="pct"/>
            <w:vAlign w:val="center"/>
          </w:tcPr>
          <w:p w14:paraId="1A55F8DD" w14:textId="77777777" w:rsidR="008A2E7B" w:rsidRPr="00595D2F" w:rsidRDefault="008A2E7B" w:rsidP="008A2E7B">
            <w:pPr>
              <w:jc w:val="right"/>
            </w:pPr>
          </w:p>
        </w:tc>
      </w:tr>
    </w:tbl>
    <w:p w14:paraId="76B740A3" w14:textId="77777777" w:rsidR="00E26C0C" w:rsidRDefault="00E26C0C" w:rsidP="00E26C0C">
      <w:pPr>
        <w:tabs>
          <w:tab w:val="left" w:pos="3544"/>
        </w:tabs>
        <w:ind w:left="1146"/>
        <w:jc w:val="both"/>
        <w:rPr>
          <w:sz w:val="24"/>
          <w:szCs w:val="24"/>
        </w:rPr>
      </w:pPr>
    </w:p>
    <w:p w14:paraId="6F379F7A" w14:textId="77777777" w:rsidR="00E26C0C" w:rsidRDefault="00E26C0C" w:rsidP="00E26C0C">
      <w:pPr>
        <w:tabs>
          <w:tab w:val="left" w:pos="3544"/>
        </w:tabs>
        <w:ind w:left="11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3EE0BAC" w14:textId="77777777" w:rsidR="00E26C0C" w:rsidRDefault="00E26C0C" w:rsidP="00E26C0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</w:rPr>
      </w:pPr>
    </w:p>
    <w:p w14:paraId="1E42A52C" w14:textId="77777777" w:rsidR="00E26C0C" w:rsidRDefault="00E26C0C" w:rsidP="00E26C0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</w:rPr>
      </w:pPr>
    </w:p>
    <w:p w14:paraId="7DC73ABC" w14:textId="77777777" w:rsidR="00E26C0C" w:rsidRDefault="00E26C0C" w:rsidP="00E26C0C">
      <w:pPr>
        <w:spacing w:after="200" w:line="276" w:lineRule="auto"/>
        <w:ind w:left="426"/>
        <w:jc w:val="both"/>
        <w:rPr>
          <w:rFonts w:eastAsia="Calibri"/>
          <w:b/>
          <w:sz w:val="24"/>
          <w:szCs w:val="22"/>
          <w:lang w:eastAsia="en-US"/>
        </w:rPr>
      </w:pPr>
    </w:p>
    <w:p w14:paraId="6D8675F5" w14:textId="5D29DBA7" w:rsidR="00E26C0C" w:rsidRDefault="00E26C0C" w:rsidP="00D92AC8">
      <w:pPr>
        <w:spacing w:after="120"/>
        <w:jc w:val="both"/>
        <w:rPr>
          <w:i/>
          <w:color w:val="0070C0"/>
          <w:sz w:val="24"/>
          <w:szCs w:val="24"/>
        </w:rPr>
      </w:pPr>
    </w:p>
    <w:tbl>
      <w:tblPr>
        <w:tblW w:w="7792" w:type="dxa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8"/>
        <w:gridCol w:w="1984"/>
        <w:gridCol w:w="2050"/>
      </w:tblGrid>
      <w:tr w:rsidR="00A523AB" w:rsidRPr="00836BBF" w14:paraId="085FA5C6" w14:textId="77777777" w:rsidTr="00F67290">
        <w:trPr>
          <w:trHeight w:val="626"/>
        </w:trPr>
        <w:tc>
          <w:tcPr>
            <w:tcW w:w="3758" w:type="dxa"/>
            <w:shd w:val="clear" w:color="auto" w:fill="D9D9D9" w:themeFill="background1" w:themeFillShade="D9"/>
            <w:noWrap/>
            <w:vAlign w:val="center"/>
            <w:hideMark/>
          </w:tcPr>
          <w:p w14:paraId="11B728A4" w14:textId="4BC5E695" w:rsidR="00A523AB" w:rsidRPr="00F82C13" w:rsidRDefault="00A523AB" w:rsidP="007831C4">
            <w:pPr>
              <w:jc w:val="center"/>
              <w:rPr>
                <w:b/>
                <w:bCs/>
                <w:color w:val="000000"/>
              </w:rPr>
            </w:pPr>
            <w:r w:rsidRPr="007831C4">
              <w:rPr>
                <w:b/>
                <w:sz w:val="22"/>
                <w:szCs w:val="22"/>
              </w:rPr>
              <w:t>Forma využívání energie v objektu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  <w:hideMark/>
          </w:tcPr>
          <w:p w14:paraId="6328EC8C" w14:textId="77777777" w:rsidR="00A523AB" w:rsidRPr="007831C4" w:rsidRDefault="00A523AB" w:rsidP="00BD3DF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831C4">
              <w:rPr>
                <w:rFonts w:eastAsia="Calibri"/>
                <w:b/>
                <w:sz w:val="22"/>
                <w:szCs w:val="22"/>
              </w:rPr>
              <w:t xml:space="preserve">Stávající stav </w:t>
            </w:r>
          </w:p>
          <w:p w14:paraId="3A9EC637" w14:textId="02851DAC" w:rsidR="00A523AB" w:rsidRPr="007831C4" w:rsidRDefault="00A523AB" w:rsidP="00BD3D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D9D9D9" w:themeFill="background1" w:themeFillShade="D9"/>
            <w:noWrap/>
            <w:vAlign w:val="center"/>
            <w:hideMark/>
          </w:tcPr>
          <w:p w14:paraId="745B4036" w14:textId="77777777" w:rsidR="00A523AB" w:rsidRPr="007831C4" w:rsidRDefault="00A523AB" w:rsidP="00BD3DF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831C4">
              <w:rPr>
                <w:rFonts w:eastAsia="Calibri"/>
                <w:b/>
                <w:sz w:val="22"/>
                <w:szCs w:val="22"/>
              </w:rPr>
              <w:t xml:space="preserve">Budoucí stav </w:t>
            </w:r>
          </w:p>
          <w:p w14:paraId="7826ED04" w14:textId="47D00462" w:rsidR="00A523AB" w:rsidRPr="007831C4" w:rsidRDefault="00A523AB" w:rsidP="00BD3DF7">
            <w:pPr>
              <w:jc w:val="center"/>
              <w:rPr>
                <w:sz w:val="22"/>
                <w:szCs w:val="22"/>
              </w:rPr>
            </w:pPr>
          </w:p>
        </w:tc>
      </w:tr>
      <w:tr w:rsidR="00F82C13" w:rsidRPr="00836BBF" w14:paraId="6F925E96" w14:textId="77777777" w:rsidTr="00F67290">
        <w:trPr>
          <w:trHeight w:val="495"/>
        </w:trPr>
        <w:tc>
          <w:tcPr>
            <w:tcW w:w="3758" w:type="dxa"/>
            <w:shd w:val="clear" w:color="auto" w:fill="auto"/>
            <w:noWrap/>
            <w:vAlign w:val="center"/>
            <w:hideMark/>
          </w:tcPr>
          <w:p w14:paraId="58673F05" w14:textId="5E78F14E" w:rsidR="00F82C13" w:rsidRPr="00F82C13" w:rsidRDefault="00F82C13" w:rsidP="00F82C13">
            <w:r>
              <w:lastRenderedPageBreak/>
              <w:t>V</w:t>
            </w:r>
            <w:r w:rsidRPr="00F82C13">
              <w:t>ytápění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BE99576" w14:textId="5A8B3156" w:rsidR="00F82C13" w:rsidRPr="00F82C13" w:rsidRDefault="00F82C13" w:rsidP="00F82C13">
            <w:pPr>
              <w:jc w:val="center"/>
            </w:pPr>
            <w:r w:rsidRPr="002D0D5A">
              <w:t>Ano/Ne</w:t>
            </w:r>
            <w:r>
              <w:t>/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1B177FE6" w14:textId="12E5E531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</w:tr>
      <w:tr w:rsidR="00F82C13" w:rsidRPr="00836BBF" w14:paraId="404B91AB" w14:textId="77777777" w:rsidTr="00F67290">
        <w:trPr>
          <w:trHeight w:val="558"/>
        </w:trPr>
        <w:tc>
          <w:tcPr>
            <w:tcW w:w="3758" w:type="dxa"/>
            <w:shd w:val="clear" w:color="auto" w:fill="auto"/>
            <w:noWrap/>
            <w:vAlign w:val="center"/>
            <w:hideMark/>
          </w:tcPr>
          <w:p w14:paraId="5D439DFF" w14:textId="61A319BF" w:rsidR="00F82C13" w:rsidRPr="00F82C13" w:rsidRDefault="00F82C13" w:rsidP="00F82C13">
            <w:r>
              <w:t>C</w:t>
            </w:r>
            <w:r w:rsidRPr="00F82C13">
              <w:t>hlazení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6112312" w14:textId="4EC49E06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5A7B1E70" w14:textId="189648DE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</w:tr>
      <w:tr w:rsidR="00F82C13" w:rsidRPr="00836BBF" w14:paraId="142922B0" w14:textId="77777777" w:rsidTr="00F67290">
        <w:trPr>
          <w:trHeight w:val="552"/>
        </w:trPr>
        <w:tc>
          <w:tcPr>
            <w:tcW w:w="3758" w:type="dxa"/>
            <w:shd w:val="clear" w:color="auto" w:fill="auto"/>
            <w:noWrap/>
            <w:vAlign w:val="center"/>
          </w:tcPr>
          <w:p w14:paraId="78F09EE7" w14:textId="5AF934BB" w:rsidR="00F82C13" w:rsidRPr="00F82C13" w:rsidRDefault="00F82C13" w:rsidP="00F82C13">
            <w:r>
              <w:t>V</w:t>
            </w:r>
            <w:r w:rsidRPr="00F82C13">
              <w:t>ětrání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20CF8A8" w14:textId="67EF232B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06AC1EE0" w14:textId="58762BBD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</w:tr>
      <w:tr w:rsidR="00F82C13" w:rsidRPr="00836BBF" w14:paraId="251F1274" w14:textId="77777777" w:rsidTr="00F67290">
        <w:trPr>
          <w:trHeight w:val="561"/>
        </w:trPr>
        <w:tc>
          <w:tcPr>
            <w:tcW w:w="3758" w:type="dxa"/>
            <w:shd w:val="clear" w:color="auto" w:fill="auto"/>
            <w:noWrap/>
            <w:vAlign w:val="center"/>
          </w:tcPr>
          <w:p w14:paraId="30618C24" w14:textId="42F40905" w:rsidR="00F82C13" w:rsidRPr="00F82C13" w:rsidRDefault="00F82C13" w:rsidP="00F82C13">
            <w:r>
              <w:t>Ú</w:t>
            </w:r>
            <w:r w:rsidRPr="00F82C13">
              <w:t>prava vlhkosti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94A1D9E" w14:textId="5C252467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1B5EF664" w14:textId="4878C940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</w:tr>
      <w:tr w:rsidR="00F82C13" w:rsidRPr="00836BBF" w14:paraId="173C722D" w14:textId="77777777" w:rsidTr="00F67290">
        <w:trPr>
          <w:trHeight w:val="555"/>
        </w:trPr>
        <w:tc>
          <w:tcPr>
            <w:tcW w:w="3758" w:type="dxa"/>
            <w:shd w:val="clear" w:color="auto" w:fill="auto"/>
            <w:noWrap/>
            <w:vAlign w:val="center"/>
          </w:tcPr>
          <w:p w14:paraId="26F3B8EF" w14:textId="65D352CC" w:rsidR="00F82C13" w:rsidRPr="00F82C13" w:rsidRDefault="00F82C13" w:rsidP="00F82C13">
            <w:r>
              <w:t>T</w:t>
            </w:r>
            <w:r w:rsidRPr="00F82C13">
              <w:t>eplá voda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F0A6091" w14:textId="17F25FF5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7C27A045" w14:textId="5CCD830D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</w:tr>
      <w:tr w:rsidR="00F82C13" w:rsidRPr="00836BBF" w14:paraId="109CE555" w14:textId="77777777" w:rsidTr="00161DA3">
        <w:tc>
          <w:tcPr>
            <w:tcW w:w="37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EF5B27" w14:textId="77777777" w:rsidR="00F82C13" w:rsidRPr="00F82C13" w:rsidRDefault="00F82C13" w:rsidP="00F82C13"/>
          <w:p w14:paraId="582134AD" w14:textId="1450AEC8" w:rsidR="00F82C13" w:rsidRPr="00F82C13" w:rsidRDefault="00F82C13" w:rsidP="00F82C13">
            <w:r>
              <w:t>O</w:t>
            </w:r>
            <w:r w:rsidRPr="00F82C13">
              <w:t>světlení</w:t>
            </w:r>
            <w:r w:rsidRPr="00F82C13">
              <w:tab/>
            </w:r>
          </w:p>
          <w:p w14:paraId="3F3E850F" w14:textId="50793CCA" w:rsidR="00F82C13" w:rsidRPr="00F82C13" w:rsidRDefault="00F82C13" w:rsidP="00F82C13"/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8361D2" w14:textId="4857F9FE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4C992B" w14:textId="53296BA7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</w:tr>
      <w:tr w:rsidR="00F82C13" w:rsidRPr="00836BBF" w14:paraId="0D63B943" w14:textId="77777777" w:rsidTr="00161DA3">
        <w:trPr>
          <w:trHeight w:val="715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54E14" w14:textId="4CEF2664" w:rsidR="00F82C13" w:rsidRPr="00F82C13" w:rsidRDefault="00F82C13" w:rsidP="00F82C13">
            <w:r>
              <w:t>D</w:t>
            </w:r>
            <w:r w:rsidRPr="00F82C13">
              <w:t>alší spotřebiče</w:t>
            </w:r>
            <w:r>
              <w:t xml:space="preserve"> </w:t>
            </w:r>
            <w:r w:rsidRPr="00F67290">
              <w:rPr>
                <w:i/>
                <w:color w:val="0070C0"/>
              </w:rPr>
              <w:t>(uveďte)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128D0" w14:textId="721E63C1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77B58" w14:textId="7713CF04" w:rsidR="00F82C13" w:rsidRPr="00F82C13" w:rsidRDefault="00F82C13" w:rsidP="00F82C13">
            <w:pPr>
              <w:jc w:val="center"/>
            </w:pPr>
            <w:r w:rsidRPr="002D0D5A">
              <w:t>Ano/Ne</w:t>
            </w:r>
          </w:p>
        </w:tc>
      </w:tr>
    </w:tbl>
    <w:p w14:paraId="21702D4C" w14:textId="77777777" w:rsidR="00E622E5" w:rsidRDefault="00E622E5" w:rsidP="00C93F0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44ACAF80" w14:textId="77777777" w:rsidR="00E26C0C" w:rsidRDefault="00E26C0C" w:rsidP="00C93F0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C93F07" w:rsidRPr="00173C29" w14:paraId="3B50611F" w14:textId="77777777" w:rsidTr="00836BBF">
        <w:trPr>
          <w:trHeight w:val="835"/>
        </w:trPr>
        <w:tc>
          <w:tcPr>
            <w:tcW w:w="3539" w:type="dxa"/>
            <w:shd w:val="clear" w:color="auto" w:fill="D9D9D9" w:themeFill="background1" w:themeFillShade="D9"/>
            <w:noWrap/>
            <w:vAlign w:val="center"/>
            <w:hideMark/>
          </w:tcPr>
          <w:p w14:paraId="2AEDB6CA" w14:textId="6A005EB5" w:rsidR="00C93F07" w:rsidRPr="00173C29" w:rsidRDefault="00173C29" w:rsidP="007F3B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  <w:r w:rsidR="00C93F07" w:rsidRPr="00173C29">
              <w:rPr>
                <w:b/>
                <w:bCs/>
                <w:color w:val="000000"/>
                <w:sz w:val="22"/>
                <w:szCs w:val="22"/>
              </w:rPr>
              <w:t>nstalované technologie</w:t>
            </w:r>
          </w:p>
        </w:tc>
        <w:tc>
          <w:tcPr>
            <w:tcW w:w="3260" w:type="dxa"/>
            <w:shd w:val="clear" w:color="auto" w:fill="D9D9D9" w:themeFill="background1" w:themeFillShade="D9"/>
            <w:noWrap/>
            <w:vAlign w:val="center"/>
            <w:hideMark/>
          </w:tcPr>
          <w:p w14:paraId="7C8A32A7" w14:textId="7F0F9E5D" w:rsidR="00C93F07" w:rsidRPr="008A2E7B" w:rsidRDefault="00C93F07" w:rsidP="007F3B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2E7B">
              <w:rPr>
                <w:rFonts w:eastAsia="Calibri"/>
                <w:b/>
                <w:sz w:val="22"/>
                <w:szCs w:val="22"/>
              </w:rPr>
              <w:t>Stávající stav</w:t>
            </w:r>
          </w:p>
        </w:tc>
        <w:tc>
          <w:tcPr>
            <w:tcW w:w="3261" w:type="dxa"/>
            <w:shd w:val="clear" w:color="auto" w:fill="D9D9D9" w:themeFill="background1" w:themeFillShade="D9"/>
            <w:noWrap/>
            <w:vAlign w:val="center"/>
            <w:hideMark/>
          </w:tcPr>
          <w:p w14:paraId="5CC6379D" w14:textId="153B5551" w:rsidR="00C93F07" w:rsidRPr="008A2E7B" w:rsidRDefault="00C93F07" w:rsidP="007F3B41">
            <w:pPr>
              <w:jc w:val="center"/>
              <w:rPr>
                <w:sz w:val="22"/>
                <w:szCs w:val="22"/>
              </w:rPr>
            </w:pPr>
            <w:r w:rsidRPr="008A2E7B">
              <w:rPr>
                <w:rFonts w:eastAsia="Calibri"/>
                <w:b/>
                <w:sz w:val="22"/>
                <w:szCs w:val="22"/>
              </w:rPr>
              <w:t>Budoucí stav</w:t>
            </w:r>
          </w:p>
        </w:tc>
      </w:tr>
      <w:tr w:rsidR="00173C29" w:rsidRPr="00173C29" w14:paraId="6703F52B" w14:textId="77777777" w:rsidTr="00836BBF">
        <w:trPr>
          <w:trHeight w:val="996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5AAA8FF" w14:textId="6A522C4C" w:rsidR="00173C29" w:rsidRPr="008A2E7B" w:rsidRDefault="00D87788" w:rsidP="00C93F07">
            <w:r>
              <w:rPr>
                <w:color w:val="000000"/>
              </w:rPr>
              <w:t>T</w:t>
            </w:r>
            <w:r w:rsidR="00173C29" w:rsidRPr="008A2E7B">
              <w:rPr>
                <w:color w:val="000000"/>
              </w:rPr>
              <w:t xml:space="preserve">opné zařízení - kotel, výměníková stanice nebo jiné </w:t>
            </w:r>
            <w:r w:rsidR="00173C29" w:rsidRPr="008A2E7B">
              <w:rPr>
                <w:i/>
                <w:color w:val="0070C0"/>
              </w:rPr>
              <w:t>(specifikace, typ zařízení a rok výroby)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274432A" w14:textId="77777777" w:rsidR="00173C29" w:rsidRPr="008A2E7B" w:rsidRDefault="00173C29" w:rsidP="00C93F07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F220418" w14:textId="5D7090EA" w:rsidR="00173C29" w:rsidRPr="008A2E7B" w:rsidRDefault="00173C29" w:rsidP="00C93F07">
            <w:pPr>
              <w:rPr>
                <w:color w:val="000000"/>
              </w:rPr>
            </w:pPr>
          </w:p>
        </w:tc>
      </w:tr>
      <w:tr w:rsidR="00C93F07" w:rsidRPr="00173C29" w14:paraId="5A2B1F66" w14:textId="77777777" w:rsidTr="00836BBF">
        <w:trPr>
          <w:trHeight w:val="84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DE15468" w14:textId="0653B2EF" w:rsidR="00C93F07" w:rsidRPr="008A2E7B" w:rsidRDefault="00D87788" w:rsidP="00C93F07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C93F07" w:rsidRPr="008A2E7B">
              <w:rPr>
                <w:color w:val="000000"/>
              </w:rPr>
              <w:t>ýkon kotle nebo jiného topného zařízení (kW)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86FCED4" w14:textId="5C737A45" w:rsidR="00C93F07" w:rsidRPr="008A2E7B" w:rsidRDefault="00C93F07" w:rsidP="00C93F07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45E8BEF" w14:textId="22782FC0" w:rsidR="00C93F07" w:rsidRPr="008A2E7B" w:rsidRDefault="00C93F07" w:rsidP="00C93F07">
            <w:pPr>
              <w:rPr>
                <w:color w:val="000000"/>
              </w:rPr>
            </w:pPr>
          </w:p>
        </w:tc>
      </w:tr>
      <w:tr w:rsidR="00C93F07" w:rsidRPr="00173C29" w14:paraId="098176F0" w14:textId="77777777" w:rsidTr="00836BBF">
        <w:trPr>
          <w:trHeight w:val="65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3606226" w14:textId="40068AEB" w:rsidR="00C93F07" w:rsidRPr="008A2E7B" w:rsidRDefault="00D87788" w:rsidP="00C93F07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C93F07" w:rsidRPr="008A2E7B">
              <w:rPr>
                <w:color w:val="000000"/>
              </w:rPr>
              <w:t>yp radiátorů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3A21A54" w14:textId="02598321" w:rsidR="00C93F07" w:rsidRPr="008A2E7B" w:rsidRDefault="00C93F07" w:rsidP="00C93F07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CD8F024" w14:textId="77777777" w:rsidR="00C93F07" w:rsidRPr="008A2E7B" w:rsidRDefault="00C93F07" w:rsidP="00C93F07">
            <w:pPr>
              <w:rPr>
                <w:color w:val="000000"/>
              </w:rPr>
            </w:pPr>
          </w:p>
        </w:tc>
      </w:tr>
      <w:tr w:rsidR="00C93F07" w:rsidRPr="00173C29" w14:paraId="58277AFD" w14:textId="77777777" w:rsidTr="00836BBF">
        <w:trPr>
          <w:trHeight w:val="836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91C2FB5" w14:textId="2F6595A6" w:rsidR="00C93F07" w:rsidRPr="008A2E7B" w:rsidRDefault="00D87788" w:rsidP="00C93F07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C93F07" w:rsidRPr="008A2E7B">
              <w:rPr>
                <w:color w:val="000000"/>
              </w:rPr>
              <w:t>nstalované ventily a typ hlavic (termostatické, termodynamické apod.)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95EDD77" w14:textId="2CE8760D" w:rsidR="00C93F07" w:rsidRPr="008A2E7B" w:rsidRDefault="00C93F07" w:rsidP="00C93F07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762E63C" w14:textId="77777777" w:rsidR="00C93F07" w:rsidRPr="008A2E7B" w:rsidRDefault="00C93F07" w:rsidP="00C93F07">
            <w:pPr>
              <w:rPr>
                <w:color w:val="000000"/>
              </w:rPr>
            </w:pPr>
          </w:p>
        </w:tc>
      </w:tr>
      <w:tr w:rsidR="00C93F07" w:rsidRPr="00173C29" w14:paraId="215861C1" w14:textId="77777777" w:rsidTr="00836BBF">
        <w:trPr>
          <w:trHeight w:val="79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DA62B06" w14:textId="7156F56C" w:rsidR="00C93F07" w:rsidRPr="008A2E7B" w:rsidRDefault="00D87788" w:rsidP="00C93F07">
            <w:r>
              <w:rPr>
                <w:color w:val="000000"/>
              </w:rPr>
              <w:t>M</w:t>
            </w:r>
            <w:r w:rsidR="00C93F07" w:rsidRPr="008A2E7B">
              <w:rPr>
                <w:color w:val="000000"/>
              </w:rPr>
              <w:t xml:space="preserve">ěřící a regulační systém </w:t>
            </w:r>
            <w:r w:rsidR="00C93F07" w:rsidRPr="008A2E7B">
              <w:rPr>
                <w:i/>
                <w:color w:val="0070C0"/>
              </w:rPr>
              <w:t>(specifikace a typ zařízení a rok výroby)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ACD93B1" w14:textId="6D05A311" w:rsidR="00C93F07" w:rsidRPr="008A2E7B" w:rsidRDefault="00C93F07" w:rsidP="00C93F07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BA7D9B8" w14:textId="77777777" w:rsidR="00C93F07" w:rsidRPr="008A2E7B" w:rsidRDefault="00C93F07" w:rsidP="00C93F07">
            <w:pPr>
              <w:rPr>
                <w:color w:val="000000"/>
              </w:rPr>
            </w:pPr>
          </w:p>
        </w:tc>
      </w:tr>
      <w:tr w:rsidR="00C93F07" w:rsidRPr="00173C29" w14:paraId="6963B9C6" w14:textId="77777777" w:rsidTr="00836BBF">
        <w:trPr>
          <w:trHeight w:val="692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6AAF0F8" w14:textId="4340DCCC" w:rsidR="00C93F07" w:rsidRPr="008A2E7B" w:rsidRDefault="00D87788" w:rsidP="00C93F07">
            <w:r>
              <w:rPr>
                <w:color w:val="000000"/>
              </w:rPr>
              <w:t>S</w:t>
            </w:r>
            <w:r w:rsidR="00C93F07" w:rsidRPr="008A2E7B">
              <w:rPr>
                <w:color w:val="000000"/>
              </w:rPr>
              <w:t xml:space="preserve">ystém vzduchotechniky </w:t>
            </w:r>
            <w:r w:rsidR="00C93F07" w:rsidRPr="008A2E7B">
              <w:rPr>
                <w:i/>
                <w:color w:val="0070C0"/>
              </w:rPr>
              <w:t>(specifikace, typ zařízení a rok výroby)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6EB3B59" w14:textId="0C4DB4EC" w:rsidR="00C93F07" w:rsidRPr="008A2E7B" w:rsidRDefault="00C93F07" w:rsidP="00C93F07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950BCB2" w14:textId="77777777" w:rsidR="00C93F07" w:rsidRPr="008A2E7B" w:rsidRDefault="00C93F07" w:rsidP="00C93F07">
            <w:pPr>
              <w:rPr>
                <w:color w:val="000000"/>
              </w:rPr>
            </w:pPr>
          </w:p>
        </w:tc>
      </w:tr>
      <w:tr w:rsidR="00C93F07" w:rsidRPr="00173C29" w14:paraId="71CF713E" w14:textId="77777777" w:rsidTr="00836BBF">
        <w:trPr>
          <w:trHeight w:val="64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1DADB37" w14:textId="42A19AE3" w:rsidR="00C93F07" w:rsidRPr="008A2E7B" w:rsidRDefault="00D87788" w:rsidP="00C93F07">
            <w:r>
              <w:rPr>
                <w:color w:val="000000"/>
              </w:rPr>
              <w:t>K</w:t>
            </w:r>
            <w:r w:rsidR="00C93F07" w:rsidRPr="008A2E7B">
              <w:rPr>
                <w:color w:val="000000"/>
              </w:rPr>
              <w:t xml:space="preserve">uchyňská zařízení </w:t>
            </w:r>
            <w:r w:rsidR="00C93F07" w:rsidRPr="008A2E7B">
              <w:rPr>
                <w:i/>
                <w:color w:val="0070C0"/>
              </w:rPr>
              <w:t>(specifikace a typ zařízení a rok výroby)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418913E" w14:textId="1C226B06" w:rsidR="00C93F07" w:rsidRPr="008A2E7B" w:rsidRDefault="00C93F07" w:rsidP="00C93F07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D88BD35" w14:textId="77777777" w:rsidR="00C93F07" w:rsidRPr="008A2E7B" w:rsidRDefault="00C93F07" w:rsidP="00C93F07">
            <w:pPr>
              <w:rPr>
                <w:color w:val="000000"/>
              </w:rPr>
            </w:pPr>
          </w:p>
        </w:tc>
      </w:tr>
      <w:tr w:rsidR="00C93F07" w:rsidRPr="00173C29" w14:paraId="5587C645" w14:textId="77777777" w:rsidTr="00836BBF">
        <w:trPr>
          <w:trHeight w:val="794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E38534E" w14:textId="73CCC758" w:rsidR="00C93F07" w:rsidRPr="008A2E7B" w:rsidRDefault="00D87788" w:rsidP="00C93F07">
            <w:r>
              <w:rPr>
                <w:color w:val="000000"/>
              </w:rPr>
              <w:t>P</w:t>
            </w:r>
            <w:r w:rsidR="00C93F07" w:rsidRPr="008A2E7B">
              <w:rPr>
                <w:color w:val="000000"/>
              </w:rPr>
              <w:t xml:space="preserve">rádelenská zařízení </w:t>
            </w:r>
            <w:r w:rsidR="00C93F07" w:rsidRPr="008A2E7B">
              <w:rPr>
                <w:i/>
                <w:color w:val="0070C0"/>
              </w:rPr>
              <w:t>(specifikace a typ zařízení a rok výroby)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1E0B3E0" w14:textId="6F707BE0" w:rsidR="00C93F07" w:rsidRPr="008A2E7B" w:rsidRDefault="00C93F07" w:rsidP="00C93F07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461585C" w14:textId="77777777" w:rsidR="00C93F07" w:rsidRPr="008A2E7B" w:rsidRDefault="00C93F07" w:rsidP="00C93F07">
            <w:pPr>
              <w:rPr>
                <w:color w:val="000000"/>
              </w:rPr>
            </w:pPr>
          </w:p>
        </w:tc>
      </w:tr>
      <w:tr w:rsidR="00C93F07" w:rsidRPr="00173C29" w14:paraId="35513B68" w14:textId="77777777" w:rsidTr="00836BBF">
        <w:trPr>
          <w:trHeight w:val="788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4CE20DA" w14:textId="68C38BAA" w:rsidR="00C93F07" w:rsidRPr="008A2E7B" w:rsidRDefault="00D87788" w:rsidP="00C93F07">
            <w:r>
              <w:rPr>
                <w:color w:val="000000"/>
              </w:rPr>
              <w:t>B</w:t>
            </w:r>
            <w:r w:rsidR="00C93F07" w:rsidRPr="008A2E7B">
              <w:rPr>
                <w:color w:val="000000"/>
              </w:rPr>
              <w:t>azén</w:t>
            </w:r>
            <w:r w:rsidR="00C93F07" w:rsidRPr="008A2E7B">
              <w:rPr>
                <w:i/>
                <w:color w:val="0070C0"/>
              </w:rPr>
              <w:t xml:space="preserve"> (specifikace a typ zařízení a rok výroby)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2CF3898" w14:textId="494D3124" w:rsidR="00C93F07" w:rsidRPr="008A2E7B" w:rsidRDefault="00C93F07" w:rsidP="00C93F07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2BADA2F" w14:textId="77777777" w:rsidR="00C93F07" w:rsidRPr="008A2E7B" w:rsidRDefault="00C93F07" w:rsidP="00C93F07">
            <w:pPr>
              <w:rPr>
                <w:color w:val="000000"/>
              </w:rPr>
            </w:pPr>
          </w:p>
        </w:tc>
      </w:tr>
    </w:tbl>
    <w:p w14:paraId="759FE065" w14:textId="4B4BF150" w:rsidR="00A92F37" w:rsidRPr="008D44BC" w:rsidRDefault="00A92F37" w:rsidP="00A92F37">
      <w:pPr>
        <w:pStyle w:val="Nadpis1"/>
        <w:numPr>
          <w:ilvl w:val="0"/>
          <w:numId w:val="2"/>
        </w:numPr>
        <w:spacing w:before="240" w:after="240"/>
        <w:ind w:left="720"/>
        <w:jc w:val="left"/>
        <w:rPr>
          <w:rFonts w:eastAsia="Calibri"/>
          <w:b/>
          <w:i w:val="0"/>
          <w:sz w:val="26"/>
          <w:szCs w:val="26"/>
          <w:lang w:eastAsia="en-US"/>
        </w:rPr>
      </w:pPr>
      <w:r w:rsidRPr="008D44BC">
        <w:rPr>
          <w:rFonts w:eastAsia="Calibri"/>
          <w:b/>
          <w:i w:val="0"/>
          <w:sz w:val="26"/>
          <w:szCs w:val="26"/>
          <w:lang w:eastAsia="en-US"/>
        </w:rPr>
        <w:t>Navrhovaný stav, stručný popis stavebně technického řešení</w:t>
      </w:r>
    </w:p>
    <w:p w14:paraId="60E03CCF" w14:textId="07D7C981" w:rsidR="00901544" w:rsidRPr="00901544" w:rsidRDefault="00901544" w:rsidP="00901544">
      <w:pPr>
        <w:pStyle w:val="Odstavecseseznamem"/>
        <w:numPr>
          <w:ilvl w:val="0"/>
          <w:numId w:val="43"/>
        </w:numPr>
        <w:tabs>
          <w:tab w:val="left" w:pos="3544"/>
        </w:tabs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S</w:t>
      </w:r>
      <w:r w:rsidRPr="00901544">
        <w:rPr>
          <w:rFonts w:ascii="Times New Roman" w:eastAsia="Calibri" w:hAnsi="Times New Roman" w:cs="Times New Roman"/>
          <w:b/>
          <w:sz w:val="26"/>
          <w:szCs w:val="26"/>
        </w:rPr>
        <w:t>tručný popis stavebně technického řešení</w:t>
      </w:r>
    </w:p>
    <w:p w14:paraId="64A0505F" w14:textId="1589C4BE" w:rsidR="00A05F90" w:rsidRPr="00291AE4" w:rsidRDefault="00A05F90" w:rsidP="00291AE4">
      <w:pPr>
        <w:spacing w:after="120"/>
        <w:jc w:val="both"/>
        <w:rPr>
          <w:i/>
          <w:color w:val="0070C0"/>
          <w:sz w:val="24"/>
          <w:szCs w:val="24"/>
        </w:rPr>
      </w:pPr>
      <w:r w:rsidRPr="00291AE4">
        <w:rPr>
          <w:i/>
          <w:color w:val="0070C0"/>
          <w:sz w:val="24"/>
          <w:szCs w:val="24"/>
        </w:rPr>
        <w:lastRenderedPageBreak/>
        <w:t xml:space="preserve">Pro část stavební uveďte popis stavebně technického řešení stavby (viz např. údaje z technické zprávy ke studii nebo k projektové dokumentaci), stavební program, pokud je zpracován (např. následující text: Z hlediska stavebních zásahů do stávajícího objektu se bude jednat zejména o:Rekonstrukce střešního pláště v rozsahu, Zateplení obvodového pláště včetně výměny oken a dveří, </w:t>
      </w:r>
      <w:proofErr w:type="spellStart"/>
      <w:r w:rsidRPr="00291AE4">
        <w:rPr>
          <w:i/>
          <w:color w:val="0070C0"/>
          <w:sz w:val="24"/>
          <w:szCs w:val="24"/>
        </w:rPr>
        <w:t>apod</w:t>
      </w:r>
      <w:proofErr w:type="spellEnd"/>
      <w:r w:rsidRPr="00291AE4">
        <w:rPr>
          <w:i/>
          <w:color w:val="0070C0"/>
          <w:sz w:val="24"/>
          <w:szCs w:val="24"/>
        </w:rPr>
        <w:t xml:space="preserve">…, Z hlediska vybavení objektu se bude jednat zejména o prvotní vybavení nábytkem (kuchyňky, šatna atd.), specifikace a předpokládaný počet kusů </w:t>
      </w:r>
      <w:proofErr w:type="spellStart"/>
      <w:r w:rsidRPr="00291AE4">
        <w:rPr>
          <w:i/>
          <w:color w:val="0070C0"/>
          <w:sz w:val="24"/>
          <w:szCs w:val="24"/>
        </w:rPr>
        <w:t>jednotl</w:t>
      </w:r>
      <w:proofErr w:type="spellEnd"/>
      <w:r w:rsidRPr="00291AE4">
        <w:rPr>
          <w:i/>
          <w:color w:val="0070C0"/>
          <w:sz w:val="24"/>
          <w:szCs w:val="24"/>
        </w:rPr>
        <w:t>. typů vybavení).</w:t>
      </w:r>
    </w:p>
    <w:bookmarkEnd w:id="5"/>
    <w:p w14:paraId="7E09E7CD" w14:textId="1B86C47B" w:rsidR="00A92F37" w:rsidRDefault="00A92F3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1C2C56E9" w14:textId="672E3003" w:rsidR="004B1EFE" w:rsidRDefault="004B1EFE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71F4D295" w14:textId="583F82C2" w:rsidR="00D03391" w:rsidRDefault="00D03391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17882438" w14:textId="15757FCF" w:rsidR="00D03391" w:rsidRDefault="00D03391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57B4E44A" w14:textId="51A6DEA5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09B85223" w14:textId="7F33B54B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7DBF015E" w14:textId="23A46E8F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76321DB7" w14:textId="7BAAF767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68E2296B" w14:textId="475BE994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2C1CA856" w14:textId="6272AF5A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64BDEDCE" w14:textId="6558D711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1C3FA236" w14:textId="503EAED5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0FC60A95" w14:textId="3B90AA81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37E9EF6E" w14:textId="24931D43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3AD66610" w14:textId="4E163BAB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45FBF061" w14:textId="6D418A3C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06610734" w14:textId="535DFC7A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57ABC310" w14:textId="7367287B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5788F78F" w14:textId="3C8E12F9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317AB51F" w14:textId="4B8337DC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0402C559" w14:textId="79599350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7C7555CD" w14:textId="3C698F7C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38B2652F" w14:textId="2EE08D73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779F324A" w14:textId="315945F5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48DD9242" w14:textId="7740C80A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0B470E37" w14:textId="3FF8FAB8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4DB73B29" w14:textId="09657754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149F866B" w14:textId="46F4737D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2AFF5A3A" w14:textId="2135386A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6DF5A7FC" w14:textId="5A4B69C4" w:rsidR="008A5E6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1A256E9B" w14:textId="2910E117" w:rsidR="00460C99" w:rsidRDefault="00460C99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0797EC5A" w14:textId="6A52E6A0" w:rsidR="00460C99" w:rsidRDefault="00460C99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09666F3B" w14:textId="39C5DB83" w:rsidR="00460C99" w:rsidRDefault="00460C99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76830974" w14:textId="1C0E9151" w:rsidR="00460C99" w:rsidRDefault="00460C99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75E992BC" w14:textId="77777777" w:rsidR="00460C99" w:rsidRDefault="00460C99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  <w:szCs w:val="22"/>
        </w:rPr>
      </w:pPr>
    </w:p>
    <w:p w14:paraId="475756B0" w14:textId="77777777" w:rsidR="00460C99" w:rsidRPr="00901544" w:rsidRDefault="00460C99" w:rsidP="00460C99">
      <w:pPr>
        <w:pStyle w:val="Odstavecseseznamem"/>
        <w:numPr>
          <w:ilvl w:val="0"/>
          <w:numId w:val="43"/>
        </w:numPr>
        <w:tabs>
          <w:tab w:val="left" w:pos="3544"/>
        </w:tabs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01544">
        <w:rPr>
          <w:rFonts w:ascii="Times New Roman" w:eastAsia="Calibri" w:hAnsi="Times New Roman" w:cs="Times New Roman"/>
          <w:b/>
          <w:sz w:val="26"/>
          <w:szCs w:val="26"/>
        </w:rPr>
        <w:t xml:space="preserve">Navrhovaná energetická opatření: </w:t>
      </w:r>
    </w:p>
    <w:p w14:paraId="2D305D6D" w14:textId="1A4F0E5F" w:rsidR="00460C99" w:rsidRDefault="00460C99" w:rsidP="00460C99">
      <w:pPr>
        <w:tabs>
          <w:tab w:val="left" w:pos="3544"/>
        </w:tabs>
        <w:spacing w:line="276" w:lineRule="auto"/>
        <w:jc w:val="both"/>
        <w:rPr>
          <w:rFonts w:eastAsia="Calibri"/>
          <w:i/>
          <w:color w:val="0070C0"/>
          <w:sz w:val="24"/>
        </w:rPr>
      </w:pPr>
      <w:r>
        <w:rPr>
          <w:rFonts w:eastAsia="Calibri"/>
          <w:i/>
          <w:color w:val="0070C0"/>
          <w:sz w:val="24"/>
        </w:rPr>
        <w:lastRenderedPageBreak/>
        <w:t>S</w:t>
      </w:r>
      <w:r w:rsidRPr="00CE5277">
        <w:rPr>
          <w:rFonts w:eastAsia="Calibri"/>
          <w:i/>
          <w:color w:val="0070C0"/>
          <w:sz w:val="24"/>
        </w:rPr>
        <w:t>pecificky</w:t>
      </w:r>
      <w:r>
        <w:rPr>
          <w:rFonts w:eastAsia="Calibri"/>
          <w:i/>
          <w:color w:val="0070C0"/>
          <w:sz w:val="24"/>
        </w:rPr>
        <w:t xml:space="preserve"> uveďte výčet stávajících opatření </w:t>
      </w:r>
      <w:r w:rsidRPr="00392E66">
        <w:rPr>
          <w:i/>
          <w:color w:val="0070C0"/>
          <w:sz w:val="24"/>
          <w:szCs w:val="24"/>
        </w:rPr>
        <w:t xml:space="preserve">a </w:t>
      </w:r>
      <w:r>
        <w:rPr>
          <w:i/>
          <w:color w:val="0070C0"/>
          <w:sz w:val="24"/>
          <w:szCs w:val="24"/>
        </w:rPr>
        <w:t>n</w:t>
      </w:r>
      <w:r w:rsidRPr="00392E66">
        <w:rPr>
          <w:i/>
          <w:color w:val="0070C0"/>
          <w:sz w:val="24"/>
          <w:szCs w:val="24"/>
        </w:rPr>
        <w:t>avrhovan</w:t>
      </w:r>
      <w:r>
        <w:rPr>
          <w:i/>
          <w:color w:val="0070C0"/>
          <w:sz w:val="24"/>
          <w:szCs w:val="24"/>
        </w:rPr>
        <w:t>ých</w:t>
      </w:r>
      <w:r w:rsidRPr="00392E66">
        <w:rPr>
          <w:i/>
          <w:color w:val="0070C0"/>
          <w:sz w:val="24"/>
          <w:szCs w:val="24"/>
        </w:rPr>
        <w:t xml:space="preserve"> opatření </w:t>
      </w:r>
      <w:r>
        <w:rPr>
          <w:rFonts w:eastAsia="Calibri"/>
          <w:i/>
          <w:color w:val="0070C0"/>
          <w:sz w:val="24"/>
        </w:rPr>
        <w:t>vedoucích k energetickým úsporám</w:t>
      </w:r>
      <w:r w:rsidR="00D87788">
        <w:rPr>
          <w:rFonts w:eastAsia="Calibri"/>
          <w:i/>
          <w:color w:val="0070C0"/>
          <w:sz w:val="24"/>
        </w:rPr>
        <w:t xml:space="preserve"> včetně komentáře</w:t>
      </w:r>
      <w:r>
        <w:rPr>
          <w:rFonts w:eastAsia="Calibri"/>
          <w:i/>
          <w:color w:val="0070C0"/>
          <w:sz w:val="24"/>
        </w:rPr>
        <w:t>:</w:t>
      </w:r>
    </w:p>
    <w:p w14:paraId="7C8A2D3E" w14:textId="77777777" w:rsidR="008A5E67" w:rsidRPr="00CE5277" w:rsidRDefault="008A5E67" w:rsidP="00A92F37">
      <w:pPr>
        <w:tabs>
          <w:tab w:val="left" w:pos="3544"/>
        </w:tabs>
        <w:spacing w:line="276" w:lineRule="auto"/>
        <w:jc w:val="both"/>
        <w:rPr>
          <w:rFonts w:eastAsia="Calibri"/>
          <w:i/>
          <w:color w:val="0070C0"/>
          <w:sz w:val="24"/>
        </w:rPr>
      </w:pPr>
    </w:p>
    <w:tbl>
      <w:tblPr>
        <w:tblW w:w="748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247"/>
      </w:tblGrid>
      <w:tr w:rsidR="008A5E67" w:rsidRPr="00173C29" w14:paraId="2B7CA7F0" w14:textId="77777777" w:rsidTr="00D87788">
        <w:trPr>
          <w:trHeight w:val="552"/>
        </w:trPr>
        <w:tc>
          <w:tcPr>
            <w:tcW w:w="5240" w:type="dxa"/>
            <w:shd w:val="clear" w:color="auto" w:fill="D9D9D9" w:themeFill="background1" w:themeFillShade="D9"/>
            <w:noWrap/>
            <w:vAlign w:val="center"/>
            <w:hideMark/>
          </w:tcPr>
          <w:p w14:paraId="3C961287" w14:textId="486EE3D8" w:rsidR="008A5E67" w:rsidRPr="00173C29" w:rsidRDefault="008A5E67" w:rsidP="008A5E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</w:t>
            </w:r>
            <w:r w:rsidRPr="008A5E67">
              <w:rPr>
                <w:b/>
                <w:bCs/>
                <w:color w:val="000000"/>
                <w:sz w:val="22"/>
                <w:szCs w:val="22"/>
              </w:rPr>
              <w:t>avrhovaná</w:t>
            </w:r>
            <w:r w:rsidRPr="00173C29">
              <w:rPr>
                <w:b/>
                <w:bCs/>
                <w:color w:val="000000"/>
                <w:sz w:val="22"/>
                <w:szCs w:val="22"/>
              </w:rPr>
              <w:t xml:space="preserve"> energeticky úsporná opatření k realizaci</w:t>
            </w:r>
          </w:p>
        </w:tc>
        <w:tc>
          <w:tcPr>
            <w:tcW w:w="2247" w:type="dxa"/>
            <w:shd w:val="clear" w:color="auto" w:fill="D9D9D9" w:themeFill="background1" w:themeFillShade="D9"/>
            <w:noWrap/>
            <w:vAlign w:val="center"/>
            <w:hideMark/>
          </w:tcPr>
          <w:p w14:paraId="6451A6E6" w14:textId="74DCD1A5" w:rsidR="008A5E67" w:rsidRPr="00173C29" w:rsidRDefault="008A5E67" w:rsidP="008A5E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5E67">
              <w:rPr>
                <w:b/>
                <w:bCs/>
                <w:color w:val="000000"/>
                <w:sz w:val="22"/>
                <w:szCs w:val="22"/>
              </w:rPr>
              <w:t>Ano/Ne</w:t>
            </w:r>
          </w:p>
        </w:tc>
      </w:tr>
      <w:tr w:rsidR="008A5E67" w:rsidRPr="008A5E67" w14:paraId="4FF3FB5F" w14:textId="77777777" w:rsidTr="00D87788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6843689E" w14:textId="340F4A7B" w:rsidR="008A5E67" w:rsidRPr="00173C29" w:rsidRDefault="00D87788" w:rsidP="008A5E67">
            <w:r>
              <w:rPr>
                <w:color w:val="000000"/>
              </w:rPr>
              <w:t>Z</w:t>
            </w:r>
            <w:r w:rsidR="008A5E67" w:rsidRPr="00173C29">
              <w:rPr>
                <w:color w:val="000000"/>
              </w:rPr>
              <w:t>ateplení vnějších stěn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7D116BB5" w14:textId="7304728C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79A53EA2" w14:textId="77777777" w:rsidTr="00D87788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5DFF3C95" w14:textId="75E3159D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8A5E67" w:rsidRPr="00173C29">
              <w:rPr>
                <w:color w:val="000000"/>
              </w:rPr>
              <w:t>ateplení střech nebo stropu půdy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23C40E80" w14:textId="0CAB5016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7BAA6F90" w14:textId="77777777" w:rsidTr="00D87788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5360B500" w14:textId="41D01953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8A5E67" w:rsidRPr="00173C29">
              <w:rPr>
                <w:color w:val="000000"/>
              </w:rPr>
              <w:t>ateplení stropu nad suterénem, suterénních stěn nebo podlahy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400CAD6C" w14:textId="232C0CC6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2CA9FD8C" w14:textId="77777777" w:rsidTr="00D87788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5486EC16" w14:textId="29BDABB3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8A5E67" w:rsidRPr="00173C29">
              <w:rPr>
                <w:color w:val="000000"/>
              </w:rPr>
              <w:t>ýměna výplní otvorů (okenní a dveřní)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571BDCBC" w14:textId="6BF2C4EB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332F1B8B" w14:textId="77777777" w:rsidTr="00D87788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1070BEFA" w14:textId="392270AE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8A5E67" w:rsidRPr="00173C29">
              <w:rPr>
                <w:color w:val="000000"/>
              </w:rPr>
              <w:t>ekonstrukce zdroje tepla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505B2B80" w14:textId="5B796607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7E4475C7" w14:textId="77777777" w:rsidTr="00D87788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3140801C" w14:textId="19CFB9BD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8A5E67" w:rsidRPr="00173C29">
              <w:rPr>
                <w:color w:val="000000"/>
              </w:rPr>
              <w:t>ekonstrukce rozvodů tepla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127F7922" w14:textId="5B4C01B8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152BFD9E" w14:textId="77777777" w:rsidTr="00D87788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23675C90" w14:textId="3A5BD36B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8A5E67" w:rsidRPr="00173C29">
              <w:rPr>
                <w:color w:val="000000"/>
              </w:rPr>
              <w:t>nstalace tepelného čerpadla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4F56D129" w14:textId="0DEACE42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3516F385" w14:textId="77777777" w:rsidTr="00D87788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53AD5E07" w14:textId="44FE4039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8A5E67" w:rsidRPr="00173C29">
              <w:rPr>
                <w:color w:val="000000"/>
              </w:rPr>
              <w:t>egulace vytápění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3CFD2542" w14:textId="03F7685C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606C1118" w14:textId="77777777" w:rsidTr="00D87788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4C890CD5" w14:textId="420C4499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8A5E67" w:rsidRPr="00173C29">
              <w:rPr>
                <w:color w:val="000000"/>
              </w:rPr>
              <w:t>ekonstrukce (příp. decentralizace) přípravy a rozvodů teplé vody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40BE2736" w14:textId="456B559B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51F5D312" w14:textId="77777777" w:rsidTr="00D87788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2CD8B1EB" w14:textId="6B3F7E21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8A5E67" w:rsidRPr="00173C29">
              <w:rPr>
                <w:color w:val="000000"/>
              </w:rPr>
              <w:t>ekonstrukce systému vzduchotechniky, rekuperace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102E42F1" w14:textId="41C00063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6572E34C" w14:textId="77777777" w:rsidTr="00D87788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5EAF38D9" w14:textId="30458E7B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8A5E67" w:rsidRPr="00173C29">
              <w:rPr>
                <w:color w:val="000000"/>
              </w:rPr>
              <w:t>ekonstrukce systému chlazení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0324B879" w14:textId="7DDBB113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44A6D100" w14:textId="77777777" w:rsidTr="00D87788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0386C8D5" w14:textId="4C22120B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8A5E67" w:rsidRPr="00173C29">
              <w:rPr>
                <w:color w:val="000000"/>
              </w:rPr>
              <w:t>ekonstrukce osvětlení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64D34E45" w14:textId="7025214E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1AD432ED" w14:textId="77777777" w:rsidTr="00D87788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4EACB9F3" w14:textId="70B73B09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8A5E67" w:rsidRPr="00173C29">
              <w:rPr>
                <w:color w:val="000000"/>
              </w:rPr>
              <w:t xml:space="preserve">nstalace </w:t>
            </w:r>
            <w:proofErr w:type="spellStart"/>
            <w:r w:rsidR="008A5E67" w:rsidRPr="00173C29">
              <w:rPr>
                <w:color w:val="000000"/>
              </w:rPr>
              <w:t>fotovoltaických</w:t>
            </w:r>
            <w:proofErr w:type="spellEnd"/>
            <w:r w:rsidR="008A5E67" w:rsidRPr="00173C29">
              <w:rPr>
                <w:color w:val="000000"/>
              </w:rPr>
              <w:t xml:space="preserve"> panelů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53668E05" w14:textId="5B7BB3D5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0B70A746" w14:textId="77777777" w:rsidTr="00D87788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59B271C2" w14:textId="58D87FA8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8A5E67" w:rsidRPr="00173C29">
              <w:rPr>
                <w:color w:val="000000"/>
              </w:rPr>
              <w:t>yužití druhotných zdrojů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2DC2FA24" w14:textId="33AECE04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6B6E3298" w14:textId="77777777" w:rsidTr="00D87788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7BCDD469" w14:textId="75D1FF7B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8A5E67" w:rsidRPr="00173C29">
              <w:rPr>
                <w:color w:val="000000"/>
              </w:rPr>
              <w:t>yužití odpadního tepla z chlazení motorů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225AB1E3" w14:textId="54224EE9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51A612B3" w14:textId="77777777" w:rsidTr="00D87788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7D97E1FB" w14:textId="6D00988D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8A5E67" w:rsidRPr="00173C29">
              <w:rPr>
                <w:color w:val="000000"/>
              </w:rPr>
              <w:t>nstalace frekvenčních měničů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46C5689F" w14:textId="433A2A38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69CAEBE8" w14:textId="77777777" w:rsidTr="00D87788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6B2847F3" w14:textId="71D9C1CB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8A5E67" w:rsidRPr="00173C29">
              <w:rPr>
                <w:color w:val="000000"/>
              </w:rPr>
              <w:t>avedení systému hospodaření s energií (energetický management)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035D16D7" w14:textId="29727D90" w:rsidR="008A5E67" w:rsidRPr="00173C29" w:rsidRDefault="008A5E67" w:rsidP="008A5E67">
            <w:pPr>
              <w:rPr>
                <w:color w:val="000000"/>
              </w:rPr>
            </w:pPr>
          </w:p>
        </w:tc>
      </w:tr>
      <w:tr w:rsidR="008A5E67" w:rsidRPr="008A5E67" w14:paraId="74EDB7E5" w14:textId="77777777" w:rsidTr="00D87788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28C90FDB" w14:textId="74A77849" w:rsidR="008A5E67" w:rsidRPr="00173C29" w:rsidRDefault="00D87788" w:rsidP="008A5E67">
            <w:pPr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="008A5E67" w:rsidRPr="00173C29">
              <w:rPr>
                <w:color w:val="000000"/>
              </w:rPr>
              <w:t>iná opatření</w:t>
            </w:r>
            <w:r w:rsidRPr="00D87788">
              <w:rPr>
                <w:color w:val="000000"/>
              </w:rPr>
              <w:t xml:space="preserve">, </w:t>
            </w:r>
            <w:r w:rsidRPr="00D87788">
              <w:rPr>
                <w:rFonts w:eastAsia="Calibri"/>
                <w:i/>
                <w:color w:val="0070C0"/>
              </w:rPr>
              <w:t>specifikujte</w:t>
            </w:r>
            <w:r w:rsidR="008A5E67" w:rsidRPr="00173C29">
              <w:rPr>
                <w:rFonts w:eastAsia="Calibri"/>
                <w:i/>
                <w:color w:val="0070C0"/>
              </w:rPr>
              <w:t>…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4471FF9A" w14:textId="10311FD9" w:rsidR="008A5E67" w:rsidRPr="00173C29" w:rsidRDefault="008A5E67" w:rsidP="008A5E67">
            <w:pPr>
              <w:rPr>
                <w:color w:val="000000"/>
              </w:rPr>
            </w:pPr>
          </w:p>
        </w:tc>
      </w:tr>
    </w:tbl>
    <w:p w14:paraId="39F728A1" w14:textId="59DE827A" w:rsidR="00D03391" w:rsidRDefault="00D03391" w:rsidP="00A92F37">
      <w:pPr>
        <w:tabs>
          <w:tab w:val="left" w:pos="3544"/>
        </w:tabs>
        <w:spacing w:line="276" w:lineRule="auto"/>
        <w:jc w:val="both"/>
        <w:rPr>
          <w:rFonts w:eastAsia="Calibri"/>
          <w:b/>
          <w:sz w:val="24"/>
        </w:rPr>
      </w:pPr>
    </w:p>
    <w:p w14:paraId="21E8FD50" w14:textId="548B0C6E" w:rsidR="00291AE4" w:rsidRDefault="00291AE4" w:rsidP="0002614C">
      <w:pPr>
        <w:tabs>
          <w:tab w:val="left" w:pos="3544"/>
        </w:tabs>
        <w:spacing w:after="200" w:line="276" w:lineRule="auto"/>
        <w:ind w:left="426"/>
        <w:jc w:val="both"/>
        <w:rPr>
          <w:rFonts w:eastAsia="Calibri"/>
          <w:b/>
          <w:sz w:val="24"/>
          <w:szCs w:val="24"/>
        </w:rPr>
      </w:pPr>
    </w:p>
    <w:p w14:paraId="7568BE16" w14:textId="4E5141EF" w:rsidR="00460C99" w:rsidRDefault="00460C99" w:rsidP="0002614C">
      <w:pPr>
        <w:tabs>
          <w:tab w:val="left" w:pos="3544"/>
        </w:tabs>
        <w:spacing w:after="200" w:line="276" w:lineRule="auto"/>
        <w:ind w:left="426"/>
        <w:jc w:val="both"/>
        <w:rPr>
          <w:rFonts w:eastAsia="Calibri"/>
          <w:b/>
          <w:sz w:val="24"/>
          <w:szCs w:val="24"/>
        </w:rPr>
      </w:pPr>
    </w:p>
    <w:p w14:paraId="1E5B560D" w14:textId="3100FD9A" w:rsidR="00460C99" w:rsidRDefault="00460C99" w:rsidP="0002614C">
      <w:pPr>
        <w:tabs>
          <w:tab w:val="left" w:pos="3544"/>
        </w:tabs>
        <w:spacing w:after="200" w:line="276" w:lineRule="auto"/>
        <w:ind w:left="426"/>
        <w:jc w:val="both"/>
        <w:rPr>
          <w:rFonts w:eastAsia="Calibri"/>
          <w:b/>
          <w:sz w:val="24"/>
          <w:szCs w:val="24"/>
        </w:rPr>
      </w:pPr>
    </w:p>
    <w:p w14:paraId="156344AC" w14:textId="4748D5C9" w:rsidR="00A92F37" w:rsidRPr="00901544" w:rsidRDefault="00A92F37" w:rsidP="00A92F37">
      <w:pPr>
        <w:pStyle w:val="Nadpis1"/>
        <w:numPr>
          <w:ilvl w:val="0"/>
          <w:numId w:val="2"/>
        </w:numPr>
        <w:spacing w:before="240" w:after="240"/>
        <w:ind w:left="720"/>
        <w:jc w:val="left"/>
        <w:rPr>
          <w:rFonts w:eastAsia="Calibri"/>
          <w:b/>
          <w:i w:val="0"/>
          <w:sz w:val="26"/>
          <w:szCs w:val="26"/>
          <w:lang w:eastAsia="en-US"/>
        </w:rPr>
      </w:pPr>
      <w:r w:rsidRPr="00901544">
        <w:rPr>
          <w:rFonts w:eastAsia="Calibri"/>
          <w:b/>
          <w:i w:val="0"/>
          <w:sz w:val="26"/>
          <w:szCs w:val="26"/>
          <w:lang w:eastAsia="en-US"/>
        </w:rPr>
        <w:lastRenderedPageBreak/>
        <w:t xml:space="preserve">Rekapitulace předpokládaných nákladů akce dle charakteru jednotlivých </w:t>
      </w:r>
      <w:proofErr w:type="gramStart"/>
      <w:r w:rsidRPr="00901544">
        <w:rPr>
          <w:rFonts w:eastAsia="Calibri"/>
          <w:b/>
          <w:i w:val="0"/>
          <w:sz w:val="26"/>
          <w:szCs w:val="26"/>
          <w:lang w:eastAsia="en-US"/>
        </w:rPr>
        <w:t xml:space="preserve">činností  </w:t>
      </w:r>
      <w:r w:rsidR="00C81D58">
        <w:rPr>
          <w:rFonts w:eastAsia="Calibri"/>
          <w:b/>
          <w:i w:val="0"/>
          <w:sz w:val="26"/>
          <w:szCs w:val="26"/>
          <w:lang w:eastAsia="en-US"/>
        </w:rPr>
        <w:t>(</w:t>
      </w:r>
      <w:proofErr w:type="gramEnd"/>
      <w:r w:rsidR="00C81D58">
        <w:rPr>
          <w:rFonts w:eastAsia="Calibri"/>
          <w:b/>
          <w:i w:val="0"/>
          <w:sz w:val="26"/>
          <w:szCs w:val="26"/>
          <w:lang w:eastAsia="en-US"/>
        </w:rPr>
        <w:t>v Kč)</w:t>
      </w:r>
    </w:p>
    <w:p w14:paraId="26E3C717" w14:textId="03BCD295" w:rsidR="00901544" w:rsidRDefault="00901544" w:rsidP="00A92F37">
      <w:pPr>
        <w:pStyle w:val="Odstavecseseznamem"/>
        <w:spacing w:after="0"/>
        <w:ind w:left="426"/>
        <w:jc w:val="both"/>
        <w:rPr>
          <w:rFonts w:ascii="Times New Roman" w:hAnsi="Times New Roman"/>
          <w:b/>
          <w:i/>
          <w:sz w:val="24"/>
          <w:highlight w:val="yellow"/>
        </w:rPr>
      </w:pPr>
    </w:p>
    <w:p w14:paraId="22B1E625" w14:textId="77777777" w:rsidR="00DF0A92" w:rsidRDefault="00DF0A92" w:rsidP="00DF0A92">
      <w:pPr>
        <w:pStyle w:val="Odstavecseseznamem"/>
        <w:tabs>
          <w:tab w:val="left" w:pos="500"/>
        </w:tabs>
        <w:spacing w:after="0" w:line="240" w:lineRule="auto"/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U</w:t>
      </w:r>
      <w:r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>veďte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,</w:t>
      </w:r>
      <w:r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jak byla předpokládaná částka stanovena (např. z částky ceny díla na zpracování projektové dokumentace, z výsledku výběrového řízení; u stavby, pokud zadávací řízení dosud neproběhlo ze – studie, DÚR, DSP, DPS; ostatní nebo např. průzkumem trhu; </w:t>
      </w:r>
      <w:r w:rsidRPr="00896460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apod.). </w:t>
      </w:r>
    </w:p>
    <w:p w14:paraId="1DD6D6BC" w14:textId="77777777" w:rsidR="00DF0A92" w:rsidRDefault="00DF0A92" w:rsidP="00DF0A92">
      <w:pPr>
        <w:pStyle w:val="Odstavecseseznamem"/>
        <w:tabs>
          <w:tab w:val="left" w:pos="500"/>
        </w:tabs>
        <w:spacing w:after="0" w:line="240" w:lineRule="auto"/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</w:p>
    <w:p w14:paraId="55F8B41A" w14:textId="77777777" w:rsidR="00DF0A92" w:rsidRDefault="00DF0A92" w:rsidP="00DF0A92">
      <w:pPr>
        <w:spacing w:after="120"/>
        <w:jc w:val="both"/>
        <w:rPr>
          <w:i/>
          <w:color w:val="0070C0"/>
          <w:sz w:val="24"/>
        </w:rPr>
      </w:pPr>
      <w:bookmarkStart w:id="7" w:name="_Hlk52529103"/>
      <w:r w:rsidRPr="00AF0FD9">
        <w:rPr>
          <w:i/>
          <w:color w:val="0070C0"/>
          <w:sz w:val="24"/>
        </w:rPr>
        <w:t>Daň z přidané hodnoty</w:t>
      </w:r>
      <w:r>
        <w:rPr>
          <w:i/>
          <w:color w:val="0070C0"/>
          <w:sz w:val="24"/>
        </w:rPr>
        <w:t xml:space="preserve"> (dále jen „DPH“)</w:t>
      </w:r>
      <w:r w:rsidRPr="00AF0FD9">
        <w:rPr>
          <w:i/>
          <w:color w:val="0070C0"/>
          <w:sz w:val="24"/>
        </w:rPr>
        <w:t xml:space="preserve"> podle zvláštního právního předpisu může být způsobilým výdajem pouze za předpokladu, že způsobilým výdajem je rovněž plnění, ke kterému se daň vztahuje. Pokud je dané plnění způsobilým výdajem pouze z části, je způsobilým výdajem rovněž pouze poměrná část DPH vztahující se k tomuto plnění. DPH nebo její část (buďto poměrná část ve smyslu předchozí věty a/nebo neuplatněná část po krácení odpočtu daně zálohovým koeficientem neuplatňovaná dle zálohového koeficientu v souladu se zákonem o</w:t>
      </w:r>
      <w:r>
        <w:rPr>
          <w:i/>
          <w:color w:val="0070C0"/>
          <w:sz w:val="24"/>
        </w:rPr>
        <w:t> </w:t>
      </w:r>
      <w:r w:rsidRPr="00AF0FD9">
        <w:rPr>
          <w:i/>
          <w:color w:val="0070C0"/>
          <w:sz w:val="24"/>
        </w:rPr>
        <w:t>DPH) je způsobilý výdaj pouze za předpokladu, že příjemce nemá nárok na její odpočet, nebo nárok na odpočet části DPH. DPH je způsobilým výdajem v plné výši u subjektů, které nejsou plátci DPH. Subjekty, které mohou uplatnit nárok na odpočet DPH částečně na základě koeficientu, použijí při vykazování v žádosti o poskytnutí dotace a následné platbě zálohový koeficient. V následujícím roce, kdy bude v souladu s postupy podle zákona č. 235/2004 Sb. vyměřen správcem daně zjištěný vypořádací koeficient za minulý rok, provedou příjemci vyúčtování takto nárokované DPH na základě tohoto vypořádacího koeficientu skutečně vyměřeného správcem daně.</w:t>
      </w:r>
      <w:r>
        <w:rPr>
          <w:i/>
          <w:color w:val="0070C0"/>
          <w:sz w:val="24"/>
        </w:rPr>
        <w:t xml:space="preserve"> </w:t>
      </w:r>
    </w:p>
    <w:p w14:paraId="41222010" w14:textId="77777777" w:rsidR="00DF0A92" w:rsidRDefault="00DF0A92" w:rsidP="00DF0A92">
      <w:pPr>
        <w:spacing w:after="120"/>
        <w:jc w:val="both"/>
        <w:rPr>
          <w:b/>
          <w:i/>
          <w:color w:val="0070C0"/>
          <w:sz w:val="24"/>
        </w:rPr>
      </w:pPr>
      <w:r w:rsidRPr="002E06CF">
        <w:rPr>
          <w:b/>
          <w:i/>
          <w:color w:val="0070C0"/>
          <w:sz w:val="24"/>
        </w:rPr>
        <w:t>Způsob odpočtu DPH bude na tomto místě vysvětlen.</w:t>
      </w:r>
      <w:r>
        <w:rPr>
          <w:b/>
          <w:i/>
          <w:color w:val="0070C0"/>
          <w:sz w:val="24"/>
        </w:rPr>
        <w:t xml:space="preserve"> </w:t>
      </w:r>
    </w:p>
    <w:p w14:paraId="5534DEC0" w14:textId="503E68FE" w:rsidR="00DF0A92" w:rsidRPr="00C81D58" w:rsidRDefault="00DF0A92" w:rsidP="00DF0A92">
      <w:pPr>
        <w:spacing w:after="120"/>
        <w:jc w:val="both"/>
        <w:rPr>
          <w:b/>
          <w:i/>
          <w:color w:val="0070C0"/>
          <w:sz w:val="24"/>
        </w:rPr>
      </w:pPr>
      <w:bookmarkStart w:id="8" w:name="_Hlk57190939"/>
      <w:r>
        <w:rPr>
          <w:i/>
          <w:color w:val="0070C0"/>
          <w:sz w:val="24"/>
        </w:rPr>
        <w:t>V případě krátícího koeficientu bude v tabulce uvedeno DPH zohledňující krátící koeficient DPH</w:t>
      </w:r>
      <w:r w:rsidRPr="00896460">
        <w:rPr>
          <w:i/>
          <w:color w:val="0070C0"/>
          <w:sz w:val="24"/>
        </w:rPr>
        <w:t>.</w:t>
      </w:r>
      <w:r w:rsidR="009C177C">
        <w:rPr>
          <w:i/>
          <w:color w:val="0070C0"/>
          <w:sz w:val="24"/>
        </w:rPr>
        <w:t xml:space="preserve"> </w:t>
      </w:r>
      <w:r w:rsidR="009C177C" w:rsidRPr="00C81D58">
        <w:rPr>
          <w:b/>
          <w:i/>
          <w:color w:val="0070C0"/>
          <w:sz w:val="24"/>
        </w:rPr>
        <w:t xml:space="preserve">Uveďte % výši DPH, dále </w:t>
      </w:r>
      <w:proofErr w:type="gramStart"/>
      <w:r w:rsidR="009C177C" w:rsidRPr="00C81D58">
        <w:rPr>
          <w:b/>
          <w:i/>
          <w:color w:val="0070C0"/>
          <w:sz w:val="24"/>
        </w:rPr>
        <w:t>uveďte</w:t>
      </w:r>
      <w:proofErr w:type="gramEnd"/>
      <w:r w:rsidR="009C177C" w:rsidRPr="00C81D58">
        <w:rPr>
          <w:b/>
          <w:i/>
          <w:color w:val="0070C0"/>
          <w:sz w:val="24"/>
        </w:rPr>
        <w:t xml:space="preserve"> u jakých činností je krátící koeficient použit.</w:t>
      </w:r>
    </w:p>
    <w:p w14:paraId="68525CE4" w14:textId="77777777" w:rsidR="00DF0A92" w:rsidRDefault="00DF0A92" w:rsidP="00DF0A92">
      <w:pPr>
        <w:spacing w:after="120"/>
        <w:jc w:val="both"/>
        <w:rPr>
          <w:i/>
          <w:color w:val="0070C0"/>
          <w:sz w:val="24"/>
        </w:rPr>
      </w:pPr>
    </w:p>
    <w:p w14:paraId="3AC27B4F" w14:textId="77777777" w:rsidR="00DF0A92" w:rsidRDefault="00DF0A92" w:rsidP="00DF0A92">
      <w:pPr>
        <w:spacing w:after="120"/>
        <w:jc w:val="both"/>
        <w:rPr>
          <w:i/>
          <w:color w:val="0070C0"/>
          <w:sz w:val="24"/>
        </w:rPr>
      </w:pPr>
    </w:p>
    <w:p w14:paraId="52014F6E" w14:textId="1CB96683" w:rsidR="00DF0A92" w:rsidRDefault="00DF0A92" w:rsidP="00DF0A92">
      <w:pPr>
        <w:spacing w:after="120"/>
        <w:jc w:val="both"/>
        <w:rPr>
          <w:i/>
          <w:color w:val="0070C0"/>
          <w:sz w:val="24"/>
        </w:rPr>
      </w:pPr>
    </w:p>
    <w:p w14:paraId="0F9E6671" w14:textId="4ACCAF07" w:rsidR="00DF0A92" w:rsidRDefault="00DF0A92" w:rsidP="00DF0A92">
      <w:pPr>
        <w:spacing w:after="120"/>
        <w:jc w:val="both"/>
        <w:rPr>
          <w:i/>
          <w:color w:val="0070C0"/>
          <w:sz w:val="24"/>
        </w:rPr>
      </w:pPr>
    </w:p>
    <w:p w14:paraId="29637F4E" w14:textId="69178C0E" w:rsidR="00DF0A92" w:rsidRDefault="00DF0A92" w:rsidP="00DF0A92">
      <w:pPr>
        <w:spacing w:after="120"/>
        <w:jc w:val="both"/>
        <w:rPr>
          <w:i/>
          <w:color w:val="0070C0"/>
          <w:sz w:val="24"/>
        </w:rPr>
      </w:pPr>
    </w:p>
    <w:p w14:paraId="4764E22E" w14:textId="0445EA89" w:rsidR="00DF0A92" w:rsidRDefault="00DF0A92" w:rsidP="00DF0A92">
      <w:pPr>
        <w:spacing w:after="120"/>
        <w:jc w:val="both"/>
        <w:rPr>
          <w:i/>
          <w:color w:val="0070C0"/>
          <w:sz w:val="24"/>
        </w:rPr>
      </w:pPr>
    </w:p>
    <w:p w14:paraId="09434BDC" w14:textId="75C1F256" w:rsidR="00DF0A92" w:rsidRDefault="00DF0A92" w:rsidP="00DF0A92">
      <w:pPr>
        <w:spacing w:after="120"/>
        <w:jc w:val="both"/>
        <w:rPr>
          <w:i/>
          <w:color w:val="0070C0"/>
          <w:sz w:val="24"/>
        </w:rPr>
      </w:pPr>
    </w:p>
    <w:p w14:paraId="2C7ACF05" w14:textId="7E64BD5E" w:rsidR="00DF0A92" w:rsidRDefault="00DF0A92" w:rsidP="00DF0A92">
      <w:pPr>
        <w:spacing w:after="120"/>
        <w:jc w:val="both"/>
        <w:rPr>
          <w:i/>
          <w:color w:val="0070C0"/>
          <w:sz w:val="24"/>
        </w:rPr>
      </w:pPr>
    </w:p>
    <w:p w14:paraId="79C1B515" w14:textId="77777777" w:rsidR="00DF0A92" w:rsidRDefault="00DF0A92" w:rsidP="00DF0A92">
      <w:pPr>
        <w:spacing w:after="120"/>
        <w:jc w:val="both"/>
        <w:rPr>
          <w:i/>
          <w:color w:val="0070C0"/>
          <w:sz w:val="24"/>
        </w:rPr>
      </w:pPr>
    </w:p>
    <w:p w14:paraId="1750FE9D" w14:textId="77777777" w:rsidR="00DF0A92" w:rsidRDefault="00DF0A92" w:rsidP="00DF0A92">
      <w:pPr>
        <w:spacing w:after="120"/>
        <w:jc w:val="both"/>
        <w:rPr>
          <w:i/>
          <w:color w:val="0070C0"/>
          <w:sz w:val="24"/>
        </w:rPr>
      </w:pPr>
    </w:p>
    <w:p w14:paraId="194483BC" w14:textId="77777777" w:rsidR="00DF0A92" w:rsidRDefault="00DF0A92" w:rsidP="00DF0A92">
      <w:pPr>
        <w:spacing w:after="120"/>
        <w:jc w:val="both"/>
        <w:rPr>
          <w:i/>
          <w:color w:val="0070C0"/>
          <w:sz w:val="24"/>
        </w:rPr>
      </w:pPr>
    </w:p>
    <w:bookmarkEnd w:id="7"/>
    <w:p w14:paraId="747E8DB3" w14:textId="77777777" w:rsidR="00DF0A92" w:rsidRDefault="00DF0A92" w:rsidP="00DF0A92">
      <w:pPr>
        <w:jc w:val="both"/>
        <w:rPr>
          <w:sz w:val="24"/>
          <w:szCs w:val="24"/>
        </w:rPr>
      </w:pPr>
    </w:p>
    <w:p w14:paraId="39235420" w14:textId="77777777" w:rsidR="00C57A09" w:rsidRDefault="00C57A09" w:rsidP="00DF0A92">
      <w:pPr>
        <w:jc w:val="both"/>
        <w:rPr>
          <w:sz w:val="24"/>
          <w:szCs w:val="24"/>
        </w:rPr>
      </w:pPr>
    </w:p>
    <w:p w14:paraId="1B5F2C2A" w14:textId="77777777" w:rsidR="00C57A09" w:rsidRDefault="00C57A09" w:rsidP="00DF0A92">
      <w:pPr>
        <w:jc w:val="both"/>
        <w:rPr>
          <w:sz w:val="24"/>
          <w:szCs w:val="24"/>
        </w:rPr>
      </w:pPr>
    </w:p>
    <w:p w14:paraId="2D2E0740" w14:textId="77777777" w:rsidR="00C57A09" w:rsidRDefault="00C57A09" w:rsidP="00DF0A92">
      <w:pPr>
        <w:jc w:val="both"/>
        <w:rPr>
          <w:sz w:val="24"/>
          <w:szCs w:val="24"/>
        </w:rPr>
      </w:pPr>
    </w:p>
    <w:p w14:paraId="59D8DA5F" w14:textId="77777777" w:rsidR="00C57A09" w:rsidRDefault="00C57A09" w:rsidP="00DF0A92">
      <w:pPr>
        <w:jc w:val="both"/>
        <w:rPr>
          <w:sz w:val="24"/>
          <w:szCs w:val="24"/>
        </w:rPr>
      </w:pPr>
    </w:p>
    <w:p w14:paraId="6F3E4A39" w14:textId="77777777" w:rsidR="00C57A09" w:rsidRDefault="00C57A09" w:rsidP="00DF0A92">
      <w:pPr>
        <w:jc w:val="both"/>
        <w:rPr>
          <w:sz w:val="24"/>
          <w:szCs w:val="24"/>
        </w:rPr>
      </w:pPr>
    </w:p>
    <w:p w14:paraId="43B25322" w14:textId="77777777" w:rsidR="00C57A09" w:rsidRPr="00A64793" w:rsidRDefault="00C57A09" w:rsidP="00DF0A92">
      <w:pPr>
        <w:jc w:val="both"/>
        <w:rPr>
          <w:sz w:val="24"/>
          <w:szCs w:val="24"/>
        </w:rPr>
      </w:pPr>
    </w:p>
    <w:bookmarkEnd w:id="8"/>
    <w:p w14:paraId="0AECFA53" w14:textId="0649FE2E" w:rsidR="00C81D58" w:rsidRDefault="00DF0A92" w:rsidP="00DF0A92">
      <w:pPr>
        <w:pStyle w:val="Odstavecseseznamem"/>
        <w:tabs>
          <w:tab w:val="left" w:pos="500"/>
        </w:tabs>
        <w:spacing w:after="0" w:line="240" w:lineRule="auto"/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896460" w:rsidDel="008D05BC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</w:t>
      </w:r>
      <w:r w:rsidR="009B7E19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</w:t>
      </w:r>
    </w:p>
    <w:tbl>
      <w:tblPr>
        <w:tblpPr w:leftFromText="141" w:rightFromText="141" w:vertAnchor="text" w:horzAnchor="page" w:tblpX="841" w:tblpY="427"/>
        <w:tblW w:w="5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2"/>
        <w:gridCol w:w="1278"/>
        <w:gridCol w:w="1272"/>
        <w:gridCol w:w="1276"/>
        <w:gridCol w:w="1416"/>
        <w:gridCol w:w="1672"/>
        <w:gridCol w:w="1702"/>
      </w:tblGrid>
      <w:tr w:rsidR="00C81D58" w:rsidRPr="004E261F" w14:paraId="77C5FC8D" w14:textId="77777777" w:rsidTr="00330A04">
        <w:trPr>
          <w:trHeight w:val="351"/>
        </w:trPr>
        <w:tc>
          <w:tcPr>
            <w:tcW w:w="935" w:type="pct"/>
            <w:shd w:val="clear" w:color="auto" w:fill="D9D9D9"/>
            <w:vAlign w:val="center"/>
          </w:tcPr>
          <w:p w14:paraId="4ACE301A" w14:textId="77777777" w:rsidR="00C81D58" w:rsidRPr="004E261F" w:rsidRDefault="00C81D58" w:rsidP="00330A04">
            <w:pPr>
              <w:jc w:val="center"/>
            </w:pPr>
            <w:r w:rsidRPr="004E261F">
              <w:rPr>
                <w:b/>
              </w:rPr>
              <w:lastRenderedPageBreak/>
              <w:t>Charakter jednotlivých činností</w:t>
            </w:r>
          </w:p>
        </w:tc>
        <w:tc>
          <w:tcPr>
            <w:tcW w:w="603" w:type="pct"/>
            <w:shd w:val="clear" w:color="auto" w:fill="D9D9D9"/>
            <w:vAlign w:val="center"/>
          </w:tcPr>
          <w:p w14:paraId="63183248" w14:textId="5973B1CC" w:rsidR="00C81D58" w:rsidRPr="004E261F" w:rsidRDefault="00C81D58" w:rsidP="00330A04">
            <w:pPr>
              <w:jc w:val="center"/>
              <w:rPr>
                <w:b/>
              </w:rPr>
            </w:pPr>
            <w:r>
              <w:rPr>
                <w:b/>
              </w:rPr>
              <w:t>Způsobilé výdaje</w:t>
            </w:r>
            <w:r>
              <w:rPr>
                <w:rStyle w:val="Znakapoznpodarou"/>
                <w:b/>
              </w:rPr>
              <w:footnoteReference w:id="6"/>
            </w:r>
            <w:r>
              <w:rPr>
                <w:b/>
              </w:rPr>
              <w:t xml:space="preserve"> bez DPH</w:t>
            </w:r>
          </w:p>
        </w:tc>
        <w:tc>
          <w:tcPr>
            <w:tcW w:w="600" w:type="pct"/>
            <w:shd w:val="clear" w:color="auto" w:fill="D9D9D9"/>
            <w:vAlign w:val="center"/>
          </w:tcPr>
          <w:p w14:paraId="324DD005" w14:textId="77777777" w:rsidR="00C81D58" w:rsidRDefault="00C81D58" w:rsidP="00330A04">
            <w:pPr>
              <w:jc w:val="center"/>
              <w:rPr>
                <w:b/>
              </w:rPr>
            </w:pPr>
            <w:r>
              <w:rPr>
                <w:b/>
              </w:rPr>
              <w:t>Způsobilé částka DPH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7A924BD2" w14:textId="77777777" w:rsidR="00C81D58" w:rsidRDefault="00C81D58" w:rsidP="00330A04">
            <w:pPr>
              <w:jc w:val="center"/>
              <w:rPr>
                <w:b/>
              </w:rPr>
            </w:pPr>
            <w:r>
              <w:rPr>
                <w:b/>
              </w:rPr>
              <w:t>Způsobilé výdaje</w:t>
            </w:r>
          </w:p>
          <w:p w14:paraId="6E321DD0" w14:textId="0900B0FB" w:rsidR="00C81D58" w:rsidRDefault="00C81D58" w:rsidP="00330A04">
            <w:pPr>
              <w:jc w:val="center"/>
              <w:rPr>
                <w:b/>
              </w:rPr>
            </w:pPr>
            <w:r>
              <w:rPr>
                <w:b/>
              </w:rPr>
              <w:t xml:space="preserve"> s DPH</w:t>
            </w:r>
          </w:p>
        </w:tc>
        <w:tc>
          <w:tcPr>
            <w:tcW w:w="668" w:type="pct"/>
            <w:shd w:val="clear" w:color="auto" w:fill="D9D9D9"/>
            <w:vAlign w:val="center"/>
          </w:tcPr>
          <w:p w14:paraId="13AEB824" w14:textId="77777777" w:rsidR="00C81D58" w:rsidRPr="004E261F" w:rsidRDefault="00C81D58" w:rsidP="00330A04">
            <w:pPr>
              <w:jc w:val="center"/>
              <w:rPr>
                <w:b/>
              </w:rPr>
            </w:pPr>
            <w:r>
              <w:rPr>
                <w:b/>
              </w:rPr>
              <w:t>Nezpůsobilé</w:t>
            </w:r>
            <w:r>
              <w:rPr>
                <w:rStyle w:val="Znakapoznpodarou"/>
                <w:b/>
              </w:rPr>
              <w:footnoteReference w:id="7"/>
            </w:r>
            <w:r>
              <w:rPr>
                <w:b/>
              </w:rPr>
              <w:t xml:space="preserve"> výdaje </w:t>
            </w:r>
          </w:p>
        </w:tc>
        <w:tc>
          <w:tcPr>
            <w:tcW w:w="789" w:type="pct"/>
            <w:shd w:val="clear" w:color="auto" w:fill="D9D9D9"/>
            <w:vAlign w:val="center"/>
          </w:tcPr>
          <w:p w14:paraId="30DAEF0E" w14:textId="77777777" w:rsidR="00C81D58" w:rsidRPr="004E261F" w:rsidRDefault="00C81D58" w:rsidP="00330A04">
            <w:pPr>
              <w:jc w:val="center"/>
              <w:rPr>
                <w:b/>
              </w:rPr>
            </w:pPr>
            <w:r w:rsidRPr="00C46514">
              <w:rPr>
                <w:b/>
              </w:rPr>
              <w:t xml:space="preserve">Celkové výdaje </w:t>
            </w:r>
          </w:p>
        </w:tc>
        <w:tc>
          <w:tcPr>
            <w:tcW w:w="803" w:type="pct"/>
            <w:shd w:val="clear" w:color="auto" w:fill="D9D9D9"/>
            <w:vAlign w:val="center"/>
          </w:tcPr>
          <w:p w14:paraId="5A11CBD8" w14:textId="77777777" w:rsidR="00C81D58" w:rsidRPr="004E261F" w:rsidRDefault="00C81D58" w:rsidP="00330A04">
            <w:pPr>
              <w:jc w:val="center"/>
              <w:rPr>
                <w:b/>
              </w:rPr>
            </w:pPr>
            <w:r w:rsidRPr="004E261F">
              <w:rPr>
                <w:b/>
              </w:rPr>
              <w:t>Způsob stanovení</w:t>
            </w:r>
          </w:p>
        </w:tc>
      </w:tr>
      <w:tr w:rsidR="00C81D58" w:rsidRPr="004E261F" w14:paraId="75348269" w14:textId="77777777" w:rsidTr="00330A04">
        <w:trPr>
          <w:trHeight w:val="617"/>
        </w:trPr>
        <w:tc>
          <w:tcPr>
            <w:tcW w:w="935" w:type="pct"/>
            <w:vAlign w:val="center"/>
          </w:tcPr>
          <w:p w14:paraId="01769A53" w14:textId="77777777" w:rsidR="00C81D58" w:rsidRPr="004E261F" w:rsidRDefault="00C81D58" w:rsidP="00330A04">
            <w:r w:rsidRPr="004E261F">
              <w:rPr>
                <w:rStyle w:val="Siln"/>
                <w:b w:val="0"/>
                <w:bCs w:val="0"/>
              </w:rPr>
              <w:t xml:space="preserve">Projektové práce, autorský dozor, mykologický a archeologický průzkum apod. </w:t>
            </w:r>
          </w:p>
        </w:tc>
        <w:tc>
          <w:tcPr>
            <w:tcW w:w="603" w:type="pct"/>
            <w:vAlign w:val="center"/>
          </w:tcPr>
          <w:p w14:paraId="3E0B013F" w14:textId="77777777" w:rsidR="00C81D58" w:rsidRPr="004E261F" w:rsidRDefault="00C81D58" w:rsidP="00330A04">
            <w:pPr>
              <w:jc w:val="right"/>
            </w:pPr>
          </w:p>
        </w:tc>
        <w:tc>
          <w:tcPr>
            <w:tcW w:w="600" w:type="pct"/>
            <w:vAlign w:val="center"/>
          </w:tcPr>
          <w:p w14:paraId="473BB656" w14:textId="77777777" w:rsidR="00C81D58" w:rsidRPr="004E261F" w:rsidRDefault="00C81D58" w:rsidP="00330A04">
            <w:pPr>
              <w:jc w:val="right"/>
            </w:pPr>
          </w:p>
        </w:tc>
        <w:tc>
          <w:tcPr>
            <w:tcW w:w="602" w:type="pct"/>
            <w:vAlign w:val="center"/>
          </w:tcPr>
          <w:p w14:paraId="58CEEE7D" w14:textId="77777777" w:rsidR="00C81D58" w:rsidRPr="004E261F" w:rsidRDefault="00C81D58" w:rsidP="00330A04">
            <w:pPr>
              <w:jc w:val="right"/>
            </w:pPr>
          </w:p>
        </w:tc>
        <w:tc>
          <w:tcPr>
            <w:tcW w:w="668" w:type="pct"/>
            <w:vAlign w:val="center"/>
          </w:tcPr>
          <w:p w14:paraId="15A004CF" w14:textId="77777777" w:rsidR="00C81D58" w:rsidRPr="004E261F" w:rsidRDefault="00C81D58" w:rsidP="00330A04">
            <w:pPr>
              <w:jc w:val="right"/>
            </w:pPr>
          </w:p>
        </w:tc>
        <w:tc>
          <w:tcPr>
            <w:tcW w:w="789" w:type="pct"/>
          </w:tcPr>
          <w:p w14:paraId="36E5330B" w14:textId="77777777" w:rsidR="00C81D58" w:rsidRPr="004E261F" w:rsidRDefault="00C81D58" w:rsidP="00330A04">
            <w:pPr>
              <w:jc w:val="right"/>
            </w:pPr>
          </w:p>
        </w:tc>
        <w:tc>
          <w:tcPr>
            <w:tcW w:w="803" w:type="pct"/>
            <w:vAlign w:val="center"/>
          </w:tcPr>
          <w:p w14:paraId="11E40F88" w14:textId="77777777" w:rsidR="00C81D58" w:rsidRPr="004E261F" w:rsidRDefault="00C81D58" w:rsidP="00330A04">
            <w:pPr>
              <w:jc w:val="right"/>
            </w:pPr>
          </w:p>
        </w:tc>
      </w:tr>
      <w:tr w:rsidR="00C81D58" w:rsidRPr="004E261F" w14:paraId="69EE1C9D" w14:textId="77777777" w:rsidTr="00330A04">
        <w:trPr>
          <w:trHeight w:val="454"/>
        </w:trPr>
        <w:tc>
          <w:tcPr>
            <w:tcW w:w="935" w:type="pct"/>
            <w:vAlign w:val="center"/>
          </w:tcPr>
          <w:p w14:paraId="7A7BE436" w14:textId="77777777" w:rsidR="00C81D58" w:rsidRPr="004E261F" w:rsidRDefault="00C81D58" w:rsidP="00330A04">
            <w:r w:rsidRPr="004E261F">
              <w:t>Technický dozor investora</w:t>
            </w:r>
          </w:p>
        </w:tc>
        <w:tc>
          <w:tcPr>
            <w:tcW w:w="603" w:type="pct"/>
            <w:vAlign w:val="center"/>
          </w:tcPr>
          <w:p w14:paraId="7DEEE55F" w14:textId="77777777" w:rsidR="00C81D58" w:rsidRPr="004E261F" w:rsidRDefault="00C81D58" w:rsidP="00330A04">
            <w:pPr>
              <w:jc w:val="right"/>
            </w:pPr>
          </w:p>
        </w:tc>
        <w:tc>
          <w:tcPr>
            <w:tcW w:w="600" w:type="pct"/>
            <w:vAlign w:val="center"/>
          </w:tcPr>
          <w:p w14:paraId="50E27428" w14:textId="77777777" w:rsidR="00C81D58" w:rsidRPr="004E261F" w:rsidRDefault="00C81D58" w:rsidP="00330A04">
            <w:pPr>
              <w:jc w:val="right"/>
            </w:pPr>
          </w:p>
        </w:tc>
        <w:tc>
          <w:tcPr>
            <w:tcW w:w="602" w:type="pct"/>
            <w:vAlign w:val="center"/>
          </w:tcPr>
          <w:p w14:paraId="1A8F0C1C" w14:textId="77777777" w:rsidR="00C81D58" w:rsidRPr="004E261F" w:rsidRDefault="00C81D58" w:rsidP="00330A04">
            <w:pPr>
              <w:jc w:val="right"/>
            </w:pPr>
          </w:p>
        </w:tc>
        <w:tc>
          <w:tcPr>
            <w:tcW w:w="668" w:type="pct"/>
            <w:vAlign w:val="center"/>
          </w:tcPr>
          <w:p w14:paraId="7CD03F06" w14:textId="77777777" w:rsidR="00C81D58" w:rsidRPr="004E261F" w:rsidRDefault="00C81D58" w:rsidP="00330A04">
            <w:pPr>
              <w:jc w:val="right"/>
            </w:pPr>
          </w:p>
        </w:tc>
        <w:tc>
          <w:tcPr>
            <w:tcW w:w="789" w:type="pct"/>
          </w:tcPr>
          <w:p w14:paraId="5C0EB380" w14:textId="77777777" w:rsidR="00C81D58" w:rsidRPr="004E261F" w:rsidRDefault="00C81D58" w:rsidP="00330A04">
            <w:pPr>
              <w:jc w:val="right"/>
            </w:pPr>
          </w:p>
        </w:tc>
        <w:tc>
          <w:tcPr>
            <w:tcW w:w="803" w:type="pct"/>
            <w:vAlign w:val="center"/>
          </w:tcPr>
          <w:p w14:paraId="3B092C1D" w14:textId="77777777" w:rsidR="00C81D58" w:rsidRPr="004E261F" w:rsidRDefault="00C81D58" w:rsidP="00330A04">
            <w:pPr>
              <w:jc w:val="right"/>
            </w:pPr>
          </w:p>
        </w:tc>
      </w:tr>
      <w:tr w:rsidR="00C81D58" w:rsidRPr="004E261F" w14:paraId="355630B7" w14:textId="77777777" w:rsidTr="00330A04">
        <w:trPr>
          <w:trHeight w:val="454"/>
        </w:trPr>
        <w:tc>
          <w:tcPr>
            <w:tcW w:w="935" w:type="pct"/>
            <w:vAlign w:val="center"/>
          </w:tcPr>
          <w:p w14:paraId="6ECCA932" w14:textId="77777777" w:rsidR="00C81D58" w:rsidRPr="004E261F" w:rsidRDefault="00C81D58" w:rsidP="00330A04">
            <w:r w:rsidRPr="004E261F">
              <w:t>Koordinátor BOZP</w:t>
            </w:r>
          </w:p>
        </w:tc>
        <w:tc>
          <w:tcPr>
            <w:tcW w:w="603" w:type="pct"/>
            <w:vAlign w:val="center"/>
          </w:tcPr>
          <w:p w14:paraId="3C83CE2A" w14:textId="77777777" w:rsidR="00C81D58" w:rsidRPr="004E261F" w:rsidRDefault="00C81D58" w:rsidP="00330A04">
            <w:pPr>
              <w:jc w:val="right"/>
            </w:pPr>
          </w:p>
        </w:tc>
        <w:tc>
          <w:tcPr>
            <w:tcW w:w="600" w:type="pct"/>
            <w:vAlign w:val="center"/>
          </w:tcPr>
          <w:p w14:paraId="2788E36C" w14:textId="77777777" w:rsidR="00C81D58" w:rsidRPr="004E261F" w:rsidRDefault="00C81D58" w:rsidP="00330A04">
            <w:pPr>
              <w:jc w:val="right"/>
            </w:pPr>
          </w:p>
        </w:tc>
        <w:tc>
          <w:tcPr>
            <w:tcW w:w="602" w:type="pct"/>
            <w:vAlign w:val="center"/>
          </w:tcPr>
          <w:p w14:paraId="4989689F" w14:textId="77777777" w:rsidR="00C81D58" w:rsidRPr="004E261F" w:rsidRDefault="00C81D58" w:rsidP="00330A04">
            <w:pPr>
              <w:jc w:val="right"/>
            </w:pPr>
          </w:p>
        </w:tc>
        <w:tc>
          <w:tcPr>
            <w:tcW w:w="668" w:type="pct"/>
            <w:vAlign w:val="center"/>
          </w:tcPr>
          <w:p w14:paraId="377F730E" w14:textId="77777777" w:rsidR="00C81D58" w:rsidRPr="004E261F" w:rsidRDefault="00C81D58" w:rsidP="00330A04">
            <w:pPr>
              <w:jc w:val="right"/>
            </w:pPr>
          </w:p>
        </w:tc>
        <w:tc>
          <w:tcPr>
            <w:tcW w:w="789" w:type="pct"/>
          </w:tcPr>
          <w:p w14:paraId="2F6DAB04" w14:textId="77777777" w:rsidR="00C81D58" w:rsidRPr="004E261F" w:rsidRDefault="00C81D58" w:rsidP="00330A04">
            <w:pPr>
              <w:jc w:val="right"/>
            </w:pPr>
          </w:p>
        </w:tc>
        <w:tc>
          <w:tcPr>
            <w:tcW w:w="803" w:type="pct"/>
            <w:vAlign w:val="center"/>
          </w:tcPr>
          <w:p w14:paraId="1D468482" w14:textId="77777777" w:rsidR="00C81D58" w:rsidRPr="004E261F" w:rsidRDefault="00C81D58" w:rsidP="00330A04">
            <w:pPr>
              <w:jc w:val="right"/>
            </w:pPr>
          </w:p>
        </w:tc>
      </w:tr>
      <w:tr w:rsidR="00C81D58" w:rsidRPr="004E261F" w14:paraId="4EEE53D2" w14:textId="77777777" w:rsidTr="00330A04">
        <w:trPr>
          <w:trHeight w:val="454"/>
        </w:trPr>
        <w:tc>
          <w:tcPr>
            <w:tcW w:w="935" w:type="pct"/>
            <w:vAlign w:val="center"/>
          </w:tcPr>
          <w:p w14:paraId="4697ACE1" w14:textId="77777777" w:rsidR="00C81D58" w:rsidRPr="004E261F" w:rsidRDefault="00C81D58" w:rsidP="00330A04">
            <w:r w:rsidRPr="004E261F">
              <w:t>Organizace výběrových řízení</w:t>
            </w:r>
          </w:p>
        </w:tc>
        <w:tc>
          <w:tcPr>
            <w:tcW w:w="603" w:type="pct"/>
            <w:vAlign w:val="center"/>
          </w:tcPr>
          <w:p w14:paraId="43D009C2" w14:textId="77777777" w:rsidR="00C81D58" w:rsidRPr="004E261F" w:rsidRDefault="00C81D58" w:rsidP="00330A04">
            <w:pPr>
              <w:jc w:val="right"/>
            </w:pPr>
          </w:p>
        </w:tc>
        <w:tc>
          <w:tcPr>
            <w:tcW w:w="600" w:type="pct"/>
            <w:vAlign w:val="center"/>
          </w:tcPr>
          <w:p w14:paraId="1F131F09" w14:textId="77777777" w:rsidR="00C81D58" w:rsidRPr="004E261F" w:rsidRDefault="00C81D58" w:rsidP="00330A04">
            <w:pPr>
              <w:jc w:val="right"/>
            </w:pPr>
          </w:p>
        </w:tc>
        <w:tc>
          <w:tcPr>
            <w:tcW w:w="602" w:type="pct"/>
            <w:vAlign w:val="center"/>
          </w:tcPr>
          <w:p w14:paraId="3B9A61A7" w14:textId="77777777" w:rsidR="00C81D58" w:rsidRPr="004E261F" w:rsidRDefault="00C81D58" w:rsidP="00330A04">
            <w:pPr>
              <w:jc w:val="right"/>
            </w:pPr>
          </w:p>
        </w:tc>
        <w:tc>
          <w:tcPr>
            <w:tcW w:w="668" w:type="pct"/>
            <w:vAlign w:val="center"/>
          </w:tcPr>
          <w:p w14:paraId="2CA12527" w14:textId="77777777" w:rsidR="00C81D58" w:rsidRPr="004E261F" w:rsidRDefault="00C81D58" w:rsidP="00330A04">
            <w:pPr>
              <w:jc w:val="right"/>
            </w:pPr>
          </w:p>
        </w:tc>
        <w:tc>
          <w:tcPr>
            <w:tcW w:w="789" w:type="pct"/>
          </w:tcPr>
          <w:p w14:paraId="3D1B08B5" w14:textId="77777777" w:rsidR="00C81D58" w:rsidRPr="004E261F" w:rsidRDefault="00C81D58" w:rsidP="00330A04">
            <w:pPr>
              <w:jc w:val="right"/>
            </w:pPr>
          </w:p>
        </w:tc>
        <w:tc>
          <w:tcPr>
            <w:tcW w:w="803" w:type="pct"/>
            <w:vAlign w:val="center"/>
          </w:tcPr>
          <w:p w14:paraId="5129E2CB" w14:textId="77777777" w:rsidR="00C81D58" w:rsidRPr="004E261F" w:rsidRDefault="00C81D58" w:rsidP="00330A04">
            <w:pPr>
              <w:jc w:val="right"/>
            </w:pPr>
          </w:p>
        </w:tc>
      </w:tr>
      <w:tr w:rsidR="00C81D58" w:rsidRPr="004E261F" w14:paraId="26C88381" w14:textId="77777777" w:rsidTr="00330A04">
        <w:trPr>
          <w:trHeight w:val="454"/>
        </w:trPr>
        <w:tc>
          <w:tcPr>
            <w:tcW w:w="935" w:type="pct"/>
            <w:vAlign w:val="center"/>
          </w:tcPr>
          <w:p w14:paraId="28128378" w14:textId="77777777" w:rsidR="00C81D58" w:rsidRPr="004E261F" w:rsidRDefault="00C81D58" w:rsidP="00330A04">
            <w:r w:rsidRPr="004E261F">
              <w:t>Stavební práce</w:t>
            </w:r>
          </w:p>
        </w:tc>
        <w:tc>
          <w:tcPr>
            <w:tcW w:w="603" w:type="pct"/>
            <w:vAlign w:val="center"/>
          </w:tcPr>
          <w:p w14:paraId="694A66D0" w14:textId="77777777" w:rsidR="00C81D58" w:rsidRPr="004E261F" w:rsidRDefault="00C81D58" w:rsidP="00330A04">
            <w:pPr>
              <w:jc w:val="right"/>
            </w:pPr>
          </w:p>
        </w:tc>
        <w:tc>
          <w:tcPr>
            <w:tcW w:w="600" w:type="pct"/>
            <w:vAlign w:val="center"/>
          </w:tcPr>
          <w:p w14:paraId="665719B2" w14:textId="77777777" w:rsidR="00C81D58" w:rsidRPr="004E261F" w:rsidRDefault="00C81D58" w:rsidP="00330A04">
            <w:pPr>
              <w:jc w:val="right"/>
            </w:pPr>
          </w:p>
        </w:tc>
        <w:tc>
          <w:tcPr>
            <w:tcW w:w="602" w:type="pct"/>
            <w:vAlign w:val="center"/>
          </w:tcPr>
          <w:p w14:paraId="36819D3A" w14:textId="77777777" w:rsidR="00C81D58" w:rsidRPr="004E261F" w:rsidRDefault="00C81D58" w:rsidP="00330A04">
            <w:pPr>
              <w:jc w:val="right"/>
            </w:pPr>
          </w:p>
        </w:tc>
        <w:tc>
          <w:tcPr>
            <w:tcW w:w="668" w:type="pct"/>
            <w:vAlign w:val="center"/>
          </w:tcPr>
          <w:p w14:paraId="25799290" w14:textId="77777777" w:rsidR="00C81D58" w:rsidRPr="004E261F" w:rsidRDefault="00C81D58" w:rsidP="00330A04">
            <w:pPr>
              <w:jc w:val="right"/>
            </w:pPr>
          </w:p>
        </w:tc>
        <w:tc>
          <w:tcPr>
            <w:tcW w:w="789" w:type="pct"/>
          </w:tcPr>
          <w:p w14:paraId="43F865A5" w14:textId="77777777" w:rsidR="00C81D58" w:rsidRPr="004E261F" w:rsidRDefault="00C81D58" w:rsidP="00330A04">
            <w:pPr>
              <w:jc w:val="right"/>
            </w:pPr>
          </w:p>
        </w:tc>
        <w:tc>
          <w:tcPr>
            <w:tcW w:w="803" w:type="pct"/>
            <w:vAlign w:val="center"/>
          </w:tcPr>
          <w:p w14:paraId="2B6041C9" w14:textId="77777777" w:rsidR="00C81D58" w:rsidRPr="004E261F" w:rsidRDefault="00C81D58" w:rsidP="00330A04">
            <w:pPr>
              <w:jc w:val="right"/>
            </w:pPr>
          </w:p>
        </w:tc>
      </w:tr>
      <w:tr w:rsidR="00C81D58" w:rsidRPr="004E261F" w14:paraId="756A543D" w14:textId="77777777" w:rsidTr="00330A04">
        <w:trPr>
          <w:trHeight w:val="454"/>
        </w:trPr>
        <w:tc>
          <w:tcPr>
            <w:tcW w:w="935" w:type="pct"/>
            <w:vAlign w:val="center"/>
          </w:tcPr>
          <w:p w14:paraId="7569AA47" w14:textId="77777777" w:rsidR="00C81D58" w:rsidRPr="004E261F" w:rsidRDefault="00C81D58" w:rsidP="00330A04">
            <w:r w:rsidRPr="004E261F">
              <w:t>Interiérové vybavení</w:t>
            </w:r>
            <w:r w:rsidRPr="004E261F">
              <w:tab/>
            </w:r>
            <w:r w:rsidRPr="004E261F">
              <w:tab/>
            </w:r>
            <w:r w:rsidRPr="004E261F">
              <w:tab/>
            </w:r>
          </w:p>
        </w:tc>
        <w:tc>
          <w:tcPr>
            <w:tcW w:w="603" w:type="pct"/>
            <w:vAlign w:val="center"/>
          </w:tcPr>
          <w:p w14:paraId="71B64B65" w14:textId="77777777" w:rsidR="00C81D58" w:rsidRPr="004E261F" w:rsidRDefault="00C81D58" w:rsidP="00330A04">
            <w:pPr>
              <w:jc w:val="right"/>
            </w:pPr>
          </w:p>
        </w:tc>
        <w:tc>
          <w:tcPr>
            <w:tcW w:w="600" w:type="pct"/>
            <w:vAlign w:val="center"/>
          </w:tcPr>
          <w:p w14:paraId="79774737" w14:textId="77777777" w:rsidR="00C81D58" w:rsidRPr="004E261F" w:rsidRDefault="00C81D58" w:rsidP="00330A04">
            <w:pPr>
              <w:jc w:val="right"/>
            </w:pPr>
          </w:p>
        </w:tc>
        <w:tc>
          <w:tcPr>
            <w:tcW w:w="602" w:type="pct"/>
            <w:vAlign w:val="center"/>
          </w:tcPr>
          <w:p w14:paraId="6FF40DFA" w14:textId="77777777" w:rsidR="00C81D58" w:rsidRPr="004E261F" w:rsidRDefault="00C81D58" w:rsidP="00330A04">
            <w:pPr>
              <w:jc w:val="right"/>
            </w:pPr>
          </w:p>
        </w:tc>
        <w:tc>
          <w:tcPr>
            <w:tcW w:w="668" w:type="pct"/>
            <w:vAlign w:val="center"/>
          </w:tcPr>
          <w:p w14:paraId="00C9198C" w14:textId="77777777" w:rsidR="00C81D58" w:rsidRPr="004E261F" w:rsidRDefault="00C81D58" w:rsidP="00330A04">
            <w:pPr>
              <w:jc w:val="right"/>
            </w:pPr>
          </w:p>
        </w:tc>
        <w:tc>
          <w:tcPr>
            <w:tcW w:w="789" w:type="pct"/>
          </w:tcPr>
          <w:p w14:paraId="3DE5CEBA" w14:textId="77777777" w:rsidR="00C81D58" w:rsidRPr="004E261F" w:rsidRDefault="00C81D58" w:rsidP="00330A04">
            <w:pPr>
              <w:jc w:val="right"/>
            </w:pPr>
          </w:p>
        </w:tc>
        <w:tc>
          <w:tcPr>
            <w:tcW w:w="803" w:type="pct"/>
            <w:vAlign w:val="center"/>
          </w:tcPr>
          <w:p w14:paraId="34387842" w14:textId="77777777" w:rsidR="00C81D58" w:rsidRPr="004E261F" w:rsidRDefault="00C81D58" w:rsidP="00330A04">
            <w:pPr>
              <w:jc w:val="right"/>
            </w:pPr>
          </w:p>
        </w:tc>
      </w:tr>
      <w:tr w:rsidR="00C81D58" w:rsidRPr="004E261F" w14:paraId="21BE4B78" w14:textId="77777777" w:rsidTr="00330A04">
        <w:trPr>
          <w:trHeight w:val="454"/>
        </w:trPr>
        <w:tc>
          <w:tcPr>
            <w:tcW w:w="935" w:type="pct"/>
            <w:vAlign w:val="center"/>
          </w:tcPr>
          <w:p w14:paraId="0B2EA751" w14:textId="77777777" w:rsidR="00C81D58" w:rsidRPr="004E261F" w:rsidRDefault="00C81D58" w:rsidP="00330A04">
            <w:r w:rsidRPr="004E261F">
              <w:rPr>
                <w:rStyle w:val="Siln"/>
                <w:b w:val="0"/>
                <w:bCs w:val="0"/>
              </w:rPr>
              <w:t xml:space="preserve">Ostatní činnosti (např. vynětí z půdního fondu, zaměření pozemků, </w:t>
            </w:r>
            <w:r w:rsidRPr="004E261F">
              <w:t>posouzení vsaku srážkových vod, studie ochrany proti bludným proudům, sondy na VLT plynovodu, dopravní studie apod.)</w:t>
            </w:r>
          </w:p>
        </w:tc>
        <w:tc>
          <w:tcPr>
            <w:tcW w:w="603" w:type="pct"/>
            <w:vAlign w:val="center"/>
          </w:tcPr>
          <w:p w14:paraId="17D58B58" w14:textId="77777777" w:rsidR="00C81D58" w:rsidRPr="004E261F" w:rsidRDefault="00C81D58" w:rsidP="00330A04">
            <w:pPr>
              <w:jc w:val="right"/>
            </w:pPr>
          </w:p>
        </w:tc>
        <w:tc>
          <w:tcPr>
            <w:tcW w:w="600" w:type="pct"/>
            <w:vAlign w:val="center"/>
          </w:tcPr>
          <w:p w14:paraId="764F7C4B" w14:textId="77777777" w:rsidR="00C81D58" w:rsidRPr="004E261F" w:rsidRDefault="00C81D58" w:rsidP="00330A04">
            <w:pPr>
              <w:jc w:val="right"/>
            </w:pPr>
          </w:p>
        </w:tc>
        <w:tc>
          <w:tcPr>
            <w:tcW w:w="602" w:type="pct"/>
            <w:vAlign w:val="center"/>
          </w:tcPr>
          <w:p w14:paraId="62603477" w14:textId="77777777" w:rsidR="00C81D58" w:rsidRPr="004E261F" w:rsidRDefault="00C81D58" w:rsidP="00330A04">
            <w:pPr>
              <w:jc w:val="right"/>
            </w:pPr>
          </w:p>
        </w:tc>
        <w:tc>
          <w:tcPr>
            <w:tcW w:w="668" w:type="pct"/>
            <w:vAlign w:val="center"/>
          </w:tcPr>
          <w:p w14:paraId="1FC9B6BD" w14:textId="77777777" w:rsidR="00C81D58" w:rsidRPr="004E261F" w:rsidRDefault="00C81D58" w:rsidP="00330A04">
            <w:pPr>
              <w:jc w:val="right"/>
            </w:pPr>
          </w:p>
        </w:tc>
        <w:tc>
          <w:tcPr>
            <w:tcW w:w="789" w:type="pct"/>
          </w:tcPr>
          <w:p w14:paraId="18742DA8" w14:textId="77777777" w:rsidR="00C81D58" w:rsidRPr="004E261F" w:rsidRDefault="00C81D58" w:rsidP="00330A04">
            <w:pPr>
              <w:jc w:val="right"/>
            </w:pPr>
          </w:p>
        </w:tc>
        <w:tc>
          <w:tcPr>
            <w:tcW w:w="803" w:type="pct"/>
            <w:vAlign w:val="center"/>
          </w:tcPr>
          <w:p w14:paraId="3C0833F6" w14:textId="77777777" w:rsidR="00C81D58" w:rsidRPr="004E261F" w:rsidRDefault="00C81D58" w:rsidP="00330A04">
            <w:pPr>
              <w:jc w:val="right"/>
            </w:pPr>
          </w:p>
        </w:tc>
      </w:tr>
      <w:tr w:rsidR="00C81D58" w:rsidRPr="004E261F" w14:paraId="15755558" w14:textId="77777777" w:rsidTr="00330A04">
        <w:trPr>
          <w:trHeight w:val="454"/>
        </w:trPr>
        <w:tc>
          <w:tcPr>
            <w:tcW w:w="935" w:type="pct"/>
            <w:shd w:val="clear" w:color="auto" w:fill="D9D9D9" w:themeFill="background1" w:themeFillShade="D9"/>
            <w:vAlign w:val="center"/>
          </w:tcPr>
          <w:p w14:paraId="1C62120A" w14:textId="77777777" w:rsidR="00C81D58" w:rsidRPr="004E261F" w:rsidRDefault="00C81D58" w:rsidP="00330A04">
            <w:pPr>
              <w:rPr>
                <w:b/>
              </w:rPr>
            </w:pPr>
            <w:r w:rsidRPr="004E261F">
              <w:rPr>
                <w:b/>
              </w:rPr>
              <w:t>CELKEM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795ABC22" w14:textId="77777777" w:rsidR="00C81D58" w:rsidRPr="004E261F" w:rsidRDefault="00C81D58" w:rsidP="00330A04">
            <w:pPr>
              <w:jc w:val="right"/>
              <w:rPr>
                <w:b/>
              </w:rPr>
            </w:pPr>
          </w:p>
        </w:tc>
        <w:tc>
          <w:tcPr>
            <w:tcW w:w="600" w:type="pct"/>
            <w:shd w:val="clear" w:color="auto" w:fill="D9D9D9" w:themeFill="background1" w:themeFillShade="D9"/>
            <w:vAlign w:val="center"/>
          </w:tcPr>
          <w:p w14:paraId="28F04E87" w14:textId="77777777" w:rsidR="00C81D58" w:rsidRPr="004E261F" w:rsidRDefault="00C81D58" w:rsidP="00330A04"/>
        </w:tc>
        <w:tc>
          <w:tcPr>
            <w:tcW w:w="602" w:type="pct"/>
            <w:shd w:val="clear" w:color="auto" w:fill="D9D9D9" w:themeFill="background1" w:themeFillShade="D9"/>
            <w:vAlign w:val="center"/>
          </w:tcPr>
          <w:p w14:paraId="2601535B" w14:textId="77777777" w:rsidR="00C81D58" w:rsidRPr="004E261F" w:rsidRDefault="00C81D58" w:rsidP="00330A04"/>
        </w:tc>
        <w:tc>
          <w:tcPr>
            <w:tcW w:w="668" w:type="pct"/>
            <w:shd w:val="clear" w:color="auto" w:fill="D9D9D9" w:themeFill="background1" w:themeFillShade="D9"/>
            <w:vAlign w:val="center"/>
          </w:tcPr>
          <w:p w14:paraId="1BE79A62" w14:textId="77777777" w:rsidR="00C81D58" w:rsidRPr="004E261F" w:rsidRDefault="00C81D58" w:rsidP="00330A04"/>
        </w:tc>
        <w:tc>
          <w:tcPr>
            <w:tcW w:w="789" w:type="pct"/>
            <w:shd w:val="clear" w:color="auto" w:fill="D9D9D9" w:themeFill="background1" w:themeFillShade="D9"/>
          </w:tcPr>
          <w:p w14:paraId="1F1A70A7" w14:textId="77777777" w:rsidR="00C81D58" w:rsidRDefault="00C81D58" w:rsidP="00330A04">
            <w:pPr>
              <w:jc w:val="center"/>
            </w:pPr>
          </w:p>
        </w:tc>
        <w:tc>
          <w:tcPr>
            <w:tcW w:w="803" w:type="pct"/>
            <w:shd w:val="clear" w:color="auto" w:fill="D9D9D9" w:themeFill="background1" w:themeFillShade="D9"/>
            <w:vAlign w:val="center"/>
          </w:tcPr>
          <w:p w14:paraId="54608258" w14:textId="77777777" w:rsidR="00C81D58" w:rsidRPr="004E261F" w:rsidRDefault="00C81D58" w:rsidP="00330A04">
            <w:pPr>
              <w:jc w:val="center"/>
            </w:pPr>
            <w:proofErr w:type="spellStart"/>
            <w:r>
              <w:t>xxx</w:t>
            </w:r>
            <w:proofErr w:type="spellEnd"/>
          </w:p>
        </w:tc>
      </w:tr>
    </w:tbl>
    <w:p w14:paraId="558AC344" w14:textId="09391DDA" w:rsidR="00DF0A92" w:rsidRPr="00C81D58" w:rsidRDefault="009B7E19" w:rsidP="00DF0A92">
      <w:pPr>
        <w:pStyle w:val="Odstavecseseznamem"/>
        <w:tabs>
          <w:tab w:val="left" w:pos="500"/>
        </w:tabs>
        <w:spacing w:after="0" w:line="240" w:lineRule="auto"/>
        <w:ind w:left="0"/>
        <w:jc w:val="both"/>
        <w:rPr>
          <w:rFonts w:ascii="Times New Roman" w:hAnsi="Times New Roman"/>
          <w:b/>
          <w:color w:val="0070C0"/>
          <w:sz w:val="24"/>
          <w:szCs w:val="20"/>
          <w:lang w:eastAsia="cs-CZ"/>
        </w:rPr>
      </w:pP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                                                                                                                                  </w:t>
      </w:r>
      <w:r w:rsidR="00C81D58" w:rsidRPr="00C81D58">
        <w:rPr>
          <w:rFonts w:ascii="Times New Roman" w:hAnsi="Times New Roman"/>
          <w:b/>
          <w:sz w:val="24"/>
          <w:szCs w:val="20"/>
          <w:lang w:eastAsia="cs-CZ"/>
        </w:rPr>
        <w:t>částka v Kč</w:t>
      </w:r>
      <w:r w:rsidRPr="00C81D58">
        <w:rPr>
          <w:rFonts w:ascii="Times New Roman" w:hAnsi="Times New Roman"/>
          <w:b/>
          <w:sz w:val="24"/>
          <w:szCs w:val="20"/>
          <w:lang w:eastAsia="cs-CZ"/>
        </w:rPr>
        <w:t xml:space="preserve">        </w:t>
      </w:r>
    </w:p>
    <w:p w14:paraId="4771DCBF" w14:textId="77777777" w:rsidR="00DF0A92" w:rsidRDefault="00DF0A92" w:rsidP="00DF0A92">
      <w:pPr>
        <w:pStyle w:val="Odstavecseseznamem"/>
        <w:tabs>
          <w:tab w:val="left" w:pos="500"/>
        </w:tabs>
        <w:spacing w:after="0" w:line="240" w:lineRule="auto"/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</w:p>
    <w:p w14:paraId="398FC5A8" w14:textId="77777777" w:rsidR="00410778" w:rsidRDefault="00410778" w:rsidP="00410778">
      <w:pPr>
        <w:pStyle w:val="Odstavecseseznamem"/>
        <w:tabs>
          <w:tab w:val="left" w:pos="500"/>
        </w:tabs>
        <w:spacing w:after="0" w:line="240" w:lineRule="auto"/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</w:p>
    <w:p w14:paraId="250A024C" w14:textId="77777777" w:rsidR="00A92F37" w:rsidRPr="00901544" w:rsidRDefault="00A92F37" w:rsidP="00A92F37">
      <w:pPr>
        <w:pStyle w:val="Nadpis1"/>
        <w:numPr>
          <w:ilvl w:val="0"/>
          <w:numId w:val="2"/>
        </w:numPr>
        <w:spacing w:before="240" w:after="240"/>
        <w:ind w:left="720"/>
        <w:jc w:val="left"/>
        <w:rPr>
          <w:rFonts w:eastAsia="Calibri"/>
          <w:b/>
          <w:i w:val="0"/>
          <w:sz w:val="26"/>
          <w:szCs w:val="26"/>
          <w:lang w:eastAsia="en-US"/>
        </w:rPr>
      </w:pPr>
      <w:bookmarkStart w:id="10" w:name="_Hlk19811338"/>
      <w:r w:rsidRPr="00901544">
        <w:rPr>
          <w:rFonts w:eastAsia="Calibri"/>
          <w:b/>
          <w:i w:val="0"/>
          <w:sz w:val="26"/>
          <w:szCs w:val="26"/>
          <w:lang w:eastAsia="en-US"/>
        </w:rPr>
        <w:t xml:space="preserve">Předpokládané celkové výdaje akce a zdroje financování akce </w:t>
      </w:r>
    </w:p>
    <w:p w14:paraId="61C976AC" w14:textId="77777777" w:rsidR="00DF0A92" w:rsidRPr="005A4EF9" w:rsidRDefault="00DF0A92" w:rsidP="00DF0A92">
      <w:pPr>
        <w:spacing w:after="120"/>
        <w:rPr>
          <w:sz w:val="24"/>
          <w:szCs w:val="24"/>
        </w:rPr>
      </w:pPr>
      <w:r w:rsidRPr="001D4FFE">
        <w:rPr>
          <w:i/>
          <w:color w:val="0070C0"/>
          <w:sz w:val="24"/>
        </w:rPr>
        <w:t xml:space="preserve">Vyčíslete rovněž podíl vlastních zdrojů příjemce dotace v součtu – např. </w:t>
      </w:r>
      <w:r>
        <w:rPr>
          <w:i/>
          <w:color w:val="0070C0"/>
          <w:sz w:val="24"/>
        </w:rPr>
        <w:t>F</w:t>
      </w:r>
      <w:r w:rsidRPr="001D4FFE">
        <w:rPr>
          <w:i/>
          <w:color w:val="0070C0"/>
          <w:sz w:val="24"/>
        </w:rPr>
        <w:t>ond</w:t>
      </w:r>
      <w:r>
        <w:rPr>
          <w:i/>
          <w:color w:val="0070C0"/>
          <w:sz w:val="24"/>
        </w:rPr>
        <w:t>u</w:t>
      </w:r>
      <w:r w:rsidRPr="001D4FFE">
        <w:rPr>
          <w:i/>
          <w:color w:val="0070C0"/>
          <w:sz w:val="24"/>
        </w:rPr>
        <w:t xml:space="preserve"> reprodukce investičního majetku, případně jiných (uveďte). </w:t>
      </w:r>
      <w:bookmarkStart w:id="11" w:name="_Hlk52528908"/>
      <w:r w:rsidRPr="00F432E0">
        <w:rPr>
          <w:sz w:val="24"/>
          <w:szCs w:val="24"/>
        </w:rPr>
        <w:t xml:space="preserve">Vlastními zdroji se rozumí </w:t>
      </w:r>
      <w:r>
        <w:rPr>
          <w:sz w:val="24"/>
          <w:szCs w:val="24"/>
        </w:rPr>
        <w:t xml:space="preserve">veškeré finanční prostředky, které nejsou poskytnuty ze státního rozpočtu. </w:t>
      </w:r>
      <w:bookmarkEnd w:id="11"/>
    </w:p>
    <w:p w14:paraId="08DA940E" w14:textId="77777777" w:rsidR="00DF0A92" w:rsidRDefault="00DF0A92" w:rsidP="00DF0A92">
      <w:pPr>
        <w:spacing w:after="120"/>
        <w:jc w:val="both"/>
        <w:rPr>
          <w:i/>
          <w:color w:val="0070C0"/>
          <w:sz w:val="24"/>
        </w:rPr>
      </w:pPr>
      <w:r w:rsidRPr="001D4FFE">
        <w:rPr>
          <w:i/>
          <w:color w:val="0070C0"/>
          <w:sz w:val="24"/>
        </w:rPr>
        <w:t xml:space="preserve">Dotace bude uvedena na celé koruny, nikoli na haléře (zaokrouhlení dolů). </w:t>
      </w:r>
    </w:p>
    <w:p w14:paraId="446EA252" w14:textId="77777777" w:rsidR="00DF0A92" w:rsidRPr="00264E4A" w:rsidRDefault="00DF0A92" w:rsidP="00DF0A92">
      <w:pPr>
        <w:spacing w:after="120"/>
        <w:jc w:val="both"/>
        <w:rPr>
          <w:b/>
          <w:i/>
          <w:sz w:val="24"/>
          <w:szCs w:val="24"/>
        </w:rPr>
      </w:pPr>
      <w:bookmarkStart w:id="12" w:name="_Hlk52529035"/>
      <w:bookmarkStart w:id="13" w:name="_Hlk52528934"/>
      <w:r>
        <w:rPr>
          <w:i/>
          <w:color w:val="0070C0"/>
          <w:sz w:val="24"/>
        </w:rPr>
        <w:t>Dotace</w:t>
      </w:r>
      <w:r w:rsidRPr="00264E4A">
        <w:rPr>
          <w:i/>
          <w:color w:val="0070C0"/>
          <w:sz w:val="24"/>
        </w:rPr>
        <w:t xml:space="preserve"> představuje výši maximální a vlastní zdroj</w:t>
      </w:r>
      <w:r>
        <w:rPr>
          <w:i/>
          <w:color w:val="0070C0"/>
          <w:sz w:val="24"/>
        </w:rPr>
        <w:t>e</w:t>
      </w:r>
      <w:r w:rsidRPr="00264E4A">
        <w:rPr>
          <w:i/>
          <w:color w:val="0070C0"/>
          <w:sz w:val="24"/>
        </w:rPr>
        <w:t xml:space="preserve"> žadatele představuj</w:t>
      </w:r>
      <w:r>
        <w:rPr>
          <w:i/>
          <w:color w:val="0070C0"/>
          <w:sz w:val="24"/>
        </w:rPr>
        <w:t>í</w:t>
      </w:r>
      <w:r w:rsidRPr="00264E4A">
        <w:rPr>
          <w:i/>
          <w:color w:val="0070C0"/>
          <w:sz w:val="24"/>
        </w:rPr>
        <w:t xml:space="preserve"> výši minimální.  </w:t>
      </w:r>
    </w:p>
    <w:bookmarkEnd w:id="12"/>
    <w:p w14:paraId="6355F755" w14:textId="77777777" w:rsidR="00DF0A92" w:rsidRDefault="00DF0A92" w:rsidP="00DF0A92">
      <w:pPr>
        <w:spacing w:after="120"/>
        <w:jc w:val="both"/>
        <w:rPr>
          <w:i/>
          <w:color w:val="0070C0"/>
          <w:sz w:val="24"/>
        </w:rPr>
      </w:pPr>
      <w:r w:rsidRPr="00A30ABF">
        <w:rPr>
          <w:sz w:val="24"/>
          <w:szCs w:val="24"/>
        </w:rPr>
        <w:t xml:space="preserve">Do podílu vlastních zdrojů mohou být zahrnuty pouze způsobilé výdaje, a to i související výdaje z let předchozích (např. výdaje na přípravu a zabezpečení akce, tj. projektová dokumentace, související inženýrská činnost apod.). </w:t>
      </w:r>
      <w:bookmarkEnd w:id="13"/>
    </w:p>
    <w:p w14:paraId="73FE6605" w14:textId="6E400AD9" w:rsidR="00DF0A92" w:rsidRPr="00896460" w:rsidRDefault="00DF0A92" w:rsidP="00DF0A92">
      <w:pPr>
        <w:spacing w:after="120"/>
        <w:jc w:val="both"/>
        <w:rPr>
          <w:i/>
          <w:color w:val="0070C0"/>
          <w:sz w:val="24"/>
        </w:rPr>
      </w:pPr>
      <w:bookmarkStart w:id="14" w:name="_Hlk52529049"/>
      <w:r w:rsidRPr="00532AEE">
        <w:rPr>
          <w:b/>
          <w:i/>
          <w:sz w:val="24"/>
          <w:szCs w:val="24"/>
        </w:rPr>
        <w:lastRenderedPageBreak/>
        <w:t>Podíl vlastních zdrojů žadatele o dotaci u každé akce</w:t>
      </w:r>
      <w:r w:rsidRPr="00881AD6">
        <w:rPr>
          <w:i/>
          <w:color w:val="0070C0"/>
          <w:sz w:val="24"/>
        </w:rPr>
        <w:t xml:space="preserve"> musí být v minimální výši </w:t>
      </w:r>
      <w:r>
        <w:rPr>
          <w:i/>
          <w:color w:val="0070C0"/>
          <w:sz w:val="24"/>
        </w:rPr>
        <w:t>1</w:t>
      </w:r>
      <w:r w:rsidR="00367457">
        <w:rPr>
          <w:i/>
          <w:color w:val="0070C0"/>
          <w:sz w:val="24"/>
        </w:rPr>
        <w:t>5</w:t>
      </w:r>
      <w:r>
        <w:rPr>
          <w:i/>
          <w:color w:val="0070C0"/>
          <w:sz w:val="24"/>
        </w:rPr>
        <w:t>,00</w:t>
      </w:r>
      <w:r w:rsidRPr="00881AD6">
        <w:rPr>
          <w:i/>
          <w:color w:val="0070C0"/>
          <w:sz w:val="24"/>
        </w:rPr>
        <w:t xml:space="preserve"> % z</w:t>
      </w:r>
      <w:r>
        <w:rPr>
          <w:i/>
          <w:color w:val="0070C0"/>
          <w:sz w:val="24"/>
        </w:rPr>
        <w:t> </w:t>
      </w:r>
      <w:r w:rsidRPr="00881AD6">
        <w:rPr>
          <w:i/>
          <w:color w:val="0070C0"/>
          <w:sz w:val="24"/>
        </w:rPr>
        <w:t>celkových způsobilých výdajů</w:t>
      </w:r>
      <w:r>
        <w:rPr>
          <w:i/>
          <w:color w:val="0070C0"/>
          <w:sz w:val="24"/>
        </w:rPr>
        <w:t xml:space="preserve"> (pokud bude při kontrole zjištěn </w:t>
      </w:r>
      <w:r w:rsidRPr="00881AD6">
        <w:rPr>
          <w:i/>
          <w:color w:val="0070C0"/>
          <w:sz w:val="24"/>
        </w:rPr>
        <w:t>podíl financování vlastních zdrojů</w:t>
      </w:r>
      <w:r>
        <w:rPr>
          <w:i/>
          <w:color w:val="0070C0"/>
          <w:sz w:val="24"/>
        </w:rPr>
        <w:t xml:space="preserve"> menší než požadovaných 1</w:t>
      </w:r>
      <w:r w:rsidR="00367457">
        <w:rPr>
          <w:i/>
          <w:color w:val="0070C0"/>
          <w:sz w:val="24"/>
        </w:rPr>
        <w:t>5</w:t>
      </w:r>
      <w:r>
        <w:rPr>
          <w:i/>
          <w:color w:val="0070C0"/>
          <w:sz w:val="24"/>
        </w:rPr>
        <w:t>,00 %, nebude splněna podmínka výzvy)</w:t>
      </w:r>
      <w:r w:rsidRPr="00896460">
        <w:rPr>
          <w:i/>
          <w:color w:val="0070C0"/>
          <w:sz w:val="24"/>
        </w:rPr>
        <w:t xml:space="preserve">.  </w:t>
      </w:r>
    </w:p>
    <w:bookmarkEnd w:id="14"/>
    <w:p w14:paraId="019CCE79" w14:textId="77777777" w:rsidR="00DF0A92" w:rsidRPr="00AF0FD9" w:rsidRDefault="00DF0A92" w:rsidP="00DF0A92">
      <w:pPr>
        <w:spacing w:after="120"/>
        <w:rPr>
          <w:i/>
          <w:color w:val="0070C0"/>
          <w:sz w:val="24"/>
        </w:rPr>
      </w:pPr>
    </w:p>
    <w:p w14:paraId="77A9A6C9" w14:textId="77777777" w:rsidR="00DF0A92" w:rsidRDefault="00DF0A92" w:rsidP="00DF0A92">
      <w:pPr>
        <w:tabs>
          <w:tab w:val="left" w:pos="5387"/>
        </w:tabs>
        <w:rPr>
          <w:b/>
          <w:sz w:val="24"/>
          <w:szCs w:val="24"/>
        </w:rPr>
      </w:pPr>
      <w:bookmarkStart w:id="15" w:name="_Hlk52533745"/>
      <w:r w:rsidRPr="00532AEE">
        <w:rPr>
          <w:b/>
          <w:sz w:val="24"/>
          <w:szCs w:val="24"/>
        </w:rPr>
        <w:t xml:space="preserve">Předpokládané celkové způsobilé výdaje </w:t>
      </w:r>
      <w:bookmarkStart w:id="16" w:name="_Hlk52533802"/>
      <w:r w:rsidRPr="00532AEE">
        <w:rPr>
          <w:b/>
          <w:sz w:val="24"/>
          <w:szCs w:val="24"/>
        </w:rPr>
        <w:t>včetně DPH</w:t>
      </w:r>
      <w:bookmarkEnd w:id="16"/>
    </w:p>
    <w:p w14:paraId="42705B04" w14:textId="77777777" w:rsidR="00DF0A92" w:rsidRPr="00532AEE" w:rsidRDefault="00DF0A92" w:rsidP="00DF0A92">
      <w:pPr>
        <w:tabs>
          <w:tab w:val="left" w:pos="5387"/>
        </w:tabs>
        <w:rPr>
          <w:b/>
          <w:sz w:val="24"/>
          <w:szCs w:val="24"/>
        </w:rPr>
      </w:pPr>
    </w:p>
    <w:bookmarkEnd w:id="15"/>
    <w:tbl>
      <w:tblPr>
        <w:tblpPr w:leftFromText="141" w:rightFromText="141" w:vertAnchor="text" w:horzAnchor="margin" w:tblpY="3"/>
        <w:tblW w:w="3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6"/>
        <w:gridCol w:w="2074"/>
      </w:tblGrid>
      <w:tr w:rsidR="00DF0A92" w:rsidRPr="00BF319D" w14:paraId="5E9A779A" w14:textId="77777777" w:rsidTr="00C57A09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B608057" w14:textId="77777777" w:rsidR="00DF0A92" w:rsidRPr="00BF319D" w:rsidRDefault="00DF0A92" w:rsidP="00C57A09">
            <w:pPr>
              <w:jc w:val="center"/>
              <w:rPr>
                <w:b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0288C47" w14:textId="77777777" w:rsidR="00DF0A92" w:rsidRPr="00BF319D" w:rsidRDefault="00DF0A92" w:rsidP="00C57A09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 Kč</w:t>
            </w:r>
          </w:p>
        </w:tc>
      </w:tr>
      <w:tr w:rsidR="00DF0A92" w:rsidRPr="00BF319D" w14:paraId="534146C3" w14:textId="77777777" w:rsidTr="00C57A09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EB39DE" w14:textId="77777777" w:rsidR="00DF0A92" w:rsidRPr="00B82259" w:rsidRDefault="00DF0A92" w:rsidP="00C57A09">
            <w:r w:rsidRPr="00B82259">
              <w:t>Celkové způsobilé investiční výdaje</w:t>
            </w: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17DB34" w14:textId="77777777" w:rsidR="00DF0A92" w:rsidRPr="00B82259" w:rsidRDefault="00DF0A92" w:rsidP="00C57A09">
            <w:pPr>
              <w:jc w:val="right"/>
            </w:pPr>
          </w:p>
        </w:tc>
      </w:tr>
      <w:tr w:rsidR="00DF0A92" w:rsidRPr="00BF319D" w14:paraId="13B5E9C2" w14:textId="77777777" w:rsidTr="00C57A09">
        <w:trPr>
          <w:trHeight w:val="397"/>
        </w:trPr>
        <w:tc>
          <w:tcPr>
            <w:tcW w:w="3464" w:type="pct"/>
            <w:shd w:val="clear" w:color="auto" w:fill="auto"/>
            <w:vAlign w:val="center"/>
          </w:tcPr>
          <w:p w14:paraId="0A447DC3" w14:textId="77777777" w:rsidR="00DF0A92" w:rsidRPr="00B82259" w:rsidRDefault="00DF0A92" w:rsidP="00C57A09">
            <w:r w:rsidRPr="00B82259">
              <w:t>Celkové způsobilé neinvestiční výdaje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009949EE" w14:textId="77777777" w:rsidR="00DF0A92" w:rsidRPr="00B82259" w:rsidRDefault="00DF0A92" w:rsidP="00C57A09">
            <w:pPr>
              <w:jc w:val="right"/>
            </w:pPr>
          </w:p>
        </w:tc>
      </w:tr>
      <w:tr w:rsidR="00DF0A92" w:rsidRPr="00BF319D" w14:paraId="4BAFE8DA" w14:textId="77777777" w:rsidTr="00C57A09">
        <w:trPr>
          <w:trHeight w:val="397"/>
        </w:trPr>
        <w:tc>
          <w:tcPr>
            <w:tcW w:w="3464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44D57718" w14:textId="77777777" w:rsidR="00DF0A92" w:rsidRPr="00670C2D" w:rsidRDefault="00DF0A92" w:rsidP="00C57A09">
            <w:r>
              <w:rPr>
                <w:b/>
              </w:rPr>
              <w:t>Způsobilé výdaje</w:t>
            </w:r>
            <w:r w:rsidRPr="00BF319D">
              <w:rPr>
                <w:b/>
              </w:rPr>
              <w:t xml:space="preserve"> celkem:</w:t>
            </w:r>
          </w:p>
        </w:tc>
        <w:tc>
          <w:tcPr>
            <w:tcW w:w="153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469ADD" w14:textId="77777777" w:rsidR="00DF0A92" w:rsidRPr="00532AEE" w:rsidRDefault="00DF0A92" w:rsidP="00C57A09">
            <w:pPr>
              <w:jc w:val="center"/>
              <w:rPr>
                <w:b/>
              </w:rPr>
            </w:pPr>
          </w:p>
        </w:tc>
      </w:tr>
    </w:tbl>
    <w:p w14:paraId="3684C17F" w14:textId="77777777" w:rsidR="00DF0A92" w:rsidRPr="00942054" w:rsidRDefault="00DF0A92" w:rsidP="00DF0A92">
      <w:pPr>
        <w:pStyle w:val="Odstavecseseznamem"/>
        <w:spacing w:after="120"/>
        <w:ind w:left="720"/>
        <w:rPr>
          <w:sz w:val="24"/>
          <w:szCs w:val="24"/>
        </w:rPr>
      </w:pPr>
    </w:p>
    <w:p w14:paraId="1DFFF7DC" w14:textId="77777777" w:rsidR="00DF0A92" w:rsidRPr="00942054" w:rsidRDefault="00DF0A92" w:rsidP="00DF0A92">
      <w:pPr>
        <w:pStyle w:val="Odstavecseseznamem"/>
        <w:spacing w:after="120"/>
        <w:ind w:left="720"/>
        <w:rPr>
          <w:sz w:val="24"/>
          <w:szCs w:val="24"/>
        </w:rPr>
      </w:pPr>
    </w:p>
    <w:p w14:paraId="7FD47AC6" w14:textId="77777777" w:rsidR="00DF0A92" w:rsidRPr="00942054" w:rsidRDefault="00DF0A92" w:rsidP="00DF0A92">
      <w:pPr>
        <w:pStyle w:val="Odstavecseseznamem"/>
        <w:spacing w:after="120"/>
        <w:ind w:left="720"/>
        <w:rPr>
          <w:b/>
          <w:sz w:val="24"/>
          <w:szCs w:val="24"/>
        </w:rPr>
      </w:pPr>
    </w:p>
    <w:p w14:paraId="1577058E" w14:textId="77777777" w:rsidR="00DF0A92" w:rsidRDefault="00DF0A92" w:rsidP="00DF0A92">
      <w:pPr>
        <w:pStyle w:val="Odstavecseseznamem"/>
        <w:spacing w:after="120"/>
        <w:ind w:left="720"/>
        <w:rPr>
          <w:b/>
          <w:sz w:val="24"/>
          <w:szCs w:val="24"/>
        </w:rPr>
      </w:pPr>
    </w:p>
    <w:p w14:paraId="121CC360" w14:textId="77777777" w:rsidR="00DF0A92" w:rsidRDefault="00DF0A92" w:rsidP="00DF0A92">
      <w:pPr>
        <w:spacing w:after="120"/>
        <w:ind w:firstLine="426"/>
        <w:rPr>
          <w:sz w:val="24"/>
          <w:szCs w:val="24"/>
        </w:rPr>
      </w:pPr>
    </w:p>
    <w:p w14:paraId="747FE27C" w14:textId="77777777" w:rsidR="00DF0A92" w:rsidRPr="00D02C56" w:rsidRDefault="00DF0A92" w:rsidP="00DF0A92">
      <w:pPr>
        <w:spacing w:after="120"/>
        <w:ind w:firstLine="426"/>
        <w:rPr>
          <w:b/>
          <w:sz w:val="24"/>
          <w:szCs w:val="24"/>
        </w:rPr>
      </w:pPr>
      <w:r w:rsidRPr="00D02C56">
        <w:rPr>
          <w:b/>
          <w:sz w:val="24"/>
          <w:szCs w:val="24"/>
        </w:rPr>
        <w:t xml:space="preserve">Zdroje financování </w:t>
      </w:r>
      <w:r>
        <w:rPr>
          <w:b/>
          <w:sz w:val="24"/>
          <w:szCs w:val="24"/>
        </w:rPr>
        <w:t xml:space="preserve">způsobilých výdajů </w:t>
      </w:r>
      <w:r w:rsidRPr="00D02C56">
        <w:rPr>
          <w:b/>
          <w:sz w:val="24"/>
          <w:szCs w:val="24"/>
        </w:rPr>
        <w:t xml:space="preserve">v Kč </w:t>
      </w:r>
      <w:r w:rsidRPr="00CF6A52">
        <w:rPr>
          <w:b/>
          <w:sz w:val="24"/>
          <w:szCs w:val="24"/>
        </w:rPr>
        <w:t>včetně DPH</w:t>
      </w:r>
      <w:r w:rsidDel="0012570C">
        <w:rPr>
          <w:b/>
          <w:sz w:val="24"/>
          <w:szCs w:val="24"/>
        </w:rPr>
        <w:t xml:space="preserve"> </w:t>
      </w:r>
    </w:p>
    <w:tbl>
      <w:tblPr>
        <w:tblW w:w="3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5"/>
        <w:gridCol w:w="3657"/>
        <w:gridCol w:w="2062"/>
      </w:tblGrid>
      <w:tr w:rsidR="00DF0A92" w:rsidRPr="00BF319D" w14:paraId="2AB0B890" w14:textId="77777777" w:rsidTr="00C57A09">
        <w:trPr>
          <w:trHeight w:val="397"/>
        </w:trPr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9209A1E" w14:textId="77777777" w:rsidR="00DF0A92" w:rsidRPr="00BF319D" w:rsidRDefault="00DF0A92" w:rsidP="00C57A09">
            <w:pPr>
              <w:jc w:val="center"/>
              <w:rPr>
                <w:b/>
              </w:rPr>
            </w:pPr>
            <w:r w:rsidRPr="00BF319D">
              <w:rPr>
                <w:b/>
              </w:rPr>
              <w:t xml:space="preserve">Druh </w:t>
            </w:r>
            <w:r>
              <w:rPr>
                <w:b/>
              </w:rPr>
              <w:t>výdaje</w:t>
            </w: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2C56078" w14:textId="77777777" w:rsidR="00DF0A92" w:rsidRPr="00BF319D" w:rsidRDefault="00DF0A92" w:rsidP="00C57A09">
            <w:pPr>
              <w:jc w:val="center"/>
            </w:pPr>
            <w:r w:rsidRPr="00BF319D">
              <w:rPr>
                <w:b/>
              </w:rPr>
              <w:t>Zdroje financování akce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912A0D5" w14:textId="77777777" w:rsidR="00DF0A92" w:rsidRPr="00BF319D" w:rsidRDefault="00DF0A92" w:rsidP="00C57A09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 Kč </w:t>
            </w:r>
          </w:p>
        </w:tc>
      </w:tr>
      <w:tr w:rsidR="00DF0A92" w:rsidRPr="00BF319D" w14:paraId="3B83917F" w14:textId="77777777" w:rsidTr="00C57A09">
        <w:trPr>
          <w:trHeight w:val="397"/>
        </w:trPr>
        <w:tc>
          <w:tcPr>
            <w:tcW w:w="90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A53418" w14:textId="77777777" w:rsidR="00DF0A92" w:rsidRPr="00BF319D" w:rsidRDefault="00DF0A92" w:rsidP="00C57A09">
            <w:r w:rsidRPr="00BF319D">
              <w:t>investice</w:t>
            </w: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C5702" w14:textId="77777777" w:rsidR="00DF0A92" w:rsidRPr="00BF319D" w:rsidRDefault="00DF0A92" w:rsidP="00C57A09">
            <w:r>
              <w:t>D</w:t>
            </w:r>
            <w:r w:rsidRPr="00BF319D">
              <w:t xml:space="preserve">otace 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2BCD8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48E32D23" w14:textId="77777777" w:rsidTr="00C57A09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71859C" w14:textId="77777777" w:rsidR="00DF0A92" w:rsidRPr="00BF319D" w:rsidRDefault="00DF0A92" w:rsidP="00C57A09"/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F8EA9" w14:textId="77777777" w:rsidR="00DF0A92" w:rsidRPr="00BF319D" w:rsidRDefault="00DF0A92" w:rsidP="00C57A09">
            <w:r w:rsidRPr="00BF319D">
              <w:t>Vlastní zdroje žadatele, z toho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0ACD4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23B89E87" w14:textId="77777777" w:rsidTr="00C57A09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4775AD" w14:textId="77777777" w:rsidR="00DF0A92" w:rsidRPr="00BF319D" w:rsidRDefault="00DF0A92" w:rsidP="00C57A09">
            <w:pPr>
              <w:ind w:left="720"/>
            </w:pP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A3F26" w14:textId="77777777" w:rsidR="00DF0A92" w:rsidRPr="00BF319D" w:rsidRDefault="00DF0A92" w:rsidP="00C57A09">
            <w:pPr>
              <w:numPr>
                <w:ilvl w:val="0"/>
                <w:numId w:val="3"/>
              </w:numPr>
            </w:pPr>
            <w:r w:rsidRPr="00BF319D">
              <w:t xml:space="preserve">fond reprodukce </w:t>
            </w:r>
            <w:r>
              <w:t xml:space="preserve">investičního </w:t>
            </w:r>
            <w:r w:rsidRPr="00BF319D">
              <w:t xml:space="preserve">majetku  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54B5A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773856B1" w14:textId="77777777" w:rsidTr="00C57A09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A66AEB" w14:textId="77777777" w:rsidR="00DF0A92" w:rsidRPr="00BF319D" w:rsidRDefault="00DF0A92" w:rsidP="00C57A09">
            <w:pPr>
              <w:ind w:left="720"/>
            </w:pP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0BD53" w14:textId="77777777" w:rsidR="00DF0A92" w:rsidRPr="00BF319D" w:rsidRDefault="00DF0A92" w:rsidP="00C57A09">
            <w:pPr>
              <w:numPr>
                <w:ilvl w:val="0"/>
                <w:numId w:val="3"/>
              </w:numPr>
            </w:pPr>
            <w:r w:rsidRPr="00BF319D">
              <w:t xml:space="preserve">jiné, uveďte 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BC7AE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5925CC1F" w14:textId="77777777" w:rsidTr="00C57A09">
        <w:trPr>
          <w:trHeight w:val="397"/>
        </w:trPr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762C780" w14:textId="77777777" w:rsidR="00DF0A92" w:rsidRPr="00BF319D" w:rsidRDefault="00DF0A92" w:rsidP="00C57A09"/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38C5570" w14:textId="77777777" w:rsidR="00DF0A92" w:rsidRPr="00BF319D" w:rsidRDefault="00DF0A92" w:rsidP="00C57A09">
            <w:r w:rsidRPr="00BF319D">
              <w:t>Celkové zdroje investiční: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</w:tcPr>
          <w:p w14:paraId="29B67EA8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4EB5E011" w14:textId="77777777" w:rsidTr="00C57A09">
        <w:trPr>
          <w:trHeight w:val="397"/>
        </w:trPr>
        <w:tc>
          <w:tcPr>
            <w:tcW w:w="906" w:type="pct"/>
            <w:vMerge w:val="restart"/>
            <w:tcBorders>
              <w:top w:val="single" w:sz="18" w:space="0" w:color="auto"/>
            </w:tcBorders>
            <w:vAlign w:val="center"/>
          </w:tcPr>
          <w:p w14:paraId="1A1499FB" w14:textId="77777777" w:rsidR="00DF0A92" w:rsidRPr="00BF319D" w:rsidRDefault="00DF0A92" w:rsidP="00C57A09">
            <w:proofErr w:type="spellStart"/>
            <w:r w:rsidRPr="00BF319D">
              <w:t>neinvestice</w:t>
            </w:r>
            <w:proofErr w:type="spellEnd"/>
          </w:p>
        </w:tc>
        <w:tc>
          <w:tcPr>
            <w:tcW w:w="2618" w:type="pct"/>
            <w:tcBorders>
              <w:top w:val="single" w:sz="18" w:space="0" w:color="auto"/>
            </w:tcBorders>
            <w:vAlign w:val="center"/>
          </w:tcPr>
          <w:p w14:paraId="2363E80F" w14:textId="77777777" w:rsidR="00DF0A92" w:rsidRPr="00BF319D" w:rsidRDefault="00DF0A92" w:rsidP="00C57A09">
            <w:r>
              <w:t>D</w:t>
            </w:r>
            <w:r w:rsidRPr="00BF319D">
              <w:t xml:space="preserve">otace </w:t>
            </w:r>
          </w:p>
        </w:tc>
        <w:tc>
          <w:tcPr>
            <w:tcW w:w="1476" w:type="pct"/>
            <w:tcBorders>
              <w:top w:val="single" w:sz="18" w:space="0" w:color="auto"/>
            </w:tcBorders>
          </w:tcPr>
          <w:p w14:paraId="4ACA51ED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2A92CAD8" w14:textId="77777777" w:rsidTr="00C57A09">
        <w:trPr>
          <w:trHeight w:val="397"/>
        </w:trPr>
        <w:tc>
          <w:tcPr>
            <w:tcW w:w="906" w:type="pct"/>
            <w:vMerge/>
            <w:vAlign w:val="center"/>
          </w:tcPr>
          <w:p w14:paraId="3261C664" w14:textId="77777777" w:rsidR="00DF0A92" w:rsidRPr="00BF319D" w:rsidRDefault="00DF0A92" w:rsidP="00C57A09"/>
        </w:tc>
        <w:tc>
          <w:tcPr>
            <w:tcW w:w="2618" w:type="pct"/>
            <w:vAlign w:val="center"/>
          </w:tcPr>
          <w:p w14:paraId="6C04B87A" w14:textId="77777777" w:rsidR="00DF0A92" w:rsidRPr="00BF319D" w:rsidRDefault="00DF0A92" w:rsidP="00C57A09">
            <w:r w:rsidRPr="00BF319D">
              <w:t>Vlastní zdroje žadatele, z toho</w:t>
            </w:r>
          </w:p>
        </w:tc>
        <w:tc>
          <w:tcPr>
            <w:tcW w:w="1476" w:type="pct"/>
          </w:tcPr>
          <w:p w14:paraId="0C260B79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52A0B716" w14:textId="77777777" w:rsidTr="00C57A09">
        <w:trPr>
          <w:trHeight w:val="397"/>
        </w:trPr>
        <w:tc>
          <w:tcPr>
            <w:tcW w:w="906" w:type="pct"/>
            <w:vMerge/>
            <w:vAlign w:val="center"/>
          </w:tcPr>
          <w:p w14:paraId="5C7C888C" w14:textId="77777777" w:rsidR="00DF0A92" w:rsidRPr="00BF319D" w:rsidRDefault="00DF0A92" w:rsidP="00C57A09">
            <w:pPr>
              <w:numPr>
                <w:ilvl w:val="0"/>
                <w:numId w:val="3"/>
              </w:numPr>
            </w:pPr>
          </w:p>
        </w:tc>
        <w:tc>
          <w:tcPr>
            <w:tcW w:w="2618" w:type="pct"/>
            <w:vAlign w:val="center"/>
          </w:tcPr>
          <w:p w14:paraId="308F5906" w14:textId="77777777" w:rsidR="00DF0A92" w:rsidRPr="00BF319D" w:rsidRDefault="00DF0A92" w:rsidP="00C57A09">
            <w:pPr>
              <w:numPr>
                <w:ilvl w:val="0"/>
                <w:numId w:val="3"/>
              </w:numPr>
            </w:pPr>
            <w:r w:rsidRPr="00BF319D">
              <w:t xml:space="preserve">fond reprodukce </w:t>
            </w:r>
            <w:r>
              <w:t xml:space="preserve">investičního </w:t>
            </w:r>
            <w:r w:rsidRPr="00BF319D">
              <w:t xml:space="preserve">majetku  </w:t>
            </w:r>
          </w:p>
        </w:tc>
        <w:tc>
          <w:tcPr>
            <w:tcW w:w="1476" w:type="pct"/>
          </w:tcPr>
          <w:p w14:paraId="0656FFD1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34C6FFFC" w14:textId="77777777" w:rsidTr="00C57A09">
        <w:trPr>
          <w:trHeight w:val="397"/>
        </w:trPr>
        <w:tc>
          <w:tcPr>
            <w:tcW w:w="906" w:type="pct"/>
            <w:vMerge/>
            <w:vAlign w:val="center"/>
          </w:tcPr>
          <w:p w14:paraId="7A9CAFBD" w14:textId="77777777" w:rsidR="00DF0A92" w:rsidRPr="00BF319D" w:rsidRDefault="00DF0A92" w:rsidP="00C57A09">
            <w:pPr>
              <w:numPr>
                <w:ilvl w:val="0"/>
                <w:numId w:val="3"/>
              </w:numPr>
            </w:pPr>
          </w:p>
        </w:tc>
        <w:tc>
          <w:tcPr>
            <w:tcW w:w="2618" w:type="pct"/>
            <w:tcBorders>
              <w:bottom w:val="single" w:sz="4" w:space="0" w:color="auto"/>
            </w:tcBorders>
            <w:vAlign w:val="center"/>
          </w:tcPr>
          <w:p w14:paraId="680EE350" w14:textId="77777777" w:rsidR="00DF0A92" w:rsidRPr="00BF319D" w:rsidRDefault="00DF0A92" w:rsidP="00C57A09">
            <w:pPr>
              <w:numPr>
                <w:ilvl w:val="0"/>
                <w:numId w:val="3"/>
              </w:numPr>
            </w:pPr>
            <w:r w:rsidRPr="00BF319D">
              <w:t xml:space="preserve">jiné, uveďte  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14:paraId="1E33656E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6780C87B" w14:textId="77777777" w:rsidTr="00C57A09">
        <w:trPr>
          <w:trHeight w:val="397"/>
        </w:trPr>
        <w:tc>
          <w:tcPr>
            <w:tcW w:w="906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515723EA" w14:textId="77777777" w:rsidR="00DF0A92" w:rsidRPr="00BF319D" w:rsidRDefault="00DF0A92" w:rsidP="00C57A09"/>
        </w:tc>
        <w:tc>
          <w:tcPr>
            <w:tcW w:w="2618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170998C9" w14:textId="77777777" w:rsidR="00DF0A92" w:rsidRPr="00BF319D" w:rsidRDefault="00DF0A92" w:rsidP="00C57A09">
            <w:r w:rsidRPr="00BF319D">
              <w:t>Celkové zdroje neinvestiční:</w:t>
            </w:r>
          </w:p>
        </w:tc>
        <w:tc>
          <w:tcPr>
            <w:tcW w:w="1476" w:type="pct"/>
            <w:tcBorders>
              <w:bottom w:val="single" w:sz="18" w:space="0" w:color="auto"/>
            </w:tcBorders>
            <w:shd w:val="clear" w:color="auto" w:fill="D9D9D9"/>
          </w:tcPr>
          <w:p w14:paraId="66370326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143253C0" w14:textId="77777777" w:rsidTr="00C57A09">
        <w:trPr>
          <w:trHeight w:val="397"/>
        </w:trPr>
        <w:tc>
          <w:tcPr>
            <w:tcW w:w="90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298044E" w14:textId="77777777" w:rsidR="00DF0A92" w:rsidRPr="00BF319D" w:rsidRDefault="00DF0A92" w:rsidP="00C57A09">
            <w:pPr>
              <w:rPr>
                <w:b/>
              </w:rPr>
            </w:pPr>
          </w:p>
        </w:tc>
        <w:tc>
          <w:tcPr>
            <w:tcW w:w="26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CE9F436" w14:textId="77777777" w:rsidR="00DF0A92" w:rsidRPr="00BF319D" w:rsidRDefault="00DF0A92" w:rsidP="00C57A09">
            <w:pPr>
              <w:rPr>
                <w:b/>
              </w:rPr>
            </w:pPr>
            <w:r w:rsidRPr="00BF319D">
              <w:rPr>
                <w:b/>
              </w:rPr>
              <w:t>Zdroje celkem: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264A8739" w14:textId="77777777" w:rsidR="00DF0A92" w:rsidRPr="00BF319D" w:rsidRDefault="00DF0A92" w:rsidP="00C57A09">
            <w:pPr>
              <w:jc w:val="right"/>
              <w:rPr>
                <w:b/>
              </w:rPr>
            </w:pPr>
          </w:p>
        </w:tc>
      </w:tr>
      <w:tr w:rsidR="00DF0A92" w:rsidRPr="00BF319D" w14:paraId="24CA9619" w14:textId="77777777" w:rsidTr="00C57A09">
        <w:trPr>
          <w:trHeight w:val="397"/>
        </w:trPr>
        <w:tc>
          <w:tcPr>
            <w:tcW w:w="90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9C3AF82" w14:textId="77777777" w:rsidR="00DF0A92" w:rsidRPr="00BF319D" w:rsidRDefault="00DF0A92" w:rsidP="00C57A09">
            <w:pPr>
              <w:rPr>
                <w:b/>
              </w:rPr>
            </w:pPr>
          </w:p>
        </w:tc>
        <w:tc>
          <w:tcPr>
            <w:tcW w:w="26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331085D" w14:textId="77777777" w:rsidR="00DF0A92" w:rsidRPr="00BF319D" w:rsidRDefault="00DF0A92" w:rsidP="00C57A09">
            <w:pPr>
              <w:rPr>
                <w:b/>
              </w:rPr>
            </w:pPr>
            <w:r>
              <w:rPr>
                <w:b/>
              </w:rPr>
              <w:t>Dotace celkem: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5B1A8E1B" w14:textId="77777777" w:rsidR="00DF0A92" w:rsidRPr="00BF319D" w:rsidRDefault="00DF0A92" w:rsidP="00C57A09">
            <w:pPr>
              <w:jc w:val="right"/>
              <w:rPr>
                <w:b/>
              </w:rPr>
            </w:pPr>
          </w:p>
        </w:tc>
      </w:tr>
      <w:tr w:rsidR="00DF0A92" w:rsidRPr="00BF319D" w14:paraId="1CEC047B" w14:textId="77777777" w:rsidTr="00C57A09">
        <w:trPr>
          <w:trHeight w:val="397"/>
        </w:trPr>
        <w:tc>
          <w:tcPr>
            <w:tcW w:w="90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AED1354" w14:textId="77777777" w:rsidR="00DF0A92" w:rsidRPr="00BF319D" w:rsidRDefault="00DF0A92" w:rsidP="00C57A09">
            <w:pPr>
              <w:rPr>
                <w:b/>
              </w:rPr>
            </w:pPr>
          </w:p>
        </w:tc>
        <w:tc>
          <w:tcPr>
            <w:tcW w:w="26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40B339D" w14:textId="77777777" w:rsidR="00DF0A92" w:rsidRDefault="00DF0A92" w:rsidP="00C57A09">
            <w:pPr>
              <w:rPr>
                <w:b/>
              </w:rPr>
            </w:pPr>
            <w:r>
              <w:rPr>
                <w:b/>
              </w:rPr>
              <w:t>Vlastní zdroje celkem: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7CC7ED6A" w14:textId="77777777" w:rsidR="00DF0A92" w:rsidRPr="00BF319D" w:rsidRDefault="00DF0A92" w:rsidP="00C57A09">
            <w:pPr>
              <w:jc w:val="right"/>
              <w:rPr>
                <w:b/>
              </w:rPr>
            </w:pPr>
          </w:p>
        </w:tc>
      </w:tr>
      <w:tr w:rsidR="00DF0A92" w:rsidRPr="00BF319D" w14:paraId="4451FDE1" w14:textId="77777777" w:rsidTr="00C57A09">
        <w:trPr>
          <w:trHeight w:val="397"/>
        </w:trPr>
        <w:tc>
          <w:tcPr>
            <w:tcW w:w="3524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57497A9" w14:textId="77777777" w:rsidR="00DF0A92" w:rsidRPr="007F7422" w:rsidRDefault="00DF0A92" w:rsidP="00C57A09">
            <w:r w:rsidRPr="007F7422">
              <w:t>% podíl požadované dotace z celkových způsobilých výdajů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4EAF1FC" w14:textId="77777777" w:rsidR="00DF0A92" w:rsidRPr="007F7422" w:rsidRDefault="00DF0A92" w:rsidP="00C57A09">
            <w:pPr>
              <w:jc w:val="right"/>
            </w:pPr>
          </w:p>
        </w:tc>
      </w:tr>
      <w:tr w:rsidR="00DF0A92" w:rsidRPr="00BF319D" w14:paraId="496C4F17" w14:textId="77777777" w:rsidTr="00C57A09">
        <w:trPr>
          <w:trHeight w:val="397"/>
        </w:trPr>
        <w:tc>
          <w:tcPr>
            <w:tcW w:w="3524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857675" w14:textId="77777777" w:rsidR="00DF0A92" w:rsidRPr="007F7422" w:rsidRDefault="00DF0A92" w:rsidP="00C57A09">
            <w:r w:rsidRPr="007F7422">
              <w:t>% podíl účasti vlastních zdrojů na celkových způsobilých výdajích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31E388D" w14:textId="77777777" w:rsidR="00DF0A92" w:rsidRPr="007F7422" w:rsidRDefault="00DF0A92" w:rsidP="00C57A09">
            <w:pPr>
              <w:jc w:val="right"/>
            </w:pPr>
          </w:p>
        </w:tc>
      </w:tr>
    </w:tbl>
    <w:p w14:paraId="5B230556" w14:textId="77777777" w:rsidR="00DF0A92" w:rsidRDefault="00DF0A92" w:rsidP="00DF0A92">
      <w:pPr>
        <w:pStyle w:val="Odstavecseseznamem"/>
        <w:tabs>
          <w:tab w:val="left" w:pos="851"/>
        </w:tabs>
        <w:ind w:left="426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14:paraId="6990A83B" w14:textId="77777777" w:rsidR="00DF0A92" w:rsidRDefault="00DF0A92" w:rsidP="00DF0A92">
      <w:pPr>
        <w:pStyle w:val="Odstavecseseznamem"/>
        <w:ind w:left="0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B41E2C">
        <w:rPr>
          <w:rFonts w:ascii="Times New Roman" w:hAnsi="Times New Roman"/>
          <w:i/>
          <w:color w:val="0070C0"/>
          <w:sz w:val="24"/>
          <w:szCs w:val="24"/>
        </w:rPr>
        <w:t>Pokud jsou v rámci IZ realizovány/evidovány nezpůsobilé výdaje, uveďte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bookmarkStart w:id="17" w:name="_Hlk52533868"/>
      <w:r>
        <w:rPr>
          <w:rFonts w:ascii="Times New Roman" w:hAnsi="Times New Roman"/>
          <w:i/>
          <w:color w:val="0070C0"/>
          <w:sz w:val="24"/>
          <w:szCs w:val="24"/>
        </w:rPr>
        <w:t>v následující tabulce</w:t>
      </w:r>
      <w:bookmarkEnd w:id="17"/>
      <w:r w:rsidRPr="00B41E2C">
        <w:rPr>
          <w:rFonts w:ascii="Times New Roman" w:hAnsi="Times New Roman"/>
          <w:i/>
          <w:color w:val="0070C0"/>
          <w:sz w:val="24"/>
          <w:szCs w:val="24"/>
        </w:rPr>
        <w:t xml:space="preserve">. Na nezpůsobilé výdaje nemůže být poskytnuta dotace, žadatel musí tyto výdaje hradit z vlastních zdrojů, 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ale </w:t>
      </w:r>
      <w:r w:rsidRPr="00B41E2C">
        <w:rPr>
          <w:rFonts w:ascii="Times New Roman" w:hAnsi="Times New Roman"/>
          <w:i/>
          <w:color w:val="0070C0"/>
          <w:sz w:val="24"/>
          <w:szCs w:val="24"/>
        </w:rPr>
        <w:t>zahrne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 je</w:t>
      </w:r>
      <w:r w:rsidRPr="00B41E2C">
        <w:rPr>
          <w:rFonts w:ascii="Times New Roman" w:hAnsi="Times New Roman"/>
          <w:i/>
          <w:color w:val="0070C0"/>
          <w:sz w:val="24"/>
          <w:szCs w:val="24"/>
        </w:rPr>
        <w:t xml:space="preserve"> do celkové bilance potřeb a zdrojů financování akce.</w:t>
      </w:r>
      <w:r w:rsidRPr="00686683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</w:p>
    <w:p w14:paraId="6D92C02A" w14:textId="77777777" w:rsidR="00DF0A92" w:rsidRPr="00686683" w:rsidRDefault="00DF0A92" w:rsidP="00DF0A92">
      <w:pPr>
        <w:pStyle w:val="Odstavecseseznamem"/>
        <w:ind w:left="0"/>
        <w:jc w:val="both"/>
        <w:rPr>
          <w:rFonts w:ascii="Times New Roman" w:hAnsi="Times New Roman"/>
          <w:i/>
          <w:color w:val="0070C0"/>
          <w:sz w:val="24"/>
          <w:szCs w:val="24"/>
        </w:rPr>
      </w:pPr>
    </w:p>
    <w:p w14:paraId="31E2F834" w14:textId="77777777" w:rsidR="00DF0A92" w:rsidRPr="00156FA1" w:rsidRDefault="00DF0A92" w:rsidP="00DF0A92">
      <w:pPr>
        <w:spacing w:after="120"/>
        <w:rPr>
          <w:b/>
          <w:sz w:val="24"/>
          <w:szCs w:val="24"/>
        </w:rPr>
      </w:pPr>
      <w:bookmarkStart w:id="18" w:name="_Hlk52533882"/>
      <w:r w:rsidRPr="00156FA1">
        <w:rPr>
          <w:b/>
          <w:sz w:val="24"/>
          <w:szCs w:val="24"/>
        </w:rPr>
        <w:lastRenderedPageBreak/>
        <w:t>Předpokládané celkové nezpůsobilé výdaje včetně DPH</w:t>
      </w:r>
    </w:p>
    <w:bookmarkEnd w:id="18"/>
    <w:p w14:paraId="6B58C0EC" w14:textId="77777777" w:rsidR="00DF0A92" w:rsidRPr="00D02C56" w:rsidRDefault="00DF0A92" w:rsidP="00DF0A92">
      <w:pPr>
        <w:spacing w:after="120"/>
        <w:ind w:firstLine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-63"/>
        <w:tblW w:w="3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6"/>
        <w:gridCol w:w="2074"/>
      </w:tblGrid>
      <w:tr w:rsidR="00DF0A92" w:rsidRPr="00BF319D" w14:paraId="4D334E59" w14:textId="77777777" w:rsidTr="00C57A09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6EE1C5D" w14:textId="77777777" w:rsidR="00DF0A92" w:rsidRPr="00BF319D" w:rsidRDefault="00DF0A92" w:rsidP="00C57A09">
            <w:pPr>
              <w:jc w:val="center"/>
              <w:rPr>
                <w:b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7C2F4BA" w14:textId="77777777" w:rsidR="00DF0A92" w:rsidRPr="00BF319D" w:rsidRDefault="00DF0A92" w:rsidP="00C57A09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 Kč </w:t>
            </w:r>
          </w:p>
        </w:tc>
      </w:tr>
      <w:tr w:rsidR="00DF0A92" w:rsidRPr="00BF319D" w14:paraId="4BC81DE5" w14:textId="77777777" w:rsidTr="00C57A09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45190D0" w14:textId="77777777" w:rsidR="00DF0A92" w:rsidRPr="00BF319D" w:rsidRDefault="00DF0A92" w:rsidP="00C57A09">
            <w:r>
              <w:t>Celkové nezpůsobilé investiční výdaje</w:t>
            </w: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82D454C" w14:textId="77777777" w:rsidR="00DF0A92" w:rsidRPr="00BF319D" w:rsidRDefault="00DF0A92" w:rsidP="00C57A09">
            <w:pPr>
              <w:jc w:val="right"/>
            </w:pPr>
          </w:p>
        </w:tc>
      </w:tr>
      <w:tr w:rsidR="00DF0A92" w:rsidRPr="00BF319D" w14:paraId="01FE9875" w14:textId="77777777" w:rsidTr="00C57A09">
        <w:trPr>
          <w:trHeight w:val="397"/>
        </w:trPr>
        <w:tc>
          <w:tcPr>
            <w:tcW w:w="3464" w:type="pct"/>
            <w:shd w:val="clear" w:color="auto" w:fill="D9D9D9"/>
            <w:vAlign w:val="center"/>
          </w:tcPr>
          <w:p w14:paraId="572FB740" w14:textId="77777777" w:rsidR="00DF0A92" w:rsidRPr="00670C2D" w:rsidRDefault="00DF0A92" w:rsidP="00C57A09">
            <w:r w:rsidRPr="00670C2D">
              <w:t>Celkové nezpůsobilé neinvestiční výdaje</w:t>
            </w:r>
          </w:p>
        </w:tc>
        <w:tc>
          <w:tcPr>
            <w:tcW w:w="1536" w:type="pct"/>
            <w:shd w:val="clear" w:color="auto" w:fill="D9D9D9"/>
            <w:vAlign w:val="center"/>
          </w:tcPr>
          <w:p w14:paraId="5C960304" w14:textId="77777777" w:rsidR="00DF0A92" w:rsidRPr="00670C2D" w:rsidRDefault="00DF0A92" w:rsidP="00C57A09">
            <w:pPr>
              <w:jc w:val="right"/>
            </w:pPr>
          </w:p>
        </w:tc>
      </w:tr>
      <w:tr w:rsidR="00DF0A92" w:rsidRPr="00BF319D" w14:paraId="2B58D464" w14:textId="77777777" w:rsidTr="00C57A09">
        <w:trPr>
          <w:trHeight w:val="397"/>
        </w:trPr>
        <w:tc>
          <w:tcPr>
            <w:tcW w:w="3464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1F2B787A" w14:textId="77777777" w:rsidR="00DF0A92" w:rsidRPr="00670C2D" w:rsidRDefault="00DF0A92" w:rsidP="00C57A09">
            <w:r w:rsidRPr="00BF319D">
              <w:rPr>
                <w:b/>
              </w:rPr>
              <w:t>Zdroje</w:t>
            </w:r>
            <w:r>
              <w:rPr>
                <w:b/>
              </w:rPr>
              <w:t xml:space="preserve"> nezpůsobilých výdajů</w:t>
            </w:r>
            <w:r w:rsidRPr="00BF319D">
              <w:rPr>
                <w:b/>
              </w:rPr>
              <w:t xml:space="preserve"> celkem:</w:t>
            </w:r>
          </w:p>
        </w:tc>
        <w:tc>
          <w:tcPr>
            <w:tcW w:w="1536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61B9AE19" w14:textId="77777777" w:rsidR="00DF0A92" w:rsidRPr="00670C2D" w:rsidRDefault="00DF0A92" w:rsidP="00C57A09">
            <w:pPr>
              <w:jc w:val="right"/>
            </w:pPr>
          </w:p>
        </w:tc>
      </w:tr>
    </w:tbl>
    <w:p w14:paraId="09D8DBF8" w14:textId="77777777" w:rsidR="00DF0A92" w:rsidRDefault="00DF0A92" w:rsidP="00DF0A9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5F7B7230" w14:textId="77777777" w:rsidR="00DF0A92" w:rsidRDefault="00DF0A92" w:rsidP="00DF0A9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1DD88504" w14:textId="77777777" w:rsidR="00DF0A92" w:rsidRDefault="00DF0A92" w:rsidP="00DF0A9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16739B4F" w14:textId="77777777" w:rsidR="00DF0A92" w:rsidRDefault="00DF0A92" w:rsidP="00DF0A9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6C19E9A8" w14:textId="77777777" w:rsidR="00DF0A92" w:rsidRDefault="00DF0A92" w:rsidP="00DF0A9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00299DD5" w14:textId="77777777" w:rsidR="00D314F8" w:rsidRPr="00B82259" w:rsidRDefault="00D314F8" w:rsidP="00D314F8">
      <w:pPr>
        <w:spacing w:before="60" w:after="60"/>
        <w:ind w:left="360"/>
        <w:jc w:val="both"/>
        <w:rPr>
          <w:rFonts w:cs="Calibri"/>
          <w:i/>
          <w:color w:val="0070C0"/>
          <w:sz w:val="24"/>
          <w:szCs w:val="24"/>
          <w:lang w:eastAsia="en-US"/>
        </w:rPr>
      </w:pPr>
    </w:p>
    <w:p w14:paraId="71045C1D" w14:textId="77777777" w:rsidR="00D314F8" w:rsidRDefault="00D314F8" w:rsidP="00A05F90">
      <w:pPr>
        <w:tabs>
          <w:tab w:val="left" w:pos="3544"/>
        </w:tabs>
        <w:jc w:val="both"/>
        <w:rPr>
          <w:sz w:val="24"/>
          <w:szCs w:val="24"/>
        </w:rPr>
      </w:pPr>
    </w:p>
    <w:p w14:paraId="04BBB8D7" w14:textId="40C6D00B" w:rsidR="00112477" w:rsidRPr="00901544" w:rsidRDefault="00D06A75" w:rsidP="00D06A75">
      <w:pPr>
        <w:pStyle w:val="Nadpis1"/>
        <w:numPr>
          <w:ilvl w:val="0"/>
          <w:numId w:val="2"/>
        </w:numPr>
        <w:spacing w:before="240" w:after="240"/>
        <w:ind w:left="720"/>
        <w:jc w:val="left"/>
        <w:rPr>
          <w:rFonts w:eastAsia="Calibri"/>
          <w:b/>
          <w:i w:val="0"/>
          <w:sz w:val="26"/>
          <w:szCs w:val="26"/>
          <w:lang w:eastAsia="en-US"/>
        </w:rPr>
      </w:pPr>
      <w:r w:rsidRPr="00901544">
        <w:rPr>
          <w:rFonts w:eastAsia="Calibri"/>
          <w:b/>
          <w:i w:val="0"/>
          <w:sz w:val="26"/>
          <w:szCs w:val="26"/>
          <w:lang w:eastAsia="en-US"/>
        </w:rPr>
        <w:t>Indikátory akce</w:t>
      </w:r>
    </w:p>
    <w:bookmarkEnd w:id="10"/>
    <w:p w14:paraId="4C352779" w14:textId="160B4DD5" w:rsidR="00A85DF2" w:rsidRDefault="00A85DF2" w:rsidP="00901544">
      <w:pPr>
        <w:pStyle w:val="Odstavecseseznamem"/>
        <w:ind w:left="0"/>
        <w:jc w:val="both"/>
        <w:rPr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158"/>
        <w:gridCol w:w="13"/>
        <w:gridCol w:w="4727"/>
        <w:gridCol w:w="13"/>
        <w:gridCol w:w="1133"/>
        <w:gridCol w:w="11"/>
        <w:gridCol w:w="989"/>
        <w:gridCol w:w="11"/>
        <w:gridCol w:w="989"/>
        <w:gridCol w:w="12"/>
      </w:tblGrid>
      <w:tr w:rsidR="00A85DF2" w:rsidRPr="00DB7787" w14:paraId="69B39089" w14:textId="2134C2E6" w:rsidTr="00856A51">
        <w:trPr>
          <w:gridAfter w:val="1"/>
          <w:wAfter w:w="12" w:type="dxa"/>
          <w:trHeight w:val="750"/>
          <w:jc w:val="center"/>
        </w:trPr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B888" w14:textId="77777777" w:rsidR="00A85DF2" w:rsidRPr="00DB7787" w:rsidRDefault="00A85DF2" w:rsidP="00A85DF2">
            <w:pPr>
              <w:jc w:val="center"/>
              <w:rPr>
                <w:b/>
                <w:bCs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29ECBC" w14:textId="77777777" w:rsidR="00A85DF2" w:rsidRPr="00DB7787" w:rsidRDefault="00A85DF2" w:rsidP="00A85DF2">
            <w:pPr>
              <w:jc w:val="center"/>
              <w:rPr>
                <w:b/>
                <w:bCs/>
              </w:rPr>
            </w:pPr>
            <w:r w:rsidRPr="00DB7787">
              <w:rPr>
                <w:b/>
                <w:bCs/>
              </w:rPr>
              <w:t>Název indikátoru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6BAC09" w14:textId="77777777" w:rsidR="00A85DF2" w:rsidRPr="00DB7787" w:rsidRDefault="00A85DF2" w:rsidP="00A85DF2">
            <w:pPr>
              <w:jc w:val="center"/>
              <w:rPr>
                <w:b/>
                <w:bCs/>
              </w:rPr>
            </w:pPr>
            <w:r w:rsidRPr="00DB7787">
              <w:rPr>
                <w:b/>
                <w:bCs/>
              </w:rPr>
              <w:t>Měrná jednotka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67DD72" w14:textId="2AF16641" w:rsidR="00A85DF2" w:rsidRPr="00DB7787" w:rsidRDefault="00A85DF2" w:rsidP="00A85DF2">
            <w:pPr>
              <w:jc w:val="center"/>
              <w:rPr>
                <w:b/>
                <w:bCs/>
              </w:rPr>
            </w:pPr>
            <w:r w:rsidRPr="002972F2">
              <w:rPr>
                <w:b/>
                <w:bCs/>
              </w:rPr>
              <w:t>Výchozí hodnota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25BA9D" w14:textId="09EC9652" w:rsidR="00A85DF2" w:rsidRPr="00DB7787" w:rsidRDefault="00A85DF2" w:rsidP="00A85DF2">
            <w:pPr>
              <w:jc w:val="center"/>
              <w:rPr>
                <w:b/>
                <w:bCs/>
              </w:rPr>
            </w:pPr>
            <w:r w:rsidRPr="002972F2">
              <w:rPr>
                <w:b/>
                <w:bCs/>
              </w:rPr>
              <w:t>Cílová hodnota</w:t>
            </w:r>
          </w:p>
        </w:tc>
      </w:tr>
      <w:tr w:rsidR="00A85DF2" w:rsidRPr="00DB7787" w14:paraId="38A34A02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BCCB9C" w14:textId="77777777" w:rsidR="00A85DF2" w:rsidRPr="00DB7787" w:rsidRDefault="00A85DF2" w:rsidP="00A85DF2">
            <w:pPr>
              <w:ind w:firstLine="274"/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stavba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F277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>Počet nově vybudovaných objektů - pro definici objektu je kromě názvu ev. označení objektu slovy, písmeny, číslicemi rozhodující jednoznačná identifikace dle vnitřní pasportizace: uvést vnitřní označení dle pasportizace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F9D9" w14:textId="3DCEB2BB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objekt</w:t>
            </w:r>
          </w:p>
        </w:tc>
        <w:tc>
          <w:tcPr>
            <w:tcW w:w="1000" w:type="dxa"/>
            <w:gridSpan w:val="2"/>
            <w:vAlign w:val="center"/>
          </w:tcPr>
          <w:p w14:paraId="166928AC" w14:textId="1EAE4D61" w:rsidR="00A85DF2" w:rsidRPr="00DB7787" w:rsidRDefault="00A85DF2" w:rsidP="00A8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B46C" w14:textId="4274D055" w:rsidR="00A85DF2" w:rsidRPr="00DB7787" w:rsidRDefault="00A85DF2" w:rsidP="00A85DF2">
            <w:pPr>
              <w:jc w:val="center"/>
              <w:rPr>
                <w:color w:val="000000"/>
              </w:rPr>
            </w:pPr>
          </w:p>
        </w:tc>
      </w:tr>
      <w:tr w:rsidR="00A85DF2" w:rsidRPr="00DB7787" w14:paraId="747C2763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B5B0019" w14:textId="77777777" w:rsidR="00A85DF2" w:rsidRPr="00DB7787" w:rsidRDefault="00A85DF2" w:rsidP="00A85DF2">
            <w:pPr>
              <w:ind w:firstLine="274"/>
              <w:jc w:val="center"/>
              <w:rPr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A2F7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>Počet rekonstruovaných objektů - pro definici objektu je kromě názvu ev. označení objektu slovy, písmeny, číslicemi rozhodující jednoznačná identifikace dle vnitřní pasportizace: uvést vnitřní označení dle pasportizace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9DBC" w14:textId="3DAB78EA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objekt</w:t>
            </w:r>
          </w:p>
        </w:tc>
        <w:tc>
          <w:tcPr>
            <w:tcW w:w="1000" w:type="dxa"/>
            <w:gridSpan w:val="2"/>
            <w:vAlign w:val="center"/>
          </w:tcPr>
          <w:p w14:paraId="409073AB" w14:textId="1FDB4C58" w:rsidR="00A85DF2" w:rsidRPr="00DB7787" w:rsidRDefault="00A85DF2" w:rsidP="00A8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9626" w14:textId="5B49FD8A" w:rsidR="00A85DF2" w:rsidRPr="00DB7787" w:rsidRDefault="00A85DF2" w:rsidP="00A85DF2">
            <w:pPr>
              <w:jc w:val="center"/>
              <w:rPr>
                <w:color w:val="000000"/>
              </w:rPr>
            </w:pPr>
          </w:p>
        </w:tc>
      </w:tr>
      <w:tr w:rsidR="00A85DF2" w:rsidRPr="00DB7787" w14:paraId="564DF8C9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9FFFD45" w14:textId="77777777" w:rsidR="00A85DF2" w:rsidRPr="00DB7787" w:rsidRDefault="00A85DF2" w:rsidP="00A85DF2">
            <w:pPr>
              <w:rPr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2718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>Počet objektů s realizovaným opatřením vedoucím k energetickým úsporám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68B1" w14:textId="764A7FB2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 xml:space="preserve">objekt </w:t>
            </w:r>
          </w:p>
        </w:tc>
        <w:tc>
          <w:tcPr>
            <w:tcW w:w="1000" w:type="dxa"/>
            <w:gridSpan w:val="2"/>
            <w:vAlign w:val="center"/>
          </w:tcPr>
          <w:p w14:paraId="5352F971" w14:textId="3B0C9819" w:rsidR="00A85DF2" w:rsidRPr="00DB7787" w:rsidRDefault="00A85DF2" w:rsidP="00A8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9431" w14:textId="00B24D7A" w:rsidR="00A85DF2" w:rsidRPr="00DB7787" w:rsidRDefault="00A85DF2" w:rsidP="00A85DF2">
            <w:pPr>
              <w:jc w:val="center"/>
              <w:rPr>
                <w:color w:val="000000"/>
              </w:rPr>
            </w:pPr>
          </w:p>
        </w:tc>
      </w:tr>
      <w:tr w:rsidR="00A85DF2" w:rsidRPr="00DB7787" w14:paraId="70B22B15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84E20D2" w14:textId="77777777" w:rsidR="00A85DF2" w:rsidRPr="00DB7787" w:rsidRDefault="00A85DF2" w:rsidP="00A85DF2">
            <w:pPr>
              <w:rPr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DE0C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 xml:space="preserve">Počet nových učeben v budově vč. laboratoří výukových i výzkumných celkem 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3F79" w14:textId="2311D5F0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místnost</w:t>
            </w:r>
          </w:p>
        </w:tc>
        <w:tc>
          <w:tcPr>
            <w:tcW w:w="1000" w:type="dxa"/>
            <w:gridSpan w:val="2"/>
            <w:vAlign w:val="center"/>
          </w:tcPr>
          <w:p w14:paraId="55F30DBB" w14:textId="6D33BF89" w:rsidR="00A85DF2" w:rsidRPr="00DB7787" w:rsidRDefault="00A85DF2" w:rsidP="00A8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5052" w14:textId="31383FC4" w:rsidR="00A85DF2" w:rsidRPr="00DB7787" w:rsidRDefault="00A85DF2" w:rsidP="00A85DF2">
            <w:pPr>
              <w:jc w:val="center"/>
              <w:rPr>
                <w:color w:val="000000"/>
              </w:rPr>
            </w:pPr>
          </w:p>
        </w:tc>
      </w:tr>
      <w:tr w:rsidR="00A85DF2" w:rsidRPr="00DB7787" w14:paraId="3D993405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E2BC7E6" w14:textId="77777777" w:rsidR="00A85DF2" w:rsidRPr="00DB7787" w:rsidRDefault="00A85DF2" w:rsidP="00A85DF2">
            <w:pPr>
              <w:rPr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CBBF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 xml:space="preserve">Počet rekonstruovaných učeben v budově vč. laboratoří výukových i výzkumných celkem 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195B" w14:textId="7E491ED7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místnost</w:t>
            </w:r>
          </w:p>
        </w:tc>
        <w:tc>
          <w:tcPr>
            <w:tcW w:w="1000" w:type="dxa"/>
            <w:gridSpan w:val="2"/>
            <w:vAlign w:val="center"/>
          </w:tcPr>
          <w:p w14:paraId="2A15AF65" w14:textId="7547DD68" w:rsidR="00A85DF2" w:rsidRPr="00DB7787" w:rsidRDefault="00A85DF2" w:rsidP="00A8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4EB4" w14:textId="68629C5E" w:rsidR="00A85DF2" w:rsidRPr="00DB7787" w:rsidRDefault="00A85DF2" w:rsidP="00A85DF2">
            <w:pPr>
              <w:jc w:val="center"/>
              <w:rPr>
                <w:color w:val="000000"/>
              </w:rPr>
            </w:pPr>
          </w:p>
        </w:tc>
      </w:tr>
      <w:tr w:rsidR="00A85DF2" w:rsidRPr="00DB7787" w14:paraId="114EDA01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96D7B7C" w14:textId="77777777" w:rsidR="00A85DF2" w:rsidRPr="00DB7787" w:rsidRDefault="00A85DF2" w:rsidP="00A85DF2">
            <w:pPr>
              <w:rPr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0B74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>Počet nově vybudovaných míst pro studenty v učebnách v budově, která je předmětem dané investice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BF56" w14:textId="56312952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místo</w:t>
            </w:r>
          </w:p>
        </w:tc>
        <w:tc>
          <w:tcPr>
            <w:tcW w:w="1000" w:type="dxa"/>
            <w:gridSpan w:val="2"/>
            <w:vAlign w:val="center"/>
          </w:tcPr>
          <w:p w14:paraId="38F5F133" w14:textId="6105DBAF" w:rsidR="00A85DF2" w:rsidRPr="00DB7787" w:rsidRDefault="00A85DF2" w:rsidP="00A85DF2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3EF3" w14:textId="1CF68917" w:rsidR="00A85DF2" w:rsidRPr="00DB7787" w:rsidRDefault="00A85DF2" w:rsidP="00A85DF2">
            <w:pPr>
              <w:jc w:val="center"/>
            </w:pPr>
          </w:p>
        </w:tc>
      </w:tr>
      <w:tr w:rsidR="00A85DF2" w:rsidRPr="00DB7787" w14:paraId="14EBBD6C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90E1728" w14:textId="77777777" w:rsidR="00A85DF2" w:rsidRPr="00DB7787" w:rsidRDefault="00A85DF2" w:rsidP="00A85DF2">
            <w:pPr>
              <w:rPr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1540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>Počet rekonstruovaných míst pro studenty v učebnách v budově, která je předmětem dané investice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38FB" w14:textId="370B1B83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místo</w:t>
            </w:r>
          </w:p>
        </w:tc>
        <w:tc>
          <w:tcPr>
            <w:tcW w:w="1000" w:type="dxa"/>
            <w:gridSpan w:val="2"/>
            <w:vAlign w:val="center"/>
          </w:tcPr>
          <w:p w14:paraId="189557D2" w14:textId="38C9C0FC" w:rsidR="00A85DF2" w:rsidRPr="00DB7787" w:rsidRDefault="00A85DF2" w:rsidP="00A85DF2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092B" w14:textId="4E33140F" w:rsidR="00A85DF2" w:rsidRPr="00DB7787" w:rsidRDefault="00A85DF2" w:rsidP="00A85DF2">
            <w:pPr>
              <w:jc w:val="center"/>
            </w:pPr>
          </w:p>
        </w:tc>
      </w:tr>
      <w:tr w:rsidR="00A85DF2" w:rsidRPr="00DB7787" w14:paraId="61C9CEA2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2CE8305" w14:textId="77777777" w:rsidR="00A85DF2" w:rsidRPr="00DB7787" w:rsidRDefault="00A85DF2" w:rsidP="00A85DF2">
            <w:pPr>
              <w:rPr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25CB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>Počet nově vybudovaných kanceláří akademických a výzkumných a vývojových pracovníků vč. kanceláří PhD studentů v budově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315F" w14:textId="402B3992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místnost</w:t>
            </w:r>
          </w:p>
        </w:tc>
        <w:tc>
          <w:tcPr>
            <w:tcW w:w="1000" w:type="dxa"/>
            <w:gridSpan w:val="2"/>
            <w:vAlign w:val="center"/>
          </w:tcPr>
          <w:p w14:paraId="031C3BF6" w14:textId="2EFD596B" w:rsidR="00A85DF2" w:rsidRPr="00DB7787" w:rsidRDefault="00A85DF2" w:rsidP="00A8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A175" w14:textId="3456DAFF" w:rsidR="00A85DF2" w:rsidRPr="00DB7787" w:rsidRDefault="00A85DF2" w:rsidP="00A85DF2">
            <w:pPr>
              <w:jc w:val="center"/>
              <w:rPr>
                <w:color w:val="000000"/>
              </w:rPr>
            </w:pPr>
          </w:p>
        </w:tc>
      </w:tr>
      <w:tr w:rsidR="00A85DF2" w:rsidRPr="00DB7787" w14:paraId="3FE47255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609017C" w14:textId="77777777" w:rsidR="00A85DF2" w:rsidRPr="00DB7787" w:rsidRDefault="00A85DF2" w:rsidP="00A85DF2">
            <w:pPr>
              <w:rPr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A359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>Počet rekonstruovaných kanceláří akademických a výzkumných a vývojových pracovníků vč. kanceláří PhD studentů v budově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AECF" w14:textId="554C6CBB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místnost</w:t>
            </w:r>
          </w:p>
        </w:tc>
        <w:tc>
          <w:tcPr>
            <w:tcW w:w="1000" w:type="dxa"/>
            <w:gridSpan w:val="2"/>
            <w:vAlign w:val="center"/>
          </w:tcPr>
          <w:p w14:paraId="2530D42E" w14:textId="485C177E" w:rsidR="00A85DF2" w:rsidRPr="00DB7787" w:rsidRDefault="00A85DF2" w:rsidP="00A8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7B1A" w14:textId="6D34FF3E" w:rsidR="00A85DF2" w:rsidRPr="00DB7787" w:rsidRDefault="00A85DF2" w:rsidP="00A85DF2">
            <w:pPr>
              <w:jc w:val="center"/>
              <w:rPr>
                <w:color w:val="000000"/>
              </w:rPr>
            </w:pPr>
          </w:p>
        </w:tc>
      </w:tr>
      <w:tr w:rsidR="00A85DF2" w:rsidRPr="00DB7787" w14:paraId="5DBF2538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A02F135" w14:textId="77777777" w:rsidR="00A85DF2" w:rsidRPr="00DB7787" w:rsidRDefault="00A85DF2" w:rsidP="00A85DF2">
            <w:pPr>
              <w:rPr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5F4A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 xml:space="preserve">Počet nově vybudovaných kanceláří </w:t>
            </w:r>
            <w:proofErr w:type="spellStart"/>
            <w:r w:rsidRPr="00DB7787">
              <w:rPr>
                <w:color w:val="000000"/>
              </w:rPr>
              <w:t>technicko-hospodářských</w:t>
            </w:r>
            <w:proofErr w:type="spellEnd"/>
            <w:r w:rsidRPr="00DB7787">
              <w:rPr>
                <w:color w:val="000000"/>
              </w:rPr>
              <w:t xml:space="preserve"> a administrativních pracovníků v budově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560F" w14:textId="6FF421D7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místnost</w:t>
            </w:r>
          </w:p>
        </w:tc>
        <w:tc>
          <w:tcPr>
            <w:tcW w:w="1000" w:type="dxa"/>
            <w:gridSpan w:val="2"/>
            <w:vAlign w:val="center"/>
          </w:tcPr>
          <w:p w14:paraId="4831D15D" w14:textId="0FFE0A67" w:rsidR="00A85DF2" w:rsidRPr="00DB7787" w:rsidRDefault="00A85DF2" w:rsidP="00A85DF2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55FB" w14:textId="5D48AD6B" w:rsidR="00A85DF2" w:rsidRPr="00DB7787" w:rsidRDefault="00A85DF2" w:rsidP="00A85DF2">
            <w:pPr>
              <w:jc w:val="center"/>
            </w:pPr>
          </w:p>
        </w:tc>
      </w:tr>
      <w:tr w:rsidR="00A85DF2" w:rsidRPr="00DB7787" w14:paraId="2BBB3192" w14:textId="77777777" w:rsidTr="00856A51">
        <w:trPr>
          <w:gridBefore w:val="1"/>
          <w:wBefore w:w="10" w:type="dxa"/>
          <w:trHeight w:val="410"/>
          <w:jc w:val="center"/>
        </w:trPr>
        <w:tc>
          <w:tcPr>
            <w:tcW w:w="11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903C78A" w14:textId="77777777" w:rsidR="00A85DF2" w:rsidRPr="00DB7787" w:rsidRDefault="00A85DF2" w:rsidP="00A85DF2">
            <w:pPr>
              <w:rPr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A5B6" w14:textId="77777777" w:rsidR="00A85DF2" w:rsidRPr="00DB7787" w:rsidRDefault="00A85DF2" w:rsidP="00A85DF2">
            <w:pPr>
              <w:rPr>
                <w:color w:val="000000"/>
              </w:rPr>
            </w:pPr>
            <w:r w:rsidRPr="00DB7787">
              <w:rPr>
                <w:color w:val="000000"/>
              </w:rPr>
              <w:t xml:space="preserve">Počet rekonstruovaných kanceláří </w:t>
            </w:r>
            <w:proofErr w:type="spellStart"/>
            <w:r w:rsidRPr="00DB7787">
              <w:rPr>
                <w:color w:val="000000"/>
              </w:rPr>
              <w:t>technicko-hospodářských</w:t>
            </w:r>
            <w:proofErr w:type="spellEnd"/>
            <w:r w:rsidRPr="00DB7787">
              <w:rPr>
                <w:color w:val="000000"/>
              </w:rPr>
              <w:t xml:space="preserve"> a administrativních pracovníků v budově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9746" w14:textId="03C32221" w:rsidR="00A85DF2" w:rsidRPr="00DB7787" w:rsidRDefault="00A85DF2" w:rsidP="00A85DF2">
            <w:pPr>
              <w:jc w:val="center"/>
              <w:rPr>
                <w:color w:val="000000"/>
              </w:rPr>
            </w:pPr>
            <w:r w:rsidRPr="00DB7787">
              <w:rPr>
                <w:color w:val="000000"/>
              </w:rPr>
              <w:t>místnost</w:t>
            </w:r>
          </w:p>
        </w:tc>
        <w:tc>
          <w:tcPr>
            <w:tcW w:w="1000" w:type="dxa"/>
            <w:gridSpan w:val="2"/>
            <w:vAlign w:val="center"/>
          </w:tcPr>
          <w:p w14:paraId="54BDD72C" w14:textId="1FE1CBCA" w:rsidR="00A85DF2" w:rsidRPr="00DB7787" w:rsidRDefault="00A85DF2" w:rsidP="00A85DF2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3A3E" w14:textId="3A39C16A" w:rsidR="00A85DF2" w:rsidRPr="00DB7787" w:rsidRDefault="00A85DF2" w:rsidP="00A85DF2">
            <w:pPr>
              <w:jc w:val="center"/>
            </w:pPr>
          </w:p>
        </w:tc>
      </w:tr>
    </w:tbl>
    <w:p w14:paraId="213CEDB4" w14:textId="3977E45D" w:rsidR="00901544" w:rsidRDefault="00901544" w:rsidP="00901544">
      <w:pPr>
        <w:rPr>
          <w:rFonts w:eastAsia="Calibri"/>
          <w:lang w:eastAsia="en-US"/>
        </w:rPr>
      </w:pPr>
    </w:p>
    <w:p w14:paraId="478092AF" w14:textId="4AB5A08C" w:rsidR="00901544" w:rsidRDefault="00901544" w:rsidP="00901544">
      <w:pPr>
        <w:rPr>
          <w:rFonts w:eastAsia="Calibri"/>
          <w:lang w:eastAsia="en-US"/>
        </w:rPr>
      </w:pPr>
    </w:p>
    <w:p w14:paraId="34DCEF3B" w14:textId="206FFC4C" w:rsidR="00DF0A92" w:rsidRDefault="00DF0A92" w:rsidP="00901544">
      <w:pPr>
        <w:rPr>
          <w:rFonts w:eastAsia="Calibri"/>
          <w:lang w:eastAsia="en-US"/>
        </w:rPr>
      </w:pPr>
    </w:p>
    <w:p w14:paraId="032EAFE7" w14:textId="311EDE8D" w:rsidR="00DF0A92" w:rsidRDefault="00DF0A92" w:rsidP="00901544">
      <w:pPr>
        <w:rPr>
          <w:rFonts w:eastAsia="Calibri"/>
          <w:lang w:eastAsia="en-US"/>
        </w:rPr>
      </w:pPr>
    </w:p>
    <w:p w14:paraId="084C9275" w14:textId="77777777" w:rsidR="00DF0A92" w:rsidRPr="00901544" w:rsidRDefault="00DF0A92" w:rsidP="00901544">
      <w:pPr>
        <w:rPr>
          <w:rFonts w:eastAsia="Calibri"/>
          <w:lang w:eastAsia="en-US"/>
        </w:rPr>
      </w:pPr>
    </w:p>
    <w:p w14:paraId="27E10794" w14:textId="413828E3" w:rsidR="00A85DF2" w:rsidRPr="00901544" w:rsidRDefault="00A85DF2" w:rsidP="00A85DF2">
      <w:pPr>
        <w:pStyle w:val="Nadpis1"/>
        <w:numPr>
          <w:ilvl w:val="0"/>
          <w:numId w:val="2"/>
        </w:numPr>
        <w:spacing w:before="240" w:after="240"/>
        <w:ind w:left="720"/>
        <w:jc w:val="left"/>
        <w:rPr>
          <w:rFonts w:eastAsia="Calibri"/>
          <w:b/>
          <w:i w:val="0"/>
          <w:sz w:val="26"/>
          <w:szCs w:val="26"/>
          <w:lang w:eastAsia="en-US"/>
        </w:rPr>
      </w:pPr>
      <w:r w:rsidRPr="00901544">
        <w:rPr>
          <w:rFonts w:eastAsia="Calibri"/>
          <w:b/>
          <w:i w:val="0"/>
          <w:sz w:val="26"/>
          <w:szCs w:val="26"/>
          <w:lang w:eastAsia="en-US"/>
        </w:rPr>
        <w:lastRenderedPageBreak/>
        <w:t>Parametry akce</w:t>
      </w:r>
    </w:p>
    <w:p w14:paraId="01732215" w14:textId="77777777" w:rsidR="008A4A64" w:rsidRPr="008A4A64" w:rsidRDefault="008A4A64" w:rsidP="008A4A64">
      <w:pPr>
        <w:rPr>
          <w:rFonts w:eastAsia="Calibri"/>
          <w:lang w:eastAsia="en-US"/>
        </w:rPr>
      </w:pPr>
    </w:p>
    <w:tbl>
      <w:tblPr>
        <w:tblW w:w="6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993"/>
        <w:gridCol w:w="992"/>
        <w:gridCol w:w="1701"/>
      </w:tblGrid>
      <w:tr w:rsidR="00A85DF2" w:rsidRPr="00DA5BF8" w14:paraId="7F6AC38E" w14:textId="77777777" w:rsidTr="00856A51">
        <w:trPr>
          <w:trHeight w:val="500"/>
          <w:jc w:val="center"/>
        </w:trPr>
        <w:tc>
          <w:tcPr>
            <w:tcW w:w="3545" w:type="dxa"/>
            <w:gridSpan w:val="2"/>
            <w:shd w:val="clear" w:color="000000" w:fill="D9D9D9"/>
            <w:vAlign w:val="center"/>
            <w:hideMark/>
          </w:tcPr>
          <w:p w14:paraId="2EC6A2A0" w14:textId="117F29B2" w:rsidR="00A85DF2" w:rsidRPr="00DA5BF8" w:rsidRDefault="008A4A64" w:rsidP="00856A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093F2D">
              <w:rPr>
                <w:b/>
                <w:bCs/>
                <w:color w:val="000000"/>
              </w:rPr>
              <w:t>ovinné p</w:t>
            </w:r>
            <w:r w:rsidR="00A85DF2" w:rsidRPr="00DA5BF8">
              <w:rPr>
                <w:b/>
                <w:bCs/>
                <w:color w:val="000000"/>
              </w:rPr>
              <w:t>arametr</w:t>
            </w:r>
            <w:r w:rsidR="007F75C4">
              <w:rPr>
                <w:b/>
                <w:bCs/>
                <w:color w:val="000000"/>
              </w:rPr>
              <w:t>y</w:t>
            </w:r>
            <w:r w:rsidR="00856A51">
              <w:rPr>
                <w:b/>
                <w:bCs/>
                <w:color w:val="000000"/>
              </w:rPr>
              <w:t xml:space="preserve"> </w:t>
            </w:r>
            <w:r w:rsidR="00DF0A92" w:rsidRPr="00DF0A92">
              <w:rPr>
                <w:i/>
                <w:color w:val="0070C0"/>
                <w:sz w:val="24"/>
                <w:szCs w:val="24"/>
              </w:rPr>
              <w:t>vyplňte vždy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155990AC" w14:textId="77777777" w:rsidR="00A85DF2" w:rsidRPr="00DA5BF8" w:rsidRDefault="00A85DF2" w:rsidP="00856A51">
            <w:pPr>
              <w:jc w:val="center"/>
              <w:rPr>
                <w:b/>
                <w:bCs/>
                <w:color w:val="000000"/>
              </w:rPr>
            </w:pPr>
            <w:r w:rsidRPr="00DA5BF8">
              <w:rPr>
                <w:b/>
                <w:bCs/>
                <w:color w:val="000000"/>
              </w:rPr>
              <w:t>Jednotka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280FC0F8" w14:textId="77777777" w:rsidR="00A85DF2" w:rsidRPr="00DA5BF8" w:rsidRDefault="00A85DF2" w:rsidP="00856A51">
            <w:pPr>
              <w:jc w:val="center"/>
              <w:rPr>
                <w:b/>
                <w:bCs/>
                <w:color w:val="000000"/>
              </w:rPr>
            </w:pPr>
            <w:r w:rsidRPr="00DA5BF8">
              <w:rPr>
                <w:b/>
                <w:bCs/>
                <w:color w:val="000000"/>
              </w:rPr>
              <w:t>Hodnota</w:t>
            </w:r>
          </w:p>
        </w:tc>
      </w:tr>
      <w:tr w:rsidR="00A85DF2" w:rsidRPr="00DA5BF8" w14:paraId="2FD5DEF0" w14:textId="77777777" w:rsidTr="00856A51">
        <w:trPr>
          <w:trHeight w:val="508"/>
          <w:jc w:val="center"/>
        </w:trPr>
        <w:tc>
          <w:tcPr>
            <w:tcW w:w="2552" w:type="dxa"/>
            <w:shd w:val="clear" w:color="auto" w:fill="auto"/>
            <w:vAlign w:val="center"/>
            <w:hideMark/>
          </w:tcPr>
          <w:p w14:paraId="3DDD1A25" w14:textId="77777777" w:rsidR="00A85DF2" w:rsidRPr="00DA5BF8" w:rsidRDefault="00A85DF2" w:rsidP="00856A51">
            <w:pPr>
              <w:rPr>
                <w:color w:val="000000"/>
              </w:rPr>
            </w:pPr>
            <w:r w:rsidRPr="00DA5BF8">
              <w:rPr>
                <w:color w:val="000000"/>
              </w:rPr>
              <w:t xml:space="preserve">Obestavěný prostor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6640C525" w14:textId="77777777" w:rsidR="00A85DF2" w:rsidRPr="00DA5BF8" w:rsidRDefault="00A85DF2" w:rsidP="00856A51">
            <w:pPr>
              <w:jc w:val="center"/>
              <w:rPr>
                <w:color w:val="000000"/>
              </w:rPr>
            </w:pPr>
            <w:r w:rsidRPr="00DA5BF8">
              <w:rPr>
                <w:color w:val="000000"/>
              </w:rPr>
              <w:t>technická obnova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D81620" w14:textId="77777777" w:rsidR="00A85DF2" w:rsidRPr="00DA5BF8" w:rsidRDefault="00A85DF2" w:rsidP="00856A51">
            <w:pPr>
              <w:jc w:val="center"/>
              <w:rPr>
                <w:color w:val="000000"/>
              </w:rPr>
            </w:pPr>
            <w:r w:rsidRPr="00DA5BF8">
              <w:rPr>
                <w:color w:val="000000"/>
              </w:rPr>
              <w:t>m</w:t>
            </w:r>
            <w:r w:rsidRPr="00DA5BF8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D5A2DD" w14:textId="0547F16B" w:rsidR="00A85DF2" w:rsidRPr="00C76847" w:rsidRDefault="00A85DF2" w:rsidP="00856A51">
            <w:pPr>
              <w:jc w:val="right"/>
              <w:rPr>
                <w:color w:val="000000"/>
              </w:rPr>
            </w:pPr>
          </w:p>
        </w:tc>
      </w:tr>
      <w:tr w:rsidR="00A85DF2" w:rsidRPr="00DA5BF8" w14:paraId="7AADADA1" w14:textId="77777777" w:rsidTr="00856A51">
        <w:trPr>
          <w:trHeight w:val="461"/>
          <w:jc w:val="center"/>
        </w:trPr>
        <w:tc>
          <w:tcPr>
            <w:tcW w:w="2552" w:type="dxa"/>
            <w:shd w:val="clear" w:color="auto" w:fill="auto"/>
            <w:vAlign w:val="center"/>
            <w:hideMark/>
          </w:tcPr>
          <w:p w14:paraId="3AD6712F" w14:textId="77777777" w:rsidR="00A85DF2" w:rsidRPr="00DA5BF8" w:rsidRDefault="00A85DF2" w:rsidP="00856A51">
            <w:pPr>
              <w:rPr>
                <w:color w:val="000000"/>
              </w:rPr>
            </w:pPr>
            <w:r w:rsidRPr="00DA5BF8">
              <w:rPr>
                <w:color w:val="000000"/>
              </w:rPr>
              <w:t xml:space="preserve">Plocha užitková čistá celkem </w:t>
            </w:r>
          </w:p>
        </w:tc>
        <w:tc>
          <w:tcPr>
            <w:tcW w:w="993" w:type="dxa"/>
            <w:vMerge/>
            <w:vAlign w:val="center"/>
            <w:hideMark/>
          </w:tcPr>
          <w:p w14:paraId="4FC0E34D" w14:textId="77777777" w:rsidR="00A85DF2" w:rsidRPr="00DA5BF8" w:rsidRDefault="00A85DF2" w:rsidP="00856A51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DCE8E6" w14:textId="77777777" w:rsidR="00A85DF2" w:rsidRPr="00DA5BF8" w:rsidRDefault="00A85DF2" w:rsidP="00856A51">
            <w:pPr>
              <w:jc w:val="center"/>
              <w:rPr>
                <w:color w:val="000000"/>
              </w:rPr>
            </w:pPr>
            <w:r w:rsidRPr="00DA5BF8">
              <w:rPr>
                <w:color w:val="000000"/>
              </w:rPr>
              <w:t>m</w:t>
            </w:r>
            <w:r w:rsidRPr="00DA5BF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DF96EB" w14:textId="34053830" w:rsidR="00A85DF2" w:rsidRPr="00C76847" w:rsidRDefault="00A85DF2" w:rsidP="00856A51">
            <w:pPr>
              <w:jc w:val="right"/>
              <w:rPr>
                <w:color w:val="000000"/>
              </w:rPr>
            </w:pPr>
          </w:p>
        </w:tc>
      </w:tr>
      <w:tr w:rsidR="00A85DF2" w:rsidRPr="00DA5BF8" w14:paraId="3C4ADF7A" w14:textId="77777777" w:rsidTr="00856A51">
        <w:trPr>
          <w:trHeight w:val="425"/>
          <w:jc w:val="center"/>
        </w:trPr>
        <w:tc>
          <w:tcPr>
            <w:tcW w:w="2552" w:type="dxa"/>
            <w:shd w:val="clear" w:color="auto" w:fill="auto"/>
            <w:vAlign w:val="center"/>
            <w:hideMark/>
          </w:tcPr>
          <w:p w14:paraId="73EAE7DB" w14:textId="77777777" w:rsidR="00A85DF2" w:rsidRPr="00DA5BF8" w:rsidRDefault="00A85DF2" w:rsidP="00856A51">
            <w:pPr>
              <w:rPr>
                <w:color w:val="000000"/>
              </w:rPr>
            </w:pPr>
            <w:r w:rsidRPr="00DA5BF8">
              <w:rPr>
                <w:color w:val="000000"/>
              </w:rPr>
              <w:t xml:space="preserve">Plocha užitková celkem </w:t>
            </w:r>
          </w:p>
        </w:tc>
        <w:tc>
          <w:tcPr>
            <w:tcW w:w="993" w:type="dxa"/>
            <w:vMerge/>
            <w:vAlign w:val="center"/>
            <w:hideMark/>
          </w:tcPr>
          <w:p w14:paraId="15CDABD4" w14:textId="77777777" w:rsidR="00A85DF2" w:rsidRPr="00DA5BF8" w:rsidRDefault="00A85DF2" w:rsidP="00856A51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45B3D1" w14:textId="77777777" w:rsidR="00A85DF2" w:rsidRPr="00DA5BF8" w:rsidRDefault="00A85DF2" w:rsidP="00856A51">
            <w:pPr>
              <w:jc w:val="center"/>
              <w:rPr>
                <w:color w:val="000000"/>
              </w:rPr>
            </w:pPr>
            <w:r w:rsidRPr="00DA5BF8">
              <w:rPr>
                <w:color w:val="000000"/>
              </w:rPr>
              <w:t>m</w:t>
            </w:r>
            <w:r w:rsidRPr="00DA5BF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101D90" w14:textId="47496A9F" w:rsidR="00A85DF2" w:rsidRPr="00C76847" w:rsidRDefault="00A85DF2" w:rsidP="00856A51">
            <w:pPr>
              <w:jc w:val="right"/>
              <w:rPr>
                <w:color w:val="000000"/>
              </w:rPr>
            </w:pPr>
          </w:p>
        </w:tc>
      </w:tr>
      <w:tr w:rsidR="00A85DF2" w:rsidRPr="00DA5BF8" w14:paraId="418AD1AD" w14:textId="77777777" w:rsidTr="00856A51">
        <w:trPr>
          <w:trHeight w:val="483"/>
          <w:jc w:val="center"/>
        </w:trPr>
        <w:tc>
          <w:tcPr>
            <w:tcW w:w="2552" w:type="dxa"/>
            <w:shd w:val="clear" w:color="auto" w:fill="auto"/>
            <w:vAlign w:val="center"/>
            <w:hideMark/>
          </w:tcPr>
          <w:p w14:paraId="1F6C0DB6" w14:textId="77777777" w:rsidR="00A85DF2" w:rsidRPr="00DA5BF8" w:rsidRDefault="00A85DF2" w:rsidP="00856A51">
            <w:pPr>
              <w:rPr>
                <w:color w:val="000000"/>
              </w:rPr>
            </w:pPr>
            <w:r w:rsidRPr="00DA5BF8">
              <w:rPr>
                <w:color w:val="000000"/>
              </w:rPr>
              <w:t>Obestavěný prostor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0F56B00C" w14:textId="77777777" w:rsidR="00A85DF2" w:rsidRPr="00DA5BF8" w:rsidRDefault="00A85DF2" w:rsidP="00856A51">
            <w:pPr>
              <w:jc w:val="center"/>
              <w:rPr>
                <w:color w:val="000000"/>
              </w:rPr>
            </w:pPr>
            <w:r w:rsidRPr="00DA5BF8">
              <w:rPr>
                <w:color w:val="000000"/>
              </w:rPr>
              <w:t>nově získaná/ý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AC874B" w14:textId="77777777" w:rsidR="00A85DF2" w:rsidRPr="00DA5BF8" w:rsidRDefault="00A85DF2" w:rsidP="00856A51">
            <w:pPr>
              <w:jc w:val="center"/>
              <w:rPr>
                <w:color w:val="000000"/>
              </w:rPr>
            </w:pPr>
            <w:r w:rsidRPr="00DA5BF8">
              <w:rPr>
                <w:color w:val="000000"/>
              </w:rPr>
              <w:t>m</w:t>
            </w:r>
            <w:r w:rsidRPr="00DA5BF8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CEEDEF" w14:textId="668C1FCA" w:rsidR="00A85DF2" w:rsidRPr="00C76847" w:rsidRDefault="00A85DF2" w:rsidP="00856A51">
            <w:pPr>
              <w:jc w:val="right"/>
              <w:rPr>
                <w:color w:val="000000"/>
              </w:rPr>
            </w:pPr>
          </w:p>
        </w:tc>
      </w:tr>
      <w:tr w:rsidR="00A85DF2" w:rsidRPr="00DA5BF8" w14:paraId="0A047FA2" w14:textId="77777777" w:rsidTr="00856A51">
        <w:trPr>
          <w:trHeight w:val="452"/>
          <w:jc w:val="center"/>
        </w:trPr>
        <w:tc>
          <w:tcPr>
            <w:tcW w:w="2552" w:type="dxa"/>
            <w:shd w:val="clear" w:color="auto" w:fill="auto"/>
            <w:vAlign w:val="center"/>
            <w:hideMark/>
          </w:tcPr>
          <w:p w14:paraId="059AAA66" w14:textId="77777777" w:rsidR="00A85DF2" w:rsidRPr="00DA5BF8" w:rsidRDefault="00A85DF2" w:rsidP="00856A51">
            <w:pPr>
              <w:rPr>
                <w:color w:val="000000"/>
              </w:rPr>
            </w:pPr>
            <w:r w:rsidRPr="00DA5BF8">
              <w:rPr>
                <w:color w:val="000000"/>
              </w:rPr>
              <w:t xml:space="preserve">Plocha užitková čistá celkem </w:t>
            </w:r>
          </w:p>
        </w:tc>
        <w:tc>
          <w:tcPr>
            <w:tcW w:w="993" w:type="dxa"/>
            <w:vMerge/>
            <w:vAlign w:val="center"/>
            <w:hideMark/>
          </w:tcPr>
          <w:p w14:paraId="1987C8A6" w14:textId="77777777" w:rsidR="00A85DF2" w:rsidRPr="00DA5BF8" w:rsidRDefault="00A85DF2" w:rsidP="00856A51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29479F" w14:textId="77777777" w:rsidR="00A85DF2" w:rsidRPr="00DA5BF8" w:rsidRDefault="00A85DF2" w:rsidP="00856A51">
            <w:pPr>
              <w:jc w:val="center"/>
              <w:rPr>
                <w:color w:val="000000"/>
              </w:rPr>
            </w:pPr>
            <w:r w:rsidRPr="00DA5BF8">
              <w:rPr>
                <w:color w:val="000000"/>
              </w:rPr>
              <w:t>m</w:t>
            </w:r>
            <w:r w:rsidRPr="00DA5BF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AD64E6" w14:textId="28AC73E8" w:rsidR="00A85DF2" w:rsidRPr="00C76847" w:rsidRDefault="00A85DF2" w:rsidP="00856A51">
            <w:pPr>
              <w:jc w:val="right"/>
              <w:rPr>
                <w:color w:val="000000"/>
              </w:rPr>
            </w:pPr>
          </w:p>
        </w:tc>
      </w:tr>
      <w:tr w:rsidR="00A85DF2" w:rsidRPr="00DA5BF8" w14:paraId="137186AA" w14:textId="77777777" w:rsidTr="00856A51">
        <w:trPr>
          <w:trHeight w:val="403"/>
          <w:jc w:val="center"/>
        </w:trPr>
        <w:tc>
          <w:tcPr>
            <w:tcW w:w="2552" w:type="dxa"/>
            <w:shd w:val="clear" w:color="auto" w:fill="auto"/>
            <w:vAlign w:val="center"/>
            <w:hideMark/>
          </w:tcPr>
          <w:p w14:paraId="69A1268B" w14:textId="77777777" w:rsidR="00A85DF2" w:rsidRPr="00DA5BF8" w:rsidRDefault="00A85DF2" w:rsidP="00856A51">
            <w:pPr>
              <w:rPr>
                <w:color w:val="000000"/>
              </w:rPr>
            </w:pPr>
            <w:r w:rsidRPr="00DA5BF8">
              <w:rPr>
                <w:color w:val="000000"/>
              </w:rPr>
              <w:t xml:space="preserve">Plocha užitková celkem </w:t>
            </w:r>
          </w:p>
        </w:tc>
        <w:tc>
          <w:tcPr>
            <w:tcW w:w="993" w:type="dxa"/>
            <w:vMerge/>
            <w:vAlign w:val="center"/>
            <w:hideMark/>
          </w:tcPr>
          <w:p w14:paraId="66508147" w14:textId="77777777" w:rsidR="00A85DF2" w:rsidRPr="00DA5BF8" w:rsidRDefault="00A85DF2" w:rsidP="00856A51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7C7861" w14:textId="77777777" w:rsidR="00A85DF2" w:rsidRPr="00DA5BF8" w:rsidRDefault="00A85DF2" w:rsidP="00856A51">
            <w:pPr>
              <w:jc w:val="center"/>
              <w:rPr>
                <w:color w:val="000000"/>
              </w:rPr>
            </w:pPr>
            <w:r w:rsidRPr="00DA5BF8">
              <w:rPr>
                <w:color w:val="000000"/>
              </w:rPr>
              <w:t>m</w:t>
            </w:r>
            <w:r w:rsidRPr="00DA5BF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22F72E" w14:textId="7AE757DB" w:rsidR="00A85DF2" w:rsidRPr="00C76847" w:rsidRDefault="00A85DF2" w:rsidP="00856A51">
            <w:pPr>
              <w:jc w:val="right"/>
              <w:rPr>
                <w:color w:val="000000"/>
              </w:rPr>
            </w:pPr>
          </w:p>
        </w:tc>
      </w:tr>
    </w:tbl>
    <w:p w14:paraId="2346625B" w14:textId="77777777" w:rsidR="00A85DF2" w:rsidRDefault="00A85DF2" w:rsidP="00A85DF2">
      <w:pPr>
        <w:tabs>
          <w:tab w:val="left" w:pos="0"/>
        </w:tabs>
        <w:spacing w:line="276" w:lineRule="auto"/>
        <w:jc w:val="both"/>
        <w:rPr>
          <w:i/>
          <w:color w:val="0070C0"/>
          <w:sz w:val="24"/>
          <w:szCs w:val="24"/>
        </w:rPr>
      </w:pPr>
    </w:p>
    <w:p w14:paraId="4A9AE8B3" w14:textId="7AF2D760" w:rsidR="00A85DF2" w:rsidRPr="00F6256A" w:rsidRDefault="005B3E7C" w:rsidP="00A85DF2">
      <w:pPr>
        <w:tabs>
          <w:tab w:val="left" w:pos="0"/>
        </w:tabs>
        <w:spacing w:line="276" w:lineRule="auto"/>
        <w:jc w:val="both"/>
        <w:rPr>
          <w:i/>
          <w:color w:val="0070C0"/>
        </w:rPr>
      </w:pPr>
      <w:r>
        <w:rPr>
          <w:i/>
          <w:color w:val="0070C0"/>
          <w:sz w:val="24"/>
          <w:szCs w:val="24"/>
        </w:rPr>
        <w:t>Dále v</w:t>
      </w:r>
      <w:r w:rsidR="00A85DF2" w:rsidRPr="00941061">
        <w:rPr>
          <w:i/>
          <w:color w:val="0070C0"/>
          <w:sz w:val="24"/>
          <w:szCs w:val="24"/>
        </w:rPr>
        <w:t xml:space="preserve">yberte parametry tak, aby odpovídaly Vámi realizované </w:t>
      </w:r>
      <w:r w:rsidR="00A85DF2">
        <w:rPr>
          <w:i/>
          <w:color w:val="0070C0"/>
          <w:sz w:val="24"/>
          <w:szCs w:val="24"/>
        </w:rPr>
        <w:t xml:space="preserve">akci. </w:t>
      </w:r>
      <w:r w:rsidR="00A85DF2" w:rsidRPr="00941061">
        <w:rPr>
          <w:i/>
          <w:color w:val="0070C0"/>
          <w:sz w:val="24"/>
          <w:szCs w:val="24"/>
        </w:rPr>
        <w:t>V případě dalších specifických parametrů doplňte</w:t>
      </w:r>
      <w:r w:rsidR="00A85DF2">
        <w:rPr>
          <w:i/>
          <w:color w:val="0070C0"/>
          <w:sz w:val="24"/>
          <w:szCs w:val="24"/>
        </w:rPr>
        <w:t xml:space="preserve"> řádky</w:t>
      </w:r>
      <w:r w:rsidR="00A85DF2" w:rsidRPr="00941061">
        <w:rPr>
          <w:i/>
          <w:color w:val="0070C0"/>
          <w:sz w:val="24"/>
          <w:szCs w:val="24"/>
        </w:rPr>
        <w:t xml:space="preserve">. </w:t>
      </w:r>
      <w:r w:rsidR="00A85DF2">
        <w:rPr>
          <w:i/>
          <w:color w:val="0070C0"/>
        </w:rPr>
        <w:t xml:space="preserve"> </w:t>
      </w:r>
    </w:p>
    <w:p w14:paraId="33DDFC10" w14:textId="77777777" w:rsidR="00A85DF2" w:rsidRDefault="00A85DF2" w:rsidP="00A85DF2">
      <w:pPr>
        <w:tabs>
          <w:tab w:val="left" w:pos="0"/>
        </w:tabs>
        <w:spacing w:line="276" w:lineRule="auto"/>
        <w:jc w:val="both"/>
        <w:rPr>
          <w:i/>
          <w:color w:val="0070C0"/>
          <w:sz w:val="24"/>
          <w:szCs w:val="24"/>
        </w:rPr>
      </w:pPr>
      <w:r w:rsidRPr="00941061">
        <w:rPr>
          <w:i/>
          <w:color w:val="0070C0"/>
          <w:sz w:val="24"/>
          <w:szCs w:val="24"/>
        </w:rPr>
        <w:t>Technická obnova = rekonstrukce stávajících prostor se stejným účelem využití</w:t>
      </w:r>
      <w:r>
        <w:rPr>
          <w:i/>
          <w:color w:val="0070C0"/>
          <w:sz w:val="24"/>
          <w:szCs w:val="24"/>
        </w:rPr>
        <w:t>.</w:t>
      </w:r>
    </w:p>
    <w:p w14:paraId="661BADE7" w14:textId="77777777" w:rsidR="00A85DF2" w:rsidRDefault="00A85DF2" w:rsidP="00A85DF2">
      <w:pPr>
        <w:tabs>
          <w:tab w:val="left" w:pos="0"/>
        </w:tabs>
        <w:spacing w:line="276" w:lineRule="auto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N</w:t>
      </w:r>
      <w:r w:rsidRPr="00941061">
        <w:rPr>
          <w:i/>
          <w:color w:val="0070C0"/>
          <w:sz w:val="24"/>
          <w:szCs w:val="24"/>
        </w:rPr>
        <w:t>ově získaná plocha = prostory získané novostavbou, tec</w:t>
      </w:r>
      <w:r>
        <w:rPr>
          <w:i/>
          <w:color w:val="0070C0"/>
          <w:sz w:val="24"/>
          <w:szCs w:val="24"/>
        </w:rPr>
        <w:t>hnickou obnovou jiných ploch (s </w:t>
      </w:r>
      <w:r w:rsidRPr="00941061">
        <w:rPr>
          <w:i/>
          <w:color w:val="0070C0"/>
          <w:sz w:val="24"/>
          <w:szCs w:val="24"/>
        </w:rPr>
        <w:t xml:space="preserve">jiným účelem využití), nástavbou, přístavbou a pod…  </w:t>
      </w:r>
    </w:p>
    <w:p w14:paraId="4EEB6AAE" w14:textId="77777777" w:rsidR="00A85DF2" w:rsidRDefault="00A85DF2" w:rsidP="00A85DF2">
      <w:pPr>
        <w:tabs>
          <w:tab w:val="left" w:pos="0"/>
        </w:tabs>
        <w:spacing w:line="276" w:lineRule="auto"/>
        <w:jc w:val="both"/>
        <w:rPr>
          <w:i/>
          <w:color w:val="0070C0"/>
          <w:sz w:val="24"/>
          <w:szCs w:val="24"/>
        </w:rPr>
      </w:pPr>
    </w:p>
    <w:tbl>
      <w:tblPr>
        <w:tblW w:w="490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7"/>
        <w:gridCol w:w="1642"/>
        <w:gridCol w:w="1174"/>
      </w:tblGrid>
      <w:tr w:rsidR="005B3E7C" w:rsidRPr="00F76A2A" w14:paraId="63B64B12" w14:textId="77777777" w:rsidTr="00856A51">
        <w:trPr>
          <w:trHeight w:val="318"/>
        </w:trPr>
        <w:tc>
          <w:tcPr>
            <w:tcW w:w="3415" w:type="pct"/>
            <w:shd w:val="clear" w:color="auto" w:fill="D9D9D9"/>
            <w:vAlign w:val="center"/>
          </w:tcPr>
          <w:p w14:paraId="2C348051" w14:textId="16D53EAC" w:rsidR="005B3E7C" w:rsidRPr="00F76A2A" w:rsidRDefault="009E5050" w:rsidP="00856A51">
            <w:pPr>
              <w:jc w:val="center"/>
              <w:rPr>
                <w:b/>
              </w:rPr>
            </w:pPr>
            <w:r>
              <w:rPr>
                <w:b/>
              </w:rPr>
              <w:t>Nepovinné parametry - p</w:t>
            </w:r>
            <w:r w:rsidR="005B3E7C" w:rsidRPr="00F76A2A">
              <w:rPr>
                <w:b/>
              </w:rPr>
              <w:t>opis parametru</w:t>
            </w:r>
            <w:r>
              <w:rPr>
                <w:b/>
              </w:rPr>
              <w:t xml:space="preserve"> dle charakteru stavby</w:t>
            </w:r>
          </w:p>
        </w:tc>
        <w:tc>
          <w:tcPr>
            <w:tcW w:w="924" w:type="pct"/>
            <w:shd w:val="clear" w:color="auto" w:fill="D9D9D9"/>
            <w:vAlign w:val="center"/>
          </w:tcPr>
          <w:p w14:paraId="752B7698" w14:textId="77777777" w:rsidR="005B3E7C" w:rsidRPr="00F76A2A" w:rsidRDefault="005B3E7C" w:rsidP="00856A51">
            <w:pPr>
              <w:jc w:val="center"/>
              <w:rPr>
                <w:b/>
              </w:rPr>
            </w:pPr>
            <w:r w:rsidRPr="00F76A2A">
              <w:rPr>
                <w:b/>
              </w:rPr>
              <w:t>Hodnota</w:t>
            </w:r>
          </w:p>
        </w:tc>
        <w:tc>
          <w:tcPr>
            <w:tcW w:w="661" w:type="pct"/>
            <w:shd w:val="clear" w:color="auto" w:fill="D9D9D9"/>
            <w:vAlign w:val="center"/>
          </w:tcPr>
          <w:p w14:paraId="1F7196E3" w14:textId="77777777" w:rsidR="005B3E7C" w:rsidRPr="00F76A2A" w:rsidRDefault="005B3E7C" w:rsidP="00856A51">
            <w:pPr>
              <w:jc w:val="center"/>
            </w:pPr>
            <w:r w:rsidRPr="00F76A2A">
              <w:rPr>
                <w:b/>
              </w:rPr>
              <w:t>Jednotka</w:t>
            </w:r>
          </w:p>
        </w:tc>
      </w:tr>
      <w:tr w:rsidR="005B3E7C" w:rsidRPr="00F76A2A" w14:paraId="73978D81" w14:textId="77777777" w:rsidTr="00856A51">
        <w:trPr>
          <w:trHeight w:val="454"/>
        </w:trPr>
        <w:tc>
          <w:tcPr>
            <w:tcW w:w="3415" w:type="pct"/>
            <w:shd w:val="clear" w:color="auto" w:fill="F2F2F2" w:themeFill="background1" w:themeFillShade="F2"/>
            <w:vAlign w:val="center"/>
          </w:tcPr>
          <w:p w14:paraId="636ACBC0" w14:textId="77777777" w:rsidR="005B3E7C" w:rsidRPr="00F76A2A" w:rsidRDefault="005B3E7C" w:rsidP="00856A51">
            <w:r w:rsidRPr="00F76A2A">
              <w:t>Obestavěný prostor – technická obnova</w:t>
            </w:r>
          </w:p>
        </w:tc>
        <w:tc>
          <w:tcPr>
            <w:tcW w:w="924" w:type="pct"/>
            <w:shd w:val="clear" w:color="auto" w:fill="F2F2F2" w:themeFill="background1" w:themeFillShade="F2"/>
            <w:vAlign w:val="center"/>
          </w:tcPr>
          <w:p w14:paraId="13177944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0693EA7E" w14:textId="77777777" w:rsidR="005B3E7C" w:rsidRPr="00F76A2A" w:rsidRDefault="005B3E7C" w:rsidP="00856A51">
            <w:pPr>
              <w:jc w:val="center"/>
            </w:pPr>
            <w:r w:rsidRPr="00F76A2A">
              <w:t>m3</w:t>
            </w:r>
          </w:p>
        </w:tc>
      </w:tr>
      <w:tr w:rsidR="005B3E7C" w:rsidRPr="00F76A2A" w14:paraId="27442BFB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94BD" w14:textId="77777777" w:rsidR="005B3E7C" w:rsidRPr="00F42973" w:rsidRDefault="005B3E7C" w:rsidP="00856A51">
            <w:r w:rsidRPr="00F42973">
              <w:t xml:space="preserve">Plocha užitková čistá výuky – </w:t>
            </w:r>
            <w:r>
              <w:t xml:space="preserve">technická obnova </w:t>
            </w:r>
            <w:r w:rsidRPr="00F42973">
              <w:t>z toho</w:t>
            </w:r>
          </w:p>
        </w:tc>
        <w:tc>
          <w:tcPr>
            <w:tcW w:w="924" w:type="pct"/>
            <w:vAlign w:val="center"/>
          </w:tcPr>
          <w:p w14:paraId="1B82C857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034C757F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3C88EE22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016B" w14:textId="77777777" w:rsidR="005B3E7C" w:rsidRPr="00F42973" w:rsidRDefault="005B3E7C" w:rsidP="00856A51">
            <w:r w:rsidRPr="00F42973">
              <w:t>- učeben</w:t>
            </w:r>
            <w:r>
              <w:t xml:space="preserve"> – technická obnova</w:t>
            </w:r>
          </w:p>
        </w:tc>
        <w:tc>
          <w:tcPr>
            <w:tcW w:w="924" w:type="pct"/>
            <w:vAlign w:val="center"/>
          </w:tcPr>
          <w:p w14:paraId="343B506C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6288FE19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52CE0946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5B27" w14:textId="77777777" w:rsidR="005B3E7C" w:rsidRPr="00F42973" w:rsidRDefault="005B3E7C" w:rsidP="00856A51">
            <w:r w:rsidRPr="00F42973">
              <w:t xml:space="preserve">- </w:t>
            </w:r>
            <w:r>
              <w:t>laboratoří – technická obnova</w:t>
            </w:r>
          </w:p>
        </w:tc>
        <w:tc>
          <w:tcPr>
            <w:tcW w:w="924" w:type="pct"/>
            <w:vAlign w:val="center"/>
          </w:tcPr>
          <w:p w14:paraId="49C9C7FA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5D098F5F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61EC4FCE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B37F" w14:textId="77777777" w:rsidR="005B3E7C" w:rsidRPr="00F42973" w:rsidRDefault="005B3E7C" w:rsidP="00856A51">
            <w:r w:rsidRPr="00F42973">
              <w:t xml:space="preserve">Plocha užitková čistá </w:t>
            </w:r>
            <w:r>
              <w:t>administrativy – technická obnova</w:t>
            </w:r>
            <w:r w:rsidRPr="00F42973">
              <w:t xml:space="preserve"> </w:t>
            </w:r>
          </w:p>
        </w:tc>
        <w:tc>
          <w:tcPr>
            <w:tcW w:w="924" w:type="pct"/>
            <w:vAlign w:val="center"/>
          </w:tcPr>
          <w:p w14:paraId="4460ECA6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55636A27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676FB03A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726B" w14:textId="77777777" w:rsidR="005B3E7C" w:rsidRPr="00F42973" w:rsidRDefault="005B3E7C" w:rsidP="00856A51">
            <w:r w:rsidRPr="00F42973">
              <w:t xml:space="preserve">Plocha užitková čistá pracoven pedagogů </w:t>
            </w:r>
            <w:r>
              <w:t>– technická obnova</w:t>
            </w:r>
          </w:p>
        </w:tc>
        <w:tc>
          <w:tcPr>
            <w:tcW w:w="924" w:type="pct"/>
            <w:vAlign w:val="center"/>
          </w:tcPr>
          <w:p w14:paraId="423851E1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05AA0ADF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70CC30AD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8925" w14:textId="77777777" w:rsidR="005B3E7C" w:rsidRPr="00F42973" w:rsidRDefault="005B3E7C" w:rsidP="00856A51">
            <w:r w:rsidRPr="00B60FE4">
              <w:t>Plocha užitková čistá ostatní</w:t>
            </w:r>
            <w:r>
              <w:t xml:space="preserve"> – technická obnova</w:t>
            </w:r>
          </w:p>
        </w:tc>
        <w:tc>
          <w:tcPr>
            <w:tcW w:w="924" w:type="pct"/>
            <w:vAlign w:val="center"/>
          </w:tcPr>
          <w:p w14:paraId="224235BF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6114AA0A" w14:textId="77777777" w:rsidR="005B3E7C" w:rsidRDefault="005B3E7C" w:rsidP="00856A51">
            <w:pPr>
              <w:jc w:val="center"/>
            </w:pPr>
            <w:r w:rsidRPr="0010617A">
              <w:t>m2</w:t>
            </w:r>
          </w:p>
        </w:tc>
      </w:tr>
      <w:tr w:rsidR="005B3E7C" w:rsidRPr="00F76A2A" w14:paraId="1BB8EACD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3E07" w14:textId="77777777" w:rsidR="005B3E7C" w:rsidRPr="00B60FE4" w:rsidRDefault="005B3E7C" w:rsidP="00856A51">
            <w:r w:rsidRPr="00B60FE4">
              <w:t>Plocha užitková čistá tělovýchovy vč. zázemí – vnitřní</w:t>
            </w:r>
            <w:r>
              <w:t xml:space="preserve"> – technická obnova</w:t>
            </w:r>
          </w:p>
        </w:tc>
        <w:tc>
          <w:tcPr>
            <w:tcW w:w="924" w:type="pct"/>
            <w:vAlign w:val="center"/>
          </w:tcPr>
          <w:p w14:paraId="5A7C8302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75BAD637" w14:textId="77777777" w:rsidR="005B3E7C" w:rsidRDefault="005B3E7C" w:rsidP="00856A51">
            <w:pPr>
              <w:jc w:val="center"/>
            </w:pPr>
            <w:r w:rsidRPr="0010617A">
              <w:t>m2</w:t>
            </w:r>
          </w:p>
        </w:tc>
      </w:tr>
      <w:tr w:rsidR="005B3E7C" w:rsidRPr="00F76A2A" w14:paraId="36BA3CAA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1486D4" w14:textId="77777777" w:rsidR="005B3E7C" w:rsidRPr="00B60FE4" w:rsidRDefault="005B3E7C" w:rsidP="00856A51">
            <w:r>
              <w:t>Plocha užitková čistá celkem – technická obnova</w:t>
            </w:r>
          </w:p>
        </w:tc>
        <w:tc>
          <w:tcPr>
            <w:tcW w:w="924" w:type="pct"/>
            <w:shd w:val="clear" w:color="auto" w:fill="F2F2F2" w:themeFill="background1" w:themeFillShade="F2"/>
            <w:vAlign w:val="center"/>
          </w:tcPr>
          <w:p w14:paraId="4E852A03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65A99B5D" w14:textId="77777777" w:rsidR="005B3E7C" w:rsidRPr="0010617A" w:rsidRDefault="005B3E7C" w:rsidP="00856A51">
            <w:pPr>
              <w:jc w:val="center"/>
            </w:pPr>
            <w:r>
              <w:t>m2</w:t>
            </w:r>
          </w:p>
        </w:tc>
      </w:tr>
      <w:tr w:rsidR="005B3E7C" w:rsidRPr="00F76A2A" w14:paraId="065F71D0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2598" w14:textId="77777777" w:rsidR="005B3E7C" w:rsidRPr="00B60FE4" w:rsidRDefault="005B3E7C" w:rsidP="00856A51">
            <w:r>
              <w:t>Plocha komunikací a technického vybavení – technická obnova</w:t>
            </w:r>
          </w:p>
        </w:tc>
        <w:tc>
          <w:tcPr>
            <w:tcW w:w="924" w:type="pct"/>
            <w:vAlign w:val="center"/>
          </w:tcPr>
          <w:p w14:paraId="63CCF7E8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494F6841" w14:textId="77777777" w:rsidR="005B3E7C" w:rsidRPr="0010617A" w:rsidRDefault="005B3E7C" w:rsidP="00856A51">
            <w:pPr>
              <w:jc w:val="center"/>
            </w:pPr>
            <w:r>
              <w:t>m2</w:t>
            </w:r>
          </w:p>
        </w:tc>
      </w:tr>
      <w:tr w:rsidR="005B3E7C" w:rsidRPr="00F76A2A" w14:paraId="140705CF" w14:textId="77777777" w:rsidTr="00856A51">
        <w:trPr>
          <w:trHeight w:val="454"/>
        </w:trPr>
        <w:tc>
          <w:tcPr>
            <w:tcW w:w="3415" w:type="pct"/>
            <w:vAlign w:val="center"/>
          </w:tcPr>
          <w:p w14:paraId="169DF721" w14:textId="77777777" w:rsidR="005B3E7C" w:rsidRPr="00F76A2A" w:rsidRDefault="005B3E7C" w:rsidP="00856A51">
            <w:r w:rsidRPr="00F76A2A">
              <w:t>Plocha užitková stravování – technická obnova</w:t>
            </w:r>
          </w:p>
        </w:tc>
        <w:tc>
          <w:tcPr>
            <w:tcW w:w="924" w:type="pct"/>
            <w:vAlign w:val="center"/>
          </w:tcPr>
          <w:p w14:paraId="451E7A2A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3D417A8B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74D15895" w14:textId="77777777" w:rsidTr="00856A51">
        <w:trPr>
          <w:trHeight w:val="454"/>
        </w:trPr>
        <w:tc>
          <w:tcPr>
            <w:tcW w:w="3415" w:type="pct"/>
            <w:vAlign w:val="center"/>
          </w:tcPr>
          <w:p w14:paraId="6C768B79" w14:textId="77777777" w:rsidR="005B3E7C" w:rsidRPr="00F76A2A" w:rsidRDefault="005B3E7C" w:rsidP="00856A51">
            <w:r w:rsidRPr="00F76A2A">
              <w:t xml:space="preserve">Plocha užitková </w:t>
            </w:r>
            <w:r>
              <w:t xml:space="preserve">ostatní </w:t>
            </w:r>
            <w:r w:rsidRPr="00F76A2A">
              <w:t>– technická obnova</w:t>
            </w:r>
          </w:p>
        </w:tc>
        <w:tc>
          <w:tcPr>
            <w:tcW w:w="924" w:type="pct"/>
            <w:vAlign w:val="center"/>
          </w:tcPr>
          <w:p w14:paraId="1AD1806B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72384C3B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6EC9A1DC" w14:textId="77777777" w:rsidTr="00856A51">
        <w:trPr>
          <w:trHeight w:val="454"/>
        </w:trPr>
        <w:tc>
          <w:tcPr>
            <w:tcW w:w="3415" w:type="pct"/>
            <w:shd w:val="clear" w:color="auto" w:fill="F2F2F2" w:themeFill="background1" w:themeFillShade="F2"/>
            <w:vAlign w:val="center"/>
          </w:tcPr>
          <w:p w14:paraId="1E4054BA" w14:textId="77777777" w:rsidR="005B3E7C" w:rsidRPr="00F76A2A" w:rsidRDefault="005B3E7C" w:rsidP="00856A51">
            <w:r>
              <w:t>Plocha užitková celkem – technická obnova</w:t>
            </w:r>
          </w:p>
        </w:tc>
        <w:tc>
          <w:tcPr>
            <w:tcW w:w="924" w:type="pct"/>
            <w:shd w:val="clear" w:color="auto" w:fill="F2F2F2" w:themeFill="background1" w:themeFillShade="F2"/>
            <w:vAlign w:val="center"/>
          </w:tcPr>
          <w:p w14:paraId="24FF1C25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69E7703C" w14:textId="77777777" w:rsidR="005B3E7C" w:rsidRPr="00F76A2A" w:rsidRDefault="005B3E7C" w:rsidP="00856A51">
            <w:pPr>
              <w:jc w:val="center"/>
            </w:pPr>
            <w:r>
              <w:t>m2</w:t>
            </w:r>
          </w:p>
        </w:tc>
      </w:tr>
      <w:tr w:rsidR="005B3E7C" w:rsidRPr="00F76A2A" w14:paraId="463512EC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5C9F" w14:textId="77777777" w:rsidR="005B3E7C" w:rsidRPr="00F42973" w:rsidRDefault="005B3E7C" w:rsidP="00856A51">
            <w:r>
              <w:t xml:space="preserve">Plocha užitková venkovní </w:t>
            </w:r>
            <w:r w:rsidRPr="00F546A9">
              <w:t>tělovýchovy v</w:t>
            </w:r>
            <w:r>
              <w:t>č. zázemí – technická obnova</w:t>
            </w:r>
          </w:p>
        </w:tc>
        <w:tc>
          <w:tcPr>
            <w:tcW w:w="924" w:type="pct"/>
            <w:vAlign w:val="center"/>
          </w:tcPr>
          <w:p w14:paraId="41152896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63C2E0C0" w14:textId="77777777" w:rsidR="005B3E7C" w:rsidRDefault="005B3E7C" w:rsidP="00856A51">
            <w:pPr>
              <w:jc w:val="center"/>
            </w:pPr>
            <w:r w:rsidRPr="00DC132D">
              <w:t>m2</w:t>
            </w:r>
          </w:p>
        </w:tc>
      </w:tr>
      <w:tr w:rsidR="005B3E7C" w:rsidRPr="00F76A2A" w14:paraId="58EAA70C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B428" w14:textId="77777777" w:rsidR="005B3E7C" w:rsidRPr="00F42973" w:rsidRDefault="005B3E7C" w:rsidP="00856A51">
            <w:r w:rsidRPr="00F42973">
              <w:t>Plochy hospodářské, zeleň, komunikace</w:t>
            </w:r>
            <w:r>
              <w:t xml:space="preserve"> – technická obnova</w:t>
            </w:r>
          </w:p>
        </w:tc>
        <w:tc>
          <w:tcPr>
            <w:tcW w:w="924" w:type="pct"/>
            <w:vAlign w:val="center"/>
          </w:tcPr>
          <w:p w14:paraId="5DC36D39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2D4205F1" w14:textId="77777777" w:rsidR="005B3E7C" w:rsidRDefault="005B3E7C" w:rsidP="00856A51">
            <w:pPr>
              <w:jc w:val="center"/>
            </w:pPr>
            <w:r w:rsidRPr="00DC132D">
              <w:t>m2</w:t>
            </w:r>
          </w:p>
        </w:tc>
      </w:tr>
      <w:tr w:rsidR="005B3E7C" w:rsidRPr="00F76A2A" w14:paraId="478BC523" w14:textId="77777777" w:rsidTr="00856A51">
        <w:trPr>
          <w:trHeight w:val="454"/>
        </w:trPr>
        <w:tc>
          <w:tcPr>
            <w:tcW w:w="3415" w:type="pct"/>
            <w:shd w:val="clear" w:color="auto" w:fill="F2F2F2" w:themeFill="background1" w:themeFillShade="F2"/>
            <w:vAlign w:val="center"/>
          </w:tcPr>
          <w:p w14:paraId="3D174F8D" w14:textId="77777777" w:rsidR="005B3E7C" w:rsidRPr="00F76A2A" w:rsidRDefault="005B3E7C" w:rsidP="00856A51">
            <w:r w:rsidRPr="00F76A2A">
              <w:lastRenderedPageBreak/>
              <w:t xml:space="preserve">Obestavěný prostor – </w:t>
            </w:r>
            <w:r w:rsidRPr="006562F7">
              <w:t>nově získan</w:t>
            </w:r>
            <w:r>
              <w:t>ý</w:t>
            </w:r>
          </w:p>
        </w:tc>
        <w:tc>
          <w:tcPr>
            <w:tcW w:w="924" w:type="pct"/>
            <w:shd w:val="clear" w:color="auto" w:fill="F2F2F2" w:themeFill="background1" w:themeFillShade="F2"/>
            <w:vAlign w:val="center"/>
          </w:tcPr>
          <w:p w14:paraId="4253A60B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1E15DB53" w14:textId="77777777" w:rsidR="005B3E7C" w:rsidRPr="00F76A2A" w:rsidRDefault="005B3E7C" w:rsidP="00856A51">
            <w:pPr>
              <w:jc w:val="center"/>
            </w:pPr>
            <w:r w:rsidRPr="00F76A2A">
              <w:t>m3</w:t>
            </w:r>
          </w:p>
        </w:tc>
      </w:tr>
      <w:tr w:rsidR="005B3E7C" w:rsidRPr="00F76A2A" w14:paraId="600FB75B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9C37" w14:textId="77777777" w:rsidR="005B3E7C" w:rsidRPr="00F42973" w:rsidRDefault="005B3E7C" w:rsidP="00856A51">
            <w:r w:rsidRPr="00F42973">
              <w:t xml:space="preserve">Plocha užitková čistá výuky – </w:t>
            </w:r>
            <w:r>
              <w:t xml:space="preserve">nově získaná - </w:t>
            </w:r>
            <w:r w:rsidRPr="00F42973">
              <w:t>z toho</w:t>
            </w:r>
          </w:p>
        </w:tc>
        <w:tc>
          <w:tcPr>
            <w:tcW w:w="924" w:type="pct"/>
            <w:vAlign w:val="center"/>
          </w:tcPr>
          <w:p w14:paraId="7673D546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54C9E2D4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6CD9831C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FDD1" w14:textId="77777777" w:rsidR="005B3E7C" w:rsidRPr="00F42973" w:rsidRDefault="005B3E7C" w:rsidP="00856A51">
            <w:r w:rsidRPr="00F42973">
              <w:t>- učeben</w:t>
            </w:r>
            <w:r>
              <w:t xml:space="preserve"> – </w:t>
            </w:r>
            <w:r w:rsidRPr="006562F7">
              <w:t>nově získaná</w:t>
            </w:r>
          </w:p>
        </w:tc>
        <w:tc>
          <w:tcPr>
            <w:tcW w:w="924" w:type="pct"/>
            <w:vAlign w:val="center"/>
          </w:tcPr>
          <w:p w14:paraId="728B1A02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5D71ABD2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5A578DD9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B19F" w14:textId="77777777" w:rsidR="005B3E7C" w:rsidRPr="00F42973" w:rsidRDefault="005B3E7C" w:rsidP="00856A51">
            <w:r w:rsidRPr="00F42973">
              <w:t xml:space="preserve">- </w:t>
            </w:r>
            <w:r>
              <w:t xml:space="preserve">laboratoří – </w:t>
            </w:r>
            <w:r w:rsidRPr="006562F7">
              <w:t>nově získaná</w:t>
            </w:r>
          </w:p>
        </w:tc>
        <w:tc>
          <w:tcPr>
            <w:tcW w:w="924" w:type="pct"/>
            <w:vAlign w:val="center"/>
          </w:tcPr>
          <w:p w14:paraId="43B602B1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389229BA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435EF4F3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B065" w14:textId="77777777" w:rsidR="005B3E7C" w:rsidRPr="00F42973" w:rsidRDefault="005B3E7C" w:rsidP="00856A51">
            <w:r w:rsidRPr="00F42973">
              <w:t xml:space="preserve">Plocha užitková čistá </w:t>
            </w:r>
            <w:r>
              <w:t xml:space="preserve">administrativy – </w:t>
            </w:r>
            <w:r w:rsidRPr="006562F7">
              <w:t>nově získaná</w:t>
            </w:r>
          </w:p>
        </w:tc>
        <w:tc>
          <w:tcPr>
            <w:tcW w:w="924" w:type="pct"/>
            <w:vAlign w:val="center"/>
          </w:tcPr>
          <w:p w14:paraId="7F21087A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314F1ED7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74BD7281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D5C3" w14:textId="77777777" w:rsidR="005B3E7C" w:rsidRPr="00F42973" w:rsidRDefault="005B3E7C" w:rsidP="00856A51">
            <w:r w:rsidRPr="00F42973">
              <w:t xml:space="preserve">Plocha užitková čistá pracoven pedagogů </w:t>
            </w:r>
            <w:r>
              <w:t xml:space="preserve">– </w:t>
            </w:r>
            <w:r w:rsidRPr="006562F7">
              <w:t>nově získaná</w:t>
            </w:r>
          </w:p>
        </w:tc>
        <w:tc>
          <w:tcPr>
            <w:tcW w:w="924" w:type="pct"/>
            <w:vAlign w:val="center"/>
          </w:tcPr>
          <w:p w14:paraId="55005841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09469B38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7D23CF7C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3CA" w14:textId="77777777" w:rsidR="005B3E7C" w:rsidRPr="00F42973" w:rsidRDefault="005B3E7C" w:rsidP="00856A51">
            <w:r w:rsidRPr="00B60FE4">
              <w:t>Plocha užitková čistá ostatní</w:t>
            </w:r>
            <w:r>
              <w:t xml:space="preserve"> – </w:t>
            </w:r>
            <w:r w:rsidRPr="006562F7">
              <w:t>nově získaná</w:t>
            </w:r>
          </w:p>
        </w:tc>
        <w:tc>
          <w:tcPr>
            <w:tcW w:w="924" w:type="pct"/>
            <w:vAlign w:val="center"/>
          </w:tcPr>
          <w:p w14:paraId="5709D8D9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2FD0ED13" w14:textId="77777777" w:rsidR="005B3E7C" w:rsidRDefault="005B3E7C" w:rsidP="00856A51">
            <w:pPr>
              <w:jc w:val="center"/>
            </w:pPr>
            <w:r w:rsidRPr="0010617A">
              <w:t>m2</w:t>
            </w:r>
          </w:p>
        </w:tc>
      </w:tr>
      <w:tr w:rsidR="005B3E7C" w:rsidRPr="00F76A2A" w14:paraId="23B12744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C33A" w14:textId="77777777" w:rsidR="005B3E7C" w:rsidRPr="00B60FE4" w:rsidRDefault="005B3E7C" w:rsidP="00856A51">
            <w:r w:rsidRPr="00B60FE4">
              <w:t>Plocha užitková čistá tělovýchovy vč. zázemí – vnitřní</w:t>
            </w:r>
            <w:r>
              <w:t xml:space="preserve"> – </w:t>
            </w:r>
            <w:r w:rsidRPr="006562F7">
              <w:t>nově získaná</w:t>
            </w:r>
          </w:p>
        </w:tc>
        <w:tc>
          <w:tcPr>
            <w:tcW w:w="924" w:type="pct"/>
            <w:vAlign w:val="center"/>
          </w:tcPr>
          <w:p w14:paraId="46DD7996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398E5073" w14:textId="77777777" w:rsidR="005B3E7C" w:rsidRDefault="005B3E7C" w:rsidP="00856A51">
            <w:pPr>
              <w:jc w:val="center"/>
            </w:pPr>
            <w:r w:rsidRPr="0010617A">
              <w:t>m2</w:t>
            </w:r>
          </w:p>
        </w:tc>
      </w:tr>
      <w:tr w:rsidR="005B3E7C" w:rsidRPr="00F76A2A" w14:paraId="6EA918CE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3C2D39" w14:textId="77777777" w:rsidR="005B3E7C" w:rsidRPr="00B60FE4" w:rsidRDefault="005B3E7C" w:rsidP="00856A51">
            <w:r>
              <w:t xml:space="preserve">Plocha užitková čistá celkem – </w:t>
            </w:r>
            <w:r w:rsidRPr="006562F7">
              <w:t>nově získaná</w:t>
            </w:r>
          </w:p>
        </w:tc>
        <w:tc>
          <w:tcPr>
            <w:tcW w:w="924" w:type="pct"/>
            <w:shd w:val="clear" w:color="auto" w:fill="F2F2F2" w:themeFill="background1" w:themeFillShade="F2"/>
            <w:vAlign w:val="center"/>
          </w:tcPr>
          <w:p w14:paraId="459FD586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1FCF4C26" w14:textId="77777777" w:rsidR="005B3E7C" w:rsidRPr="0010617A" w:rsidRDefault="005B3E7C" w:rsidP="00856A51">
            <w:pPr>
              <w:jc w:val="center"/>
            </w:pPr>
            <w:r>
              <w:t>m2</w:t>
            </w:r>
          </w:p>
        </w:tc>
      </w:tr>
      <w:tr w:rsidR="005B3E7C" w:rsidRPr="00F76A2A" w14:paraId="261A7C58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9038" w14:textId="77777777" w:rsidR="005B3E7C" w:rsidRPr="00B60FE4" w:rsidRDefault="005B3E7C" w:rsidP="00856A51">
            <w:r>
              <w:t xml:space="preserve">Plocha komunikací a technického vybavení – </w:t>
            </w:r>
            <w:r w:rsidRPr="006562F7">
              <w:t>nově získaná</w:t>
            </w:r>
          </w:p>
        </w:tc>
        <w:tc>
          <w:tcPr>
            <w:tcW w:w="924" w:type="pct"/>
            <w:vAlign w:val="center"/>
          </w:tcPr>
          <w:p w14:paraId="1D8E9813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026CE1AE" w14:textId="77777777" w:rsidR="005B3E7C" w:rsidRPr="0010617A" w:rsidRDefault="005B3E7C" w:rsidP="00856A51">
            <w:pPr>
              <w:jc w:val="center"/>
            </w:pPr>
            <w:r>
              <w:t>m2</w:t>
            </w:r>
          </w:p>
        </w:tc>
      </w:tr>
      <w:tr w:rsidR="005B3E7C" w:rsidRPr="00F76A2A" w14:paraId="69D42BA8" w14:textId="77777777" w:rsidTr="00856A51">
        <w:trPr>
          <w:trHeight w:val="454"/>
        </w:trPr>
        <w:tc>
          <w:tcPr>
            <w:tcW w:w="3415" w:type="pct"/>
            <w:vAlign w:val="center"/>
          </w:tcPr>
          <w:p w14:paraId="61211549" w14:textId="77777777" w:rsidR="005B3E7C" w:rsidRPr="00F76A2A" w:rsidRDefault="005B3E7C" w:rsidP="00856A51">
            <w:r w:rsidRPr="00F76A2A">
              <w:t xml:space="preserve">Plocha užitková stravování – </w:t>
            </w:r>
            <w:r w:rsidRPr="006562F7">
              <w:t>nově získaná</w:t>
            </w:r>
          </w:p>
        </w:tc>
        <w:tc>
          <w:tcPr>
            <w:tcW w:w="924" w:type="pct"/>
            <w:vAlign w:val="center"/>
          </w:tcPr>
          <w:p w14:paraId="4D3A6FC7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55DF1276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22568D6C" w14:textId="77777777" w:rsidTr="00856A51">
        <w:trPr>
          <w:trHeight w:val="454"/>
        </w:trPr>
        <w:tc>
          <w:tcPr>
            <w:tcW w:w="3415" w:type="pct"/>
            <w:vAlign w:val="center"/>
          </w:tcPr>
          <w:p w14:paraId="0B9BB05D" w14:textId="77777777" w:rsidR="005B3E7C" w:rsidRPr="00F76A2A" w:rsidRDefault="005B3E7C" w:rsidP="00856A51">
            <w:r w:rsidRPr="00F76A2A">
              <w:t xml:space="preserve">Plocha užitková </w:t>
            </w:r>
            <w:r>
              <w:t xml:space="preserve">ostatní - </w:t>
            </w:r>
            <w:r w:rsidRPr="006562F7">
              <w:t>nově získaná</w:t>
            </w:r>
          </w:p>
        </w:tc>
        <w:tc>
          <w:tcPr>
            <w:tcW w:w="924" w:type="pct"/>
            <w:vAlign w:val="center"/>
          </w:tcPr>
          <w:p w14:paraId="6EC99B93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476254A8" w14:textId="77777777" w:rsidR="005B3E7C" w:rsidRPr="00F76A2A" w:rsidRDefault="005B3E7C" w:rsidP="00856A51">
            <w:pPr>
              <w:jc w:val="center"/>
            </w:pPr>
            <w:r w:rsidRPr="00F76A2A">
              <w:t>m2</w:t>
            </w:r>
          </w:p>
        </w:tc>
      </w:tr>
      <w:tr w:rsidR="005B3E7C" w:rsidRPr="00F76A2A" w14:paraId="0F9AE22D" w14:textId="77777777" w:rsidTr="00856A51">
        <w:trPr>
          <w:trHeight w:val="454"/>
        </w:trPr>
        <w:tc>
          <w:tcPr>
            <w:tcW w:w="3415" w:type="pct"/>
            <w:shd w:val="clear" w:color="auto" w:fill="F2F2F2" w:themeFill="background1" w:themeFillShade="F2"/>
            <w:vAlign w:val="center"/>
          </w:tcPr>
          <w:p w14:paraId="6D7C1A49" w14:textId="77777777" w:rsidR="005B3E7C" w:rsidRPr="00F76A2A" w:rsidRDefault="005B3E7C" w:rsidP="00856A51">
            <w:r>
              <w:t xml:space="preserve">Plocha užitková celkem – </w:t>
            </w:r>
            <w:r w:rsidRPr="006562F7">
              <w:t>nově získaná</w:t>
            </w:r>
          </w:p>
        </w:tc>
        <w:tc>
          <w:tcPr>
            <w:tcW w:w="924" w:type="pct"/>
            <w:shd w:val="clear" w:color="auto" w:fill="F2F2F2" w:themeFill="background1" w:themeFillShade="F2"/>
            <w:vAlign w:val="center"/>
          </w:tcPr>
          <w:p w14:paraId="4D09493F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784BD0EC" w14:textId="77777777" w:rsidR="005B3E7C" w:rsidRPr="00F76A2A" w:rsidRDefault="005B3E7C" w:rsidP="00856A51">
            <w:pPr>
              <w:jc w:val="center"/>
            </w:pPr>
            <w:r>
              <w:t>m2</w:t>
            </w:r>
          </w:p>
        </w:tc>
      </w:tr>
      <w:tr w:rsidR="005B3E7C" w:rsidRPr="00F76A2A" w14:paraId="5F80AB1B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9650" w14:textId="77777777" w:rsidR="005B3E7C" w:rsidRPr="00F42973" w:rsidRDefault="005B3E7C" w:rsidP="00856A51">
            <w:r>
              <w:t xml:space="preserve">Plocha užitková venkovní </w:t>
            </w:r>
            <w:r w:rsidRPr="00F546A9">
              <w:t>tělovýchovy v</w:t>
            </w:r>
            <w:r>
              <w:t xml:space="preserve">č. zázemí – </w:t>
            </w:r>
            <w:r w:rsidRPr="006562F7">
              <w:t>nově získaná</w:t>
            </w:r>
          </w:p>
        </w:tc>
        <w:tc>
          <w:tcPr>
            <w:tcW w:w="924" w:type="pct"/>
            <w:vAlign w:val="center"/>
          </w:tcPr>
          <w:p w14:paraId="0D0A5D39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61A7053C" w14:textId="77777777" w:rsidR="005B3E7C" w:rsidRDefault="005B3E7C" w:rsidP="00856A51">
            <w:pPr>
              <w:jc w:val="center"/>
            </w:pPr>
            <w:r w:rsidRPr="00DC132D">
              <w:t>m2</w:t>
            </w:r>
          </w:p>
        </w:tc>
      </w:tr>
      <w:tr w:rsidR="005B3E7C" w:rsidRPr="00F76A2A" w14:paraId="64D353F2" w14:textId="77777777" w:rsidTr="00856A51">
        <w:trPr>
          <w:trHeight w:val="454"/>
        </w:trPr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229E" w14:textId="77777777" w:rsidR="005B3E7C" w:rsidRPr="00F42973" w:rsidRDefault="005B3E7C" w:rsidP="00856A51">
            <w:r w:rsidRPr="00F42973">
              <w:t>Plochy hospodářské, zeleň, komunikace</w:t>
            </w:r>
            <w:r>
              <w:t xml:space="preserve"> – </w:t>
            </w:r>
            <w:r w:rsidRPr="006562F7">
              <w:t>nově získan</w:t>
            </w:r>
            <w:r>
              <w:t>é</w:t>
            </w:r>
          </w:p>
        </w:tc>
        <w:tc>
          <w:tcPr>
            <w:tcW w:w="924" w:type="pct"/>
            <w:vAlign w:val="center"/>
          </w:tcPr>
          <w:p w14:paraId="0609F240" w14:textId="77777777" w:rsidR="005B3E7C" w:rsidRPr="00F76A2A" w:rsidRDefault="005B3E7C" w:rsidP="00856A51">
            <w:pPr>
              <w:jc w:val="right"/>
            </w:pPr>
          </w:p>
        </w:tc>
        <w:tc>
          <w:tcPr>
            <w:tcW w:w="661" w:type="pct"/>
            <w:vAlign w:val="center"/>
          </w:tcPr>
          <w:p w14:paraId="469F357A" w14:textId="77777777" w:rsidR="005B3E7C" w:rsidRDefault="005B3E7C" w:rsidP="00856A51">
            <w:pPr>
              <w:jc w:val="center"/>
            </w:pPr>
            <w:r w:rsidRPr="00DC132D">
              <w:t>m2</w:t>
            </w:r>
          </w:p>
        </w:tc>
      </w:tr>
    </w:tbl>
    <w:p w14:paraId="38688767" w14:textId="77777777" w:rsidR="00A85DF2" w:rsidRDefault="00A85DF2" w:rsidP="00A85DF2">
      <w:pPr>
        <w:tabs>
          <w:tab w:val="left" w:pos="0"/>
        </w:tabs>
        <w:spacing w:line="276" w:lineRule="auto"/>
        <w:jc w:val="both"/>
        <w:rPr>
          <w:i/>
          <w:color w:val="0070C0"/>
          <w:sz w:val="24"/>
          <w:szCs w:val="24"/>
        </w:rPr>
      </w:pPr>
    </w:p>
    <w:p w14:paraId="1D1F4D5E" w14:textId="77777777" w:rsidR="00A85DF2" w:rsidRPr="001B7C69" w:rsidRDefault="00A85DF2" w:rsidP="00A85DF2">
      <w:pPr>
        <w:pStyle w:val="Odstavecseseznamem"/>
        <w:spacing w:after="0"/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D50FE7">
        <w:rPr>
          <w:rFonts w:ascii="Times New Roman" w:hAnsi="Times New Roman"/>
          <w:b/>
          <w:i/>
          <w:sz w:val="24"/>
        </w:rPr>
        <w:t>Jednotková cena</w:t>
      </w:r>
      <w:r w:rsidRPr="001B7C69">
        <w:rPr>
          <w:rFonts w:ascii="Times New Roman" w:hAnsi="Times New Roman"/>
          <w:b/>
          <w:i/>
          <w:sz w:val="24"/>
        </w:rPr>
        <w:t xml:space="preserve"> </w:t>
      </w:r>
      <w:r w:rsidRPr="004B4EE9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(Pro určení průměrných jednotkových cen se vychází ze skutečných výdajů vynaložených </w:t>
      </w:r>
      <w:r w:rsidRPr="001B7C69">
        <w:rPr>
          <w:rFonts w:ascii="Times New Roman" w:hAnsi="Times New Roman"/>
          <w:b/>
          <w:i/>
          <w:color w:val="0070C0"/>
          <w:sz w:val="24"/>
          <w:szCs w:val="20"/>
          <w:lang w:eastAsia="cs-CZ"/>
        </w:rPr>
        <w:t xml:space="preserve">pouze na stavební část </w:t>
      </w:r>
      <w:r w:rsidRPr="001B7C69">
        <w:rPr>
          <w:rFonts w:ascii="Times New Roman" w:hAnsi="Times New Roman"/>
          <w:i/>
          <w:color w:val="0070C0"/>
          <w:sz w:val="24"/>
          <w:szCs w:val="20"/>
          <w:lang w:eastAsia="cs-CZ"/>
        </w:rPr>
        <w:t>akce</w:t>
      </w:r>
      <w:r w:rsidRPr="004B4EE9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bez</w:t>
      </w:r>
      <w:r w:rsidRPr="001B7C69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DPH):</w:t>
      </w:r>
    </w:p>
    <w:p w14:paraId="54E7C58C" w14:textId="77777777" w:rsidR="00A85DF2" w:rsidRDefault="00A85DF2" w:rsidP="00A85DF2">
      <w:pPr>
        <w:spacing w:line="276" w:lineRule="auto"/>
        <w:jc w:val="both"/>
        <w:rPr>
          <w:i/>
          <w:sz w:val="24"/>
        </w:rPr>
      </w:pPr>
    </w:p>
    <w:p w14:paraId="5A9260C0" w14:textId="77777777" w:rsidR="00A85DF2" w:rsidRDefault="00A85DF2" w:rsidP="00A85DF2">
      <w:pPr>
        <w:spacing w:line="276" w:lineRule="auto"/>
        <w:ind w:left="426"/>
        <w:jc w:val="both"/>
      </w:pPr>
      <w:r w:rsidRPr="004B4EE9">
        <w:rPr>
          <w:sz w:val="24"/>
        </w:rPr>
        <w:t>Obestavěný prostor (m</w:t>
      </w:r>
      <w:r w:rsidRPr="004B4EE9">
        <w:rPr>
          <w:sz w:val="24"/>
          <w:szCs w:val="24"/>
          <w:vertAlign w:val="superscript"/>
        </w:rPr>
        <w:t>3</w:t>
      </w:r>
      <w:r w:rsidRPr="004B4EE9">
        <w:rPr>
          <w:sz w:val="24"/>
        </w:rPr>
        <w:t>)</w:t>
      </w:r>
      <w:r w:rsidRPr="004B4EE9">
        <w:rPr>
          <w:sz w:val="24"/>
        </w:rPr>
        <w:tab/>
      </w:r>
      <w:r w:rsidRPr="004B4EE9">
        <w:tab/>
      </w:r>
      <w:r w:rsidRPr="004B4EE9">
        <w:tab/>
      </w:r>
      <w:r w:rsidRPr="004B4EE9">
        <w:tab/>
        <w:t xml:space="preserve">  </w:t>
      </w:r>
      <w:r w:rsidRPr="004B4EE9">
        <w:tab/>
      </w:r>
    </w:p>
    <w:p w14:paraId="3C969E3C" w14:textId="36EC1C95" w:rsidR="00A85DF2" w:rsidRPr="004B4EE9" w:rsidRDefault="00A85DF2" w:rsidP="00A85DF2">
      <w:pPr>
        <w:numPr>
          <w:ilvl w:val="0"/>
          <w:numId w:val="20"/>
        </w:numPr>
        <w:spacing w:line="276" w:lineRule="auto"/>
        <w:ind w:left="426" w:firstLine="0"/>
        <w:jc w:val="both"/>
        <w:rPr>
          <w:sz w:val="24"/>
        </w:rPr>
      </w:pPr>
      <w:r w:rsidRPr="004B4EE9">
        <w:rPr>
          <w:sz w:val="24"/>
        </w:rPr>
        <w:t>technická obnova</w:t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  <w:t xml:space="preserve">     x </w:t>
      </w:r>
      <w:proofErr w:type="spellStart"/>
      <w:r w:rsidRPr="004B4EE9">
        <w:rPr>
          <w:sz w:val="24"/>
        </w:rPr>
        <w:t>xxx</w:t>
      </w:r>
      <w:proofErr w:type="spellEnd"/>
      <w:r w:rsidRPr="004B4EE9">
        <w:rPr>
          <w:sz w:val="24"/>
        </w:rPr>
        <w:t xml:space="preserve"> Kč/</w:t>
      </w:r>
      <w:r w:rsidRPr="005E1C19">
        <w:t xml:space="preserve"> </w:t>
      </w:r>
      <w:r w:rsidR="00D314F8" w:rsidRPr="00117904">
        <w:t>m</w:t>
      </w:r>
      <w:r w:rsidR="00D314F8">
        <w:rPr>
          <w:vertAlign w:val="superscript"/>
        </w:rPr>
        <w:t>3</w:t>
      </w:r>
      <w:r w:rsidR="00D314F8" w:rsidRPr="004B4EE9">
        <w:rPr>
          <w:sz w:val="24"/>
        </w:rPr>
        <w:t xml:space="preserve">   </w:t>
      </w:r>
    </w:p>
    <w:p w14:paraId="794140A1" w14:textId="4AC442D9" w:rsidR="00A85DF2" w:rsidRPr="004B4EE9" w:rsidRDefault="00A85DF2" w:rsidP="00A85DF2">
      <w:pPr>
        <w:numPr>
          <w:ilvl w:val="0"/>
          <w:numId w:val="20"/>
        </w:numPr>
        <w:spacing w:line="276" w:lineRule="auto"/>
        <w:ind w:left="426" w:firstLine="0"/>
        <w:jc w:val="both"/>
      </w:pPr>
      <w:r w:rsidRPr="004B4EE9">
        <w:rPr>
          <w:sz w:val="24"/>
        </w:rPr>
        <w:t>nově získaná</w:t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  <w:t xml:space="preserve">    x </w:t>
      </w:r>
      <w:proofErr w:type="spellStart"/>
      <w:r w:rsidRPr="004B4EE9">
        <w:rPr>
          <w:sz w:val="24"/>
        </w:rPr>
        <w:t>xxx</w:t>
      </w:r>
      <w:proofErr w:type="spellEnd"/>
      <w:r w:rsidRPr="004B4EE9">
        <w:rPr>
          <w:sz w:val="24"/>
        </w:rPr>
        <w:t xml:space="preserve"> Kč/</w:t>
      </w:r>
      <w:r w:rsidR="00D314F8" w:rsidRPr="004B4EE9">
        <w:rPr>
          <w:sz w:val="24"/>
        </w:rPr>
        <w:t>m</w:t>
      </w:r>
      <w:r w:rsidR="00D314F8">
        <w:rPr>
          <w:sz w:val="24"/>
          <w:vertAlign w:val="superscript"/>
        </w:rPr>
        <w:t>3</w:t>
      </w:r>
      <w:r w:rsidR="00D314F8" w:rsidRPr="004B4EE9">
        <w:rPr>
          <w:sz w:val="24"/>
        </w:rPr>
        <w:t xml:space="preserve">   </w:t>
      </w:r>
    </w:p>
    <w:p w14:paraId="575962B6" w14:textId="77777777" w:rsidR="00A85DF2" w:rsidRPr="004B4EE9" w:rsidRDefault="00A85DF2" w:rsidP="00A85DF2">
      <w:pPr>
        <w:spacing w:line="276" w:lineRule="auto"/>
        <w:ind w:left="426"/>
        <w:jc w:val="both"/>
      </w:pPr>
      <w:r w:rsidRPr="004B4EE9">
        <w:rPr>
          <w:sz w:val="24"/>
        </w:rPr>
        <w:t>Plocha užitková celkem (m</w:t>
      </w:r>
      <w:r w:rsidRPr="004B4EE9">
        <w:rPr>
          <w:sz w:val="24"/>
          <w:vertAlign w:val="superscript"/>
        </w:rPr>
        <w:t>2</w:t>
      </w:r>
      <w:r w:rsidRPr="004B4EE9">
        <w:rPr>
          <w:sz w:val="24"/>
        </w:rPr>
        <w:t>)</w:t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  <w:t xml:space="preserve">    </w:t>
      </w:r>
      <w:r w:rsidRPr="004B4EE9">
        <w:t xml:space="preserve">   </w:t>
      </w:r>
    </w:p>
    <w:p w14:paraId="1B2CD4A2" w14:textId="77777777" w:rsidR="00A85DF2" w:rsidRPr="004B4EE9" w:rsidRDefault="00A85DF2" w:rsidP="00A85DF2">
      <w:pPr>
        <w:numPr>
          <w:ilvl w:val="0"/>
          <w:numId w:val="20"/>
        </w:numPr>
        <w:spacing w:line="276" w:lineRule="auto"/>
        <w:ind w:left="426" w:firstLine="0"/>
        <w:jc w:val="both"/>
      </w:pPr>
      <w:r w:rsidRPr="004B4EE9">
        <w:rPr>
          <w:sz w:val="24"/>
        </w:rPr>
        <w:t>technická obnova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B4EE9">
        <w:t xml:space="preserve">     </w:t>
      </w:r>
      <w:r w:rsidRPr="004B4EE9">
        <w:rPr>
          <w:sz w:val="24"/>
        </w:rPr>
        <w:t xml:space="preserve">x </w:t>
      </w:r>
      <w:proofErr w:type="spellStart"/>
      <w:r w:rsidRPr="004B4EE9">
        <w:rPr>
          <w:sz w:val="24"/>
        </w:rPr>
        <w:t>xxx</w:t>
      </w:r>
      <w:proofErr w:type="spellEnd"/>
      <w:r w:rsidRPr="004B4EE9">
        <w:rPr>
          <w:sz w:val="24"/>
        </w:rPr>
        <w:t xml:space="preserve"> Kč/m</w:t>
      </w:r>
      <w:r w:rsidRPr="004B4EE9">
        <w:rPr>
          <w:sz w:val="24"/>
          <w:vertAlign w:val="superscript"/>
        </w:rPr>
        <w:t>2</w:t>
      </w:r>
      <w:r w:rsidRPr="004B4EE9">
        <w:rPr>
          <w:sz w:val="24"/>
        </w:rPr>
        <w:t xml:space="preserve">   </w:t>
      </w:r>
    </w:p>
    <w:p w14:paraId="21E60FA3" w14:textId="77777777" w:rsidR="00A85DF2" w:rsidRPr="004B4EE9" w:rsidRDefault="00A85DF2" w:rsidP="00A85DF2">
      <w:pPr>
        <w:numPr>
          <w:ilvl w:val="0"/>
          <w:numId w:val="20"/>
        </w:numPr>
        <w:spacing w:line="276" w:lineRule="auto"/>
        <w:ind w:left="426" w:firstLine="0"/>
        <w:jc w:val="both"/>
      </w:pPr>
      <w:r w:rsidRPr="004B4EE9">
        <w:rPr>
          <w:sz w:val="24"/>
        </w:rPr>
        <w:t>nově získaná</w:t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</w:r>
      <w:r w:rsidRPr="004B4EE9">
        <w:rPr>
          <w:sz w:val="24"/>
        </w:rPr>
        <w:tab/>
        <w:t xml:space="preserve">    x </w:t>
      </w:r>
      <w:proofErr w:type="spellStart"/>
      <w:r w:rsidRPr="004B4EE9">
        <w:rPr>
          <w:sz w:val="24"/>
        </w:rPr>
        <w:t>xxx</w:t>
      </w:r>
      <w:proofErr w:type="spellEnd"/>
      <w:r w:rsidRPr="004B4EE9">
        <w:rPr>
          <w:sz w:val="24"/>
        </w:rPr>
        <w:t xml:space="preserve"> Kč/m</w:t>
      </w:r>
      <w:r w:rsidRPr="004B4EE9">
        <w:rPr>
          <w:sz w:val="24"/>
          <w:vertAlign w:val="superscript"/>
        </w:rPr>
        <w:t>2</w:t>
      </w:r>
      <w:r w:rsidRPr="004B4EE9">
        <w:rPr>
          <w:sz w:val="24"/>
        </w:rPr>
        <w:t xml:space="preserve">   </w:t>
      </w:r>
    </w:p>
    <w:p w14:paraId="11F2B051" w14:textId="77777777" w:rsidR="00A85DF2" w:rsidRDefault="00A85DF2" w:rsidP="00A85DF2">
      <w:pPr>
        <w:spacing w:line="276" w:lineRule="auto"/>
        <w:ind w:left="426"/>
        <w:jc w:val="both"/>
        <w:rPr>
          <w:i/>
          <w:color w:val="548DD4" w:themeColor="text2" w:themeTint="99"/>
        </w:rPr>
      </w:pPr>
      <w:r w:rsidRPr="004B4EE9">
        <w:rPr>
          <w:color w:val="548DD4" w:themeColor="text2" w:themeTint="99"/>
          <w:sz w:val="24"/>
        </w:rPr>
        <w:t xml:space="preserve"> </w:t>
      </w:r>
    </w:p>
    <w:p w14:paraId="2662CD92" w14:textId="77777777" w:rsidR="00A85DF2" w:rsidRPr="00F5778B" w:rsidRDefault="00A85DF2" w:rsidP="00A85DF2">
      <w:pPr>
        <w:spacing w:line="276" w:lineRule="auto"/>
        <w:jc w:val="both"/>
        <w:rPr>
          <w:i/>
          <w:color w:val="0070C0"/>
          <w:sz w:val="24"/>
        </w:rPr>
      </w:pPr>
      <w:r w:rsidRPr="00F5778B">
        <w:rPr>
          <w:i/>
          <w:color w:val="0070C0"/>
          <w:sz w:val="24"/>
        </w:rPr>
        <w:t>Základní struktura oblastí sledovaných technických parametrů a stanovený limit průměrné ceny na měrnou jednotku:</w:t>
      </w:r>
    </w:p>
    <w:p w14:paraId="37753215" w14:textId="504DDA2F" w:rsidR="00A85DF2" w:rsidRPr="00F5778B" w:rsidRDefault="00A85DF2" w:rsidP="00A85DF2">
      <w:pPr>
        <w:spacing w:line="276" w:lineRule="auto"/>
        <w:jc w:val="both"/>
        <w:rPr>
          <w:i/>
          <w:color w:val="0070C0"/>
          <w:sz w:val="24"/>
        </w:rPr>
      </w:pPr>
      <w:r>
        <w:rPr>
          <w:i/>
          <w:color w:val="0070C0"/>
          <w:sz w:val="24"/>
        </w:rPr>
        <w:tab/>
      </w:r>
      <w:r w:rsidRPr="00F5778B">
        <w:rPr>
          <w:i/>
          <w:color w:val="0070C0"/>
          <w:sz w:val="24"/>
        </w:rPr>
        <w:t xml:space="preserve">obestavěný prostor (technická obnova, nově získaný) - limit:  </w:t>
      </w:r>
      <w:r>
        <w:rPr>
          <w:i/>
          <w:color w:val="0070C0"/>
          <w:sz w:val="24"/>
        </w:rPr>
        <w:t xml:space="preserve"> 10</w:t>
      </w:r>
      <w:r w:rsidRPr="00F5778B">
        <w:rPr>
          <w:i/>
          <w:color w:val="0070C0"/>
          <w:sz w:val="24"/>
        </w:rPr>
        <w:t xml:space="preserve"> 000 Kč/ m³</w:t>
      </w:r>
    </w:p>
    <w:p w14:paraId="260F1384" w14:textId="267DCE44" w:rsidR="00A85DF2" w:rsidRPr="00F5778B" w:rsidRDefault="00A85DF2" w:rsidP="00A85DF2">
      <w:pPr>
        <w:pStyle w:val="Odstavecseseznamem"/>
        <w:spacing w:after="0"/>
        <w:ind w:left="426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ab/>
      </w:r>
      <w:r w:rsidRPr="00F5778B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plocha užitková celkem: technická obnova                  - limit: 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50</w:t>
      </w:r>
      <w:r w:rsidRPr="00F5778B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000 Kč/ m</w:t>
      </w:r>
      <w:r w:rsidRPr="007575E1">
        <w:rPr>
          <w:rFonts w:ascii="Times New Roman" w:hAnsi="Times New Roman"/>
          <w:i/>
          <w:color w:val="0070C0"/>
          <w:sz w:val="24"/>
          <w:szCs w:val="20"/>
          <w:vertAlign w:val="superscript"/>
          <w:lang w:eastAsia="cs-CZ"/>
        </w:rPr>
        <w:t>2</w:t>
      </w:r>
    </w:p>
    <w:p w14:paraId="2B6C7829" w14:textId="27D7ED41" w:rsidR="00A85DF2" w:rsidRPr="00F5778B" w:rsidRDefault="00A85DF2" w:rsidP="00A85DF2">
      <w:pPr>
        <w:pStyle w:val="Odstavecseseznamem"/>
        <w:spacing w:after="0"/>
        <w:ind w:left="426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F5778B">
        <w:rPr>
          <w:rFonts w:ascii="Times New Roman" w:hAnsi="Times New Roman"/>
          <w:i/>
          <w:color w:val="0070C0"/>
          <w:sz w:val="24"/>
          <w:szCs w:val="20"/>
          <w:lang w:eastAsia="cs-CZ"/>
        </w:rPr>
        <w:tab/>
      </w:r>
      <w:r w:rsidRPr="00F5778B">
        <w:rPr>
          <w:rFonts w:ascii="Times New Roman" w:hAnsi="Times New Roman"/>
          <w:i/>
          <w:color w:val="0070C0"/>
          <w:sz w:val="24"/>
          <w:szCs w:val="20"/>
          <w:lang w:eastAsia="cs-CZ"/>
        </w:rPr>
        <w:tab/>
      </w:r>
      <w:r w:rsidRPr="00F5778B">
        <w:rPr>
          <w:rFonts w:ascii="Times New Roman" w:hAnsi="Times New Roman"/>
          <w:i/>
          <w:color w:val="0070C0"/>
          <w:sz w:val="24"/>
          <w:szCs w:val="20"/>
          <w:lang w:eastAsia="cs-CZ"/>
        </w:rPr>
        <w:tab/>
        <w:t xml:space="preserve"> 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             </w:t>
      </w:r>
      <w:r w:rsidRPr="00F5778B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nově získaná                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      </w:t>
      </w:r>
      <w:r w:rsidRPr="00F5778B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- limit:  5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5</w:t>
      </w:r>
      <w:r w:rsidRPr="00F5778B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000 Kč/ m</w:t>
      </w:r>
      <w:r w:rsidRPr="007575E1">
        <w:rPr>
          <w:rFonts w:ascii="Times New Roman" w:hAnsi="Times New Roman"/>
          <w:i/>
          <w:color w:val="0070C0"/>
          <w:sz w:val="24"/>
          <w:szCs w:val="20"/>
          <w:vertAlign w:val="superscript"/>
          <w:lang w:eastAsia="cs-CZ"/>
        </w:rPr>
        <w:t>2</w:t>
      </w:r>
    </w:p>
    <w:p w14:paraId="7B4A8220" w14:textId="77777777" w:rsidR="00A85DF2" w:rsidRDefault="00A85DF2" w:rsidP="00A85DF2">
      <w:pPr>
        <w:spacing w:line="276" w:lineRule="auto"/>
        <w:jc w:val="both"/>
        <w:rPr>
          <w:i/>
          <w:color w:val="0070C0"/>
          <w:sz w:val="24"/>
        </w:rPr>
      </w:pPr>
    </w:p>
    <w:p w14:paraId="746EFF88" w14:textId="77777777" w:rsidR="00A85DF2" w:rsidRPr="001D4FFE" w:rsidRDefault="00A85DF2" w:rsidP="00A85DF2">
      <w:pPr>
        <w:spacing w:line="276" w:lineRule="auto"/>
        <w:jc w:val="both"/>
        <w:rPr>
          <w:i/>
          <w:color w:val="0070C0"/>
          <w:sz w:val="24"/>
        </w:rPr>
      </w:pPr>
      <w:r w:rsidRPr="00F5778B">
        <w:rPr>
          <w:i/>
          <w:color w:val="0070C0"/>
          <w:sz w:val="24"/>
        </w:rPr>
        <w:t xml:space="preserve">V případě překročení kteréhokoli uvedeného limitu průměrné ceny na měrnou jednotku jednotlivých parametrů akce může být žadatel vyzván správcem programu k doložení znaleckého posudku vypracovaným soudním znalcem, ze kterého bude vyplývat potvrzení či vyvrácení požadavku žadatele týkajícího se ověření ceny díla a návrhu variantního řešení (potvrzení, že cena díla, která je předmětem žádosti, je v požadované kvalitě v čase a místě </w:t>
      </w:r>
      <w:r w:rsidRPr="00F5778B">
        <w:rPr>
          <w:i/>
          <w:color w:val="0070C0"/>
          <w:sz w:val="24"/>
        </w:rPr>
        <w:lastRenderedPageBreak/>
        <w:t>obvyklá i v případě, že skutečná výsledná jednotková cena je vyšší než limit průměrné ceny na měrnou jednotku stanovený poskytovatelem dotace a neexistuje jiné výhodnější variantní řešení). Posudek bude doručen na základě výzvy správcem programu před registrací akce v informačním systému</w:t>
      </w:r>
      <w:r w:rsidRPr="001D4FFE">
        <w:rPr>
          <w:i/>
          <w:color w:val="0070C0"/>
          <w:sz w:val="24"/>
        </w:rPr>
        <w:t xml:space="preserve"> EDS a je podmínkou pro registraci. Náklady za znalecký posudek jsou nezpůsobilými výdaji akce.</w:t>
      </w:r>
    </w:p>
    <w:p w14:paraId="614DF2A0" w14:textId="77777777" w:rsidR="00A85DF2" w:rsidRPr="00F6256A" w:rsidRDefault="00A85DF2" w:rsidP="00A85DF2">
      <w:pPr>
        <w:spacing w:line="276" w:lineRule="auto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85DF2" w:rsidRPr="00B46E72" w14:paraId="38D21BAF" w14:textId="77777777" w:rsidTr="00856A51">
        <w:trPr>
          <w:trHeight w:val="1983"/>
        </w:trPr>
        <w:tc>
          <w:tcPr>
            <w:tcW w:w="9356" w:type="dxa"/>
            <w:shd w:val="clear" w:color="auto" w:fill="auto"/>
          </w:tcPr>
          <w:p w14:paraId="0661C576" w14:textId="77777777" w:rsidR="00A85DF2" w:rsidRDefault="00A85DF2" w:rsidP="00856A51">
            <w:pPr>
              <w:ind w:right="-108"/>
              <w:rPr>
                <w:i/>
                <w:sz w:val="24"/>
              </w:rPr>
            </w:pPr>
            <w:r w:rsidRPr="00B46E72">
              <w:rPr>
                <w:i/>
                <w:sz w:val="24"/>
              </w:rPr>
              <w:t>Doplňte komentář k jednotkové ceně:</w:t>
            </w:r>
          </w:p>
          <w:p w14:paraId="22C5C71F" w14:textId="77777777" w:rsidR="00A85DF2" w:rsidRDefault="00A85DF2" w:rsidP="00856A51">
            <w:pPr>
              <w:ind w:right="-108"/>
              <w:rPr>
                <w:i/>
                <w:sz w:val="24"/>
              </w:rPr>
            </w:pPr>
          </w:p>
          <w:p w14:paraId="1AC5CA53" w14:textId="567E0BCE" w:rsidR="001F77AA" w:rsidRPr="001F77AA" w:rsidRDefault="001F77AA" w:rsidP="001F77AA">
            <w:pPr>
              <w:spacing w:line="276" w:lineRule="auto"/>
              <w:jc w:val="both"/>
              <w:rPr>
                <w:i/>
                <w:color w:val="0070C0"/>
                <w:sz w:val="24"/>
              </w:rPr>
            </w:pPr>
            <w:r w:rsidRPr="001F77AA">
              <w:rPr>
                <w:i/>
                <w:color w:val="0070C0"/>
                <w:sz w:val="24"/>
              </w:rPr>
              <w:t>V případě překročení jednotkové ceny uveďte relevantní odůvodnění</w:t>
            </w:r>
            <w:r w:rsidR="000A4D7D">
              <w:rPr>
                <w:i/>
                <w:color w:val="0070C0"/>
                <w:sz w:val="24"/>
              </w:rPr>
              <w:t>.</w:t>
            </w:r>
          </w:p>
          <w:p w14:paraId="1874C336" w14:textId="77777777" w:rsidR="00A85DF2" w:rsidRDefault="00A85DF2" w:rsidP="00856A51">
            <w:pPr>
              <w:ind w:right="-108"/>
              <w:rPr>
                <w:i/>
                <w:sz w:val="24"/>
              </w:rPr>
            </w:pPr>
          </w:p>
          <w:p w14:paraId="73705DF9" w14:textId="77777777" w:rsidR="00A85DF2" w:rsidRPr="00B46E72" w:rsidRDefault="00A85DF2" w:rsidP="00856A51">
            <w:pPr>
              <w:ind w:right="-108"/>
              <w:rPr>
                <w:i/>
                <w:sz w:val="24"/>
              </w:rPr>
            </w:pPr>
          </w:p>
        </w:tc>
      </w:tr>
    </w:tbl>
    <w:p w14:paraId="1889589A" w14:textId="77777777" w:rsidR="004078BD" w:rsidRDefault="004078BD" w:rsidP="004078BD">
      <w:pPr>
        <w:pStyle w:val="Nadpis1"/>
        <w:spacing w:before="240" w:after="240"/>
        <w:ind w:left="720"/>
        <w:jc w:val="left"/>
        <w:rPr>
          <w:rFonts w:eastAsia="Calibri"/>
          <w:b/>
          <w:i w:val="0"/>
          <w:sz w:val="26"/>
          <w:lang w:eastAsia="en-US"/>
        </w:rPr>
      </w:pPr>
    </w:p>
    <w:p w14:paraId="2E549CFE" w14:textId="3FB83300" w:rsidR="007575E1" w:rsidRPr="00901544" w:rsidRDefault="007575E1" w:rsidP="007575E1">
      <w:pPr>
        <w:pStyle w:val="Nadpis1"/>
        <w:numPr>
          <w:ilvl w:val="0"/>
          <w:numId w:val="2"/>
        </w:numPr>
        <w:spacing w:before="240" w:after="240"/>
        <w:ind w:left="720"/>
        <w:jc w:val="left"/>
        <w:rPr>
          <w:rFonts w:eastAsia="Calibri"/>
          <w:b/>
          <w:i w:val="0"/>
          <w:sz w:val="26"/>
          <w:szCs w:val="26"/>
          <w:lang w:eastAsia="en-US"/>
        </w:rPr>
      </w:pPr>
      <w:r w:rsidRPr="00901544">
        <w:rPr>
          <w:rFonts w:eastAsia="Calibri"/>
          <w:b/>
          <w:i w:val="0"/>
          <w:sz w:val="26"/>
          <w:szCs w:val="26"/>
          <w:lang w:eastAsia="en-US"/>
        </w:rPr>
        <w:t>Časový harmonogram akce (skutečný/předpokládaný)</w:t>
      </w:r>
    </w:p>
    <w:p w14:paraId="7F177BA9" w14:textId="6C887B94" w:rsidR="007575E1" w:rsidRPr="007575E1" w:rsidRDefault="007575E1" w:rsidP="007575E1">
      <w:pPr>
        <w:spacing w:line="276" w:lineRule="auto"/>
        <w:jc w:val="both"/>
        <w:rPr>
          <w:i/>
          <w:color w:val="0070C0"/>
          <w:sz w:val="24"/>
          <w:lang w:eastAsia="en-US"/>
        </w:rPr>
      </w:pPr>
      <w:bookmarkStart w:id="19" w:name="_Hlk19811769"/>
      <w:r w:rsidRPr="007575E1">
        <w:rPr>
          <w:i/>
          <w:color w:val="0070C0"/>
          <w:sz w:val="24"/>
          <w:lang w:eastAsia="en-US"/>
        </w:rPr>
        <w:t>Uveďte jasný a přehledný popis požadavků na celkové řešení všech částí akce, tj. v celém průběhu realizace akce od projektové přípravy,</w:t>
      </w:r>
      <w:bookmarkEnd w:id="19"/>
      <w:r w:rsidRPr="007575E1">
        <w:rPr>
          <w:i/>
          <w:color w:val="0070C0"/>
          <w:sz w:val="24"/>
          <w:lang w:eastAsia="en-US"/>
        </w:rPr>
        <w:t xml:space="preserve"> v průběhu stavebních prací (inženýrská činnost) a vybavení objektu. </w:t>
      </w:r>
      <w:bookmarkStart w:id="20" w:name="_Hlk19811820"/>
      <w:r w:rsidRPr="007575E1">
        <w:rPr>
          <w:i/>
          <w:color w:val="0070C0"/>
          <w:sz w:val="24"/>
          <w:szCs w:val="24"/>
          <w:lang w:eastAsia="en-US"/>
        </w:rPr>
        <w:t>Specifikujte, které činnosti budou součástí akce a jak budou zajištěny</w:t>
      </w:r>
      <w:bookmarkEnd w:id="20"/>
      <w:r w:rsidRPr="007575E1">
        <w:rPr>
          <w:i/>
          <w:color w:val="0070C0"/>
          <w:sz w:val="24"/>
          <w:szCs w:val="24"/>
          <w:lang w:eastAsia="en-US"/>
        </w:rPr>
        <w:t xml:space="preserve">), jedná se zpravidla o </w:t>
      </w:r>
    </w:p>
    <w:p w14:paraId="42EFF5DC" w14:textId="77777777" w:rsidR="007575E1" w:rsidRPr="007575E1" w:rsidRDefault="007575E1" w:rsidP="007575E1">
      <w:pPr>
        <w:numPr>
          <w:ilvl w:val="0"/>
          <w:numId w:val="38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 xml:space="preserve">mykologický průzkum, statický posudek krovů apod. v podrobnosti znaleckého posudku; </w:t>
      </w:r>
    </w:p>
    <w:p w14:paraId="0AB7CF51" w14:textId="77777777" w:rsidR="007575E1" w:rsidRPr="007575E1" w:rsidRDefault="007575E1" w:rsidP="007575E1">
      <w:pPr>
        <w:numPr>
          <w:ilvl w:val="0"/>
          <w:numId w:val="38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 xml:space="preserve">projektové práce spojené se stavbou v rozsahu a podrobnosti projektové dokumentace pro stavební povolení, pro výběr dodavatele stavby a pro její realizaci, </w:t>
      </w:r>
    </w:p>
    <w:p w14:paraId="48991A76" w14:textId="77777777" w:rsidR="007575E1" w:rsidRPr="007575E1" w:rsidRDefault="007575E1" w:rsidP="007575E1">
      <w:pPr>
        <w:numPr>
          <w:ilvl w:val="0"/>
          <w:numId w:val="38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>inženýrská činnost spojená se získáním stavebního povolení a k němu potřebných vyjádření, autorský dozor projektanta při realizaci stavby,</w:t>
      </w:r>
    </w:p>
    <w:p w14:paraId="3498F803" w14:textId="77777777" w:rsidR="007575E1" w:rsidRPr="007575E1" w:rsidRDefault="007575E1" w:rsidP="007575E1">
      <w:pPr>
        <w:numPr>
          <w:ilvl w:val="0"/>
          <w:numId w:val="38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>organizace výběrových řízení na generálního projektanta a dodavatele stavby (obstaravatelská činnost),</w:t>
      </w:r>
    </w:p>
    <w:p w14:paraId="6B6F4814" w14:textId="77777777" w:rsidR="007575E1" w:rsidRPr="007575E1" w:rsidRDefault="007575E1" w:rsidP="007575E1">
      <w:pPr>
        <w:numPr>
          <w:ilvl w:val="0"/>
          <w:numId w:val="38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>projektové práce spojené s interiérem (studie, projektová dokumentace pro výběr dodavatele a realizaci interiéru)</w:t>
      </w:r>
    </w:p>
    <w:p w14:paraId="272D21ED" w14:textId="77777777" w:rsidR="007575E1" w:rsidRPr="007575E1" w:rsidRDefault="007575E1" w:rsidP="007575E1">
      <w:pPr>
        <w:numPr>
          <w:ilvl w:val="0"/>
          <w:numId w:val="38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>realizace stavby</w:t>
      </w:r>
    </w:p>
    <w:p w14:paraId="097B41EA" w14:textId="77777777" w:rsidR="007575E1" w:rsidRPr="007575E1" w:rsidRDefault="007575E1" w:rsidP="007575E1">
      <w:pPr>
        <w:numPr>
          <w:ilvl w:val="0"/>
          <w:numId w:val="38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>realizace interiérového vybavení včetně souvisejícího vybavení,</w:t>
      </w:r>
    </w:p>
    <w:p w14:paraId="589C660E" w14:textId="77777777" w:rsidR="007575E1" w:rsidRPr="007575E1" w:rsidRDefault="007575E1" w:rsidP="007575E1">
      <w:pPr>
        <w:numPr>
          <w:ilvl w:val="0"/>
          <w:numId w:val="38"/>
        </w:numPr>
        <w:spacing w:line="276" w:lineRule="auto"/>
        <w:ind w:left="714" w:hanging="357"/>
        <w:jc w:val="both"/>
        <w:rPr>
          <w:i/>
          <w:color w:val="0070C0"/>
          <w:sz w:val="24"/>
          <w:szCs w:val="22"/>
          <w:lang w:eastAsia="en-US"/>
        </w:rPr>
      </w:pPr>
      <w:r w:rsidRPr="007575E1">
        <w:rPr>
          <w:i/>
          <w:color w:val="0070C0"/>
          <w:sz w:val="24"/>
          <w:szCs w:val="22"/>
          <w:lang w:eastAsia="en-US"/>
        </w:rPr>
        <w:t>výkon funkce technického dozoru investora při přípravě a realizaci stavby a interiérového vybavení.</w:t>
      </w:r>
    </w:p>
    <w:p w14:paraId="0303FBD5" w14:textId="77777777" w:rsidR="007575E1" w:rsidRPr="007575E1" w:rsidRDefault="007575E1" w:rsidP="007575E1">
      <w:pPr>
        <w:spacing w:line="276" w:lineRule="auto"/>
        <w:jc w:val="both"/>
        <w:rPr>
          <w:i/>
          <w:color w:val="0070C0"/>
          <w:sz w:val="24"/>
          <w:szCs w:val="24"/>
          <w:lang w:eastAsia="en-US"/>
        </w:rPr>
      </w:pPr>
    </w:p>
    <w:p w14:paraId="4AE0DE90" w14:textId="77777777" w:rsidR="007575E1" w:rsidRPr="007575E1" w:rsidRDefault="007575E1" w:rsidP="007575E1">
      <w:pPr>
        <w:spacing w:line="276" w:lineRule="auto"/>
        <w:jc w:val="both"/>
        <w:rPr>
          <w:i/>
          <w:color w:val="0070C0"/>
          <w:sz w:val="24"/>
          <w:szCs w:val="24"/>
          <w:lang w:eastAsia="en-US"/>
        </w:rPr>
      </w:pPr>
      <w:bookmarkStart w:id="21" w:name="_Hlk19811785"/>
      <w:r w:rsidRPr="007575E1">
        <w:rPr>
          <w:i/>
          <w:color w:val="0070C0"/>
          <w:sz w:val="24"/>
          <w:szCs w:val="24"/>
          <w:lang w:eastAsia="en-US"/>
        </w:rPr>
        <w:t xml:space="preserve">Popište průběh přípravné fáze akce.  </w:t>
      </w:r>
    </w:p>
    <w:bookmarkEnd w:id="21"/>
    <w:p w14:paraId="050C3173" w14:textId="77777777" w:rsidR="007575E1" w:rsidRPr="007575E1" w:rsidRDefault="007575E1" w:rsidP="007575E1">
      <w:pPr>
        <w:spacing w:line="276" w:lineRule="auto"/>
        <w:jc w:val="both"/>
        <w:rPr>
          <w:i/>
          <w:color w:val="0070C0"/>
          <w:sz w:val="24"/>
          <w:szCs w:val="24"/>
          <w:lang w:eastAsia="en-US"/>
        </w:rPr>
      </w:pPr>
      <w:r w:rsidRPr="007575E1">
        <w:rPr>
          <w:i/>
          <w:color w:val="0070C0"/>
          <w:sz w:val="24"/>
          <w:szCs w:val="24"/>
          <w:lang w:eastAsia="en-US"/>
        </w:rPr>
        <w:t xml:space="preserve">Uveďte stupeň zpracované projektové dokumentace, stav projednání projektové dokumentace dle zákona č. 183/2006 Sb., o územním plánování a stavebním řádu (stavební zákon), ve znění pozdějších předpisů, tj. jaký druh povolovacího řízení byl k záměru použit. V případě realizace stavební části akce bude v rámci výzvy podpořena akce, u které žadatel splnil podmínky pro uskutečnění investičního záměru stanovené stavebním. Tuto podmínku doloží kopií podané žádosti o zahájení stavebního řízení, případně kopií pravomocného stavebního povolení, případně jiným dokumentem pro konkrétní druh povolovacího řízení (např. certifikát autorizovaného inspektora, veřejnoprávní smlouvu nahrazující stavební povolení, platný </w:t>
      </w:r>
      <w:r w:rsidRPr="007575E1">
        <w:rPr>
          <w:i/>
          <w:color w:val="0070C0"/>
          <w:sz w:val="24"/>
          <w:szCs w:val="24"/>
          <w:lang w:eastAsia="en-US"/>
        </w:rPr>
        <w:lastRenderedPageBreak/>
        <w:t>písemný souhlas stavebního úřadu s ohlášenou stavbou</w:t>
      </w:r>
      <w:r w:rsidRPr="007575E1">
        <w:rPr>
          <w:i/>
          <w:color w:val="0070C0"/>
          <w:sz w:val="24"/>
          <w:szCs w:val="24"/>
          <w:vertAlign w:val="superscript"/>
          <w:lang w:eastAsia="en-US"/>
        </w:rPr>
        <w:footnoteReference w:id="8"/>
      </w:r>
      <w:r w:rsidRPr="007575E1">
        <w:rPr>
          <w:i/>
          <w:color w:val="0070C0"/>
          <w:sz w:val="24"/>
          <w:szCs w:val="24"/>
          <w:lang w:eastAsia="en-US"/>
        </w:rPr>
        <w:t>). Stavební povolení musí nabývat právní moci při podání žádosti.</w:t>
      </w:r>
    </w:p>
    <w:p w14:paraId="15D89400" w14:textId="77777777" w:rsidR="00F21086" w:rsidRPr="007575E1" w:rsidRDefault="00F21086" w:rsidP="007575E1">
      <w:pPr>
        <w:spacing w:line="276" w:lineRule="auto"/>
        <w:jc w:val="both"/>
        <w:rPr>
          <w:i/>
          <w:color w:val="0070C0"/>
          <w:sz w:val="24"/>
          <w:szCs w:val="24"/>
          <w:lang w:eastAsia="en-US"/>
        </w:rPr>
      </w:pPr>
    </w:p>
    <w:p w14:paraId="5219D323" w14:textId="77777777" w:rsidR="007575E1" w:rsidRPr="007575E1" w:rsidRDefault="007575E1" w:rsidP="007575E1">
      <w:pPr>
        <w:numPr>
          <w:ilvl w:val="1"/>
          <w:numId w:val="2"/>
        </w:numPr>
        <w:spacing w:line="276" w:lineRule="auto"/>
        <w:jc w:val="both"/>
        <w:rPr>
          <w:rFonts w:ascii="Calibri" w:hAnsi="Calibri" w:cs="Calibri"/>
          <w:b/>
          <w:sz w:val="24"/>
          <w:szCs w:val="22"/>
          <w:lang w:eastAsia="en-US"/>
        </w:rPr>
      </w:pPr>
      <w:r w:rsidRPr="007575E1">
        <w:rPr>
          <w:b/>
          <w:sz w:val="24"/>
          <w:szCs w:val="22"/>
          <w:lang w:eastAsia="en-US"/>
        </w:rPr>
        <w:t>V případě stavby:</w:t>
      </w:r>
    </w:p>
    <w:tbl>
      <w:tblPr>
        <w:tblpPr w:leftFromText="141" w:rightFromText="141" w:vertAnchor="text" w:horzAnchor="page" w:tblpX="1804" w:tblpY="18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4"/>
        <w:gridCol w:w="1791"/>
        <w:gridCol w:w="1790"/>
      </w:tblGrid>
      <w:tr w:rsidR="007575E1" w:rsidRPr="007575E1" w14:paraId="78095E04" w14:textId="77777777" w:rsidTr="00856A51">
        <w:trPr>
          <w:trHeight w:val="351"/>
        </w:trPr>
        <w:tc>
          <w:tcPr>
            <w:tcW w:w="2971" w:type="pct"/>
            <w:shd w:val="clear" w:color="auto" w:fill="D9D9D9"/>
            <w:vAlign w:val="center"/>
          </w:tcPr>
          <w:p w14:paraId="43C5BB5C" w14:textId="55E61C16" w:rsidR="007575E1" w:rsidRPr="007575E1" w:rsidRDefault="007575E1" w:rsidP="007575E1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7575E1">
              <w:rPr>
                <w:b/>
                <w:lang w:eastAsia="en-US"/>
              </w:rPr>
              <w:t>Časový harmonogram akce (skutečný/</w:t>
            </w:r>
            <w:r w:rsidRPr="007575E1">
              <w:rPr>
                <w:lang w:eastAsia="en-US"/>
              </w:rPr>
              <w:t xml:space="preserve"> </w:t>
            </w:r>
            <w:r w:rsidRPr="007575E1">
              <w:rPr>
                <w:b/>
                <w:lang w:eastAsia="en-US"/>
              </w:rPr>
              <w:t>předpokládaný)</w:t>
            </w:r>
          </w:p>
        </w:tc>
        <w:tc>
          <w:tcPr>
            <w:tcW w:w="1015" w:type="pct"/>
            <w:shd w:val="clear" w:color="auto" w:fill="D9D9D9"/>
            <w:vAlign w:val="center"/>
          </w:tcPr>
          <w:p w14:paraId="13B18381" w14:textId="77777777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Termín zahájení</w:t>
            </w:r>
          </w:p>
        </w:tc>
        <w:tc>
          <w:tcPr>
            <w:tcW w:w="1014" w:type="pct"/>
            <w:shd w:val="clear" w:color="auto" w:fill="D9D9D9"/>
            <w:vAlign w:val="center"/>
          </w:tcPr>
          <w:p w14:paraId="1C0E9F7E" w14:textId="77777777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Termín ukončení</w:t>
            </w:r>
          </w:p>
        </w:tc>
      </w:tr>
      <w:tr w:rsidR="007575E1" w:rsidRPr="007575E1" w14:paraId="771E4C40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1A68B6F7" w14:textId="58332E3F" w:rsidR="007575E1" w:rsidRPr="007575E1" w:rsidRDefault="007B0E6E" w:rsidP="007575E1">
            <w:pPr>
              <w:rPr>
                <w:lang w:eastAsia="en-US"/>
              </w:rPr>
            </w:pPr>
            <w:r w:rsidRPr="00B41E2C">
              <w:t>Vyhotovení architektonické studie</w:t>
            </w:r>
          </w:p>
        </w:tc>
        <w:tc>
          <w:tcPr>
            <w:tcW w:w="1015" w:type="pct"/>
            <w:shd w:val="clear" w:color="auto" w:fill="FFFFFF" w:themeFill="background1"/>
            <w:vAlign w:val="center"/>
          </w:tcPr>
          <w:p w14:paraId="3E3FF0C8" w14:textId="77777777" w:rsidR="007575E1" w:rsidRPr="007575E1" w:rsidRDefault="007575E1" w:rsidP="007575E1">
            <w:pPr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014" w:type="pct"/>
            <w:shd w:val="clear" w:color="auto" w:fill="FFFFFF" w:themeFill="background1"/>
          </w:tcPr>
          <w:p w14:paraId="3604F456" w14:textId="77777777" w:rsidR="007575E1" w:rsidRPr="007575E1" w:rsidRDefault="007575E1" w:rsidP="007575E1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</w:tr>
      <w:tr w:rsidR="007B0E6E" w:rsidRPr="007575E1" w14:paraId="458A0D87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26C53DF7" w14:textId="64899526" w:rsidR="007B0E6E" w:rsidRPr="007575E1" w:rsidRDefault="007B0E6E" w:rsidP="007B0E6E">
            <w:r>
              <w:t>Vyhotovení d</w:t>
            </w:r>
            <w:r w:rsidRPr="00B41E2C">
              <w:t xml:space="preserve">okumentace pro územní rozhodnutí </w:t>
            </w:r>
          </w:p>
        </w:tc>
        <w:tc>
          <w:tcPr>
            <w:tcW w:w="1015" w:type="pct"/>
            <w:shd w:val="clear" w:color="auto" w:fill="FFFFFF" w:themeFill="background1"/>
            <w:vAlign w:val="center"/>
          </w:tcPr>
          <w:p w14:paraId="77E6F4BC" w14:textId="77777777" w:rsidR="007B0E6E" w:rsidRPr="007575E1" w:rsidRDefault="007B0E6E" w:rsidP="007B0E6E">
            <w:pPr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014" w:type="pct"/>
            <w:shd w:val="clear" w:color="auto" w:fill="FFFFFF" w:themeFill="background1"/>
          </w:tcPr>
          <w:p w14:paraId="7247BF7D" w14:textId="77777777" w:rsidR="007B0E6E" w:rsidRPr="007575E1" w:rsidRDefault="007B0E6E" w:rsidP="007B0E6E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</w:tr>
      <w:tr w:rsidR="007B0E6E" w:rsidRPr="007575E1" w14:paraId="1283781D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039643A6" w14:textId="2F807854" w:rsidR="007B0E6E" w:rsidRPr="007575E1" w:rsidRDefault="007B0E6E" w:rsidP="007B0E6E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 xml:space="preserve">Vydáno pravomocné </w:t>
            </w:r>
            <w:r>
              <w:rPr>
                <w:lang w:eastAsia="en-US"/>
              </w:rPr>
              <w:t>územní rozhodnutí</w:t>
            </w:r>
          </w:p>
        </w:tc>
        <w:tc>
          <w:tcPr>
            <w:tcW w:w="1015" w:type="pct"/>
            <w:shd w:val="clear" w:color="auto" w:fill="FFFFFF" w:themeFill="background1"/>
            <w:vAlign w:val="center"/>
          </w:tcPr>
          <w:p w14:paraId="36ADEEC1" w14:textId="77777777" w:rsidR="007B0E6E" w:rsidRPr="007575E1" w:rsidRDefault="007B0E6E" w:rsidP="007B0E6E">
            <w:pPr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014" w:type="pct"/>
            <w:shd w:val="clear" w:color="auto" w:fill="FFFFFF" w:themeFill="background1"/>
          </w:tcPr>
          <w:p w14:paraId="49AD2579" w14:textId="77777777" w:rsidR="007B0E6E" w:rsidRPr="007575E1" w:rsidRDefault="007B0E6E" w:rsidP="007B0E6E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</w:tr>
      <w:tr w:rsidR="007B0E6E" w:rsidRPr="007575E1" w14:paraId="3E09B377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4EB82303" w14:textId="435F46C8" w:rsidR="007B0E6E" w:rsidRPr="007575E1" w:rsidRDefault="007B0E6E" w:rsidP="007B0E6E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 xml:space="preserve">Vyhotovení projektové dokumentace pro </w:t>
            </w:r>
            <w:r>
              <w:rPr>
                <w:lang w:eastAsia="en-US"/>
              </w:rPr>
              <w:t>stavební povolení</w:t>
            </w:r>
          </w:p>
        </w:tc>
        <w:tc>
          <w:tcPr>
            <w:tcW w:w="1015" w:type="pct"/>
            <w:shd w:val="clear" w:color="auto" w:fill="FFFFFF" w:themeFill="background1"/>
            <w:vAlign w:val="center"/>
          </w:tcPr>
          <w:p w14:paraId="09240FC5" w14:textId="77777777" w:rsidR="007B0E6E" w:rsidRPr="007575E1" w:rsidRDefault="007B0E6E" w:rsidP="007B0E6E">
            <w:pPr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014" w:type="pct"/>
            <w:shd w:val="clear" w:color="auto" w:fill="FFFFFF" w:themeFill="background1"/>
          </w:tcPr>
          <w:p w14:paraId="477DBEB3" w14:textId="77777777" w:rsidR="007B0E6E" w:rsidRPr="007575E1" w:rsidRDefault="007B0E6E" w:rsidP="007B0E6E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</w:tr>
      <w:tr w:rsidR="007B0E6E" w:rsidRPr="007575E1" w14:paraId="2AB195A5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1FF8BCEB" w14:textId="59C2327F" w:rsidR="007B0E6E" w:rsidRPr="007575E1" w:rsidRDefault="007B0E6E" w:rsidP="007B0E6E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Vydáno pravomocné stavební povolení</w:t>
            </w:r>
          </w:p>
        </w:tc>
        <w:tc>
          <w:tcPr>
            <w:tcW w:w="1015" w:type="pct"/>
            <w:shd w:val="clear" w:color="auto" w:fill="FFFFFF" w:themeFill="background1"/>
            <w:vAlign w:val="center"/>
          </w:tcPr>
          <w:p w14:paraId="2474556B" w14:textId="77777777" w:rsidR="007B0E6E" w:rsidRPr="007575E1" w:rsidRDefault="007B0E6E" w:rsidP="007B0E6E">
            <w:pPr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014" w:type="pct"/>
            <w:shd w:val="clear" w:color="auto" w:fill="FFFFFF" w:themeFill="background1"/>
          </w:tcPr>
          <w:p w14:paraId="1DFDBFBE" w14:textId="77777777" w:rsidR="007B0E6E" w:rsidRPr="007575E1" w:rsidRDefault="007B0E6E" w:rsidP="007B0E6E">
            <w:pPr>
              <w:jc w:val="center"/>
              <w:rPr>
                <w:b/>
                <w:sz w:val="24"/>
                <w:szCs w:val="28"/>
                <w:lang w:eastAsia="en-US"/>
              </w:rPr>
            </w:pPr>
          </w:p>
        </w:tc>
      </w:tr>
      <w:tr w:rsidR="007B0E6E" w:rsidRPr="007575E1" w14:paraId="0BA72344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60601840" w14:textId="6CD4DBAB" w:rsidR="007B0E6E" w:rsidRPr="007575E1" w:rsidRDefault="007B0E6E" w:rsidP="007B0E6E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Vyhotovení projektové dokumentace pro prov</w:t>
            </w:r>
            <w:r>
              <w:rPr>
                <w:lang w:eastAsia="en-US"/>
              </w:rPr>
              <w:t>á</w:t>
            </w:r>
            <w:r w:rsidRPr="007575E1">
              <w:rPr>
                <w:lang w:eastAsia="en-US"/>
              </w:rPr>
              <w:t>d</w:t>
            </w:r>
            <w:r>
              <w:rPr>
                <w:lang w:eastAsia="en-US"/>
              </w:rPr>
              <w:t>ě</w:t>
            </w:r>
            <w:r w:rsidRPr="007575E1">
              <w:rPr>
                <w:lang w:eastAsia="en-US"/>
              </w:rPr>
              <w:t>ní stavby</w:t>
            </w:r>
          </w:p>
        </w:tc>
        <w:tc>
          <w:tcPr>
            <w:tcW w:w="1015" w:type="pct"/>
          </w:tcPr>
          <w:p w14:paraId="618F49C2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510D70A4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0E6E" w:rsidRPr="007575E1" w14:paraId="507AFED6" w14:textId="77777777" w:rsidTr="00856A51">
        <w:trPr>
          <w:trHeight w:val="612"/>
        </w:trPr>
        <w:tc>
          <w:tcPr>
            <w:tcW w:w="2971" w:type="pct"/>
            <w:vAlign w:val="center"/>
          </w:tcPr>
          <w:p w14:paraId="26009975" w14:textId="77777777" w:rsidR="007B0E6E" w:rsidRPr="007575E1" w:rsidRDefault="007B0E6E" w:rsidP="007B0E6E">
            <w:pPr>
              <w:rPr>
                <w:sz w:val="22"/>
                <w:szCs w:val="22"/>
                <w:lang w:eastAsia="en-US"/>
              </w:rPr>
            </w:pPr>
            <w:r w:rsidRPr="007575E1">
              <w:rPr>
                <w:i/>
                <w:color w:val="0070C0"/>
                <w:lang w:eastAsia="en-US"/>
              </w:rPr>
              <w:t>Zpracování jiné projektové dokumentace (uveďte jaké, např. zjednodušený projekt pro ohlášení stavby, apod.)</w:t>
            </w:r>
          </w:p>
        </w:tc>
        <w:tc>
          <w:tcPr>
            <w:tcW w:w="1015" w:type="pct"/>
          </w:tcPr>
          <w:p w14:paraId="000BE85D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63DDD681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0E6E" w:rsidRPr="007575E1" w14:paraId="36B895DA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198F3568" w14:textId="77777777" w:rsidR="007B0E6E" w:rsidRPr="007575E1" w:rsidRDefault="007B0E6E" w:rsidP="007B0E6E">
            <w:pPr>
              <w:rPr>
                <w:i/>
                <w:color w:val="0070C0"/>
                <w:lang w:eastAsia="en-US"/>
              </w:rPr>
            </w:pPr>
            <w:r w:rsidRPr="007575E1">
              <w:rPr>
                <w:i/>
                <w:color w:val="0070C0"/>
                <w:lang w:eastAsia="en-US"/>
              </w:rPr>
              <w:t xml:space="preserve">Na akci se nevztahuje povinnost stavebního povolení </w:t>
            </w:r>
          </w:p>
        </w:tc>
        <w:tc>
          <w:tcPr>
            <w:tcW w:w="1015" w:type="pct"/>
          </w:tcPr>
          <w:p w14:paraId="26008C35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7E0F9448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0E6E" w:rsidRPr="007575E1" w14:paraId="41E7FCE9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6259A43C" w14:textId="77777777" w:rsidR="007B0E6E" w:rsidRPr="007575E1" w:rsidRDefault="007B0E6E" w:rsidP="007B0E6E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Zadávací řízení na zhotovitele stavební části akce</w:t>
            </w:r>
          </w:p>
        </w:tc>
        <w:tc>
          <w:tcPr>
            <w:tcW w:w="1015" w:type="pct"/>
          </w:tcPr>
          <w:p w14:paraId="23FE7C0C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74E9A190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0E6E" w:rsidRPr="007575E1" w14:paraId="01951CBC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7BDE4A30" w14:textId="77777777" w:rsidR="007B0E6E" w:rsidRPr="007575E1" w:rsidRDefault="007B0E6E" w:rsidP="007B0E6E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Podpis smlouvy o dílo na zhotovení stavby</w:t>
            </w:r>
          </w:p>
        </w:tc>
        <w:tc>
          <w:tcPr>
            <w:tcW w:w="1015" w:type="pct"/>
          </w:tcPr>
          <w:p w14:paraId="19D10196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02368B92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0E6E" w:rsidRPr="007575E1" w14:paraId="5D7F137A" w14:textId="77777777" w:rsidTr="00856A51">
        <w:trPr>
          <w:trHeight w:val="889"/>
        </w:trPr>
        <w:tc>
          <w:tcPr>
            <w:tcW w:w="2971" w:type="pct"/>
            <w:vAlign w:val="center"/>
          </w:tcPr>
          <w:p w14:paraId="507C10B8" w14:textId="77777777" w:rsidR="007B0E6E" w:rsidRPr="007575E1" w:rsidRDefault="007B0E6E" w:rsidP="007B0E6E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Realizace stavby – od převzetí staveniště do ukončení protokolem o předání a převzetí stavby bez vad a nedodělků (předání objektu uživateli)</w:t>
            </w:r>
          </w:p>
        </w:tc>
        <w:tc>
          <w:tcPr>
            <w:tcW w:w="1015" w:type="pct"/>
          </w:tcPr>
          <w:p w14:paraId="429A4B10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343E84F2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0E6E" w:rsidRPr="007575E1" w14:paraId="5E49CDD3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6F1B07CF" w14:textId="77777777" w:rsidR="007B0E6E" w:rsidRPr="007575E1" w:rsidRDefault="007B0E6E" w:rsidP="007B0E6E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Kolaudační řízení</w:t>
            </w:r>
          </w:p>
        </w:tc>
        <w:tc>
          <w:tcPr>
            <w:tcW w:w="1015" w:type="pct"/>
          </w:tcPr>
          <w:p w14:paraId="7B077DE4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69759108" w14:textId="77777777" w:rsidR="007B0E6E" w:rsidRPr="007575E1" w:rsidRDefault="007B0E6E" w:rsidP="007B0E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E11418A" w14:textId="18F32169" w:rsidR="007575E1" w:rsidRDefault="007575E1" w:rsidP="007575E1">
      <w:pPr>
        <w:spacing w:after="200" w:line="276" w:lineRule="auto"/>
        <w:ind w:left="1440"/>
        <w:jc w:val="both"/>
        <w:rPr>
          <w:b/>
          <w:sz w:val="24"/>
          <w:szCs w:val="22"/>
          <w:lang w:eastAsia="en-US"/>
        </w:rPr>
      </w:pPr>
    </w:p>
    <w:p w14:paraId="470C0AAC" w14:textId="77777777" w:rsidR="007575E1" w:rsidRPr="007575E1" w:rsidRDefault="007575E1" w:rsidP="007575E1">
      <w:pPr>
        <w:numPr>
          <w:ilvl w:val="0"/>
          <w:numId w:val="7"/>
        </w:numPr>
        <w:spacing w:after="200" w:line="276" w:lineRule="auto"/>
        <w:jc w:val="both"/>
        <w:rPr>
          <w:b/>
          <w:sz w:val="24"/>
          <w:szCs w:val="22"/>
          <w:lang w:eastAsia="en-US"/>
        </w:rPr>
      </w:pPr>
      <w:r w:rsidRPr="007575E1">
        <w:rPr>
          <w:b/>
          <w:sz w:val="24"/>
          <w:szCs w:val="22"/>
          <w:lang w:eastAsia="en-US"/>
        </w:rPr>
        <w:t>V případě pořízení interiérového vybavení, strojů a zařízení souvisejícího se stavbou:</w:t>
      </w:r>
    </w:p>
    <w:p w14:paraId="34024386" w14:textId="77777777" w:rsidR="007575E1" w:rsidRPr="007575E1" w:rsidRDefault="007575E1" w:rsidP="007575E1">
      <w:pPr>
        <w:tabs>
          <w:tab w:val="left" w:pos="709"/>
        </w:tabs>
        <w:ind w:left="720"/>
        <w:jc w:val="both"/>
        <w:rPr>
          <w:i/>
          <w:color w:val="0070C0"/>
          <w:sz w:val="24"/>
          <w:szCs w:val="24"/>
          <w:lang w:eastAsia="en-US"/>
        </w:rPr>
      </w:pPr>
      <w:r w:rsidRPr="007575E1">
        <w:rPr>
          <w:i/>
          <w:color w:val="0070C0"/>
          <w:sz w:val="24"/>
          <w:szCs w:val="24"/>
          <w:lang w:eastAsia="en-US"/>
        </w:rPr>
        <w:t>Vyplňte relevantní položky</w:t>
      </w:r>
    </w:p>
    <w:tbl>
      <w:tblPr>
        <w:tblpPr w:leftFromText="141" w:rightFromText="141" w:vertAnchor="text" w:horzAnchor="page" w:tblpX="1804" w:tblpY="18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4"/>
        <w:gridCol w:w="1791"/>
        <w:gridCol w:w="1790"/>
      </w:tblGrid>
      <w:tr w:rsidR="007575E1" w:rsidRPr="007575E1" w14:paraId="24C94F5E" w14:textId="77777777" w:rsidTr="00856A51">
        <w:trPr>
          <w:trHeight w:val="351"/>
        </w:trPr>
        <w:tc>
          <w:tcPr>
            <w:tcW w:w="2971" w:type="pct"/>
            <w:shd w:val="clear" w:color="auto" w:fill="D9D9D9"/>
            <w:vAlign w:val="center"/>
          </w:tcPr>
          <w:p w14:paraId="55E539C1" w14:textId="77777777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Časový harmonogram akce</w:t>
            </w:r>
          </w:p>
        </w:tc>
        <w:tc>
          <w:tcPr>
            <w:tcW w:w="1015" w:type="pct"/>
            <w:shd w:val="clear" w:color="auto" w:fill="D9D9D9"/>
            <w:vAlign w:val="center"/>
          </w:tcPr>
          <w:p w14:paraId="55E5854B" w14:textId="77777777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Termín zahájení</w:t>
            </w:r>
          </w:p>
        </w:tc>
        <w:tc>
          <w:tcPr>
            <w:tcW w:w="1014" w:type="pct"/>
            <w:shd w:val="clear" w:color="auto" w:fill="D9D9D9"/>
            <w:vAlign w:val="center"/>
          </w:tcPr>
          <w:p w14:paraId="61376277" w14:textId="77777777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Termín ukončení</w:t>
            </w:r>
          </w:p>
        </w:tc>
      </w:tr>
      <w:tr w:rsidR="007575E1" w:rsidRPr="007575E1" w14:paraId="2D15DF64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59F67E59" w14:textId="77777777" w:rsidR="007575E1" w:rsidRPr="007575E1" w:rsidRDefault="007575E1" w:rsidP="007575E1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Vyhotovení projektové dokumentace interiérového vybavení</w:t>
            </w:r>
          </w:p>
        </w:tc>
        <w:tc>
          <w:tcPr>
            <w:tcW w:w="1015" w:type="pct"/>
          </w:tcPr>
          <w:p w14:paraId="6059F4D2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761209FB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75E1" w:rsidRPr="007575E1" w14:paraId="7D529FF7" w14:textId="77777777" w:rsidTr="00856A51">
        <w:trPr>
          <w:trHeight w:val="351"/>
        </w:trPr>
        <w:tc>
          <w:tcPr>
            <w:tcW w:w="2971" w:type="pct"/>
            <w:vAlign w:val="center"/>
          </w:tcPr>
          <w:p w14:paraId="3B27C6E3" w14:textId="77777777" w:rsidR="007575E1" w:rsidRPr="007575E1" w:rsidRDefault="007575E1" w:rsidP="007575E1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Zadávací řízení na dodavatele vybavení (příp. stroje, přístroje)</w:t>
            </w:r>
          </w:p>
        </w:tc>
        <w:tc>
          <w:tcPr>
            <w:tcW w:w="1015" w:type="pct"/>
          </w:tcPr>
          <w:p w14:paraId="0005B7DA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766AE150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75E1" w:rsidRPr="007575E1" w14:paraId="4181214D" w14:textId="77777777" w:rsidTr="00856A51">
        <w:trPr>
          <w:trHeight w:val="351"/>
        </w:trPr>
        <w:tc>
          <w:tcPr>
            <w:tcW w:w="2971" w:type="pct"/>
            <w:tcBorders>
              <w:bottom w:val="single" w:sz="4" w:space="0" w:color="auto"/>
            </w:tcBorders>
            <w:vAlign w:val="center"/>
          </w:tcPr>
          <w:p w14:paraId="65CFAFB4" w14:textId="77777777" w:rsidR="007575E1" w:rsidRPr="007575E1" w:rsidRDefault="007575E1" w:rsidP="007575E1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 xml:space="preserve">Podpis kupní smlouvy (nebo i jiné smlouvy o dodávce) o dodávce / montáži vybavení (příp. stroje, přístroje) 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14:paraId="6B9478A9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39E5D74B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75E1" w:rsidRPr="007575E1" w14:paraId="26F89A01" w14:textId="77777777" w:rsidTr="00856A51">
        <w:trPr>
          <w:trHeight w:val="351"/>
        </w:trPr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64A3" w14:textId="77777777" w:rsidR="007575E1" w:rsidRPr="007575E1" w:rsidRDefault="007575E1" w:rsidP="007575E1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Vybavení objektu (ukončení posledním předávacím protokolem)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76A3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389B" w14:textId="77777777" w:rsidR="007575E1" w:rsidRPr="007575E1" w:rsidRDefault="007575E1" w:rsidP="007575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56B89AA" w14:textId="77777777" w:rsidR="007575E1" w:rsidRPr="007575E1" w:rsidRDefault="007575E1" w:rsidP="007575E1">
      <w:pPr>
        <w:spacing w:line="276" w:lineRule="auto"/>
        <w:ind w:left="708"/>
        <w:jc w:val="both"/>
        <w:rPr>
          <w:sz w:val="24"/>
          <w:szCs w:val="24"/>
          <w:lang w:eastAsia="en-US"/>
        </w:rPr>
      </w:pPr>
    </w:p>
    <w:p w14:paraId="698D2E53" w14:textId="77777777" w:rsidR="007575E1" w:rsidRPr="007575E1" w:rsidRDefault="007575E1" w:rsidP="007575E1">
      <w:pPr>
        <w:numPr>
          <w:ilvl w:val="0"/>
          <w:numId w:val="7"/>
        </w:numPr>
        <w:spacing w:after="200" w:line="276" w:lineRule="auto"/>
        <w:jc w:val="both"/>
        <w:rPr>
          <w:b/>
          <w:sz w:val="24"/>
          <w:szCs w:val="22"/>
          <w:lang w:eastAsia="en-US"/>
        </w:rPr>
      </w:pPr>
      <w:r w:rsidRPr="007575E1">
        <w:rPr>
          <w:b/>
          <w:sz w:val="24"/>
          <w:szCs w:val="22"/>
          <w:lang w:eastAsia="en-US"/>
        </w:rPr>
        <w:t>Uvedení do provozu:</w:t>
      </w:r>
    </w:p>
    <w:tbl>
      <w:tblPr>
        <w:tblW w:w="3882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4"/>
        <w:gridCol w:w="1791"/>
      </w:tblGrid>
      <w:tr w:rsidR="007575E1" w:rsidRPr="007575E1" w14:paraId="4FB41964" w14:textId="77777777" w:rsidTr="00856A51">
        <w:trPr>
          <w:trHeight w:val="351"/>
        </w:trPr>
        <w:tc>
          <w:tcPr>
            <w:tcW w:w="3727" w:type="pct"/>
            <w:shd w:val="clear" w:color="auto" w:fill="D9D9D9"/>
            <w:vAlign w:val="center"/>
          </w:tcPr>
          <w:p w14:paraId="683711BF" w14:textId="77777777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Časový harmonogram akce</w:t>
            </w:r>
          </w:p>
        </w:tc>
        <w:tc>
          <w:tcPr>
            <w:tcW w:w="1273" w:type="pct"/>
            <w:shd w:val="clear" w:color="auto" w:fill="D9D9D9"/>
            <w:vAlign w:val="center"/>
          </w:tcPr>
          <w:p w14:paraId="23B0C64C" w14:textId="77777777" w:rsidR="007575E1" w:rsidRPr="007575E1" w:rsidRDefault="007575E1" w:rsidP="007575E1">
            <w:pPr>
              <w:jc w:val="center"/>
              <w:rPr>
                <w:b/>
                <w:lang w:eastAsia="en-US"/>
              </w:rPr>
            </w:pPr>
            <w:r w:rsidRPr="007575E1">
              <w:rPr>
                <w:b/>
                <w:lang w:eastAsia="en-US"/>
              </w:rPr>
              <w:t>Termín zahájení</w:t>
            </w:r>
          </w:p>
        </w:tc>
      </w:tr>
      <w:tr w:rsidR="007575E1" w:rsidRPr="007575E1" w14:paraId="3F956BFB" w14:textId="77777777" w:rsidTr="00856A51">
        <w:trPr>
          <w:trHeight w:val="351"/>
        </w:trPr>
        <w:tc>
          <w:tcPr>
            <w:tcW w:w="3727" w:type="pct"/>
            <w:vAlign w:val="center"/>
          </w:tcPr>
          <w:p w14:paraId="4B3EEB9E" w14:textId="77777777" w:rsidR="007575E1" w:rsidRPr="007575E1" w:rsidRDefault="007575E1" w:rsidP="007575E1">
            <w:pPr>
              <w:rPr>
                <w:lang w:eastAsia="en-US"/>
              </w:rPr>
            </w:pPr>
            <w:r w:rsidRPr="007575E1">
              <w:rPr>
                <w:lang w:eastAsia="en-US"/>
              </w:rPr>
              <w:t>Uvedení do provozu</w:t>
            </w:r>
          </w:p>
        </w:tc>
        <w:tc>
          <w:tcPr>
            <w:tcW w:w="1273" w:type="pct"/>
            <w:vAlign w:val="center"/>
          </w:tcPr>
          <w:p w14:paraId="47E1E184" w14:textId="77777777" w:rsidR="007575E1" w:rsidRPr="007575E1" w:rsidRDefault="007575E1" w:rsidP="007575E1">
            <w:pPr>
              <w:jc w:val="center"/>
              <w:rPr>
                <w:lang w:eastAsia="en-US"/>
              </w:rPr>
            </w:pPr>
          </w:p>
        </w:tc>
      </w:tr>
    </w:tbl>
    <w:p w14:paraId="625C4CA8" w14:textId="42C822CA" w:rsidR="007575E1" w:rsidRDefault="007575E1" w:rsidP="007575E1">
      <w:pPr>
        <w:spacing w:line="276" w:lineRule="auto"/>
        <w:ind w:left="708"/>
        <w:jc w:val="both"/>
        <w:rPr>
          <w:sz w:val="24"/>
          <w:szCs w:val="24"/>
          <w:lang w:eastAsia="en-US"/>
        </w:rPr>
      </w:pPr>
    </w:p>
    <w:p w14:paraId="1EDF8E5B" w14:textId="77777777" w:rsidR="00B45C90" w:rsidRPr="006F2D8A" w:rsidRDefault="00B45C90" w:rsidP="00B45C9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</w:rPr>
      </w:pPr>
      <w:r w:rsidRPr="006F2D8A">
        <w:rPr>
          <w:rFonts w:ascii="Times New Roman" w:hAnsi="Times New Roman" w:cs="Times New Roman"/>
          <w:b/>
          <w:sz w:val="24"/>
        </w:rPr>
        <w:lastRenderedPageBreak/>
        <w:t xml:space="preserve">V případě </w:t>
      </w:r>
      <w:r>
        <w:rPr>
          <w:rFonts w:ascii="Times New Roman" w:hAnsi="Times New Roman" w:cs="Times New Roman"/>
          <w:b/>
          <w:sz w:val="24"/>
        </w:rPr>
        <w:t>nákupu nemovitosti</w:t>
      </w:r>
      <w:r w:rsidRPr="006F2D8A">
        <w:rPr>
          <w:rFonts w:ascii="Times New Roman" w:hAnsi="Times New Roman" w:cs="Times New Roman"/>
          <w:b/>
          <w:sz w:val="24"/>
        </w:rPr>
        <w:t>:</w:t>
      </w:r>
    </w:p>
    <w:p w14:paraId="0164F023" w14:textId="77777777" w:rsidR="00B45C90" w:rsidRPr="001D4FFE" w:rsidRDefault="00B45C90" w:rsidP="00B45C90">
      <w:pPr>
        <w:spacing w:after="120"/>
        <w:jc w:val="both"/>
        <w:rPr>
          <w:i/>
          <w:color w:val="0070C0"/>
          <w:sz w:val="24"/>
        </w:rPr>
      </w:pPr>
      <w:r w:rsidRPr="001D4FFE">
        <w:rPr>
          <w:i/>
          <w:color w:val="0070C0"/>
          <w:sz w:val="24"/>
        </w:rPr>
        <w:t>Popis jednotlivých kroků vedoucích k nabytí nemovitosti do vlastnictví žadatele a jejich časových harmonogram.</w:t>
      </w:r>
    </w:p>
    <w:p w14:paraId="3C340418" w14:textId="77777777" w:rsidR="00EF5ED1" w:rsidRDefault="00EF5ED1" w:rsidP="00D9032C">
      <w:pPr>
        <w:pStyle w:val="Odstavecseseznamem"/>
        <w:tabs>
          <w:tab w:val="left" w:pos="851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16BEFF" w14:textId="1BC6CE54" w:rsidR="005904BB" w:rsidRPr="00B45C90" w:rsidRDefault="005904BB" w:rsidP="00B45C90">
      <w:pPr>
        <w:pStyle w:val="Nadpis1"/>
        <w:numPr>
          <w:ilvl w:val="0"/>
          <w:numId w:val="2"/>
        </w:numPr>
        <w:spacing w:before="240" w:after="240"/>
        <w:ind w:left="720"/>
        <w:jc w:val="left"/>
        <w:rPr>
          <w:rFonts w:eastAsia="Calibri"/>
          <w:b/>
          <w:i w:val="0"/>
          <w:sz w:val="26"/>
          <w:lang w:eastAsia="en-US"/>
        </w:rPr>
      </w:pPr>
      <w:bookmarkStart w:id="22" w:name="_Hlk19811960"/>
      <w:r w:rsidRPr="00B45C90">
        <w:rPr>
          <w:rFonts w:eastAsia="Calibri"/>
          <w:b/>
          <w:i w:val="0"/>
          <w:sz w:val="26"/>
          <w:lang w:eastAsia="en-US"/>
        </w:rPr>
        <w:t>Přehled plánovaných výběrových řízení dle charakteru jednotlivých činností</w:t>
      </w:r>
    </w:p>
    <w:tbl>
      <w:tblPr>
        <w:tblpPr w:leftFromText="141" w:rightFromText="141" w:vertAnchor="text" w:horzAnchor="margin" w:tblpX="387" w:tblpY="112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5"/>
        <w:gridCol w:w="5798"/>
        <w:gridCol w:w="2373"/>
      </w:tblGrid>
      <w:tr w:rsidR="005904BB" w:rsidRPr="00790ADD" w14:paraId="51298C18" w14:textId="77777777" w:rsidTr="00D918AC">
        <w:trPr>
          <w:trHeight w:val="351"/>
        </w:trPr>
        <w:tc>
          <w:tcPr>
            <w:tcW w:w="438" w:type="pct"/>
            <w:shd w:val="clear" w:color="auto" w:fill="D9D9D9"/>
            <w:vAlign w:val="center"/>
          </w:tcPr>
          <w:p w14:paraId="2FA9F8F5" w14:textId="77777777" w:rsidR="005904BB" w:rsidRPr="00790ADD" w:rsidRDefault="005904BB" w:rsidP="00D918AC">
            <w:pPr>
              <w:jc w:val="center"/>
              <w:rPr>
                <w:b/>
              </w:rPr>
            </w:pPr>
            <w:bookmarkStart w:id="23" w:name="_Hlk19811974"/>
            <w:bookmarkEnd w:id="22"/>
            <w:proofErr w:type="spellStart"/>
            <w:r w:rsidRPr="00790ADD">
              <w:rPr>
                <w:b/>
              </w:rPr>
              <w:t>Poř</w:t>
            </w:r>
            <w:proofErr w:type="spellEnd"/>
            <w:r w:rsidRPr="00790ADD">
              <w:rPr>
                <w:b/>
              </w:rPr>
              <w:t>. číslo VŘ</w:t>
            </w:r>
          </w:p>
        </w:tc>
        <w:tc>
          <w:tcPr>
            <w:tcW w:w="3237" w:type="pct"/>
            <w:shd w:val="clear" w:color="auto" w:fill="D9D9D9"/>
            <w:vAlign w:val="center"/>
          </w:tcPr>
          <w:p w14:paraId="26C08AF3" w14:textId="77777777" w:rsidR="005904BB" w:rsidRPr="00790ADD" w:rsidRDefault="005904BB" w:rsidP="00D918AC">
            <w:pPr>
              <w:jc w:val="center"/>
            </w:pPr>
            <w:r w:rsidRPr="00790ADD">
              <w:rPr>
                <w:b/>
              </w:rPr>
              <w:t>Charakter jednotlivých činností</w:t>
            </w:r>
          </w:p>
        </w:tc>
        <w:tc>
          <w:tcPr>
            <w:tcW w:w="1325" w:type="pct"/>
            <w:shd w:val="clear" w:color="auto" w:fill="D9D9D9"/>
            <w:vAlign w:val="center"/>
          </w:tcPr>
          <w:p w14:paraId="439F4BBE" w14:textId="77777777" w:rsidR="005904BB" w:rsidRPr="00790ADD" w:rsidRDefault="005904BB" w:rsidP="00D918AC">
            <w:pPr>
              <w:jc w:val="center"/>
              <w:rPr>
                <w:b/>
              </w:rPr>
            </w:pPr>
            <w:r>
              <w:rPr>
                <w:b/>
              </w:rPr>
              <w:t>Skutečný/</w:t>
            </w:r>
            <w:r w:rsidRPr="00790ADD">
              <w:rPr>
                <w:b/>
              </w:rPr>
              <w:t>Předpokládaný termín vyhlášení</w:t>
            </w:r>
          </w:p>
        </w:tc>
      </w:tr>
      <w:tr w:rsidR="005904BB" w:rsidRPr="00790ADD" w14:paraId="00B387B7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41F046EA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39DD62D0" w14:textId="77777777" w:rsidR="005904BB" w:rsidRPr="004E261F" w:rsidRDefault="005904BB" w:rsidP="00D918AC">
            <w:pPr>
              <w:jc w:val="both"/>
            </w:pPr>
            <w:r w:rsidRPr="004E261F">
              <w:rPr>
                <w:rStyle w:val="Siln"/>
                <w:b w:val="0"/>
                <w:bCs w:val="0"/>
              </w:rPr>
              <w:t xml:space="preserve">Projektové práce, autorský dozor, mykologický a archeologický průzkum, apod. </w:t>
            </w:r>
          </w:p>
        </w:tc>
        <w:tc>
          <w:tcPr>
            <w:tcW w:w="1325" w:type="pct"/>
            <w:vAlign w:val="center"/>
          </w:tcPr>
          <w:p w14:paraId="7D249D4D" w14:textId="77777777" w:rsidR="005904BB" w:rsidRPr="00790ADD" w:rsidRDefault="005904BB" w:rsidP="00D918AC"/>
        </w:tc>
      </w:tr>
      <w:tr w:rsidR="005904BB" w:rsidRPr="00790ADD" w14:paraId="39779F92" w14:textId="77777777" w:rsidTr="00D918AC">
        <w:trPr>
          <w:trHeight w:val="351"/>
        </w:trPr>
        <w:tc>
          <w:tcPr>
            <w:tcW w:w="438" w:type="pct"/>
            <w:vAlign w:val="center"/>
          </w:tcPr>
          <w:p w14:paraId="026A2AF6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3DFECAAD" w14:textId="77777777" w:rsidR="005904BB" w:rsidRPr="004E261F" w:rsidRDefault="005904BB" w:rsidP="00D918AC">
            <w:r w:rsidRPr="004E261F">
              <w:t>Technický dozor investora</w:t>
            </w:r>
          </w:p>
        </w:tc>
        <w:tc>
          <w:tcPr>
            <w:tcW w:w="1325" w:type="pct"/>
            <w:vAlign w:val="center"/>
          </w:tcPr>
          <w:p w14:paraId="72B233BC" w14:textId="77777777" w:rsidR="005904BB" w:rsidRPr="00790ADD" w:rsidRDefault="005904BB" w:rsidP="00D918AC"/>
        </w:tc>
      </w:tr>
      <w:tr w:rsidR="005904BB" w:rsidRPr="00790ADD" w14:paraId="0472E240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3D3169A6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2BAED554" w14:textId="77777777" w:rsidR="005904BB" w:rsidRPr="004E261F" w:rsidRDefault="005904BB" w:rsidP="00D918AC">
            <w:r w:rsidRPr="004E261F">
              <w:t>Koordinátor BOZP</w:t>
            </w:r>
          </w:p>
        </w:tc>
        <w:tc>
          <w:tcPr>
            <w:tcW w:w="1325" w:type="pct"/>
            <w:vAlign w:val="center"/>
          </w:tcPr>
          <w:p w14:paraId="6D3AD10D" w14:textId="77777777" w:rsidR="005904BB" w:rsidRPr="00790ADD" w:rsidRDefault="005904BB" w:rsidP="00D918AC"/>
        </w:tc>
      </w:tr>
      <w:tr w:rsidR="005904BB" w:rsidRPr="00790ADD" w14:paraId="7A682F07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465E74E9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30B7E94F" w14:textId="77777777" w:rsidR="005904BB" w:rsidRPr="004E261F" w:rsidRDefault="005904BB" w:rsidP="00D918AC">
            <w:r w:rsidRPr="004E261F">
              <w:t>Organizace výběrových řízení</w:t>
            </w:r>
          </w:p>
        </w:tc>
        <w:tc>
          <w:tcPr>
            <w:tcW w:w="1325" w:type="pct"/>
            <w:vAlign w:val="center"/>
          </w:tcPr>
          <w:p w14:paraId="1A7E4D4C" w14:textId="77777777" w:rsidR="005904BB" w:rsidRPr="00790ADD" w:rsidRDefault="005904BB" w:rsidP="00D918AC"/>
        </w:tc>
      </w:tr>
      <w:tr w:rsidR="005904BB" w:rsidRPr="00790ADD" w14:paraId="2B4427F2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09E11842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1B6C4112" w14:textId="77777777" w:rsidR="005904BB" w:rsidRPr="004E261F" w:rsidRDefault="005904BB" w:rsidP="00D918AC">
            <w:r w:rsidRPr="004E261F">
              <w:t>Stavební práce</w:t>
            </w:r>
          </w:p>
        </w:tc>
        <w:tc>
          <w:tcPr>
            <w:tcW w:w="1325" w:type="pct"/>
            <w:vAlign w:val="center"/>
          </w:tcPr>
          <w:p w14:paraId="2308FFA5" w14:textId="77777777" w:rsidR="005904BB" w:rsidRPr="00790ADD" w:rsidRDefault="005904BB" w:rsidP="00D918AC"/>
        </w:tc>
      </w:tr>
      <w:tr w:rsidR="005904BB" w:rsidRPr="00790ADD" w14:paraId="41ABCCCA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70BD41EF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2797518E" w14:textId="77777777" w:rsidR="005904BB" w:rsidRPr="004E261F" w:rsidRDefault="005904BB" w:rsidP="00D918AC">
            <w:r w:rsidRPr="004E261F">
              <w:t>Interiérové vybavení</w:t>
            </w:r>
            <w:r w:rsidRPr="004E261F">
              <w:tab/>
            </w:r>
            <w:r w:rsidRPr="004E261F">
              <w:tab/>
            </w:r>
            <w:r w:rsidRPr="004E261F">
              <w:tab/>
            </w:r>
          </w:p>
        </w:tc>
        <w:tc>
          <w:tcPr>
            <w:tcW w:w="1325" w:type="pct"/>
            <w:vAlign w:val="center"/>
          </w:tcPr>
          <w:p w14:paraId="7320856E" w14:textId="77777777" w:rsidR="005904BB" w:rsidRPr="00790ADD" w:rsidRDefault="005904BB" w:rsidP="00D918AC"/>
        </w:tc>
      </w:tr>
      <w:tr w:rsidR="005904BB" w:rsidRPr="00790ADD" w14:paraId="6CDCDF5C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76DC36B9" w14:textId="77777777" w:rsidR="005904BB" w:rsidRPr="00790ADD" w:rsidRDefault="005904BB" w:rsidP="00D918AC"/>
        </w:tc>
        <w:tc>
          <w:tcPr>
            <w:tcW w:w="3237" w:type="pct"/>
            <w:vAlign w:val="center"/>
          </w:tcPr>
          <w:p w14:paraId="792C5323" w14:textId="77777777" w:rsidR="005904BB" w:rsidRPr="004E261F" w:rsidRDefault="005904BB" w:rsidP="00D918AC">
            <w:pPr>
              <w:jc w:val="both"/>
            </w:pPr>
            <w:r w:rsidRPr="004E261F">
              <w:rPr>
                <w:rStyle w:val="Siln"/>
                <w:b w:val="0"/>
                <w:bCs w:val="0"/>
              </w:rPr>
              <w:t xml:space="preserve">Ostatní činnosti (např. vynětí z půdního fondu, zaměření </w:t>
            </w:r>
            <w:proofErr w:type="gramStart"/>
            <w:r w:rsidRPr="004E261F">
              <w:rPr>
                <w:rStyle w:val="Siln"/>
                <w:b w:val="0"/>
                <w:bCs w:val="0"/>
              </w:rPr>
              <w:t xml:space="preserve">pozemků, </w:t>
            </w:r>
            <w:r w:rsidRPr="004E261F">
              <w:t xml:space="preserve"> posouzení</w:t>
            </w:r>
            <w:proofErr w:type="gramEnd"/>
            <w:r w:rsidRPr="004E261F">
              <w:t xml:space="preserve"> vsaku srážkových vod, studie ochrany proti bludným proudům, sondy na VLT plynovodu, dopravní studie, apod.)</w:t>
            </w:r>
          </w:p>
        </w:tc>
        <w:tc>
          <w:tcPr>
            <w:tcW w:w="1325" w:type="pct"/>
            <w:vAlign w:val="center"/>
          </w:tcPr>
          <w:p w14:paraId="347E5057" w14:textId="77777777" w:rsidR="005904BB" w:rsidRPr="00790ADD" w:rsidRDefault="005904BB" w:rsidP="00D918AC"/>
        </w:tc>
      </w:tr>
      <w:tr w:rsidR="005904BB" w:rsidRPr="00790ADD" w14:paraId="2A182988" w14:textId="77777777" w:rsidTr="00D918AC">
        <w:trPr>
          <w:trHeight w:val="454"/>
        </w:trPr>
        <w:tc>
          <w:tcPr>
            <w:tcW w:w="438" w:type="pct"/>
            <w:vAlign w:val="center"/>
          </w:tcPr>
          <w:p w14:paraId="7071D0BE" w14:textId="77777777" w:rsidR="005904BB" w:rsidRPr="00F83DB9" w:rsidRDefault="005904BB" w:rsidP="00F83DB9">
            <w:pPr>
              <w:tabs>
                <w:tab w:val="left" w:pos="709"/>
              </w:tabs>
              <w:ind w:left="720"/>
              <w:jc w:val="both"/>
              <w:rPr>
                <w:i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237" w:type="pct"/>
            <w:vAlign w:val="center"/>
          </w:tcPr>
          <w:p w14:paraId="596200D5" w14:textId="10854A06" w:rsidR="005904BB" w:rsidRPr="00F83DB9" w:rsidRDefault="00F83DB9" w:rsidP="00F83DB9">
            <w:pPr>
              <w:tabs>
                <w:tab w:val="left" w:pos="709"/>
              </w:tabs>
              <w:jc w:val="both"/>
              <w:rPr>
                <w:i/>
                <w:color w:val="0070C0"/>
                <w:sz w:val="24"/>
                <w:szCs w:val="24"/>
                <w:lang w:eastAsia="en-US"/>
              </w:rPr>
            </w:pPr>
            <w:r w:rsidRPr="00F83DB9">
              <w:rPr>
                <w:i/>
                <w:color w:val="0070C0"/>
                <w:sz w:val="24"/>
                <w:szCs w:val="24"/>
                <w:lang w:eastAsia="en-US"/>
              </w:rPr>
              <w:t>v případě potřeby přidejte řádky</w:t>
            </w:r>
          </w:p>
        </w:tc>
        <w:tc>
          <w:tcPr>
            <w:tcW w:w="1325" w:type="pct"/>
            <w:vAlign w:val="center"/>
          </w:tcPr>
          <w:p w14:paraId="1FC6D64E" w14:textId="77777777" w:rsidR="005904BB" w:rsidRPr="00790ADD" w:rsidRDefault="005904BB" w:rsidP="00D918AC">
            <w:pPr>
              <w:rPr>
                <w:b/>
              </w:rPr>
            </w:pPr>
          </w:p>
        </w:tc>
      </w:tr>
      <w:bookmarkEnd w:id="23"/>
    </w:tbl>
    <w:p w14:paraId="6AE9D04B" w14:textId="1F34DDF8" w:rsidR="00E54E24" w:rsidRDefault="00E54E24" w:rsidP="00B770A7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4EFE6DC0" w14:textId="67761B4E" w:rsidR="00D57BA1" w:rsidRDefault="00D57BA1" w:rsidP="008D50E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25D86" w14:textId="59B09C1A" w:rsidR="00901544" w:rsidRDefault="00901544" w:rsidP="008D50E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6180B6" w14:textId="2293BC35" w:rsidR="00DF0A92" w:rsidRDefault="00DF0A92" w:rsidP="008D50E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7FAEC" w14:textId="7F51F603" w:rsidR="00DF0A92" w:rsidRDefault="00DF0A92" w:rsidP="008D50E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57DFD5" w14:textId="7432A2E7" w:rsidR="00DF0A92" w:rsidRDefault="00DF0A92" w:rsidP="008D50E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05E6B" w14:textId="04531B4C" w:rsidR="00DF0A92" w:rsidRDefault="00DF0A92" w:rsidP="008D50E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4ADFB8" w14:textId="6A7556A8" w:rsidR="00DF0A92" w:rsidRDefault="00DF0A92" w:rsidP="008D50E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8A4972" w14:textId="7E305FCB" w:rsidR="00DF0A92" w:rsidRDefault="00DF0A92" w:rsidP="008D50E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D7F698" w14:textId="181BE4D6" w:rsidR="00DF0A92" w:rsidRDefault="00DF0A92" w:rsidP="008D50E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6A164" w14:textId="420A1CEB" w:rsidR="00DF0A92" w:rsidRDefault="00DF0A92" w:rsidP="008D50E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0447EE" w14:textId="54482B42" w:rsidR="00DF0A92" w:rsidRDefault="00DF0A92" w:rsidP="008D50E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B06CD9" w14:textId="5E4CB3EC" w:rsidR="00DF0A92" w:rsidRDefault="00DF0A92" w:rsidP="008D50E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9F3E93" w14:textId="77777777" w:rsidR="00DF0A92" w:rsidRDefault="00DF0A92" w:rsidP="008D50E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7C2F5B" w14:textId="001ACFB5" w:rsidR="00674E4D" w:rsidRPr="001B4272" w:rsidRDefault="00C508AA" w:rsidP="00B45C90">
      <w:pPr>
        <w:pStyle w:val="Nadpis1"/>
        <w:numPr>
          <w:ilvl w:val="0"/>
          <w:numId w:val="2"/>
        </w:numPr>
        <w:spacing w:before="240" w:after="240"/>
        <w:ind w:left="720"/>
        <w:jc w:val="left"/>
        <w:rPr>
          <w:iCs w:val="0"/>
          <w:color w:val="0070C0"/>
          <w:lang w:eastAsia="en-US"/>
        </w:rPr>
      </w:pPr>
      <w:r w:rsidRPr="00C508AA">
        <w:rPr>
          <w:rFonts w:eastAsia="Calibri"/>
          <w:b/>
          <w:i w:val="0"/>
          <w:sz w:val="26"/>
          <w:lang w:eastAsia="en-US"/>
        </w:rPr>
        <w:lastRenderedPageBreak/>
        <w:t>Vybrané nároky na</w:t>
      </w:r>
      <w:r w:rsidR="00674E4D">
        <w:rPr>
          <w:rFonts w:eastAsia="Calibri"/>
          <w:b/>
          <w:i w:val="0"/>
          <w:sz w:val="26"/>
          <w:lang w:eastAsia="en-US"/>
        </w:rPr>
        <w:t xml:space="preserve"> roční</w:t>
      </w:r>
      <w:r w:rsidRPr="00C508AA">
        <w:rPr>
          <w:rFonts w:eastAsia="Calibri"/>
          <w:b/>
          <w:i w:val="0"/>
          <w:sz w:val="26"/>
          <w:lang w:eastAsia="en-US"/>
        </w:rPr>
        <w:t xml:space="preserve"> spotřebu energií a médií</w:t>
      </w:r>
      <w:r>
        <w:rPr>
          <w:rFonts w:eastAsia="Calibri"/>
          <w:b/>
          <w:i w:val="0"/>
          <w:sz w:val="26"/>
          <w:lang w:eastAsia="en-US"/>
        </w:rPr>
        <w:t xml:space="preserve"> stavby</w:t>
      </w:r>
      <w:r w:rsidR="00B45C90" w:rsidRPr="00B45C90">
        <w:rPr>
          <w:rFonts w:eastAsia="Calibri"/>
          <w:b/>
          <w:i w:val="0"/>
          <w:sz w:val="26"/>
          <w:lang w:eastAsia="en-US"/>
        </w:rPr>
        <w:t>, která je předmětem IZ (v Kč)</w:t>
      </w:r>
      <w:r w:rsidR="001B4272">
        <w:rPr>
          <w:rFonts w:eastAsia="Calibri"/>
          <w:b/>
          <w:i w:val="0"/>
          <w:sz w:val="26"/>
          <w:lang w:eastAsia="en-US"/>
        </w:rPr>
        <w:t xml:space="preserve"> </w:t>
      </w:r>
      <w:r w:rsidR="001B4272" w:rsidRPr="001B4272">
        <w:rPr>
          <w:iCs w:val="0"/>
          <w:color w:val="0070C0"/>
          <w:lang w:eastAsia="en-US"/>
        </w:rPr>
        <w:t>doplňte:</w:t>
      </w:r>
    </w:p>
    <w:p w14:paraId="1E5F5603" w14:textId="1D5F3656" w:rsidR="00B45C90" w:rsidRPr="00B45C90" w:rsidRDefault="00B45C90" w:rsidP="001B4272">
      <w:pPr>
        <w:pStyle w:val="Nadpis1"/>
        <w:spacing w:before="240" w:after="240"/>
        <w:ind w:left="720"/>
        <w:jc w:val="left"/>
        <w:rPr>
          <w:b/>
          <w:lang w:eastAsia="en-US"/>
        </w:rPr>
      </w:pPr>
      <w:r w:rsidRPr="00B45C90">
        <w:rPr>
          <w:rFonts w:eastAsia="Calibri"/>
          <w:b/>
          <w:i w:val="0"/>
          <w:sz w:val="26"/>
          <w:lang w:eastAsia="en-US"/>
        </w:rPr>
        <w:t xml:space="preserve"> </w:t>
      </w:r>
    </w:p>
    <w:tbl>
      <w:tblPr>
        <w:tblpPr w:leftFromText="141" w:rightFromText="141" w:vertAnchor="text" w:horzAnchor="page" w:tblpX="462" w:tblpY="144"/>
        <w:tblW w:w="6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703"/>
        <w:gridCol w:w="1558"/>
        <w:gridCol w:w="1558"/>
        <w:gridCol w:w="1558"/>
        <w:gridCol w:w="1419"/>
        <w:gridCol w:w="1556"/>
      </w:tblGrid>
      <w:tr w:rsidR="001C3CF9" w:rsidRPr="00B45C90" w14:paraId="4CE0E031" w14:textId="77777777" w:rsidTr="001C3CF9">
        <w:trPr>
          <w:trHeight w:hRule="exact" w:val="1430"/>
        </w:trPr>
        <w:tc>
          <w:tcPr>
            <w:tcW w:w="769" w:type="pct"/>
            <w:vAlign w:val="center"/>
          </w:tcPr>
          <w:p w14:paraId="06B3D2B4" w14:textId="77777777" w:rsidR="00C508AA" w:rsidRPr="00901544" w:rsidRDefault="00C508AA" w:rsidP="00901544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>Z toho</w:t>
            </w:r>
          </w:p>
        </w:tc>
        <w:tc>
          <w:tcPr>
            <w:tcW w:w="770" w:type="pct"/>
            <w:vAlign w:val="center"/>
          </w:tcPr>
          <w:p w14:paraId="3BA70494" w14:textId="70EF76A1" w:rsidR="00C508AA" w:rsidRPr="00901544" w:rsidRDefault="00C508AA" w:rsidP="00901544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>Stávající spotřeba energie</w:t>
            </w:r>
          </w:p>
        </w:tc>
        <w:tc>
          <w:tcPr>
            <w:tcW w:w="705" w:type="pct"/>
            <w:vAlign w:val="center"/>
          </w:tcPr>
          <w:p w14:paraId="11677CA8" w14:textId="343026A2" w:rsidR="00C508AA" w:rsidRPr="00901544" w:rsidRDefault="00C508AA" w:rsidP="00901544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>Stávající roční výdaje v Kč</w:t>
            </w:r>
          </w:p>
        </w:tc>
        <w:tc>
          <w:tcPr>
            <w:tcW w:w="705" w:type="pct"/>
            <w:vAlign w:val="center"/>
          </w:tcPr>
          <w:p w14:paraId="4A25F92B" w14:textId="09AC0666" w:rsidR="00C508AA" w:rsidRPr="00901544" w:rsidRDefault="00C508AA" w:rsidP="00901544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</w:rPr>
              <w:t>Spotřeba energie po instalaci opatření</w:t>
            </w:r>
            <w:r w:rsidR="00674E4D" w:rsidRPr="00901544">
              <w:rPr>
                <w:b/>
                <w:sz w:val="18"/>
                <w:szCs w:val="18"/>
              </w:rPr>
              <w:t xml:space="preserve"> k úspoře energie</w:t>
            </w:r>
          </w:p>
        </w:tc>
        <w:tc>
          <w:tcPr>
            <w:tcW w:w="705" w:type="pct"/>
            <w:vAlign w:val="center"/>
          </w:tcPr>
          <w:p w14:paraId="6E273236" w14:textId="77777777" w:rsidR="007C0F25" w:rsidRPr="00901544" w:rsidRDefault="00C508AA" w:rsidP="00901544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 xml:space="preserve">Předpokládané roční výdaje </w:t>
            </w:r>
          </w:p>
          <w:p w14:paraId="2DD4D30B" w14:textId="60711B0A" w:rsidR="00C508AA" w:rsidRPr="00901544" w:rsidRDefault="00C508AA" w:rsidP="00901544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>v Kč</w:t>
            </w:r>
          </w:p>
        </w:tc>
        <w:tc>
          <w:tcPr>
            <w:tcW w:w="642" w:type="pct"/>
            <w:vAlign w:val="center"/>
          </w:tcPr>
          <w:p w14:paraId="58B12077" w14:textId="10633DF1" w:rsidR="00C508AA" w:rsidRPr="00901544" w:rsidRDefault="00C508AA" w:rsidP="00901544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>Rozdíl hodnot technické jednotky</w:t>
            </w:r>
          </w:p>
        </w:tc>
        <w:tc>
          <w:tcPr>
            <w:tcW w:w="705" w:type="pct"/>
            <w:vAlign w:val="center"/>
          </w:tcPr>
          <w:p w14:paraId="20365BEB" w14:textId="77777777" w:rsidR="007C0F25" w:rsidRPr="00901544" w:rsidRDefault="00C508AA" w:rsidP="00901544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 xml:space="preserve">Rozdíl finančního vyjádření </w:t>
            </w:r>
          </w:p>
          <w:p w14:paraId="1E375C69" w14:textId="1426667C" w:rsidR="00C508AA" w:rsidRPr="00901544" w:rsidRDefault="00C508AA" w:rsidP="00901544">
            <w:pPr>
              <w:tabs>
                <w:tab w:val="left" w:pos="3544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901544">
              <w:rPr>
                <w:b/>
                <w:sz w:val="18"/>
                <w:szCs w:val="18"/>
                <w:lang w:eastAsia="en-US"/>
              </w:rPr>
              <w:t xml:space="preserve">v </w:t>
            </w:r>
            <w:r w:rsidR="00674E4D" w:rsidRPr="00901544">
              <w:rPr>
                <w:b/>
                <w:sz w:val="18"/>
                <w:szCs w:val="18"/>
                <w:lang w:eastAsia="en-US"/>
              </w:rPr>
              <w:t>K</w:t>
            </w:r>
            <w:r w:rsidRPr="00901544">
              <w:rPr>
                <w:b/>
                <w:sz w:val="18"/>
                <w:szCs w:val="18"/>
                <w:lang w:eastAsia="en-US"/>
              </w:rPr>
              <w:t>č</w:t>
            </w:r>
          </w:p>
        </w:tc>
      </w:tr>
      <w:tr w:rsidR="00C508AA" w:rsidRPr="00B45C90" w14:paraId="1042DC5F" w14:textId="77777777" w:rsidTr="001C3CF9">
        <w:trPr>
          <w:trHeight w:hRule="exact" w:val="454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1BF7E618" w14:textId="0C396B43" w:rsidR="00C508AA" w:rsidRPr="00B8394D" w:rsidRDefault="00C508AA" w:rsidP="00901544">
            <w:pPr>
              <w:tabs>
                <w:tab w:val="left" w:pos="3544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B8394D">
              <w:rPr>
                <w:b/>
                <w:sz w:val="22"/>
                <w:szCs w:val="22"/>
                <w:lang w:eastAsia="en-US"/>
              </w:rPr>
              <w:t>Spotřeba energií a médií</w:t>
            </w:r>
          </w:p>
        </w:tc>
      </w:tr>
      <w:tr w:rsidR="001C3CF9" w:rsidRPr="00B45C90" w14:paraId="537D5C39" w14:textId="77777777" w:rsidTr="00FC601A">
        <w:trPr>
          <w:trHeight w:hRule="exact" w:val="567"/>
        </w:trPr>
        <w:tc>
          <w:tcPr>
            <w:tcW w:w="769" w:type="pct"/>
            <w:vAlign w:val="center"/>
          </w:tcPr>
          <w:p w14:paraId="700CDE15" w14:textId="7D68C357" w:rsidR="00C508AA" w:rsidRPr="00B45C90" w:rsidRDefault="00C508AA" w:rsidP="00901544">
            <w:pPr>
              <w:tabs>
                <w:tab w:val="left" w:pos="3544"/>
              </w:tabs>
              <w:rPr>
                <w:lang w:eastAsia="en-US"/>
              </w:rPr>
            </w:pPr>
            <w:r w:rsidRPr="00B45C90">
              <w:rPr>
                <w:lang w:eastAsia="en-US"/>
              </w:rPr>
              <w:t>Tep</w:t>
            </w:r>
            <w:r>
              <w:rPr>
                <w:lang w:eastAsia="en-US"/>
              </w:rPr>
              <w:t>e</w:t>
            </w:r>
            <w:r w:rsidRPr="00B45C90">
              <w:rPr>
                <w:lang w:eastAsia="en-US"/>
              </w:rPr>
              <w:t>l</w:t>
            </w:r>
            <w:r>
              <w:rPr>
                <w:lang w:eastAsia="en-US"/>
              </w:rPr>
              <w:t>ná energie</w:t>
            </w:r>
            <w:r w:rsidR="00C15828">
              <w:rPr>
                <w:lang w:eastAsia="en-US"/>
              </w:rPr>
              <w:t xml:space="preserve"> (GJ)</w:t>
            </w:r>
          </w:p>
        </w:tc>
        <w:tc>
          <w:tcPr>
            <w:tcW w:w="770" w:type="pct"/>
            <w:vAlign w:val="center"/>
          </w:tcPr>
          <w:p w14:paraId="38B0C6F6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70CDA49B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1C30B4F6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139B1584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642" w:type="pct"/>
            <w:vAlign w:val="center"/>
          </w:tcPr>
          <w:p w14:paraId="3F951BC1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56569ACC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1C3CF9" w:rsidRPr="00B45C90" w14:paraId="1D4A3CE7" w14:textId="77777777" w:rsidTr="00FC601A">
        <w:trPr>
          <w:trHeight w:hRule="exact" w:val="567"/>
        </w:trPr>
        <w:tc>
          <w:tcPr>
            <w:tcW w:w="769" w:type="pct"/>
            <w:vAlign w:val="center"/>
          </w:tcPr>
          <w:p w14:paraId="0B47E7ED" w14:textId="3E0BE16B" w:rsidR="00C508AA" w:rsidRPr="00B45C90" w:rsidRDefault="00C508AA" w:rsidP="00901544">
            <w:pPr>
              <w:tabs>
                <w:tab w:val="left" w:pos="3544"/>
              </w:tabs>
              <w:rPr>
                <w:lang w:eastAsia="en-US"/>
              </w:rPr>
            </w:pPr>
            <w:r w:rsidRPr="00B45C90">
              <w:rPr>
                <w:lang w:eastAsia="en-US"/>
              </w:rPr>
              <w:t>Elektrická energie</w:t>
            </w:r>
            <w:r w:rsidR="00C15828">
              <w:rPr>
                <w:lang w:eastAsia="en-US"/>
              </w:rPr>
              <w:t xml:space="preserve"> (kWh)</w:t>
            </w:r>
          </w:p>
        </w:tc>
        <w:tc>
          <w:tcPr>
            <w:tcW w:w="770" w:type="pct"/>
            <w:vAlign w:val="center"/>
          </w:tcPr>
          <w:p w14:paraId="6099342E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7073B4AE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21E76D9A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4664601F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642" w:type="pct"/>
            <w:vAlign w:val="center"/>
          </w:tcPr>
          <w:p w14:paraId="13C8616D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094E561D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1C3CF9" w:rsidRPr="00B45C90" w14:paraId="67062B94" w14:textId="77777777" w:rsidTr="00FC601A">
        <w:trPr>
          <w:trHeight w:hRule="exact" w:val="567"/>
        </w:trPr>
        <w:tc>
          <w:tcPr>
            <w:tcW w:w="769" w:type="pct"/>
            <w:vAlign w:val="center"/>
          </w:tcPr>
          <w:p w14:paraId="440F1D65" w14:textId="0F6C29E2" w:rsidR="00C508AA" w:rsidRPr="00B45C90" w:rsidRDefault="00C508AA" w:rsidP="00901544">
            <w:pPr>
              <w:tabs>
                <w:tab w:val="left" w:pos="3544"/>
              </w:tabs>
              <w:rPr>
                <w:lang w:eastAsia="en-US"/>
              </w:rPr>
            </w:pPr>
            <w:r>
              <w:rPr>
                <w:lang w:eastAsia="en-US"/>
              </w:rPr>
              <w:t>Zemní p</w:t>
            </w:r>
            <w:r w:rsidRPr="00B45C90">
              <w:rPr>
                <w:lang w:eastAsia="en-US"/>
              </w:rPr>
              <w:t>lyn</w:t>
            </w:r>
            <w:r w:rsidR="00C15828">
              <w:rPr>
                <w:lang w:eastAsia="en-US"/>
              </w:rPr>
              <w:t xml:space="preserve"> (kWh)</w:t>
            </w:r>
          </w:p>
        </w:tc>
        <w:tc>
          <w:tcPr>
            <w:tcW w:w="770" w:type="pct"/>
            <w:vAlign w:val="center"/>
          </w:tcPr>
          <w:p w14:paraId="12E77D5E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55C1322C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6FAEB692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1C9EF128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642" w:type="pct"/>
            <w:vAlign w:val="center"/>
          </w:tcPr>
          <w:p w14:paraId="18965796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5AAAD6FA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1C3CF9" w:rsidRPr="00B45C90" w14:paraId="69725593" w14:textId="77777777" w:rsidTr="00FC601A">
        <w:trPr>
          <w:trHeight w:hRule="exact" w:val="567"/>
        </w:trPr>
        <w:tc>
          <w:tcPr>
            <w:tcW w:w="769" w:type="pct"/>
            <w:vAlign w:val="center"/>
          </w:tcPr>
          <w:p w14:paraId="72C2C925" w14:textId="37313810" w:rsidR="00C508AA" w:rsidRPr="00B45C90" w:rsidRDefault="00C508AA" w:rsidP="00901544">
            <w:pPr>
              <w:tabs>
                <w:tab w:val="left" w:pos="3544"/>
              </w:tabs>
              <w:rPr>
                <w:lang w:eastAsia="en-US"/>
              </w:rPr>
            </w:pPr>
            <w:r>
              <w:rPr>
                <w:lang w:eastAsia="en-US"/>
              </w:rPr>
              <w:t>Pevná paliva</w:t>
            </w:r>
            <w:r w:rsidR="00C15828">
              <w:rPr>
                <w:lang w:eastAsia="en-US"/>
              </w:rPr>
              <w:t xml:space="preserve"> (GJ)</w:t>
            </w:r>
          </w:p>
        </w:tc>
        <w:tc>
          <w:tcPr>
            <w:tcW w:w="770" w:type="pct"/>
            <w:vAlign w:val="center"/>
          </w:tcPr>
          <w:p w14:paraId="35AB7E5D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0F1B7B3F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2C53E1FA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2910EF3D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642" w:type="pct"/>
            <w:vAlign w:val="center"/>
          </w:tcPr>
          <w:p w14:paraId="09B6D294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45B91BF5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1C3CF9" w:rsidRPr="00B45C90" w14:paraId="3038510B" w14:textId="77777777" w:rsidTr="00FC601A">
        <w:trPr>
          <w:trHeight w:hRule="exact" w:val="567"/>
        </w:trPr>
        <w:tc>
          <w:tcPr>
            <w:tcW w:w="769" w:type="pct"/>
            <w:vAlign w:val="center"/>
          </w:tcPr>
          <w:p w14:paraId="6249E4DB" w14:textId="708BEFCE" w:rsidR="00C508AA" w:rsidRPr="00B45C90" w:rsidRDefault="00C508AA" w:rsidP="00901544">
            <w:pPr>
              <w:tabs>
                <w:tab w:val="left" w:pos="3544"/>
              </w:tabs>
              <w:rPr>
                <w:lang w:eastAsia="en-US"/>
              </w:rPr>
            </w:pPr>
            <w:r>
              <w:rPr>
                <w:lang w:eastAsia="en-US"/>
              </w:rPr>
              <w:t>Studená voda</w:t>
            </w:r>
            <w:r w:rsidR="00C15828">
              <w:rPr>
                <w:lang w:eastAsia="en-US"/>
              </w:rPr>
              <w:t xml:space="preserve"> (m</w:t>
            </w:r>
            <w:r w:rsidR="00C15828" w:rsidRPr="00C15828">
              <w:rPr>
                <w:vertAlign w:val="superscript"/>
                <w:lang w:eastAsia="en-US"/>
              </w:rPr>
              <w:t>3</w:t>
            </w:r>
            <w:r w:rsidR="00C15828">
              <w:rPr>
                <w:lang w:eastAsia="en-US"/>
              </w:rPr>
              <w:t>)</w:t>
            </w:r>
          </w:p>
        </w:tc>
        <w:tc>
          <w:tcPr>
            <w:tcW w:w="770" w:type="pct"/>
            <w:vAlign w:val="center"/>
          </w:tcPr>
          <w:p w14:paraId="47DD9A72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1B7AEF0B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5631347D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38B781CB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642" w:type="pct"/>
            <w:vAlign w:val="center"/>
          </w:tcPr>
          <w:p w14:paraId="72FB0F2D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248227A9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1C3CF9" w:rsidRPr="00B45C90" w14:paraId="68F9CFD7" w14:textId="77777777" w:rsidTr="00FC601A">
        <w:trPr>
          <w:trHeight w:hRule="exact" w:val="567"/>
        </w:trPr>
        <w:tc>
          <w:tcPr>
            <w:tcW w:w="769" w:type="pct"/>
            <w:vAlign w:val="center"/>
          </w:tcPr>
          <w:p w14:paraId="7B89D3E1" w14:textId="75401633" w:rsidR="00C508AA" w:rsidRPr="00B45C90" w:rsidDel="00D17943" w:rsidRDefault="00C508AA" w:rsidP="00901544">
            <w:pPr>
              <w:tabs>
                <w:tab w:val="left" w:pos="3544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Teplá voda</w:t>
            </w:r>
            <w:r w:rsidR="00C15828">
              <w:rPr>
                <w:lang w:eastAsia="en-US"/>
              </w:rPr>
              <w:t xml:space="preserve"> (GJ)</w:t>
            </w:r>
          </w:p>
        </w:tc>
        <w:tc>
          <w:tcPr>
            <w:tcW w:w="770" w:type="pct"/>
            <w:vAlign w:val="center"/>
          </w:tcPr>
          <w:p w14:paraId="71926A7A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190BC162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73069834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5F09E74B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642" w:type="pct"/>
            <w:vAlign w:val="center"/>
          </w:tcPr>
          <w:p w14:paraId="19FB1160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  <w:tc>
          <w:tcPr>
            <w:tcW w:w="705" w:type="pct"/>
            <w:vAlign w:val="center"/>
          </w:tcPr>
          <w:p w14:paraId="4FD63D48" w14:textId="77777777" w:rsidR="00C508AA" w:rsidRPr="00B45C90" w:rsidRDefault="00C508AA" w:rsidP="00901544">
            <w:pPr>
              <w:tabs>
                <w:tab w:val="left" w:pos="3544"/>
              </w:tabs>
              <w:jc w:val="center"/>
              <w:rPr>
                <w:lang w:eastAsia="en-US"/>
              </w:rPr>
            </w:pPr>
          </w:p>
        </w:tc>
      </w:tr>
      <w:tr w:rsidR="00901544" w:rsidRPr="00B45C90" w14:paraId="4E0AD2EA" w14:textId="77777777" w:rsidTr="00FC601A">
        <w:trPr>
          <w:trHeight w:hRule="exact" w:val="567"/>
        </w:trPr>
        <w:tc>
          <w:tcPr>
            <w:tcW w:w="769" w:type="pct"/>
            <w:shd w:val="clear" w:color="auto" w:fill="D9D9D9" w:themeFill="background1" w:themeFillShade="D9"/>
            <w:vAlign w:val="center"/>
          </w:tcPr>
          <w:p w14:paraId="5DB9387A" w14:textId="7B4C4C23" w:rsidR="00C15828" w:rsidRPr="001B4272" w:rsidRDefault="00C15828" w:rsidP="00901544">
            <w:pPr>
              <w:tabs>
                <w:tab w:val="left" w:pos="3544"/>
              </w:tabs>
              <w:jc w:val="both"/>
              <w:rPr>
                <w:b/>
                <w:lang w:eastAsia="en-US"/>
              </w:rPr>
            </w:pPr>
            <w:r w:rsidRPr="001B4272">
              <w:rPr>
                <w:b/>
                <w:lang w:eastAsia="en-US"/>
              </w:rPr>
              <w:t>Celkem</w:t>
            </w:r>
          </w:p>
        </w:tc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25B8804E" w14:textId="3911D333" w:rsidR="00C15828" w:rsidRPr="001B4272" w:rsidRDefault="00C15828" w:rsidP="00901544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  <w:r w:rsidRPr="001B4272">
              <w:rPr>
                <w:b/>
                <w:lang w:eastAsia="en-US"/>
              </w:rPr>
              <w:t>x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321EFDF6" w14:textId="77777777" w:rsidR="00C15828" w:rsidRPr="001B4272" w:rsidRDefault="00C15828" w:rsidP="00901544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6A01A719" w14:textId="7BE0285C" w:rsidR="00C15828" w:rsidRPr="001B4272" w:rsidRDefault="00C15828" w:rsidP="00901544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  <w:r w:rsidRPr="001B4272">
              <w:rPr>
                <w:b/>
                <w:lang w:eastAsia="en-US"/>
              </w:rPr>
              <w:t>x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5C745707" w14:textId="77777777" w:rsidR="00C15828" w:rsidRPr="001B4272" w:rsidRDefault="00C15828" w:rsidP="00901544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763B856D" w14:textId="617953A5" w:rsidR="00C15828" w:rsidRPr="001B4272" w:rsidRDefault="00C15828" w:rsidP="00901544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  <w:r w:rsidRPr="001B4272">
              <w:rPr>
                <w:b/>
                <w:lang w:eastAsia="en-US"/>
              </w:rPr>
              <w:t>x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647A974A" w14:textId="77777777" w:rsidR="00C15828" w:rsidRPr="001B4272" w:rsidRDefault="00C15828" w:rsidP="00901544">
            <w:pPr>
              <w:tabs>
                <w:tab w:val="left" w:pos="3544"/>
              </w:tabs>
              <w:jc w:val="center"/>
              <w:rPr>
                <w:b/>
                <w:lang w:eastAsia="en-US"/>
              </w:rPr>
            </w:pPr>
          </w:p>
        </w:tc>
      </w:tr>
    </w:tbl>
    <w:p w14:paraId="6B3F1254" w14:textId="77777777" w:rsidR="00C508AA" w:rsidRDefault="00C508AA" w:rsidP="00B45C90">
      <w:pPr>
        <w:spacing w:after="120"/>
        <w:ind w:left="426"/>
        <w:jc w:val="both"/>
        <w:rPr>
          <w:b/>
          <w:sz w:val="24"/>
          <w:szCs w:val="24"/>
          <w:lang w:eastAsia="en-US"/>
        </w:rPr>
      </w:pPr>
    </w:p>
    <w:p w14:paraId="650709EC" w14:textId="77777777" w:rsidR="000F7340" w:rsidRDefault="000F7340" w:rsidP="00B45C90">
      <w:pPr>
        <w:spacing w:after="120"/>
        <w:ind w:left="426"/>
        <w:jc w:val="both"/>
        <w:rPr>
          <w:b/>
          <w:sz w:val="24"/>
          <w:szCs w:val="24"/>
          <w:lang w:eastAsia="en-US"/>
        </w:rPr>
      </w:pPr>
    </w:p>
    <w:p w14:paraId="60EA4ED4" w14:textId="77777777" w:rsidR="000F7340" w:rsidRDefault="000F7340" w:rsidP="00B45C90">
      <w:pPr>
        <w:spacing w:after="120"/>
        <w:ind w:left="426"/>
        <w:jc w:val="both"/>
        <w:rPr>
          <w:b/>
          <w:sz w:val="24"/>
          <w:szCs w:val="24"/>
          <w:lang w:eastAsia="en-US"/>
        </w:rPr>
      </w:pPr>
    </w:p>
    <w:p w14:paraId="62556558" w14:textId="77777777" w:rsidR="000F7340" w:rsidRDefault="000F7340" w:rsidP="00B45C90">
      <w:pPr>
        <w:spacing w:after="120"/>
        <w:ind w:left="426"/>
        <w:jc w:val="both"/>
        <w:rPr>
          <w:b/>
          <w:sz w:val="24"/>
          <w:szCs w:val="24"/>
          <w:lang w:eastAsia="en-US"/>
        </w:rPr>
      </w:pPr>
    </w:p>
    <w:tbl>
      <w:tblPr>
        <w:tblW w:w="748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247"/>
      </w:tblGrid>
      <w:tr w:rsidR="000F7340" w:rsidRPr="00173C29" w14:paraId="2B5ABD2C" w14:textId="77777777" w:rsidTr="00BD3DF7">
        <w:trPr>
          <w:trHeight w:val="552"/>
        </w:trPr>
        <w:tc>
          <w:tcPr>
            <w:tcW w:w="748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16E3100" w14:textId="7407B87A" w:rsidR="000F7340" w:rsidRPr="00173C29" w:rsidRDefault="000F7340" w:rsidP="000F73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</w:t>
            </w:r>
            <w:r w:rsidRPr="000F7340">
              <w:rPr>
                <w:b/>
                <w:bCs/>
                <w:color w:val="000000"/>
                <w:sz w:val="22"/>
                <w:szCs w:val="22"/>
              </w:rPr>
              <w:t>konomické parametry navržených řešení k realizaci</w:t>
            </w:r>
          </w:p>
        </w:tc>
      </w:tr>
      <w:tr w:rsidR="000F7340" w:rsidRPr="00173C29" w14:paraId="33F6EF47" w14:textId="77777777" w:rsidTr="00FC601A">
        <w:trPr>
          <w:trHeight w:val="552"/>
        </w:trPr>
        <w:tc>
          <w:tcPr>
            <w:tcW w:w="7487" w:type="dxa"/>
            <w:gridSpan w:val="2"/>
            <w:shd w:val="clear" w:color="auto" w:fill="auto"/>
            <w:noWrap/>
            <w:vAlign w:val="center"/>
            <w:hideMark/>
          </w:tcPr>
          <w:p w14:paraId="5A4C160E" w14:textId="1F23CDD9" w:rsidR="000F7340" w:rsidRPr="00173C29" w:rsidRDefault="000F7340" w:rsidP="000F7340">
            <w:pPr>
              <w:rPr>
                <w:color w:val="000000"/>
              </w:rPr>
            </w:pPr>
            <w:r w:rsidRPr="00FC601A">
              <w:rPr>
                <w:color w:val="000000"/>
              </w:rPr>
              <w:t>P</w:t>
            </w:r>
            <w:r w:rsidRPr="00460C99">
              <w:rPr>
                <w:color w:val="000000"/>
              </w:rPr>
              <w:t>otenciál úspor energie</w:t>
            </w:r>
          </w:p>
        </w:tc>
      </w:tr>
      <w:tr w:rsidR="000F7340" w:rsidRPr="00173C29" w14:paraId="2D0133C5" w14:textId="77777777" w:rsidTr="00FC601A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2346489E" w14:textId="62F8031F" w:rsidR="000F7340" w:rsidRPr="00173C29" w:rsidRDefault="000F7340" w:rsidP="000F7340">
            <w:pPr>
              <w:rPr>
                <w:color w:val="000000"/>
              </w:rPr>
            </w:pPr>
            <w:r w:rsidRPr="00460C99">
              <w:rPr>
                <w:color w:val="000000"/>
              </w:rPr>
              <w:t xml:space="preserve">     </w:t>
            </w:r>
            <w:r w:rsidRPr="00FC601A">
              <w:rPr>
                <w:color w:val="000000"/>
              </w:rPr>
              <w:t>E</w:t>
            </w:r>
            <w:r w:rsidRPr="00460C99">
              <w:rPr>
                <w:color w:val="000000"/>
              </w:rPr>
              <w:t>lektrická energie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5A5C965C" w14:textId="4B4D44C5" w:rsidR="000F7340" w:rsidRPr="00173C29" w:rsidRDefault="000F7340" w:rsidP="000F7340">
            <w:pPr>
              <w:jc w:val="right"/>
              <w:rPr>
                <w:color w:val="000000"/>
              </w:rPr>
            </w:pPr>
            <w:r w:rsidRPr="00460C99">
              <w:rPr>
                <w:color w:val="000000"/>
              </w:rPr>
              <w:t>%</w:t>
            </w:r>
          </w:p>
        </w:tc>
      </w:tr>
      <w:tr w:rsidR="000F7340" w:rsidRPr="00173C29" w14:paraId="56099BFE" w14:textId="77777777" w:rsidTr="00FC601A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222BD912" w14:textId="163FA939" w:rsidR="000F7340" w:rsidRPr="00173C29" w:rsidRDefault="000F7340" w:rsidP="000F7340">
            <w:pPr>
              <w:rPr>
                <w:color w:val="000000"/>
              </w:rPr>
            </w:pPr>
            <w:r w:rsidRPr="00460C99">
              <w:rPr>
                <w:color w:val="000000"/>
              </w:rPr>
              <w:t xml:space="preserve">     </w:t>
            </w:r>
            <w:r w:rsidRPr="00FC601A">
              <w:rPr>
                <w:color w:val="000000"/>
              </w:rPr>
              <w:t>T</w:t>
            </w:r>
            <w:r w:rsidRPr="00460C99">
              <w:rPr>
                <w:color w:val="000000"/>
              </w:rPr>
              <w:t>epelná energie na vytápění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07334C7A" w14:textId="19FF1457" w:rsidR="000F7340" w:rsidRPr="00173C29" w:rsidRDefault="000F7340" w:rsidP="000F7340">
            <w:pPr>
              <w:jc w:val="right"/>
              <w:rPr>
                <w:color w:val="000000"/>
              </w:rPr>
            </w:pPr>
            <w:r w:rsidRPr="00460C99">
              <w:rPr>
                <w:color w:val="000000"/>
              </w:rPr>
              <w:t>%</w:t>
            </w:r>
          </w:p>
        </w:tc>
      </w:tr>
      <w:tr w:rsidR="000F7340" w:rsidRPr="00173C29" w14:paraId="68CA1DF0" w14:textId="77777777" w:rsidTr="00FC601A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49B2378A" w14:textId="285B4CC4" w:rsidR="000F7340" w:rsidRPr="00173C29" w:rsidRDefault="000F7340" w:rsidP="000F7340">
            <w:pPr>
              <w:rPr>
                <w:color w:val="000000"/>
              </w:rPr>
            </w:pPr>
            <w:r w:rsidRPr="00460C99">
              <w:rPr>
                <w:color w:val="000000"/>
              </w:rPr>
              <w:t xml:space="preserve">     </w:t>
            </w:r>
            <w:r w:rsidRPr="00FC601A">
              <w:rPr>
                <w:color w:val="000000"/>
              </w:rPr>
              <w:t>T</w:t>
            </w:r>
            <w:r w:rsidRPr="00460C99">
              <w:rPr>
                <w:color w:val="000000"/>
              </w:rPr>
              <w:t>epelná energie v teplé vodě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550981EC" w14:textId="391E7202" w:rsidR="000F7340" w:rsidRPr="00173C29" w:rsidRDefault="000F7340" w:rsidP="000F7340">
            <w:pPr>
              <w:jc w:val="right"/>
              <w:rPr>
                <w:color w:val="000000"/>
              </w:rPr>
            </w:pPr>
            <w:r w:rsidRPr="00460C99">
              <w:rPr>
                <w:color w:val="000000"/>
              </w:rPr>
              <w:t>%</w:t>
            </w:r>
          </w:p>
        </w:tc>
      </w:tr>
      <w:tr w:rsidR="000F7340" w:rsidRPr="00173C29" w14:paraId="29A33D97" w14:textId="77777777" w:rsidTr="00FC601A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</w:tcPr>
          <w:p w14:paraId="72698D10" w14:textId="074D7E3A" w:rsidR="000F7340" w:rsidRPr="00FC601A" w:rsidRDefault="000F7340" w:rsidP="000F7340">
            <w:pPr>
              <w:rPr>
                <w:color w:val="000000"/>
              </w:rPr>
            </w:pPr>
            <w:r w:rsidRPr="00FC601A">
              <w:rPr>
                <w:color w:val="000000"/>
              </w:rPr>
              <w:t>O</w:t>
            </w:r>
            <w:r w:rsidRPr="00460C99">
              <w:rPr>
                <w:color w:val="000000"/>
              </w:rPr>
              <w:t>dhad úspory provozních nákladů celkem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56558384" w14:textId="42544B38" w:rsidR="000F7340" w:rsidRPr="00FC601A" w:rsidRDefault="000F7340" w:rsidP="000F7340">
            <w:pPr>
              <w:jc w:val="right"/>
              <w:rPr>
                <w:color w:val="000000"/>
              </w:rPr>
            </w:pPr>
            <w:r w:rsidRPr="00460C99">
              <w:rPr>
                <w:color w:val="000000"/>
              </w:rPr>
              <w:t>Kč</w:t>
            </w:r>
          </w:p>
        </w:tc>
      </w:tr>
      <w:tr w:rsidR="000F7340" w:rsidRPr="00173C29" w14:paraId="41F75275" w14:textId="77777777" w:rsidTr="00FC601A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</w:tcPr>
          <w:p w14:paraId="00F03B0F" w14:textId="113B7E71" w:rsidR="000F7340" w:rsidRPr="00FC601A" w:rsidRDefault="000F7340" w:rsidP="000F7340">
            <w:pPr>
              <w:rPr>
                <w:color w:val="000000"/>
              </w:rPr>
            </w:pPr>
            <w:r w:rsidRPr="00FC601A">
              <w:rPr>
                <w:color w:val="000000"/>
              </w:rPr>
              <w:t>D</w:t>
            </w:r>
            <w:r w:rsidRPr="00460C99">
              <w:rPr>
                <w:color w:val="000000"/>
              </w:rPr>
              <w:t>oba návratnosti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1B164F92" w14:textId="5F844F1D" w:rsidR="000F7340" w:rsidRPr="00FC601A" w:rsidRDefault="000F7340" w:rsidP="000F7340">
            <w:pPr>
              <w:jc w:val="right"/>
              <w:rPr>
                <w:color w:val="000000"/>
              </w:rPr>
            </w:pPr>
            <w:r w:rsidRPr="00460C99">
              <w:rPr>
                <w:color w:val="000000"/>
              </w:rPr>
              <w:t>roky</w:t>
            </w:r>
          </w:p>
        </w:tc>
      </w:tr>
      <w:tr w:rsidR="000F7340" w:rsidRPr="00173C29" w14:paraId="0C2A0D7C" w14:textId="77777777" w:rsidTr="00FC601A">
        <w:trPr>
          <w:trHeight w:val="552"/>
        </w:trPr>
        <w:tc>
          <w:tcPr>
            <w:tcW w:w="5240" w:type="dxa"/>
            <w:shd w:val="clear" w:color="auto" w:fill="auto"/>
            <w:noWrap/>
            <w:vAlign w:val="center"/>
          </w:tcPr>
          <w:p w14:paraId="1AFD618A" w14:textId="51D4E765" w:rsidR="000F7340" w:rsidRPr="00FC601A" w:rsidRDefault="000F7340" w:rsidP="000F7340">
            <w:pPr>
              <w:rPr>
                <w:color w:val="000000"/>
              </w:rPr>
            </w:pPr>
            <w:r w:rsidRPr="00FC601A">
              <w:rPr>
                <w:color w:val="000000"/>
              </w:rPr>
              <w:t>Ž</w:t>
            </w:r>
            <w:r w:rsidRPr="00460C99">
              <w:rPr>
                <w:color w:val="000000"/>
              </w:rPr>
              <w:t>ivotnost opatření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0593A4E8" w14:textId="1D123901" w:rsidR="000F7340" w:rsidRPr="00FC601A" w:rsidRDefault="000F7340" w:rsidP="000F7340">
            <w:pPr>
              <w:jc w:val="right"/>
              <w:rPr>
                <w:color w:val="000000"/>
              </w:rPr>
            </w:pPr>
            <w:r w:rsidRPr="00460C99">
              <w:rPr>
                <w:color w:val="000000"/>
              </w:rPr>
              <w:t>roky</w:t>
            </w:r>
          </w:p>
        </w:tc>
      </w:tr>
    </w:tbl>
    <w:p w14:paraId="4A736457" w14:textId="17DF087D" w:rsidR="00B45C90" w:rsidRPr="00B45C90" w:rsidRDefault="00C508AA" w:rsidP="00B45C90">
      <w:pPr>
        <w:spacing w:after="120"/>
        <w:ind w:left="426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 xml:space="preserve"> </w:t>
      </w:r>
    </w:p>
    <w:p w14:paraId="1A896235" w14:textId="77777777" w:rsidR="00B45C90" w:rsidRPr="00B45C90" w:rsidRDefault="00B45C90" w:rsidP="00B45C90">
      <w:pPr>
        <w:pStyle w:val="Nadpis1"/>
        <w:numPr>
          <w:ilvl w:val="0"/>
          <w:numId w:val="2"/>
        </w:numPr>
        <w:spacing w:before="240" w:after="240"/>
        <w:ind w:left="720"/>
        <w:jc w:val="left"/>
        <w:rPr>
          <w:rFonts w:eastAsia="Calibri"/>
          <w:b/>
          <w:i w:val="0"/>
          <w:sz w:val="26"/>
          <w:lang w:eastAsia="en-US"/>
        </w:rPr>
      </w:pPr>
      <w:bookmarkStart w:id="24" w:name="_Hlk19812072"/>
      <w:r w:rsidRPr="00B45C90">
        <w:rPr>
          <w:rFonts w:eastAsia="Calibri"/>
          <w:b/>
          <w:i w:val="0"/>
          <w:sz w:val="26"/>
          <w:lang w:eastAsia="en-US"/>
        </w:rPr>
        <w:lastRenderedPageBreak/>
        <w:t>Hodnocení účelnosti, efektivnosti a hospodárnosti vynaložených prostředků</w:t>
      </w:r>
    </w:p>
    <w:p w14:paraId="38FA831D" w14:textId="77777777" w:rsidR="00B45C90" w:rsidRDefault="00B45C90" w:rsidP="00B45C90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14:paraId="23893B5C" w14:textId="5D7051AF" w:rsidR="00B45C90" w:rsidRPr="00B45C90" w:rsidRDefault="00B45C90" w:rsidP="00B45C90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Účelnost:</w:t>
      </w:r>
    </w:p>
    <w:p w14:paraId="62B7036C" w14:textId="77777777" w:rsidR="00B45C90" w:rsidRPr="00B45C90" w:rsidRDefault="00B45C90" w:rsidP="00B45C90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Efektivnost:</w:t>
      </w:r>
    </w:p>
    <w:p w14:paraId="220B3F9F" w14:textId="4496B5D9" w:rsidR="00B45C90" w:rsidRDefault="00B45C90" w:rsidP="00B45C90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  <w:r w:rsidRPr="00B45C90">
        <w:rPr>
          <w:b/>
          <w:sz w:val="24"/>
          <w:szCs w:val="24"/>
          <w:lang w:eastAsia="en-US"/>
        </w:rPr>
        <w:t>Hospodárnost:</w:t>
      </w:r>
    </w:p>
    <w:p w14:paraId="64CB2B6F" w14:textId="200B730E" w:rsidR="00072BCF" w:rsidRDefault="00072BCF" w:rsidP="00B45C90">
      <w:pPr>
        <w:tabs>
          <w:tab w:val="left" w:pos="3544"/>
        </w:tabs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14:paraId="7C4D7D98" w14:textId="124A7359" w:rsidR="00072BCF" w:rsidRPr="00B45C90" w:rsidRDefault="00072BCF" w:rsidP="00072BCF">
      <w:pPr>
        <w:pStyle w:val="Nadpis1"/>
        <w:numPr>
          <w:ilvl w:val="0"/>
          <w:numId w:val="2"/>
        </w:numPr>
        <w:spacing w:before="240" w:after="240"/>
        <w:ind w:left="720"/>
        <w:jc w:val="left"/>
        <w:rPr>
          <w:rFonts w:eastAsia="Calibri"/>
          <w:b/>
          <w:i w:val="0"/>
          <w:sz w:val="26"/>
          <w:lang w:eastAsia="en-US"/>
        </w:rPr>
      </w:pPr>
      <w:r>
        <w:rPr>
          <w:rFonts w:eastAsia="Calibri"/>
          <w:b/>
          <w:i w:val="0"/>
          <w:sz w:val="26"/>
          <w:lang w:eastAsia="en-US"/>
        </w:rPr>
        <w:t>Příloha</w:t>
      </w:r>
    </w:p>
    <w:bookmarkEnd w:id="24"/>
    <w:p w14:paraId="7D5CB840" w14:textId="33B760FA" w:rsidR="00C97A3A" w:rsidRPr="00C508AA" w:rsidRDefault="001B71C9" w:rsidP="00DF0A92">
      <w:pPr>
        <w:tabs>
          <w:tab w:val="left" w:pos="2410"/>
        </w:tabs>
        <w:rPr>
          <w:sz w:val="24"/>
        </w:rPr>
      </w:pPr>
      <w:r w:rsidRPr="00C508AA">
        <w:rPr>
          <w:sz w:val="24"/>
        </w:rPr>
        <w:t xml:space="preserve">Základní údaje o VVŠ </w:t>
      </w:r>
      <w:r w:rsidR="00C508AA" w:rsidRPr="00C508AA">
        <w:rPr>
          <w:sz w:val="24"/>
        </w:rPr>
        <w:t>a součástech VVŠ dotčených investičním záměrem</w:t>
      </w:r>
      <w:r w:rsidR="00C508AA">
        <w:rPr>
          <w:sz w:val="24"/>
        </w:rPr>
        <w:t xml:space="preserve"> </w:t>
      </w:r>
      <w:r w:rsidR="00C508AA" w:rsidRPr="00C508AA">
        <w:rPr>
          <w:i/>
          <w:color w:val="0070C0"/>
          <w:sz w:val="24"/>
          <w:szCs w:val="24"/>
          <w:lang w:eastAsia="en-US"/>
        </w:rPr>
        <w:t>(vyplňte)</w:t>
      </w:r>
      <w:r w:rsidR="00C508AA" w:rsidRPr="00C508AA">
        <w:rPr>
          <w:sz w:val="24"/>
        </w:rPr>
        <w:t>:</w:t>
      </w:r>
    </w:p>
    <w:p w14:paraId="1CCE6E73" w14:textId="77777777" w:rsidR="00C508AA" w:rsidRDefault="00C508AA" w:rsidP="00A2473B">
      <w:pPr>
        <w:tabs>
          <w:tab w:val="left" w:pos="2410"/>
        </w:tabs>
        <w:ind w:left="360"/>
        <w:rPr>
          <w:sz w:val="24"/>
        </w:rPr>
      </w:pPr>
    </w:p>
    <w:p w14:paraId="4BCE4EE5" w14:textId="77777777" w:rsidR="00072BCF" w:rsidRPr="00B540DD" w:rsidRDefault="00072BCF" w:rsidP="00072BCF">
      <w:pPr>
        <w:pStyle w:val="Odstavecseseznamem"/>
        <w:numPr>
          <w:ilvl w:val="0"/>
          <w:numId w:val="40"/>
        </w:num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4"/>
        </w:rPr>
      </w:pPr>
      <w:r w:rsidRPr="00B540DD">
        <w:rPr>
          <w:rFonts w:ascii="Times New Roman" w:hAnsi="Times New Roman" w:cs="Times New Roman"/>
          <w:b/>
          <w:bCs/>
          <w:sz w:val="24"/>
        </w:rPr>
        <w:t>Tab. 2.1: Akreditované studijní programy (počty)</w:t>
      </w:r>
    </w:p>
    <w:p w14:paraId="44B58753" w14:textId="77777777" w:rsidR="00072BCF" w:rsidRPr="00B540DD" w:rsidRDefault="00072BCF" w:rsidP="00072BCF">
      <w:pPr>
        <w:pStyle w:val="Odstavecseseznamem"/>
        <w:numPr>
          <w:ilvl w:val="0"/>
          <w:numId w:val="40"/>
        </w:num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4"/>
        </w:rPr>
      </w:pPr>
      <w:r w:rsidRPr="00B540DD">
        <w:rPr>
          <w:rFonts w:ascii="Times New Roman" w:hAnsi="Times New Roman" w:cs="Times New Roman"/>
          <w:b/>
          <w:bCs/>
          <w:sz w:val="24"/>
        </w:rPr>
        <w:t>Tab. 3.1: Studenti v akreditovaných studijních programech (počty studií)</w:t>
      </w:r>
    </w:p>
    <w:p w14:paraId="031556B8" w14:textId="77777777" w:rsidR="00072BCF" w:rsidRPr="00B540DD" w:rsidRDefault="00072BCF" w:rsidP="00072BCF">
      <w:pPr>
        <w:pStyle w:val="Odstavecseseznamem"/>
        <w:numPr>
          <w:ilvl w:val="0"/>
          <w:numId w:val="40"/>
        </w:num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4"/>
        </w:rPr>
      </w:pPr>
      <w:r w:rsidRPr="00B540DD">
        <w:rPr>
          <w:rFonts w:ascii="Times New Roman" w:hAnsi="Times New Roman" w:cs="Times New Roman"/>
          <w:b/>
          <w:bCs/>
          <w:sz w:val="24"/>
        </w:rPr>
        <w:t>Tab. 4.1: Absolventi akreditovaných studijních programů (počty absolvovaných studií)</w:t>
      </w:r>
    </w:p>
    <w:p w14:paraId="64AC82F8" w14:textId="77777777" w:rsidR="00072BCF" w:rsidRPr="00B540DD" w:rsidRDefault="00072BCF" w:rsidP="00072BCF">
      <w:pPr>
        <w:pStyle w:val="Odstavecseseznamem"/>
        <w:numPr>
          <w:ilvl w:val="0"/>
          <w:numId w:val="40"/>
        </w:num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4"/>
        </w:rPr>
      </w:pPr>
      <w:r w:rsidRPr="00B540DD">
        <w:rPr>
          <w:rFonts w:ascii="Times New Roman" w:hAnsi="Times New Roman" w:cs="Times New Roman"/>
          <w:b/>
          <w:bCs/>
          <w:sz w:val="24"/>
        </w:rPr>
        <w:t>Tab. 5.1: Zájem o studium na vysoké škole</w:t>
      </w:r>
    </w:p>
    <w:p w14:paraId="492951CA" w14:textId="77777777" w:rsidR="00072BCF" w:rsidRPr="00B540DD" w:rsidRDefault="00072BCF" w:rsidP="00072BCF">
      <w:pPr>
        <w:pStyle w:val="Odstavecseseznamem"/>
        <w:numPr>
          <w:ilvl w:val="0"/>
          <w:numId w:val="40"/>
        </w:num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4"/>
        </w:rPr>
      </w:pPr>
      <w:r w:rsidRPr="00B540DD">
        <w:rPr>
          <w:rFonts w:ascii="Times New Roman" w:hAnsi="Times New Roman" w:cs="Times New Roman"/>
          <w:b/>
          <w:bCs/>
          <w:sz w:val="24"/>
        </w:rPr>
        <w:t>Tab. 6.1: Akademičtí, vědečtí, odborní a ostatní pracovníci (průměrné přepočtené počty*)</w:t>
      </w:r>
    </w:p>
    <w:p w14:paraId="191EC092" w14:textId="77777777" w:rsidR="00072BCF" w:rsidRPr="00434BE9" w:rsidRDefault="00072BCF" w:rsidP="00A2473B">
      <w:pPr>
        <w:tabs>
          <w:tab w:val="left" w:pos="2410"/>
        </w:tabs>
        <w:ind w:left="360"/>
        <w:rPr>
          <w:sz w:val="24"/>
        </w:rPr>
      </w:pPr>
    </w:p>
    <w:sectPr w:rsidR="00072BCF" w:rsidRPr="00434BE9" w:rsidSect="00453A55">
      <w:headerReference w:type="default" r:id="rId8"/>
      <w:footerReference w:type="default" r:id="rId9"/>
      <w:headerReference w:type="first" r:id="rId10"/>
      <w:pgSz w:w="11907" w:h="16840" w:code="9"/>
      <w:pgMar w:top="1418" w:right="1418" w:bottom="1418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07422" w14:textId="77777777" w:rsidR="0096409D" w:rsidRDefault="0096409D" w:rsidP="00F736B2">
      <w:r>
        <w:separator/>
      </w:r>
    </w:p>
  </w:endnote>
  <w:endnote w:type="continuationSeparator" w:id="0">
    <w:p w14:paraId="291063A7" w14:textId="77777777" w:rsidR="0096409D" w:rsidRDefault="0096409D" w:rsidP="00F736B2">
      <w:r>
        <w:continuationSeparator/>
      </w:r>
    </w:p>
  </w:endnote>
  <w:endnote w:type="continuationNotice" w:id="1">
    <w:p w14:paraId="46ADBAB9" w14:textId="77777777" w:rsidR="0096409D" w:rsidRDefault="009640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9CCA8" w14:textId="4161F087" w:rsidR="00A5604C" w:rsidRDefault="00A5604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A6D353B" w14:textId="77777777" w:rsidR="00A5604C" w:rsidRDefault="00A56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8C29F" w14:textId="77777777" w:rsidR="0096409D" w:rsidRDefault="0096409D" w:rsidP="00F736B2">
      <w:r>
        <w:separator/>
      </w:r>
    </w:p>
  </w:footnote>
  <w:footnote w:type="continuationSeparator" w:id="0">
    <w:p w14:paraId="59F24782" w14:textId="77777777" w:rsidR="0096409D" w:rsidRDefault="0096409D" w:rsidP="00F736B2">
      <w:r>
        <w:continuationSeparator/>
      </w:r>
    </w:p>
  </w:footnote>
  <w:footnote w:type="continuationNotice" w:id="1">
    <w:p w14:paraId="3913DDB8" w14:textId="77777777" w:rsidR="0096409D" w:rsidRDefault="0096409D"/>
  </w:footnote>
  <w:footnote w:id="2">
    <w:p w14:paraId="1D3E0F5E" w14:textId="77777777" w:rsidR="00A5604C" w:rsidRDefault="00A5604C" w:rsidP="00B07F13">
      <w:pPr>
        <w:pStyle w:val="Textpoznpodarou"/>
      </w:pPr>
      <w:r>
        <w:rPr>
          <w:rStyle w:val="Znakapoznpodarou"/>
        </w:rPr>
        <w:footnoteRef/>
      </w:r>
      <w:r>
        <w:t xml:space="preserve"> Realizace předem definovaných akcí za účelem eliminace následujících rizik:</w:t>
      </w:r>
    </w:p>
    <w:p w14:paraId="70E04311" w14:textId="07DC1BF8" w:rsidR="00A5604C" w:rsidRDefault="00A5604C" w:rsidP="00EE7A8C">
      <w:pPr>
        <w:pStyle w:val="Textpoznpodarou"/>
        <w:numPr>
          <w:ilvl w:val="0"/>
          <w:numId w:val="47"/>
        </w:numPr>
      </w:pPr>
      <w:r>
        <w:t xml:space="preserve">nedostatečná ochrana majetku, </w:t>
      </w:r>
    </w:p>
    <w:p w14:paraId="6679CCAC" w14:textId="40921AAB" w:rsidR="00A5604C" w:rsidRDefault="00A5604C" w:rsidP="00EE7A8C">
      <w:pPr>
        <w:pStyle w:val="Textpoznpodarou"/>
        <w:numPr>
          <w:ilvl w:val="0"/>
          <w:numId w:val="47"/>
        </w:numPr>
      </w:pPr>
      <w:r>
        <w:t xml:space="preserve">zvýšení provozních nákladů, </w:t>
      </w:r>
    </w:p>
    <w:p w14:paraId="69ADD918" w14:textId="4015F64D" w:rsidR="00A5604C" w:rsidRDefault="00A5604C" w:rsidP="00EE7A8C">
      <w:pPr>
        <w:pStyle w:val="Textpoznpodarou"/>
        <w:numPr>
          <w:ilvl w:val="0"/>
          <w:numId w:val="47"/>
        </w:numPr>
      </w:pPr>
      <w:r>
        <w:t xml:space="preserve">ohrožení bezpečnosti studentů a zaměstnanců, </w:t>
      </w:r>
    </w:p>
    <w:p w14:paraId="4D6E5C2A" w14:textId="2596BC32" w:rsidR="00A5604C" w:rsidRDefault="00A5604C" w:rsidP="00EE7A8C">
      <w:pPr>
        <w:pStyle w:val="Textpoznpodarou"/>
        <w:numPr>
          <w:ilvl w:val="0"/>
          <w:numId w:val="47"/>
        </w:numPr>
      </w:pPr>
      <w:r>
        <w:t xml:space="preserve">zvýšení nákladů na opravy, </w:t>
      </w:r>
    </w:p>
    <w:p w14:paraId="1DD2870F" w14:textId="22BE83F0" w:rsidR="00A5604C" w:rsidRDefault="00A5604C" w:rsidP="00EE7A8C">
      <w:pPr>
        <w:pStyle w:val="Textpoznpodarou"/>
        <w:numPr>
          <w:ilvl w:val="0"/>
          <w:numId w:val="47"/>
        </w:numPr>
      </w:pPr>
      <w:r>
        <w:t xml:space="preserve">nedostatečná ochrana zdraví studentů a zaměstnanců, </w:t>
      </w:r>
    </w:p>
    <w:p w14:paraId="30940F16" w14:textId="01D84364" w:rsidR="00A5604C" w:rsidRDefault="00A5604C" w:rsidP="00EE7A8C">
      <w:pPr>
        <w:pStyle w:val="Textpoznpodarou"/>
        <w:numPr>
          <w:ilvl w:val="0"/>
          <w:numId w:val="47"/>
        </w:numPr>
      </w:pPr>
      <w:r>
        <w:t xml:space="preserve">navýšení tepelných ztrát, </w:t>
      </w:r>
    </w:p>
    <w:p w14:paraId="3B138128" w14:textId="609E0574" w:rsidR="00A5604C" w:rsidRDefault="00A5604C" w:rsidP="00EE7A8C">
      <w:pPr>
        <w:pStyle w:val="Textpoznpodarou"/>
        <w:numPr>
          <w:ilvl w:val="0"/>
          <w:numId w:val="47"/>
        </w:numPr>
      </w:pPr>
      <w:r>
        <w:t>omezení pracovních činností</w:t>
      </w:r>
    </w:p>
    <w:p w14:paraId="5E291B44" w14:textId="294420D7" w:rsidR="00A5604C" w:rsidRDefault="00A5604C" w:rsidP="00EE7A8C">
      <w:pPr>
        <w:pStyle w:val="Textpoznpodarou"/>
        <w:numPr>
          <w:ilvl w:val="0"/>
          <w:numId w:val="47"/>
        </w:numPr>
      </w:pPr>
      <w:r>
        <w:t>nezájem o studium a odliv pedagogů v důsledku snížení atraktivity prostředí</w:t>
      </w:r>
    </w:p>
    <w:p w14:paraId="7158EB05" w14:textId="708E659F" w:rsidR="00A5604C" w:rsidRDefault="00A5604C" w:rsidP="00EE7A8C">
      <w:pPr>
        <w:pStyle w:val="Textpoznpodarou"/>
        <w:numPr>
          <w:ilvl w:val="0"/>
          <w:numId w:val="47"/>
        </w:numPr>
      </w:pPr>
      <w:r>
        <w:t>ochrana osobních údajů, informací a dat.</w:t>
      </w:r>
    </w:p>
  </w:footnote>
  <w:footnote w:id="3">
    <w:p w14:paraId="62EE451B" w14:textId="77777777" w:rsidR="00A5604C" w:rsidRDefault="00A5604C" w:rsidP="00B07F13">
      <w:pPr>
        <w:pStyle w:val="Textpoznpodarou"/>
      </w:pPr>
      <w:r>
        <w:rPr>
          <w:rStyle w:val="Znakapoznpodarou"/>
        </w:rPr>
        <w:footnoteRef/>
      </w:r>
      <w:r>
        <w:t xml:space="preserve"> Do „rozdílu“ budou zahrnuty všechny nové plochy, které budou vykázány v tabulce v bodě 11. </w:t>
      </w:r>
      <w:r w:rsidRPr="00DB034D">
        <w:t>Parametry akce</w:t>
      </w:r>
    </w:p>
  </w:footnote>
  <w:footnote w:id="4">
    <w:p w14:paraId="6D66A223" w14:textId="77777777" w:rsidR="00A5604C" w:rsidRDefault="00A5604C" w:rsidP="00B07F13">
      <w:pPr>
        <w:jc w:val="both"/>
      </w:pPr>
      <w:r>
        <w:rPr>
          <w:rStyle w:val="Znakapoznpodarou"/>
        </w:rPr>
        <w:footnoteRef/>
      </w:r>
      <w:r>
        <w:t xml:space="preserve"> </w:t>
      </w:r>
      <w:r w:rsidRPr="00F546A9">
        <w:t xml:space="preserve">PUČ - podlahová plocha místností, v nichž probíhá hlavní činnost, je dána užitkovou plochou zmenšenou o plochu komunikací a technického vybavení </w:t>
      </w:r>
    </w:p>
  </w:footnote>
  <w:footnote w:id="5">
    <w:p w14:paraId="15670417" w14:textId="77777777" w:rsidR="00A5604C" w:rsidRDefault="00A5604C" w:rsidP="00B07F1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20892">
        <w:t>PU    - plocha podlah všech místností, tj. podlažní plocha bez plochy zdí a obvodových stěn, měřená na vnitřním obvodu zdí</w:t>
      </w:r>
      <w:r>
        <w:t xml:space="preserve">, včetně </w:t>
      </w:r>
      <w:r w:rsidRPr="00DB034D">
        <w:t>ploch komunikací a technického vybavení</w:t>
      </w:r>
    </w:p>
  </w:footnote>
  <w:footnote w:id="6">
    <w:p w14:paraId="5157CF9C" w14:textId="697DB68A" w:rsidR="00A5604C" w:rsidRDefault="00A5604C" w:rsidP="00C81D58">
      <w:pPr>
        <w:pStyle w:val="Textpoznpodarou"/>
      </w:pPr>
      <w:r>
        <w:rPr>
          <w:rStyle w:val="Znakapoznpodarou"/>
        </w:rPr>
        <w:footnoteRef/>
      </w:r>
      <w:r>
        <w:t xml:space="preserve"> Způsobilost výdajů a výčet způsobilých výdajů je stanoven ve výzvě č. 5 v bodě 1 písm. k).</w:t>
      </w:r>
    </w:p>
  </w:footnote>
  <w:footnote w:id="7">
    <w:p w14:paraId="30C467D1" w14:textId="7097E9B3" w:rsidR="00A5604C" w:rsidRPr="00A64793" w:rsidRDefault="00A5604C" w:rsidP="00C81D58">
      <w:pPr>
        <w:jc w:val="both"/>
        <w:rPr>
          <w:sz w:val="24"/>
          <w:szCs w:val="24"/>
        </w:rPr>
      </w:pPr>
      <w:r>
        <w:rPr>
          <w:rStyle w:val="Znakapoznpodarou"/>
        </w:rPr>
        <w:footnoteRef/>
      </w:r>
      <w:r>
        <w:t xml:space="preserve"> Uveďte za předpokladu, že nezpůsobilé výdaje jsou zahrnuty do celkových výdajů akce. Výčet nezpůsobilých výdajů je stanoven ve výzvě č. </w:t>
      </w:r>
      <w:r w:rsidR="00D71C72">
        <w:t>5</w:t>
      </w:r>
      <w:bookmarkStart w:id="9" w:name="_GoBack"/>
      <w:bookmarkEnd w:id="9"/>
      <w:r>
        <w:t xml:space="preserve"> v bodě 1 písm. l).</w:t>
      </w:r>
      <w:r w:rsidRPr="00532AEE">
        <w:t xml:space="preserve"> Výdaje na rozvoj, obnovu nebo vytvoření ploch určených k jakémukoliv komerčnímu pronájmu (pronájem provozovatelů stravovacích zařízení apod.), nebo spravované na základě komerčního pronájmu budou vypočítány podílem podlahových ploch a budou hrazeny nad rámec povinného podílu vlastních zdrojů žadatele.</w:t>
      </w:r>
    </w:p>
    <w:p w14:paraId="79CF9616" w14:textId="77777777" w:rsidR="00A5604C" w:rsidRDefault="00A5604C" w:rsidP="00C81D58">
      <w:pPr>
        <w:pStyle w:val="Textpoznpodarou"/>
      </w:pPr>
    </w:p>
  </w:footnote>
  <w:footnote w:id="8">
    <w:p w14:paraId="09F5A605" w14:textId="77777777" w:rsidR="00A5604C" w:rsidRPr="009A0FAB" w:rsidRDefault="00A5604C" w:rsidP="007575E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A0FAB">
        <w:t>V případě, že stavební úřad souhlas vydal mlčky, doloží žadatel kromě kopie ohlášení stavby čestné prohlášení, že mu v zákonné lhůtě ode dne doručení žádosti stavebnímu úřadu nebyl doručen zákaz ani souhlas pro předmětnou stavbu a že takto udělený souhlas nepozbyl platnosti.</w:t>
      </w:r>
    </w:p>
    <w:p w14:paraId="2FEED141" w14:textId="77777777" w:rsidR="00A5604C" w:rsidRDefault="00A5604C" w:rsidP="007575E1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48E46" w14:textId="628FB0D7" w:rsidR="00A5604C" w:rsidRPr="00117D2C" w:rsidRDefault="00A5604C" w:rsidP="006E5456">
    <w:pPr>
      <w:pStyle w:val="Zhlav"/>
      <w:jc w:val="right"/>
    </w:pPr>
    <w:r w:rsidRPr="006E5456">
      <w:t xml:space="preserve">Příloha č. </w:t>
    </w:r>
    <w:r>
      <w:t>1</w:t>
    </w:r>
    <w:r w:rsidRPr="006E5456">
      <w:t xml:space="preserve">a </w:t>
    </w:r>
    <w:r>
      <w:t>žádosti o poskytnutí dotace</w:t>
    </w:r>
    <w:r w:rsidRPr="006E5456">
      <w:t xml:space="preserve"> - investiční záměr _stavba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39D2A" w14:textId="6CB3F934" w:rsidR="00A5604C" w:rsidRPr="00130B71" w:rsidRDefault="00A5604C" w:rsidP="001F2135">
    <w:pPr>
      <w:pStyle w:val="Zhlav"/>
      <w:spacing w:after="120"/>
    </w:pPr>
    <w:r w:rsidRPr="00130B71">
      <w:t>Příloha č. 2 výzvy</w:t>
    </w:r>
  </w:p>
  <w:p w14:paraId="144972A2" w14:textId="77777777" w:rsidR="00A5604C" w:rsidRPr="00130B71" w:rsidRDefault="00A5604C" w:rsidP="00C011C3">
    <w:r w:rsidRPr="00130B71">
      <w:t>Č. j.: MSMT-2441/2018-6</w:t>
    </w:r>
  </w:p>
  <w:p w14:paraId="16710989" w14:textId="77777777" w:rsidR="00A5604C" w:rsidRDefault="00A5604C" w:rsidP="008558ED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2F61"/>
    <w:multiLevelType w:val="hybridMultilevel"/>
    <w:tmpl w:val="FA2AB7BA"/>
    <w:lvl w:ilvl="0" w:tplc="B7CA74CC">
      <w:start w:val="1"/>
      <w:numFmt w:val="decimal"/>
      <w:lvlText w:val="%1."/>
      <w:lvlJc w:val="left"/>
      <w:pPr>
        <w:ind w:left="1070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FF4BB9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7C5"/>
    <w:multiLevelType w:val="hybridMultilevel"/>
    <w:tmpl w:val="9E6C1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7F02"/>
    <w:multiLevelType w:val="hybridMultilevel"/>
    <w:tmpl w:val="9D2A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95B7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F2C24"/>
    <w:multiLevelType w:val="hybridMultilevel"/>
    <w:tmpl w:val="54C8CD9C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613C3"/>
    <w:multiLevelType w:val="hybridMultilevel"/>
    <w:tmpl w:val="BFB4FC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C437C"/>
    <w:multiLevelType w:val="hybridMultilevel"/>
    <w:tmpl w:val="39EA2F6E"/>
    <w:lvl w:ilvl="0" w:tplc="5F3030A2">
      <w:start w:val="1"/>
      <w:numFmt w:val="decimal"/>
      <w:lvlText w:val="%1."/>
      <w:lvlJc w:val="left"/>
      <w:pPr>
        <w:ind w:left="928" w:hanging="360"/>
      </w:pPr>
      <w:rPr>
        <w:rFonts w:ascii="Tt" w:hAnsi="Tt" w:cs="Tt" w:hint="default"/>
        <w:b/>
        <w:bCs/>
        <w:i w:val="0"/>
        <w:iCs w:val="0"/>
        <w:sz w:val="24"/>
        <w:szCs w:val="24"/>
      </w:rPr>
    </w:lvl>
    <w:lvl w:ilvl="1" w:tplc="53D0BFC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4299D"/>
    <w:multiLevelType w:val="hybridMultilevel"/>
    <w:tmpl w:val="830AA2EC"/>
    <w:lvl w:ilvl="0" w:tplc="E904DE34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E904DE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9363A"/>
    <w:multiLevelType w:val="hybridMultilevel"/>
    <w:tmpl w:val="6B5874E4"/>
    <w:lvl w:ilvl="0" w:tplc="D77A186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78C9"/>
    <w:multiLevelType w:val="hybridMultilevel"/>
    <w:tmpl w:val="017AEA5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5363297"/>
    <w:multiLevelType w:val="hybridMultilevel"/>
    <w:tmpl w:val="ED347E74"/>
    <w:lvl w:ilvl="0" w:tplc="FFF4BB9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B7DDB"/>
    <w:multiLevelType w:val="hybridMultilevel"/>
    <w:tmpl w:val="DC2ABC6A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5728AA"/>
    <w:multiLevelType w:val="multilevel"/>
    <w:tmpl w:val="0F8CA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885BB7"/>
    <w:multiLevelType w:val="hybridMultilevel"/>
    <w:tmpl w:val="68E0E064"/>
    <w:lvl w:ilvl="0" w:tplc="2348D82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C53C2"/>
    <w:multiLevelType w:val="hybridMultilevel"/>
    <w:tmpl w:val="869810A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E89"/>
    <w:multiLevelType w:val="hybridMultilevel"/>
    <w:tmpl w:val="B2CA91BC"/>
    <w:lvl w:ilvl="0" w:tplc="D55CA836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D12751"/>
    <w:multiLevelType w:val="hybridMultilevel"/>
    <w:tmpl w:val="4F0ABDC8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D61448"/>
    <w:multiLevelType w:val="hybridMultilevel"/>
    <w:tmpl w:val="98B61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8359D"/>
    <w:multiLevelType w:val="hybridMultilevel"/>
    <w:tmpl w:val="158E32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AA1DDB"/>
    <w:multiLevelType w:val="hybridMultilevel"/>
    <w:tmpl w:val="7ABAD6EA"/>
    <w:lvl w:ilvl="0" w:tplc="6820F4EC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E4EAA"/>
    <w:multiLevelType w:val="hybridMultilevel"/>
    <w:tmpl w:val="00CA8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D05A3"/>
    <w:multiLevelType w:val="hybridMultilevel"/>
    <w:tmpl w:val="BD1E9A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B1056DF"/>
    <w:multiLevelType w:val="hybridMultilevel"/>
    <w:tmpl w:val="D56C4D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1376A"/>
    <w:multiLevelType w:val="hybridMultilevel"/>
    <w:tmpl w:val="2BBC4B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B5964"/>
    <w:multiLevelType w:val="hybridMultilevel"/>
    <w:tmpl w:val="468E4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54599"/>
    <w:multiLevelType w:val="hybridMultilevel"/>
    <w:tmpl w:val="E42C2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029D1"/>
    <w:multiLevelType w:val="hybridMultilevel"/>
    <w:tmpl w:val="FA8A36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15AD4"/>
    <w:multiLevelType w:val="hybridMultilevel"/>
    <w:tmpl w:val="61CC6BCE"/>
    <w:lvl w:ilvl="0" w:tplc="4C0CF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75076"/>
    <w:multiLevelType w:val="hybridMultilevel"/>
    <w:tmpl w:val="19DA1198"/>
    <w:lvl w:ilvl="0" w:tplc="B1CC8DF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55E02"/>
    <w:multiLevelType w:val="hybridMultilevel"/>
    <w:tmpl w:val="0418836A"/>
    <w:lvl w:ilvl="0" w:tplc="0644C574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C910AA"/>
    <w:multiLevelType w:val="hybridMultilevel"/>
    <w:tmpl w:val="1040B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97399"/>
    <w:multiLevelType w:val="hybridMultilevel"/>
    <w:tmpl w:val="1C684B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F49A7"/>
    <w:multiLevelType w:val="hybridMultilevel"/>
    <w:tmpl w:val="18C8357A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011D0B"/>
    <w:multiLevelType w:val="hybridMultilevel"/>
    <w:tmpl w:val="D1D8F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E96A12"/>
    <w:multiLevelType w:val="hybridMultilevel"/>
    <w:tmpl w:val="E924A2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ED2C1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74C39"/>
    <w:multiLevelType w:val="hybridMultilevel"/>
    <w:tmpl w:val="BE2E6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B7873"/>
    <w:multiLevelType w:val="hybridMultilevel"/>
    <w:tmpl w:val="FA2AB7BA"/>
    <w:lvl w:ilvl="0" w:tplc="B7CA74CC">
      <w:start w:val="1"/>
      <w:numFmt w:val="decimal"/>
      <w:lvlText w:val="%1."/>
      <w:lvlJc w:val="left"/>
      <w:pPr>
        <w:ind w:left="1070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FF4BB9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BB49EC"/>
    <w:multiLevelType w:val="hybridMultilevel"/>
    <w:tmpl w:val="6F06B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00BB2"/>
    <w:multiLevelType w:val="hybridMultilevel"/>
    <w:tmpl w:val="4F0ABDC8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6D2C56"/>
    <w:multiLevelType w:val="hybridMultilevel"/>
    <w:tmpl w:val="4FBC5B4E"/>
    <w:lvl w:ilvl="0" w:tplc="2348D82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605F90"/>
    <w:multiLevelType w:val="hybridMultilevel"/>
    <w:tmpl w:val="9A7AC21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F634EF"/>
    <w:multiLevelType w:val="hybridMultilevel"/>
    <w:tmpl w:val="F9F86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94405"/>
    <w:multiLevelType w:val="hybridMultilevel"/>
    <w:tmpl w:val="76D8E14A"/>
    <w:lvl w:ilvl="0" w:tplc="5B4E4A0A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C424D"/>
    <w:multiLevelType w:val="hybridMultilevel"/>
    <w:tmpl w:val="3266F6FA"/>
    <w:lvl w:ilvl="0" w:tplc="01264B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55312"/>
    <w:multiLevelType w:val="hybridMultilevel"/>
    <w:tmpl w:val="45DC95DA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38"/>
  </w:num>
  <w:num w:numId="3">
    <w:abstractNumId w:val="7"/>
  </w:num>
  <w:num w:numId="4">
    <w:abstractNumId w:val="6"/>
  </w:num>
  <w:num w:numId="5">
    <w:abstractNumId w:val="11"/>
  </w:num>
  <w:num w:numId="6">
    <w:abstractNumId w:val="21"/>
  </w:num>
  <w:num w:numId="7">
    <w:abstractNumId w:val="32"/>
  </w:num>
  <w:num w:numId="8">
    <w:abstractNumId w:val="36"/>
  </w:num>
  <w:num w:numId="9">
    <w:abstractNumId w:val="16"/>
  </w:num>
  <w:num w:numId="10">
    <w:abstractNumId w:val="33"/>
  </w:num>
  <w:num w:numId="11">
    <w:abstractNumId w:val="18"/>
  </w:num>
  <w:num w:numId="12">
    <w:abstractNumId w:val="4"/>
  </w:num>
  <w:num w:numId="13">
    <w:abstractNumId w:val="39"/>
  </w:num>
  <w:num w:numId="14">
    <w:abstractNumId w:val="17"/>
  </w:num>
  <w:num w:numId="15">
    <w:abstractNumId w:val="25"/>
  </w:num>
  <w:num w:numId="16">
    <w:abstractNumId w:val="1"/>
  </w:num>
  <w:num w:numId="17">
    <w:abstractNumId w:val="9"/>
  </w:num>
  <w:num w:numId="18">
    <w:abstractNumId w:val="15"/>
  </w:num>
  <w:num w:numId="19">
    <w:abstractNumId w:val="46"/>
  </w:num>
  <w:num w:numId="20">
    <w:abstractNumId w:val="2"/>
  </w:num>
  <w:num w:numId="21">
    <w:abstractNumId w:val="42"/>
  </w:num>
  <w:num w:numId="22">
    <w:abstractNumId w:val="28"/>
  </w:num>
  <w:num w:numId="23">
    <w:abstractNumId w:val="43"/>
  </w:num>
  <w:num w:numId="24">
    <w:abstractNumId w:val="41"/>
  </w:num>
  <w:num w:numId="25">
    <w:abstractNumId w:val="13"/>
  </w:num>
  <w:num w:numId="26">
    <w:abstractNumId w:val="12"/>
  </w:num>
  <w:num w:numId="27">
    <w:abstractNumId w:val="40"/>
  </w:num>
  <w:num w:numId="28">
    <w:abstractNumId w:val="45"/>
  </w:num>
  <w:num w:numId="29">
    <w:abstractNumId w:val="14"/>
  </w:num>
  <w:num w:numId="30">
    <w:abstractNumId w:val="31"/>
  </w:num>
  <w:num w:numId="31">
    <w:abstractNumId w:val="27"/>
  </w:num>
  <w:num w:numId="32">
    <w:abstractNumId w:val="34"/>
  </w:num>
  <w:num w:numId="33">
    <w:abstractNumId w:val="10"/>
  </w:num>
  <w:num w:numId="34">
    <w:abstractNumId w:val="35"/>
  </w:num>
  <w:num w:numId="35">
    <w:abstractNumId w:val="20"/>
  </w:num>
  <w:num w:numId="36">
    <w:abstractNumId w:val="30"/>
  </w:num>
  <w:num w:numId="37">
    <w:abstractNumId w:val="5"/>
  </w:num>
  <w:num w:numId="38">
    <w:abstractNumId w:val="23"/>
  </w:num>
  <w:num w:numId="39">
    <w:abstractNumId w:val="29"/>
  </w:num>
  <w:num w:numId="40">
    <w:abstractNumId w:val="24"/>
  </w:num>
  <w:num w:numId="41">
    <w:abstractNumId w:val="0"/>
  </w:num>
  <w:num w:numId="42">
    <w:abstractNumId w:val="19"/>
  </w:num>
  <w:num w:numId="43">
    <w:abstractNumId w:val="22"/>
  </w:num>
  <w:num w:numId="44">
    <w:abstractNumId w:val="44"/>
  </w:num>
  <w:num w:numId="45">
    <w:abstractNumId w:val="26"/>
  </w:num>
  <w:num w:numId="46">
    <w:abstractNumId w:val="37"/>
  </w:num>
  <w:num w:numId="4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602"/>
    <w:rsid w:val="00000683"/>
    <w:rsid w:val="00000BE5"/>
    <w:rsid w:val="00001F0E"/>
    <w:rsid w:val="00002175"/>
    <w:rsid w:val="00002F1D"/>
    <w:rsid w:val="00010630"/>
    <w:rsid w:val="00013821"/>
    <w:rsid w:val="0001738E"/>
    <w:rsid w:val="00022FE2"/>
    <w:rsid w:val="00025139"/>
    <w:rsid w:val="0002614C"/>
    <w:rsid w:val="00032A6B"/>
    <w:rsid w:val="0005249C"/>
    <w:rsid w:val="00052568"/>
    <w:rsid w:val="00053C61"/>
    <w:rsid w:val="000602D0"/>
    <w:rsid w:val="0006081B"/>
    <w:rsid w:val="00060D19"/>
    <w:rsid w:val="00061D31"/>
    <w:rsid w:val="000642A5"/>
    <w:rsid w:val="00064CC3"/>
    <w:rsid w:val="00064E8E"/>
    <w:rsid w:val="00065795"/>
    <w:rsid w:val="0006594F"/>
    <w:rsid w:val="0007124F"/>
    <w:rsid w:val="00072BCF"/>
    <w:rsid w:val="00073088"/>
    <w:rsid w:val="000770D9"/>
    <w:rsid w:val="00082105"/>
    <w:rsid w:val="00090B35"/>
    <w:rsid w:val="00091328"/>
    <w:rsid w:val="00092143"/>
    <w:rsid w:val="000934BC"/>
    <w:rsid w:val="000939D8"/>
    <w:rsid w:val="00093F2D"/>
    <w:rsid w:val="000A0378"/>
    <w:rsid w:val="000A4D7D"/>
    <w:rsid w:val="000A6750"/>
    <w:rsid w:val="000B63E2"/>
    <w:rsid w:val="000B66D8"/>
    <w:rsid w:val="000C2FCA"/>
    <w:rsid w:val="000C6A09"/>
    <w:rsid w:val="000D0AD2"/>
    <w:rsid w:val="000D3F84"/>
    <w:rsid w:val="000D4F70"/>
    <w:rsid w:val="000D6787"/>
    <w:rsid w:val="000D6BC5"/>
    <w:rsid w:val="000E2163"/>
    <w:rsid w:val="000E272B"/>
    <w:rsid w:val="000E324A"/>
    <w:rsid w:val="000F0988"/>
    <w:rsid w:val="000F309F"/>
    <w:rsid w:val="000F33EB"/>
    <w:rsid w:val="000F34EA"/>
    <w:rsid w:val="000F7340"/>
    <w:rsid w:val="00100995"/>
    <w:rsid w:val="00106524"/>
    <w:rsid w:val="00112477"/>
    <w:rsid w:val="001145D6"/>
    <w:rsid w:val="00117D2C"/>
    <w:rsid w:val="00120D76"/>
    <w:rsid w:val="001263DD"/>
    <w:rsid w:val="00126F76"/>
    <w:rsid w:val="00130B71"/>
    <w:rsid w:val="0013692D"/>
    <w:rsid w:val="00140429"/>
    <w:rsid w:val="00140889"/>
    <w:rsid w:val="00142055"/>
    <w:rsid w:val="0015473D"/>
    <w:rsid w:val="00156583"/>
    <w:rsid w:val="00161DA3"/>
    <w:rsid w:val="001710AB"/>
    <w:rsid w:val="00171CA3"/>
    <w:rsid w:val="00173C29"/>
    <w:rsid w:val="001861FA"/>
    <w:rsid w:val="00196CAC"/>
    <w:rsid w:val="0019700C"/>
    <w:rsid w:val="001A10FC"/>
    <w:rsid w:val="001A2A3F"/>
    <w:rsid w:val="001A2EC6"/>
    <w:rsid w:val="001A596F"/>
    <w:rsid w:val="001B4272"/>
    <w:rsid w:val="001B71C9"/>
    <w:rsid w:val="001B7E54"/>
    <w:rsid w:val="001C0259"/>
    <w:rsid w:val="001C3CF9"/>
    <w:rsid w:val="001D0697"/>
    <w:rsid w:val="001D4FFE"/>
    <w:rsid w:val="001E7434"/>
    <w:rsid w:val="001F2135"/>
    <w:rsid w:val="001F77AA"/>
    <w:rsid w:val="00201CA9"/>
    <w:rsid w:val="00204A05"/>
    <w:rsid w:val="00205378"/>
    <w:rsid w:val="00207512"/>
    <w:rsid w:val="00215427"/>
    <w:rsid w:val="00215D7A"/>
    <w:rsid w:val="00216245"/>
    <w:rsid w:val="00222CE6"/>
    <w:rsid w:val="00223E5A"/>
    <w:rsid w:val="0022480D"/>
    <w:rsid w:val="00224F79"/>
    <w:rsid w:val="002251DC"/>
    <w:rsid w:val="002264F7"/>
    <w:rsid w:val="00227D59"/>
    <w:rsid w:val="00234BCC"/>
    <w:rsid w:val="00241423"/>
    <w:rsid w:val="00245321"/>
    <w:rsid w:val="00254216"/>
    <w:rsid w:val="002614E4"/>
    <w:rsid w:val="00261F72"/>
    <w:rsid w:val="002641B5"/>
    <w:rsid w:val="00265CAC"/>
    <w:rsid w:val="0026713B"/>
    <w:rsid w:val="00267C47"/>
    <w:rsid w:val="00267FBF"/>
    <w:rsid w:val="00270A45"/>
    <w:rsid w:val="00277043"/>
    <w:rsid w:val="00284E46"/>
    <w:rsid w:val="00286265"/>
    <w:rsid w:val="00287157"/>
    <w:rsid w:val="00291AE4"/>
    <w:rsid w:val="00297ED5"/>
    <w:rsid w:val="002A1E3A"/>
    <w:rsid w:val="002A39CC"/>
    <w:rsid w:val="002A75FA"/>
    <w:rsid w:val="002B0871"/>
    <w:rsid w:val="002B136D"/>
    <w:rsid w:val="002B3203"/>
    <w:rsid w:val="002C3541"/>
    <w:rsid w:val="002C3542"/>
    <w:rsid w:val="002C7D02"/>
    <w:rsid w:val="002D0959"/>
    <w:rsid w:val="002D3310"/>
    <w:rsid w:val="002D4A25"/>
    <w:rsid w:val="002D58BB"/>
    <w:rsid w:val="002D602B"/>
    <w:rsid w:val="002D627A"/>
    <w:rsid w:val="002E06CF"/>
    <w:rsid w:val="002E187E"/>
    <w:rsid w:val="002F0AA3"/>
    <w:rsid w:val="002F2170"/>
    <w:rsid w:val="002F243C"/>
    <w:rsid w:val="002F2774"/>
    <w:rsid w:val="002F5151"/>
    <w:rsid w:val="002F52C4"/>
    <w:rsid w:val="00302799"/>
    <w:rsid w:val="0030328B"/>
    <w:rsid w:val="0030334A"/>
    <w:rsid w:val="003119B8"/>
    <w:rsid w:val="0031211D"/>
    <w:rsid w:val="00320892"/>
    <w:rsid w:val="003212D5"/>
    <w:rsid w:val="00321FC0"/>
    <w:rsid w:val="00326D95"/>
    <w:rsid w:val="00330649"/>
    <w:rsid w:val="00330A04"/>
    <w:rsid w:val="0034181D"/>
    <w:rsid w:val="003455DD"/>
    <w:rsid w:val="003462B4"/>
    <w:rsid w:val="0035026B"/>
    <w:rsid w:val="00353C5F"/>
    <w:rsid w:val="003553B8"/>
    <w:rsid w:val="00367457"/>
    <w:rsid w:val="003705E9"/>
    <w:rsid w:val="0037139C"/>
    <w:rsid w:val="0037405D"/>
    <w:rsid w:val="00380017"/>
    <w:rsid w:val="0038092B"/>
    <w:rsid w:val="00385285"/>
    <w:rsid w:val="00395D88"/>
    <w:rsid w:val="00396D2A"/>
    <w:rsid w:val="003A0015"/>
    <w:rsid w:val="003A1193"/>
    <w:rsid w:val="003A417B"/>
    <w:rsid w:val="003A4CB9"/>
    <w:rsid w:val="003A5415"/>
    <w:rsid w:val="003B2141"/>
    <w:rsid w:val="003B4129"/>
    <w:rsid w:val="003D1772"/>
    <w:rsid w:val="003D3FA7"/>
    <w:rsid w:val="003D6768"/>
    <w:rsid w:val="003E2794"/>
    <w:rsid w:val="003E622C"/>
    <w:rsid w:val="003F6D7D"/>
    <w:rsid w:val="004012A4"/>
    <w:rsid w:val="00406CA8"/>
    <w:rsid w:val="004078BD"/>
    <w:rsid w:val="00410778"/>
    <w:rsid w:val="00416542"/>
    <w:rsid w:val="00420426"/>
    <w:rsid w:val="00420ECF"/>
    <w:rsid w:val="00421ED5"/>
    <w:rsid w:val="0043288C"/>
    <w:rsid w:val="004334D0"/>
    <w:rsid w:val="00434BE9"/>
    <w:rsid w:val="00434D33"/>
    <w:rsid w:val="00436045"/>
    <w:rsid w:val="004374D3"/>
    <w:rsid w:val="00445FF1"/>
    <w:rsid w:val="00451AC5"/>
    <w:rsid w:val="00451FC0"/>
    <w:rsid w:val="00452EC7"/>
    <w:rsid w:val="00453A55"/>
    <w:rsid w:val="00454871"/>
    <w:rsid w:val="0046085D"/>
    <w:rsid w:val="00460AF7"/>
    <w:rsid w:val="00460C99"/>
    <w:rsid w:val="00460FE7"/>
    <w:rsid w:val="0046153D"/>
    <w:rsid w:val="004623C9"/>
    <w:rsid w:val="00474673"/>
    <w:rsid w:val="00481E1B"/>
    <w:rsid w:val="00482D15"/>
    <w:rsid w:val="004834EE"/>
    <w:rsid w:val="004859AF"/>
    <w:rsid w:val="00485C0C"/>
    <w:rsid w:val="004879A5"/>
    <w:rsid w:val="00490B1E"/>
    <w:rsid w:val="004914D7"/>
    <w:rsid w:val="004918A7"/>
    <w:rsid w:val="00492B11"/>
    <w:rsid w:val="00495EAB"/>
    <w:rsid w:val="004A0E41"/>
    <w:rsid w:val="004B1EFE"/>
    <w:rsid w:val="004B6A27"/>
    <w:rsid w:val="004D1A62"/>
    <w:rsid w:val="004D71A4"/>
    <w:rsid w:val="004E2241"/>
    <w:rsid w:val="004F2819"/>
    <w:rsid w:val="00502BD0"/>
    <w:rsid w:val="0051022B"/>
    <w:rsid w:val="00511C0C"/>
    <w:rsid w:val="00514A2F"/>
    <w:rsid w:val="00514D7D"/>
    <w:rsid w:val="005174F2"/>
    <w:rsid w:val="00521F21"/>
    <w:rsid w:val="00523B78"/>
    <w:rsid w:val="00524D5B"/>
    <w:rsid w:val="00530557"/>
    <w:rsid w:val="00531324"/>
    <w:rsid w:val="005330E5"/>
    <w:rsid w:val="00544014"/>
    <w:rsid w:val="00544A1F"/>
    <w:rsid w:val="00544FEB"/>
    <w:rsid w:val="00550A07"/>
    <w:rsid w:val="00550AF4"/>
    <w:rsid w:val="00551A8A"/>
    <w:rsid w:val="005533B4"/>
    <w:rsid w:val="00554053"/>
    <w:rsid w:val="0055620F"/>
    <w:rsid w:val="005566CC"/>
    <w:rsid w:val="0056082D"/>
    <w:rsid w:val="0056162D"/>
    <w:rsid w:val="00561ADA"/>
    <w:rsid w:val="00563813"/>
    <w:rsid w:val="00567CE6"/>
    <w:rsid w:val="00571712"/>
    <w:rsid w:val="00572D72"/>
    <w:rsid w:val="00572F91"/>
    <w:rsid w:val="005736ED"/>
    <w:rsid w:val="00574133"/>
    <w:rsid w:val="00575DF1"/>
    <w:rsid w:val="00583ECB"/>
    <w:rsid w:val="00587191"/>
    <w:rsid w:val="005904BB"/>
    <w:rsid w:val="0059648C"/>
    <w:rsid w:val="00597835"/>
    <w:rsid w:val="005A0C07"/>
    <w:rsid w:val="005A1253"/>
    <w:rsid w:val="005A30C6"/>
    <w:rsid w:val="005A5797"/>
    <w:rsid w:val="005B1097"/>
    <w:rsid w:val="005B3E7C"/>
    <w:rsid w:val="005B4E77"/>
    <w:rsid w:val="005C1712"/>
    <w:rsid w:val="005D2A1B"/>
    <w:rsid w:val="005D3826"/>
    <w:rsid w:val="005D3D4E"/>
    <w:rsid w:val="005D7875"/>
    <w:rsid w:val="005E2AFC"/>
    <w:rsid w:val="005E6188"/>
    <w:rsid w:val="00605644"/>
    <w:rsid w:val="006061D3"/>
    <w:rsid w:val="00611E98"/>
    <w:rsid w:val="00613418"/>
    <w:rsid w:val="00614457"/>
    <w:rsid w:val="006212C9"/>
    <w:rsid w:val="0062402E"/>
    <w:rsid w:val="00642D51"/>
    <w:rsid w:val="006507A3"/>
    <w:rsid w:val="006507E7"/>
    <w:rsid w:val="00653D57"/>
    <w:rsid w:val="0065433D"/>
    <w:rsid w:val="006562F7"/>
    <w:rsid w:val="0065643B"/>
    <w:rsid w:val="00670EFC"/>
    <w:rsid w:val="00674E4D"/>
    <w:rsid w:val="00691960"/>
    <w:rsid w:val="00693056"/>
    <w:rsid w:val="006961AC"/>
    <w:rsid w:val="00696DF8"/>
    <w:rsid w:val="006A09FB"/>
    <w:rsid w:val="006A5693"/>
    <w:rsid w:val="006A6761"/>
    <w:rsid w:val="006B103D"/>
    <w:rsid w:val="006B22F5"/>
    <w:rsid w:val="006B7EB2"/>
    <w:rsid w:val="006C357E"/>
    <w:rsid w:val="006C550A"/>
    <w:rsid w:val="006C6B36"/>
    <w:rsid w:val="006C7DE6"/>
    <w:rsid w:val="006D08B4"/>
    <w:rsid w:val="006D2ECB"/>
    <w:rsid w:val="006D6E76"/>
    <w:rsid w:val="006E09C7"/>
    <w:rsid w:val="006E32AE"/>
    <w:rsid w:val="006E5456"/>
    <w:rsid w:val="006E714C"/>
    <w:rsid w:val="006F1F2E"/>
    <w:rsid w:val="006F2D8A"/>
    <w:rsid w:val="006F2F47"/>
    <w:rsid w:val="006F3E34"/>
    <w:rsid w:val="006F40D9"/>
    <w:rsid w:val="006F4C13"/>
    <w:rsid w:val="00704420"/>
    <w:rsid w:val="00706252"/>
    <w:rsid w:val="00717E40"/>
    <w:rsid w:val="007220A6"/>
    <w:rsid w:val="0072241B"/>
    <w:rsid w:val="0073189B"/>
    <w:rsid w:val="00736117"/>
    <w:rsid w:val="00751AE5"/>
    <w:rsid w:val="00752748"/>
    <w:rsid w:val="00753F06"/>
    <w:rsid w:val="007575E1"/>
    <w:rsid w:val="00760C01"/>
    <w:rsid w:val="00761CF5"/>
    <w:rsid w:val="00770523"/>
    <w:rsid w:val="00770E6E"/>
    <w:rsid w:val="007714E0"/>
    <w:rsid w:val="007761D5"/>
    <w:rsid w:val="00776B11"/>
    <w:rsid w:val="00781213"/>
    <w:rsid w:val="007831C4"/>
    <w:rsid w:val="0078424F"/>
    <w:rsid w:val="007863B7"/>
    <w:rsid w:val="007905C7"/>
    <w:rsid w:val="00791005"/>
    <w:rsid w:val="0079191F"/>
    <w:rsid w:val="00793273"/>
    <w:rsid w:val="007A1F95"/>
    <w:rsid w:val="007A6C67"/>
    <w:rsid w:val="007B016C"/>
    <w:rsid w:val="007B06E5"/>
    <w:rsid w:val="007B0E6E"/>
    <w:rsid w:val="007B2249"/>
    <w:rsid w:val="007B5F03"/>
    <w:rsid w:val="007B7306"/>
    <w:rsid w:val="007C0F25"/>
    <w:rsid w:val="007C0F62"/>
    <w:rsid w:val="007C4764"/>
    <w:rsid w:val="007D054B"/>
    <w:rsid w:val="007D46B2"/>
    <w:rsid w:val="007D5539"/>
    <w:rsid w:val="007D7934"/>
    <w:rsid w:val="007E13EB"/>
    <w:rsid w:val="007E4AFA"/>
    <w:rsid w:val="007E7D9A"/>
    <w:rsid w:val="007F3B41"/>
    <w:rsid w:val="007F57F0"/>
    <w:rsid w:val="007F6053"/>
    <w:rsid w:val="007F75C4"/>
    <w:rsid w:val="00800A19"/>
    <w:rsid w:val="008019DE"/>
    <w:rsid w:val="008111F7"/>
    <w:rsid w:val="00813C2B"/>
    <w:rsid w:val="008219B2"/>
    <w:rsid w:val="008265D1"/>
    <w:rsid w:val="00836BBF"/>
    <w:rsid w:val="008400AE"/>
    <w:rsid w:val="00842FF2"/>
    <w:rsid w:val="008436DD"/>
    <w:rsid w:val="00844483"/>
    <w:rsid w:val="00852DC0"/>
    <w:rsid w:val="008558ED"/>
    <w:rsid w:val="008563DF"/>
    <w:rsid w:val="00856A51"/>
    <w:rsid w:val="008639D8"/>
    <w:rsid w:val="008705AD"/>
    <w:rsid w:val="0088038A"/>
    <w:rsid w:val="00883625"/>
    <w:rsid w:val="008837ED"/>
    <w:rsid w:val="00884CD8"/>
    <w:rsid w:val="00886F60"/>
    <w:rsid w:val="0088786F"/>
    <w:rsid w:val="0089152D"/>
    <w:rsid w:val="008942D4"/>
    <w:rsid w:val="00895917"/>
    <w:rsid w:val="008A2E7B"/>
    <w:rsid w:val="008A435C"/>
    <w:rsid w:val="008A4A64"/>
    <w:rsid w:val="008A5E67"/>
    <w:rsid w:val="008A7AFE"/>
    <w:rsid w:val="008B0CAF"/>
    <w:rsid w:val="008B0E66"/>
    <w:rsid w:val="008C1330"/>
    <w:rsid w:val="008C6B71"/>
    <w:rsid w:val="008D0F91"/>
    <w:rsid w:val="008D44BC"/>
    <w:rsid w:val="008D50E0"/>
    <w:rsid w:val="008D6414"/>
    <w:rsid w:val="008D66A5"/>
    <w:rsid w:val="008D70FE"/>
    <w:rsid w:val="008D766F"/>
    <w:rsid w:val="008E202D"/>
    <w:rsid w:val="008E3B44"/>
    <w:rsid w:val="008E79C7"/>
    <w:rsid w:val="008F0595"/>
    <w:rsid w:val="008F1B58"/>
    <w:rsid w:val="008F264B"/>
    <w:rsid w:val="008F537E"/>
    <w:rsid w:val="008F718D"/>
    <w:rsid w:val="00901544"/>
    <w:rsid w:val="009078BA"/>
    <w:rsid w:val="00911F88"/>
    <w:rsid w:val="00913FC1"/>
    <w:rsid w:val="0091720C"/>
    <w:rsid w:val="00921765"/>
    <w:rsid w:val="00925B78"/>
    <w:rsid w:val="00927ABE"/>
    <w:rsid w:val="009307D0"/>
    <w:rsid w:val="00930CAC"/>
    <w:rsid w:val="009313EF"/>
    <w:rsid w:val="00933303"/>
    <w:rsid w:val="00947365"/>
    <w:rsid w:val="00953390"/>
    <w:rsid w:val="00955472"/>
    <w:rsid w:val="0096409D"/>
    <w:rsid w:val="0096444D"/>
    <w:rsid w:val="00964B07"/>
    <w:rsid w:val="00965701"/>
    <w:rsid w:val="00974CC2"/>
    <w:rsid w:val="00977904"/>
    <w:rsid w:val="00980545"/>
    <w:rsid w:val="009811A3"/>
    <w:rsid w:val="00982E1D"/>
    <w:rsid w:val="009925D8"/>
    <w:rsid w:val="00992C0B"/>
    <w:rsid w:val="009A50CA"/>
    <w:rsid w:val="009A7733"/>
    <w:rsid w:val="009B46A1"/>
    <w:rsid w:val="009B7E19"/>
    <w:rsid w:val="009C177C"/>
    <w:rsid w:val="009C46FD"/>
    <w:rsid w:val="009C78A7"/>
    <w:rsid w:val="009D3617"/>
    <w:rsid w:val="009D6A33"/>
    <w:rsid w:val="009E5050"/>
    <w:rsid w:val="009E57B8"/>
    <w:rsid w:val="009F2947"/>
    <w:rsid w:val="00A05F90"/>
    <w:rsid w:val="00A064F4"/>
    <w:rsid w:val="00A10C9A"/>
    <w:rsid w:val="00A12D45"/>
    <w:rsid w:val="00A13EAA"/>
    <w:rsid w:val="00A143F5"/>
    <w:rsid w:val="00A20250"/>
    <w:rsid w:val="00A203F9"/>
    <w:rsid w:val="00A2473B"/>
    <w:rsid w:val="00A24B93"/>
    <w:rsid w:val="00A255EA"/>
    <w:rsid w:val="00A263C7"/>
    <w:rsid w:val="00A310DA"/>
    <w:rsid w:val="00A37625"/>
    <w:rsid w:val="00A409EC"/>
    <w:rsid w:val="00A41262"/>
    <w:rsid w:val="00A51308"/>
    <w:rsid w:val="00A523AB"/>
    <w:rsid w:val="00A5604C"/>
    <w:rsid w:val="00A61DFB"/>
    <w:rsid w:val="00A66662"/>
    <w:rsid w:val="00A732A4"/>
    <w:rsid w:val="00A74F29"/>
    <w:rsid w:val="00A7717B"/>
    <w:rsid w:val="00A81D1E"/>
    <w:rsid w:val="00A84343"/>
    <w:rsid w:val="00A84EC5"/>
    <w:rsid w:val="00A84F01"/>
    <w:rsid w:val="00A85DF2"/>
    <w:rsid w:val="00A86818"/>
    <w:rsid w:val="00A92F37"/>
    <w:rsid w:val="00A977AE"/>
    <w:rsid w:val="00AA2855"/>
    <w:rsid w:val="00AA6242"/>
    <w:rsid w:val="00AB592D"/>
    <w:rsid w:val="00AC46C3"/>
    <w:rsid w:val="00AC58FF"/>
    <w:rsid w:val="00AD3A31"/>
    <w:rsid w:val="00AD3E27"/>
    <w:rsid w:val="00AD701E"/>
    <w:rsid w:val="00AE6860"/>
    <w:rsid w:val="00AF0FD9"/>
    <w:rsid w:val="00AF6FB5"/>
    <w:rsid w:val="00AF7422"/>
    <w:rsid w:val="00B01C64"/>
    <w:rsid w:val="00B0578C"/>
    <w:rsid w:val="00B071DE"/>
    <w:rsid w:val="00B07A08"/>
    <w:rsid w:val="00B07F13"/>
    <w:rsid w:val="00B104D3"/>
    <w:rsid w:val="00B12B6C"/>
    <w:rsid w:val="00B13F08"/>
    <w:rsid w:val="00B17B67"/>
    <w:rsid w:val="00B206A1"/>
    <w:rsid w:val="00B30FDE"/>
    <w:rsid w:val="00B32BD8"/>
    <w:rsid w:val="00B40E60"/>
    <w:rsid w:val="00B41E2C"/>
    <w:rsid w:val="00B45C90"/>
    <w:rsid w:val="00B50E83"/>
    <w:rsid w:val="00B52534"/>
    <w:rsid w:val="00B60FE4"/>
    <w:rsid w:val="00B636C6"/>
    <w:rsid w:val="00B63E11"/>
    <w:rsid w:val="00B63ED0"/>
    <w:rsid w:val="00B7092C"/>
    <w:rsid w:val="00B70E2F"/>
    <w:rsid w:val="00B7122A"/>
    <w:rsid w:val="00B72FA5"/>
    <w:rsid w:val="00B763E4"/>
    <w:rsid w:val="00B770A7"/>
    <w:rsid w:val="00B77CD3"/>
    <w:rsid w:val="00B811BF"/>
    <w:rsid w:val="00B82259"/>
    <w:rsid w:val="00B8394D"/>
    <w:rsid w:val="00B85733"/>
    <w:rsid w:val="00B90236"/>
    <w:rsid w:val="00B93D78"/>
    <w:rsid w:val="00B944D0"/>
    <w:rsid w:val="00B95523"/>
    <w:rsid w:val="00BA0040"/>
    <w:rsid w:val="00BA63D8"/>
    <w:rsid w:val="00BA6CEE"/>
    <w:rsid w:val="00BA71BD"/>
    <w:rsid w:val="00BB3671"/>
    <w:rsid w:val="00BB5FF2"/>
    <w:rsid w:val="00BB72A9"/>
    <w:rsid w:val="00BC22C4"/>
    <w:rsid w:val="00BC318F"/>
    <w:rsid w:val="00BC5F6E"/>
    <w:rsid w:val="00BD2C3F"/>
    <w:rsid w:val="00BD3543"/>
    <w:rsid w:val="00BD3841"/>
    <w:rsid w:val="00BD3D9E"/>
    <w:rsid w:val="00BD3DF7"/>
    <w:rsid w:val="00BE234A"/>
    <w:rsid w:val="00BE527C"/>
    <w:rsid w:val="00BF3E35"/>
    <w:rsid w:val="00BF516B"/>
    <w:rsid w:val="00C011C3"/>
    <w:rsid w:val="00C05279"/>
    <w:rsid w:val="00C11E27"/>
    <w:rsid w:val="00C15828"/>
    <w:rsid w:val="00C25478"/>
    <w:rsid w:val="00C325D3"/>
    <w:rsid w:val="00C37274"/>
    <w:rsid w:val="00C508AA"/>
    <w:rsid w:val="00C57A09"/>
    <w:rsid w:val="00C61BD8"/>
    <w:rsid w:val="00C67737"/>
    <w:rsid w:val="00C717B6"/>
    <w:rsid w:val="00C750D9"/>
    <w:rsid w:val="00C8014F"/>
    <w:rsid w:val="00C81D58"/>
    <w:rsid w:val="00C92FC8"/>
    <w:rsid w:val="00C93F07"/>
    <w:rsid w:val="00C9460B"/>
    <w:rsid w:val="00C97246"/>
    <w:rsid w:val="00C97553"/>
    <w:rsid w:val="00C97A3A"/>
    <w:rsid w:val="00CA19A7"/>
    <w:rsid w:val="00CA4C18"/>
    <w:rsid w:val="00CA4F76"/>
    <w:rsid w:val="00CA70DC"/>
    <w:rsid w:val="00CB028C"/>
    <w:rsid w:val="00CB247B"/>
    <w:rsid w:val="00CB62E5"/>
    <w:rsid w:val="00CC0BD2"/>
    <w:rsid w:val="00CD18F3"/>
    <w:rsid w:val="00CD284B"/>
    <w:rsid w:val="00CD4024"/>
    <w:rsid w:val="00CE08E9"/>
    <w:rsid w:val="00CE335D"/>
    <w:rsid w:val="00CF2F8F"/>
    <w:rsid w:val="00CF706D"/>
    <w:rsid w:val="00D01258"/>
    <w:rsid w:val="00D03391"/>
    <w:rsid w:val="00D06A75"/>
    <w:rsid w:val="00D10E70"/>
    <w:rsid w:val="00D1638C"/>
    <w:rsid w:val="00D17943"/>
    <w:rsid w:val="00D207C4"/>
    <w:rsid w:val="00D2639B"/>
    <w:rsid w:val="00D308A1"/>
    <w:rsid w:val="00D308BD"/>
    <w:rsid w:val="00D314F8"/>
    <w:rsid w:val="00D31785"/>
    <w:rsid w:val="00D31A7B"/>
    <w:rsid w:val="00D34A52"/>
    <w:rsid w:val="00D423F1"/>
    <w:rsid w:val="00D57BA1"/>
    <w:rsid w:val="00D6019B"/>
    <w:rsid w:val="00D61FA0"/>
    <w:rsid w:val="00D657F9"/>
    <w:rsid w:val="00D71C72"/>
    <w:rsid w:val="00D77DFF"/>
    <w:rsid w:val="00D8171D"/>
    <w:rsid w:val="00D87788"/>
    <w:rsid w:val="00D9032C"/>
    <w:rsid w:val="00D907DC"/>
    <w:rsid w:val="00D918AC"/>
    <w:rsid w:val="00D92AC8"/>
    <w:rsid w:val="00DA113B"/>
    <w:rsid w:val="00DA44CD"/>
    <w:rsid w:val="00DA5723"/>
    <w:rsid w:val="00DB034D"/>
    <w:rsid w:val="00DB78BF"/>
    <w:rsid w:val="00DC42DA"/>
    <w:rsid w:val="00DD0E73"/>
    <w:rsid w:val="00DE1436"/>
    <w:rsid w:val="00DE2161"/>
    <w:rsid w:val="00DE2693"/>
    <w:rsid w:val="00DE4289"/>
    <w:rsid w:val="00DF020F"/>
    <w:rsid w:val="00DF0A92"/>
    <w:rsid w:val="00DF245B"/>
    <w:rsid w:val="00DF6056"/>
    <w:rsid w:val="00DF62F7"/>
    <w:rsid w:val="00E01D99"/>
    <w:rsid w:val="00E10602"/>
    <w:rsid w:val="00E11FE8"/>
    <w:rsid w:val="00E12DB0"/>
    <w:rsid w:val="00E16CAE"/>
    <w:rsid w:val="00E240AA"/>
    <w:rsid w:val="00E262E3"/>
    <w:rsid w:val="00E26C0C"/>
    <w:rsid w:val="00E27CA4"/>
    <w:rsid w:val="00E31E73"/>
    <w:rsid w:val="00E408E9"/>
    <w:rsid w:val="00E46B48"/>
    <w:rsid w:val="00E46D23"/>
    <w:rsid w:val="00E52678"/>
    <w:rsid w:val="00E54E24"/>
    <w:rsid w:val="00E567CF"/>
    <w:rsid w:val="00E622E5"/>
    <w:rsid w:val="00E633E9"/>
    <w:rsid w:val="00E641FB"/>
    <w:rsid w:val="00E66F27"/>
    <w:rsid w:val="00E70073"/>
    <w:rsid w:val="00E727DF"/>
    <w:rsid w:val="00E728C3"/>
    <w:rsid w:val="00E75216"/>
    <w:rsid w:val="00E83887"/>
    <w:rsid w:val="00E95478"/>
    <w:rsid w:val="00E96181"/>
    <w:rsid w:val="00E96534"/>
    <w:rsid w:val="00E9790A"/>
    <w:rsid w:val="00EB375E"/>
    <w:rsid w:val="00EB3FE2"/>
    <w:rsid w:val="00EC037C"/>
    <w:rsid w:val="00EC268C"/>
    <w:rsid w:val="00EC3D11"/>
    <w:rsid w:val="00EC42BB"/>
    <w:rsid w:val="00EC566B"/>
    <w:rsid w:val="00EC5F7F"/>
    <w:rsid w:val="00EC78AD"/>
    <w:rsid w:val="00ED31F1"/>
    <w:rsid w:val="00ED4C25"/>
    <w:rsid w:val="00EE25EC"/>
    <w:rsid w:val="00EE75EC"/>
    <w:rsid w:val="00EE7A8C"/>
    <w:rsid w:val="00EF00A7"/>
    <w:rsid w:val="00EF0739"/>
    <w:rsid w:val="00EF076C"/>
    <w:rsid w:val="00EF07E4"/>
    <w:rsid w:val="00EF0E3B"/>
    <w:rsid w:val="00EF49B2"/>
    <w:rsid w:val="00EF5499"/>
    <w:rsid w:val="00EF5ED1"/>
    <w:rsid w:val="00F04772"/>
    <w:rsid w:val="00F15261"/>
    <w:rsid w:val="00F21086"/>
    <w:rsid w:val="00F23913"/>
    <w:rsid w:val="00F23B00"/>
    <w:rsid w:val="00F23BA2"/>
    <w:rsid w:val="00F25EFC"/>
    <w:rsid w:val="00F26189"/>
    <w:rsid w:val="00F37DAE"/>
    <w:rsid w:val="00F42FF4"/>
    <w:rsid w:val="00F5135C"/>
    <w:rsid w:val="00F5778B"/>
    <w:rsid w:val="00F57C36"/>
    <w:rsid w:val="00F6090E"/>
    <w:rsid w:val="00F67290"/>
    <w:rsid w:val="00F736B2"/>
    <w:rsid w:val="00F76BB7"/>
    <w:rsid w:val="00F803D2"/>
    <w:rsid w:val="00F82C13"/>
    <w:rsid w:val="00F83DB9"/>
    <w:rsid w:val="00F8460C"/>
    <w:rsid w:val="00F848BC"/>
    <w:rsid w:val="00F8783B"/>
    <w:rsid w:val="00F92738"/>
    <w:rsid w:val="00F93BB9"/>
    <w:rsid w:val="00F94FE6"/>
    <w:rsid w:val="00F96CDF"/>
    <w:rsid w:val="00FA077C"/>
    <w:rsid w:val="00FA0919"/>
    <w:rsid w:val="00FA5926"/>
    <w:rsid w:val="00FB1C5B"/>
    <w:rsid w:val="00FB6344"/>
    <w:rsid w:val="00FB69FD"/>
    <w:rsid w:val="00FB73DF"/>
    <w:rsid w:val="00FC1493"/>
    <w:rsid w:val="00FC3356"/>
    <w:rsid w:val="00FC38CB"/>
    <w:rsid w:val="00FC601A"/>
    <w:rsid w:val="00FC6386"/>
    <w:rsid w:val="00FD483A"/>
    <w:rsid w:val="00FD5ABB"/>
    <w:rsid w:val="00FE06A3"/>
    <w:rsid w:val="00FE1011"/>
    <w:rsid w:val="00FE3694"/>
    <w:rsid w:val="00FE4799"/>
    <w:rsid w:val="00FE502D"/>
    <w:rsid w:val="00FF292B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729AF3"/>
  <w15:docId w15:val="{B92FAB70-2D2F-4436-B211-13FDEE23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3E7C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078BA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078BA"/>
    <w:pPr>
      <w:keepNext/>
      <w:jc w:val="center"/>
      <w:outlineLvl w:val="1"/>
    </w:pPr>
    <w:rPr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qFormat/>
    <w:rsid w:val="009078BA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9078BA"/>
    <w:pPr>
      <w:keepNext/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9078BA"/>
    <w:pPr>
      <w:keepNext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078BA"/>
    <w:pPr>
      <w:keepNext/>
      <w:tabs>
        <w:tab w:val="left" w:pos="3544"/>
      </w:tabs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324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0E32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0E324A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0E324A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0E324A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0E324A"/>
    <w:rPr>
      <w:rFonts w:ascii="Calibri" w:hAnsi="Calibri" w:cs="Calibri"/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9078BA"/>
    <w:pPr>
      <w:ind w:left="360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324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9078BA"/>
    <w:pPr>
      <w:tabs>
        <w:tab w:val="left" w:pos="426"/>
      </w:tabs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324A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9078BA"/>
    <w:pPr>
      <w:ind w:left="3261" w:hanging="3261"/>
    </w:pPr>
    <w:rPr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E324A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78BA"/>
    <w:pPr>
      <w:tabs>
        <w:tab w:val="left" w:pos="567"/>
      </w:tabs>
      <w:ind w:left="567" w:hanging="567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E324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9078BA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324A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078BA"/>
    <w:pPr>
      <w:tabs>
        <w:tab w:val="left" w:pos="2410"/>
      </w:tabs>
    </w:pPr>
    <w:rPr>
      <w:b/>
      <w:bCs/>
      <w:sz w:val="24"/>
      <w:szCs w:val="24"/>
      <w:u w:val="singl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E324A"/>
    <w:rPr>
      <w:sz w:val="16"/>
      <w:szCs w:val="16"/>
    </w:rPr>
  </w:style>
  <w:style w:type="table" w:styleId="Mkatabulky">
    <w:name w:val="Table Grid"/>
    <w:basedOn w:val="Normlntabulka"/>
    <w:uiPriority w:val="99"/>
    <w:rsid w:val="009473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1">
    <w:name w:val="Světlé stínování1"/>
    <w:uiPriority w:val="99"/>
    <w:rsid w:val="00992C0B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490B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B1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736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36B2"/>
  </w:style>
  <w:style w:type="paragraph" w:styleId="Zpat">
    <w:name w:val="footer"/>
    <w:basedOn w:val="Normln"/>
    <w:link w:val="ZpatChar"/>
    <w:uiPriority w:val="99"/>
    <w:rsid w:val="00F736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36B2"/>
  </w:style>
  <w:style w:type="paragraph" w:styleId="Revize">
    <w:name w:val="Revision"/>
    <w:hidden/>
    <w:uiPriority w:val="99"/>
    <w:semiHidden/>
    <w:rsid w:val="007E4AFA"/>
    <w:rPr>
      <w:sz w:val="20"/>
      <w:szCs w:val="20"/>
    </w:rPr>
  </w:style>
  <w:style w:type="character" w:styleId="Odkaznakoment">
    <w:name w:val="annotation reference"/>
    <w:basedOn w:val="Standardnpsmoodstavce"/>
    <w:semiHidden/>
    <w:rsid w:val="00120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20D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D7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20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D76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103D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paragraph" w:customStyle="1" w:styleId="msonormalc2">
    <w:name w:val="msonormal c2"/>
    <w:basedOn w:val="Normln"/>
    <w:rsid w:val="00AF6FB5"/>
    <w:pPr>
      <w:spacing w:before="100" w:beforeAutospacing="1" w:after="100" w:afterAutospacing="1"/>
    </w:pPr>
    <w:rPr>
      <w:sz w:val="24"/>
      <w:szCs w:val="24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AD701E"/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AD701E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AD701E"/>
    <w:rPr>
      <w:vertAlign w:val="superscript"/>
    </w:rPr>
  </w:style>
  <w:style w:type="character" w:styleId="Siln">
    <w:name w:val="Strong"/>
    <w:uiPriority w:val="22"/>
    <w:qFormat/>
    <w:rsid w:val="00B770A7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rsid w:val="00980545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45E6B-3A98-46A4-B1EC-AB791C49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4028</Words>
  <Characters>23766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INVESTIČNÍ  ZÁMĚR</vt:lpstr>
    </vt:vector>
  </TitlesOfParts>
  <Company>Škola v přírodě, Karolinka</Company>
  <LinksUpToDate>false</LinksUpToDate>
  <CharactersWithSpaces>27739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INVESTIČNÍ  ZÁMĚR</dc:title>
  <dc:creator>Marie Orságová</dc:creator>
  <cp:lastModifiedBy>Volfová Monika</cp:lastModifiedBy>
  <cp:revision>2</cp:revision>
  <cp:lastPrinted>2019-09-19T16:31:00Z</cp:lastPrinted>
  <dcterms:created xsi:type="dcterms:W3CDTF">2021-03-25T15:42:00Z</dcterms:created>
  <dcterms:modified xsi:type="dcterms:W3CDTF">2021-03-25T15:42:00Z</dcterms:modified>
</cp:coreProperties>
</file>