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</w:t>
      </w:r>
      <w:proofErr w:type="gramStart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>vyhlášení</w:t>
      </w:r>
      <w:proofErr w:type="gramEnd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v oddělení </w:t>
      </w:r>
      <w:r w:rsidR="009C137E">
        <w:rPr>
          <w:rFonts w:ascii="Times New Roman" w:hAnsi="Times New Roman" w:cs="Times New Roman"/>
          <w:sz w:val="24"/>
          <w:szCs w:val="24"/>
        </w:rPr>
        <w:t>programovém a  koordinačním v odboru Evropské unie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A737EC">
        <w:rPr>
          <w:rFonts w:ascii="Times New Roman" w:hAnsi="Times New Roman" w:cs="Times New Roman"/>
          <w:sz w:val="24"/>
          <w:szCs w:val="24"/>
        </w:rPr>
        <w:t>VYB-124/2021</w:t>
      </w:r>
      <w:bookmarkStart w:id="0" w:name="_GoBack"/>
      <w:bookmarkEnd w:id="0"/>
      <w:r w:rsidR="008E4608" w:rsidRPr="00C73916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 ……..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737EC"/>
    <w:rsid w:val="00AA5663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051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14</cp:revision>
  <dcterms:created xsi:type="dcterms:W3CDTF">2019-05-14T12:16:00Z</dcterms:created>
  <dcterms:modified xsi:type="dcterms:W3CDTF">2021-07-12T13:34:00Z</dcterms:modified>
</cp:coreProperties>
</file>