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73F" w:rsidRPr="00627B25" w:rsidRDefault="0051073F" w:rsidP="0051073F">
      <w:pPr>
        <w:rPr>
          <w:b/>
          <w:sz w:val="24"/>
          <w:szCs w:val="24"/>
        </w:rPr>
      </w:pPr>
      <w:bookmarkStart w:id="0" w:name="_GoBack"/>
      <w:bookmarkEnd w:id="0"/>
      <w:r w:rsidRPr="005E541C">
        <w:rPr>
          <w:b/>
          <w:sz w:val="24"/>
          <w:szCs w:val="24"/>
        </w:rPr>
        <w:t xml:space="preserve">Příloha č. </w:t>
      </w:r>
      <w:r w:rsidR="00E6306F">
        <w:rPr>
          <w:b/>
          <w:sz w:val="24"/>
          <w:szCs w:val="24"/>
        </w:rPr>
        <w:t>4</w:t>
      </w:r>
      <w:r w:rsidRPr="005E541C">
        <w:rPr>
          <w:b/>
          <w:sz w:val="24"/>
          <w:szCs w:val="24"/>
        </w:rPr>
        <w:t xml:space="preserve"> – Hodnotící kritéria</w:t>
      </w:r>
    </w:p>
    <w:p w:rsidR="0051073F" w:rsidRPr="00B37AF4" w:rsidRDefault="0051073F" w:rsidP="0051073F">
      <w:pPr>
        <w:pStyle w:val="Text"/>
        <w:spacing w:before="0"/>
        <w:ind w:firstLine="0"/>
        <w:jc w:val="center"/>
        <w:rPr>
          <w:rFonts w:ascii="Calibri" w:hAnsi="Calibri"/>
          <w:b/>
          <w:color w:val="0066FF"/>
        </w:rPr>
      </w:pPr>
      <w:r w:rsidRPr="00B37AF4">
        <w:rPr>
          <w:rFonts w:ascii="Calibri" w:hAnsi="Calibri"/>
          <w:b/>
          <w:color w:val="0066FF"/>
        </w:rPr>
        <w:t xml:space="preserve">Komentář k jednotlivým </w:t>
      </w:r>
      <w:r w:rsidR="008B7807">
        <w:rPr>
          <w:rFonts w:ascii="Calibri" w:hAnsi="Calibri"/>
          <w:b/>
          <w:color w:val="0066FF"/>
        </w:rPr>
        <w:t>kritériím</w:t>
      </w:r>
    </w:p>
    <w:tbl>
      <w:tblPr>
        <w:tblW w:w="98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9161"/>
      </w:tblGrid>
      <w:tr w:rsidR="0051073F" w:rsidRPr="0043215C" w:rsidTr="00A51975">
        <w:trPr>
          <w:cantSplit/>
          <w:trHeight w:hRule="exact"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/>
            <w:hideMark/>
          </w:tcPr>
          <w:p w:rsidR="0051073F" w:rsidRDefault="008B7807" w:rsidP="00A51975">
            <w:pPr>
              <w:pStyle w:val="Nadpis6"/>
              <w:numPr>
                <w:ilvl w:val="0"/>
                <w:numId w:val="0"/>
              </w:numPr>
              <w:spacing w:before="0" w:line="256" w:lineRule="auto"/>
              <w:ind w:left="3132"/>
              <w:rPr>
                <w:b/>
                <w:color w:val="auto"/>
                <w:lang w:eastAsia="cs-CZ"/>
              </w:rPr>
            </w:pPr>
            <w:r>
              <w:rPr>
                <w:b/>
                <w:color w:val="auto"/>
                <w:lang w:eastAsia="cs-CZ"/>
              </w:rPr>
              <w:t>Kritérium</w:t>
            </w:r>
          </w:p>
          <w:p w:rsidR="008B7807" w:rsidRPr="008B7807" w:rsidRDefault="008B7807" w:rsidP="008B7807">
            <w:pPr>
              <w:rPr>
                <w:lang w:eastAsia="cs-CZ"/>
              </w:rPr>
            </w:pPr>
          </w:p>
        </w:tc>
      </w:tr>
      <w:tr w:rsidR="0051073F" w:rsidRPr="0043215C" w:rsidTr="00575D64">
        <w:trPr>
          <w:cantSplit/>
          <w:trHeight w:hRule="exact" w:val="513"/>
        </w:trPr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EEAF6"/>
            <w:hideMark/>
          </w:tcPr>
          <w:p w:rsidR="0051073F" w:rsidRPr="0043215C" w:rsidRDefault="0051073F" w:rsidP="00575D64">
            <w:pPr>
              <w:pStyle w:val="Nadpis6"/>
              <w:numPr>
                <w:ilvl w:val="0"/>
                <w:numId w:val="0"/>
              </w:numPr>
              <w:spacing w:before="0" w:line="256" w:lineRule="auto"/>
              <w:jc w:val="center"/>
              <w:rPr>
                <w:b/>
                <w:sz w:val="18"/>
                <w:lang w:eastAsia="cs-CZ"/>
              </w:rPr>
            </w:pPr>
            <w:r w:rsidRPr="00B37AF4">
              <w:rPr>
                <w:rFonts w:ascii="Calibri" w:hAnsi="Calibri" w:cs="Calibri"/>
                <w:b/>
                <w:sz w:val="18"/>
                <w:lang w:eastAsia="cs-CZ"/>
              </w:rPr>
              <w:t>Počet</w:t>
            </w:r>
            <w:r w:rsidR="00575D64">
              <w:rPr>
                <w:rFonts w:ascii="Calibri" w:hAnsi="Calibri" w:cs="Calibri"/>
                <w:b/>
                <w:sz w:val="18"/>
                <w:lang w:eastAsia="cs-CZ"/>
              </w:rPr>
              <w:t xml:space="preserve"> </w:t>
            </w:r>
            <w:r w:rsidR="00575D64" w:rsidRPr="00575D64">
              <w:rPr>
                <w:rFonts w:ascii="Calibri" w:hAnsi="Calibri" w:cs="Calibri"/>
                <w:b/>
                <w:sz w:val="18"/>
                <w:lang w:eastAsia="cs-CZ"/>
              </w:rPr>
              <w:t>bodů</w:t>
            </w:r>
          </w:p>
        </w:tc>
        <w:tc>
          <w:tcPr>
            <w:tcW w:w="91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hideMark/>
          </w:tcPr>
          <w:p w:rsidR="0051073F" w:rsidRPr="0043215C" w:rsidRDefault="0051073F" w:rsidP="00A51975">
            <w:pPr>
              <w:rPr>
                <w:sz w:val="18"/>
              </w:rPr>
            </w:pPr>
            <w:r w:rsidRPr="0043215C">
              <w:rPr>
                <w:sz w:val="18"/>
              </w:rPr>
              <w:t>Charakteristika</w:t>
            </w:r>
          </w:p>
        </w:tc>
      </w:tr>
      <w:tr w:rsidR="0051073F" w:rsidRPr="0043215C" w:rsidTr="00A51975">
        <w:trPr>
          <w:cantSplit/>
          <w:trHeight w:hRule="exact"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51073F" w:rsidRPr="00B37AF4" w:rsidRDefault="0051073F" w:rsidP="0051073F">
            <w:pPr>
              <w:pStyle w:val="Nadpis6"/>
              <w:numPr>
                <w:ilvl w:val="0"/>
                <w:numId w:val="2"/>
              </w:numPr>
              <w:spacing w:before="0" w:line="256" w:lineRule="auto"/>
              <w:rPr>
                <w:color w:val="0066FF"/>
                <w:lang w:eastAsia="cs-CZ"/>
              </w:rPr>
            </w:pPr>
            <w:r w:rsidRPr="00B37AF4">
              <w:rPr>
                <w:color w:val="0066FF"/>
                <w:lang w:eastAsia="cs-CZ"/>
              </w:rPr>
              <w:t xml:space="preserve">Shoda s cílem programu  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0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Celý projekt je v přímém rozporu s cílem programu. Projekt neobsahuje údaje, podle kterých by bylo možno posoudit úroveň splnění hlediska.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2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v částečném souladu s cílem programu, větší část aktivit – položek s požadavkem na dotaci je zaměřena mimo cíl programu.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3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v částečném souladu s cílem programu, přibližně polovina aktivit – položek s požadavkem na dotaci je zaměřena mimo cíl programu.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4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v částečném souladu s cílem programu, menší část aktivit – položek s požadavkem na dotaci je zaměřena mimo cíl programu.</w:t>
            </w:r>
          </w:p>
        </w:tc>
      </w:tr>
      <w:tr w:rsidR="0051073F" w:rsidRPr="0043215C" w:rsidTr="00414F9B">
        <w:trPr>
          <w:trHeight w:hRule="exact" w:val="227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5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plně v souladu s cílem programu.</w:t>
            </w:r>
          </w:p>
        </w:tc>
      </w:tr>
      <w:tr w:rsidR="0051073F" w:rsidRPr="0043215C" w:rsidTr="00A51975">
        <w:trPr>
          <w:cantSplit/>
          <w:trHeight w:hRule="exact"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51073F" w:rsidRPr="00B37AF4" w:rsidRDefault="0051073F" w:rsidP="0051073F">
            <w:pPr>
              <w:pStyle w:val="Nadpis6"/>
              <w:numPr>
                <w:ilvl w:val="0"/>
                <w:numId w:val="2"/>
              </w:numPr>
              <w:spacing w:before="0" w:line="256" w:lineRule="auto"/>
              <w:rPr>
                <w:color w:val="0066FF"/>
                <w:lang w:eastAsia="cs-CZ"/>
              </w:rPr>
            </w:pPr>
            <w:r w:rsidRPr="00B37AF4">
              <w:rPr>
                <w:color w:val="0066FF"/>
                <w:lang w:eastAsia="cs-CZ"/>
              </w:rPr>
              <w:t>Stanovení cíle, resp. cílů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0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v rozporu s cíli dotační politiky ministerstva a Strategického dialogu nebo projekt neobsahuje údaje, podle kterých by bylo možno tato hlediska posoudit.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1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v částečně v rozporu s cíli Strategického dialogu nebo projekt neobsahuje údaje, podle kterých by bylo možno tato hlediska posoudit.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2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v částečném souladu s cíli Strategického dialogu, větší část požadovaných dotovaných aktivit je zaměřena mimo tyto cíle.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3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v částečném souladu s cíli Strategického dialogu, přibližně polovina požadovaných dotovaných aktivit je zaměřena mimo tyto cíle.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4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v částečném souladu s cíli Strategického dialogu, menší část požadovaných dotovaných aktivit je zaměřena mimo tyto cíle.</w:t>
            </w:r>
          </w:p>
        </w:tc>
      </w:tr>
      <w:tr w:rsidR="0051073F" w:rsidRPr="0043215C" w:rsidTr="00414F9B">
        <w:trPr>
          <w:trHeight w:hRule="exact" w:val="227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5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plně v souladu s cíli dotační politiky ministerstva a Strategického dialogu</w:t>
            </w:r>
            <w:r>
              <w:rPr>
                <w:rFonts w:ascii="Calibri" w:hAnsi="Calibri"/>
                <w:lang w:eastAsia="en-US"/>
              </w:rPr>
              <w:t>.</w:t>
            </w:r>
            <w:r w:rsidRPr="005E541C">
              <w:rPr>
                <w:rFonts w:ascii="Calibri" w:hAnsi="Calibri"/>
                <w:lang w:eastAsia="en-US"/>
              </w:rPr>
              <w:t xml:space="preserve"> </w:t>
            </w:r>
          </w:p>
        </w:tc>
      </w:tr>
      <w:tr w:rsidR="0051073F" w:rsidRPr="0043215C" w:rsidTr="00A51975">
        <w:trPr>
          <w:cantSplit/>
          <w:trHeight w:hRule="exact"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hideMark/>
          </w:tcPr>
          <w:p w:rsidR="0051073F" w:rsidRPr="00B37AF4" w:rsidRDefault="0051073F" w:rsidP="0051073F">
            <w:pPr>
              <w:pStyle w:val="Nadpis6"/>
              <w:numPr>
                <w:ilvl w:val="0"/>
                <w:numId w:val="2"/>
              </w:numPr>
              <w:spacing w:before="0" w:line="256" w:lineRule="auto"/>
              <w:rPr>
                <w:color w:val="0066FF"/>
                <w:lang w:eastAsia="cs-CZ"/>
              </w:rPr>
            </w:pPr>
            <w:r w:rsidRPr="00B37AF4">
              <w:rPr>
                <w:color w:val="0066FF"/>
                <w:lang w:eastAsia="cs-CZ"/>
              </w:rPr>
              <w:t>Dopad projektu na cílové skupiny</w:t>
            </w:r>
          </w:p>
        </w:tc>
      </w:tr>
      <w:tr w:rsidR="0051073F" w:rsidRPr="0043215C" w:rsidTr="00414F9B">
        <w:trPr>
          <w:trHeight w:hRule="exact" w:val="227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0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Cílová skupina ani její rozsah není v projektu specifikován.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1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zpracován se zaměřením na konkrétní cílovou skupinu (nebo několik skupin), ale rozsah cílové skupiny není v projektu specifikován.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2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zpracován se zaměřením na jednu, relativně úzkou, cílovou skupinu, a rozsah cílové skupiny je spíše obecně v projektu specifikován.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3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zpracován se zaměřením na jednu, relativně úzkou, cílovou skupinu, a rozsah cílové skupiny je dobře v projektu specifikován.</w:t>
            </w:r>
          </w:p>
        </w:tc>
      </w:tr>
      <w:tr w:rsidR="0051073F" w:rsidRPr="0043215C" w:rsidTr="00414F9B">
        <w:trPr>
          <w:trHeight w:hRule="exact" w:val="227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4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zcela jasně specifikuje zaměření na více cílových skupin a jejich rozsah je spíše obecně v projektu specifikován.</w:t>
            </w:r>
          </w:p>
        </w:tc>
      </w:tr>
      <w:tr w:rsidR="0051073F" w:rsidRPr="0043215C" w:rsidTr="00414F9B">
        <w:trPr>
          <w:trHeight w:hRule="exact" w:val="227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5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zcela jasně specifikuje zaměření na více cílových skupin a jejich rozsah je dobře v projektu specifikován.</w:t>
            </w:r>
          </w:p>
        </w:tc>
      </w:tr>
      <w:tr w:rsidR="0051073F" w:rsidRPr="0043215C" w:rsidTr="00A51975">
        <w:trPr>
          <w:cantSplit/>
          <w:trHeight w:hRule="exact"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51073F" w:rsidRPr="00B37AF4" w:rsidRDefault="0051073F" w:rsidP="0051073F">
            <w:pPr>
              <w:pStyle w:val="Nadpis6"/>
              <w:numPr>
                <w:ilvl w:val="0"/>
                <w:numId w:val="2"/>
              </w:numPr>
              <w:spacing w:before="0" w:line="256" w:lineRule="auto"/>
              <w:rPr>
                <w:color w:val="0066FF"/>
                <w:lang w:eastAsia="cs-CZ"/>
              </w:rPr>
            </w:pPr>
            <w:r w:rsidRPr="00B37AF4">
              <w:rPr>
                <w:color w:val="0066FF"/>
                <w:lang w:eastAsia="cs-CZ"/>
              </w:rPr>
              <w:t>Kvalita projektu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0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zpracován ve zcela nedostatečném rozsahu, jednotlivé parametry projektu jsou popsány nesrozumitelně nebo jen velmi obecně, popis projektu neobsahuje všechny požadované části.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1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zpracován v minimálním rozsahu, jednotlivé parametry projektu jsou popsány velmi stručně nebo pouze obecně, popis projektu neobsahuje všechny požadované části.</w:t>
            </w:r>
          </w:p>
        </w:tc>
      </w:tr>
      <w:tr w:rsidR="0051073F" w:rsidRPr="0043215C" w:rsidTr="00414F9B">
        <w:trPr>
          <w:trHeight w:hRule="exact" w:val="227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2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zpracován v dostatečném rozsahu, ale je nekonkrétní.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3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Většina částí projektu je zpracována v dostatečném rozsahu, jednotlivé parametry projektu jsou popsány velmi stručně nebo pouze obecně, popis projektu neobsahuje všechny požadované části.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4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zpracován v dostatečném rozsahu, jednotlivé parametry projektu jsou popsány velmi stručně nebo pouze obecně, popis projektu neobsahuje většinu požadovaných částí.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5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zpracován v dostatečném rozsahu, jednotlivé parametry projektu jsou popsány spíše stručně nebo obecně, popis projektu obsahuje většinu požadovaných částí.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6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zpracován v dostatečném rozsahu, popis jednotlivých parametrů projektu není vyvážený, některé části jsou popsány pouze obecně, popis projektu obsahuje většinu požadovaných částí.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7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Všechny části projektu jsou zpracovány v dostatečném rozsahu, popis jednotlivých parametrů projektu není vyvážený, některé části jsou popsány pouze obecně, popis projektu obsahuje všechny požadované části.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8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Všechny části projektu jsou zpracovány v dostatečném rozsahu, jednotlivé parametry projektu jsou popsány konkrétně a</w:t>
            </w:r>
            <w:r>
              <w:rPr>
                <w:rFonts w:ascii="Calibri" w:hAnsi="Calibri"/>
                <w:lang w:eastAsia="en-US"/>
              </w:rPr>
              <w:t> </w:t>
            </w:r>
            <w:r w:rsidRPr="005E541C">
              <w:rPr>
                <w:rFonts w:ascii="Calibri" w:hAnsi="Calibri"/>
                <w:lang w:eastAsia="en-US"/>
              </w:rPr>
              <w:t>srozumitelně, popis projektu obsahuje všechny požadované části.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9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Všechny části projektu jsou zpracovány v dostatečném rozsahu, jednotlivé parametry projektu jsou popsány konkrétně, popis projektu obsahuje všechny požadované části.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lastRenderedPageBreak/>
              <w:t>10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Všechny části projektu jsou zpracovány v dostatečném rozsahu, jednotlivé parametry projektu jsou popsány podrobně a</w:t>
            </w:r>
            <w:r>
              <w:rPr>
                <w:rFonts w:ascii="Calibri" w:hAnsi="Calibri"/>
                <w:lang w:eastAsia="en-US"/>
              </w:rPr>
              <w:t> </w:t>
            </w:r>
            <w:r w:rsidRPr="005E541C">
              <w:rPr>
                <w:rFonts w:ascii="Calibri" w:hAnsi="Calibri"/>
                <w:lang w:eastAsia="en-US"/>
              </w:rPr>
              <w:t>konkrétně a srozumitelně a tvoří vyvážený systémový celek, popis projektu obsahuje všechny požadované části.</w:t>
            </w:r>
          </w:p>
        </w:tc>
      </w:tr>
      <w:tr w:rsidR="0051073F" w:rsidRPr="0043215C" w:rsidTr="00A51975">
        <w:trPr>
          <w:cantSplit/>
          <w:trHeight w:hRule="exact"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51073F" w:rsidRPr="00B37AF4" w:rsidRDefault="0051073F" w:rsidP="0051073F">
            <w:pPr>
              <w:pStyle w:val="Nadpis6"/>
              <w:numPr>
                <w:ilvl w:val="0"/>
                <w:numId w:val="2"/>
              </w:numPr>
              <w:spacing w:before="0" w:line="256" w:lineRule="auto"/>
              <w:rPr>
                <w:color w:val="0066FF"/>
                <w:lang w:eastAsia="cs-CZ"/>
              </w:rPr>
            </w:pPr>
            <w:r w:rsidRPr="00B37AF4">
              <w:rPr>
                <w:color w:val="0066FF"/>
                <w:lang w:eastAsia="cs-CZ"/>
              </w:rPr>
              <w:t>Reálnost projektu</w:t>
            </w:r>
          </w:p>
        </w:tc>
      </w:tr>
      <w:tr w:rsidR="0051073F" w:rsidRPr="0043215C" w:rsidTr="00414F9B">
        <w:trPr>
          <w:trHeight w:hRule="exact" w:val="227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0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Záměr projektu, resp. jednotlivé dílčí části neskýtají záruku úspěšného řešení a dosažení stanovených cílů projektu.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414F9B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V členění projektu a provázanosti jednotlivých dílčích částí jsou větší nedostatky, které zkomplikují naplnění stanovených cílů projektu.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414F9B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V členění projektu a provázanosti jednotlivých dílčích částí jsou drobné nedostatky, které mohou komplikovat naplnění stanovených cílů projektu.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414F9B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V členění projektu a provázanosti jednotlivých dílčích částí jsou jednotlivé nedostatky, které ale nebudou komplikovat naplnění stanovených cílů projektu.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5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správně strukturován na dílčí části se vzájemnou logickou návazností a propojeností, tím je zabezpečeno splnění plánovaných cílů</w:t>
            </w:r>
            <w:r w:rsidR="002C6564">
              <w:rPr>
                <w:rFonts w:ascii="Calibri" w:hAnsi="Calibri"/>
                <w:lang w:eastAsia="en-US"/>
              </w:rPr>
              <w:t>.</w:t>
            </w:r>
          </w:p>
        </w:tc>
      </w:tr>
      <w:tr w:rsidR="0051073F" w:rsidRPr="0043215C" w:rsidTr="00A51975">
        <w:trPr>
          <w:cantSplit/>
          <w:trHeight w:hRule="exact"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51073F" w:rsidRPr="00B37AF4" w:rsidRDefault="0051073F" w:rsidP="0051073F">
            <w:pPr>
              <w:pStyle w:val="Nadpis6"/>
              <w:numPr>
                <w:ilvl w:val="0"/>
                <w:numId w:val="2"/>
              </w:numPr>
              <w:spacing w:before="0" w:line="256" w:lineRule="auto"/>
              <w:rPr>
                <w:color w:val="0066FF"/>
                <w:lang w:eastAsia="cs-CZ"/>
              </w:rPr>
            </w:pPr>
            <w:r w:rsidRPr="00B37AF4">
              <w:rPr>
                <w:color w:val="0066FF"/>
                <w:lang w:eastAsia="cs-CZ"/>
              </w:rPr>
              <w:t>Odborná úroveň zajištění projektu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0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nevychází z reálných předpokladů; odborné zajištění projektu je nízké a neposkytuje dostatečné záruky pro</w:t>
            </w:r>
            <w:r>
              <w:rPr>
                <w:rFonts w:ascii="Calibri" w:hAnsi="Calibri"/>
                <w:lang w:eastAsia="en-US"/>
              </w:rPr>
              <w:t> </w:t>
            </w:r>
            <w:r w:rsidRPr="005E541C">
              <w:rPr>
                <w:rFonts w:ascii="Calibri" w:hAnsi="Calibri"/>
                <w:lang w:eastAsia="en-US"/>
              </w:rPr>
              <w:t>úspěšnou realizaci projektu.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1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vychází z nereálných předpokladů; sice naplňuje zadání vyhlášeného programu, ale odborná stránka projektu je místy nevyvážená; úspěšná realizaci projektu je spíše nepravděpodobná.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2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vychází z reálných předpokladů; naplňuje zadání vyhlášeného programu, odborná stránka projektu je místy nevyvážená; úspěšná realizaci projektu je spíše pravděpodobná.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3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vychází z reálných předpokladů; reaguje na současnou společenskou potřebu v oblasti česko-německé spolupráce, ale nepřináší nové přístupy; odborná stránka projektu je spíše na dobré úrovni a předpoklady pro úspěšnou realizaci projektu jsou spíše dostatečné.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4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vychází z reálných předpokladů; reaguje na současnou společenskou potřebu v oblasti česko-německé spolupráce, splňuje požadavky metodiky a přináší nové přístupy; odborná stránka je na velmi dobré úrovni a vytváří dostatečné předpoklady pro úspěšnou realizaci projektu.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5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vychází z reálných předpokladů; reaguje na současnou společenskou potřebu v oblasti česko-německé spolupráce, splňuje požadavky metodiky a přináší nové přístupy; za projektem jsou také garance významných institucí hrající důležitou roli v česko-německé spolupráci, odborná stránka projektu je na velmi dobré úrovni a vytváří ideální předpoklady pro</w:t>
            </w:r>
            <w:r>
              <w:rPr>
                <w:rFonts w:ascii="Calibri" w:hAnsi="Calibri"/>
                <w:lang w:eastAsia="en-US"/>
              </w:rPr>
              <w:t> </w:t>
            </w:r>
            <w:r w:rsidRPr="005E541C">
              <w:rPr>
                <w:rFonts w:ascii="Calibri" w:hAnsi="Calibri"/>
                <w:lang w:eastAsia="en-US"/>
              </w:rPr>
              <w:t xml:space="preserve">úspěšnou realizaci projektu. </w:t>
            </w:r>
          </w:p>
        </w:tc>
      </w:tr>
      <w:tr w:rsidR="0051073F" w:rsidRPr="0043215C" w:rsidTr="00A51975">
        <w:trPr>
          <w:cantSplit/>
          <w:trHeight w:hRule="exact"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51073F" w:rsidRPr="00B37AF4" w:rsidRDefault="0051073F" w:rsidP="0051073F">
            <w:pPr>
              <w:pStyle w:val="Nadpis6"/>
              <w:numPr>
                <w:ilvl w:val="0"/>
                <w:numId w:val="2"/>
              </w:numPr>
              <w:spacing w:before="0" w:line="256" w:lineRule="auto"/>
              <w:rPr>
                <w:color w:val="0066FF"/>
                <w:lang w:eastAsia="cs-CZ"/>
              </w:rPr>
            </w:pPr>
            <w:r w:rsidRPr="00B37AF4">
              <w:rPr>
                <w:color w:val="0066FF"/>
                <w:lang w:eastAsia="cs-CZ"/>
              </w:rPr>
              <w:t>Zkušenost s česko-německou spoluprací</w:t>
            </w:r>
          </w:p>
        </w:tc>
      </w:tr>
      <w:tr w:rsidR="0051073F" w:rsidRPr="0043215C" w:rsidTr="00414F9B">
        <w:trPr>
          <w:trHeight w:hRule="exact" w:val="227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0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Organizace nemá žádnou zkušenost.</w:t>
            </w:r>
          </w:p>
        </w:tc>
      </w:tr>
      <w:tr w:rsidR="0051073F" w:rsidRPr="0043215C" w:rsidTr="00414F9B">
        <w:trPr>
          <w:trHeight w:hRule="exact" w:val="227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1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Organizace prokázala pouze jednu jednorázovou akci menšího rozsahu v oblasti česko-německé spolupráce.</w:t>
            </w:r>
          </w:p>
        </w:tc>
      </w:tr>
      <w:tr w:rsidR="0051073F" w:rsidRPr="0043215C" w:rsidTr="00414F9B">
        <w:trPr>
          <w:trHeight w:hRule="exact" w:val="227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2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Organizace prokázala pouze jednu jednorázovou akci většího rozsahu v oblasti česko-německé spolupráce.</w:t>
            </w:r>
          </w:p>
        </w:tc>
      </w:tr>
      <w:tr w:rsidR="0051073F" w:rsidRPr="0043215C" w:rsidTr="00414F9B">
        <w:trPr>
          <w:trHeight w:hRule="exact" w:val="227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3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 xml:space="preserve">Organizace prokázala pravidelnou česko-německou spolupráci spíše menšího rozsahu. </w:t>
            </w:r>
          </w:p>
        </w:tc>
      </w:tr>
      <w:tr w:rsidR="0051073F" w:rsidRPr="0043215C" w:rsidTr="00414F9B">
        <w:trPr>
          <w:trHeight w:hRule="exact" w:val="227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4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Organizace prokázala pravidelnou česko-německou spolupráci akcí spíše většího rozsahu.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5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Organizace prokázala dlouholeté zkušenosti v rámci pravidelné česko-německé spolupráce při akcí spíše většího dopadu s velkým množstvím zahraničních partnerů.</w:t>
            </w:r>
          </w:p>
        </w:tc>
      </w:tr>
      <w:tr w:rsidR="0051073F" w:rsidRPr="0043215C" w:rsidTr="00A51975">
        <w:trPr>
          <w:cantSplit/>
          <w:trHeight w:hRule="exact"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51073F" w:rsidRPr="00B37AF4" w:rsidRDefault="0051073F" w:rsidP="0051073F">
            <w:pPr>
              <w:pStyle w:val="Nadpis6"/>
              <w:numPr>
                <w:ilvl w:val="0"/>
                <w:numId w:val="2"/>
              </w:numPr>
              <w:spacing w:before="0" w:line="256" w:lineRule="auto"/>
              <w:rPr>
                <w:color w:val="0066FF"/>
                <w:lang w:eastAsia="cs-CZ"/>
              </w:rPr>
            </w:pPr>
            <w:r w:rsidRPr="00B37AF4">
              <w:rPr>
                <w:color w:val="0066FF"/>
                <w:lang w:eastAsia="cs-CZ"/>
              </w:rPr>
              <w:t>Partnerství se zahraničními organizacemi</w:t>
            </w:r>
          </w:p>
        </w:tc>
      </w:tr>
      <w:tr w:rsidR="0051073F" w:rsidRPr="0043215C" w:rsidTr="00414F9B">
        <w:trPr>
          <w:trHeight w:hRule="exact" w:val="227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0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nemá žádného partnera na německé straně</w:t>
            </w:r>
          </w:p>
        </w:tc>
      </w:tr>
      <w:tr w:rsidR="0051073F" w:rsidRPr="0043215C" w:rsidTr="00414F9B">
        <w:trPr>
          <w:trHeight w:hRule="exact" w:val="227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1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Partnerství s organizacemi na německé straně je velmi vágně popsáno.</w:t>
            </w:r>
          </w:p>
        </w:tc>
      </w:tr>
      <w:tr w:rsidR="0051073F" w:rsidRPr="0043215C" w:rsidTr="00414F9B">
        <w:trPr>
          <w:trHeight w:hRule="exact" w:val="227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2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Organizace má partnerství pouze s menšími organizacemi na německé straně.</w:t>
            </w:r>
          </w:p>
        </w:tc>
      </w:tr>
      <w:tr w:rsidR="0051073F" w:rsidRPr="0043215C" w:rsidTr="00414F9B">
        <w:trPr>
          <w:trHeight w:hRule="exact" w:val="227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3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Organizace má partnerství také s významnějšími organizacemi na německé straně.</w:t>
            </w:r>
          </w:p>
        </w:tc>
      </w:tr>
      <w:tr w:rsidR="0051073F" w:rsidRPr="0043215C" w:rsidTr="00414F9B">
        <w:trPr>
          <w:trHeight w:hRule="exact" w:val="227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4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Organizace má navázanou systematickou spolupráci s německými organizacemi.</w:t>
            </w:r>
          </w:p>
        </w:tc>
      </w:tr>
      <w:tr w:rsidR="0051073F" w:rsidRPr="0043215C" w:rsidTr="00414F9B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5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Organizace má navázanou systematickou spolupráci s německými organizacemi a může prokázat podporu Velvyslanectví SRN v Praze.</w:t>
            </w:r>
          </w:p>
        </w:tc>
      </w:tr>
      <w:tr w:rsidR="0051073F" w:rsidRPr="0043215C" w:rsidTr="00A51975">
        <w:trPr>
          <w:cantSplit/>
          <w:trHeight w:hRule="exact"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51073F" w:rsidRPr="00B37AF4" w:rsidRDefault="0051073F" w:rsidP="0051073F">
            <w:pPr>
              <w:pStyle w:val="Nadpis6"/>
              <w:numPr>
                <w:ilvl w:val="0"/>
                <w:numId w:val="2"/>
              </w:numPr>
              <w:spacing w:before="0" w:line="256" w:lineRule="auto"/>
              <w:rPr>
                <w:color w:val="0066FF"/>
                <w:lang w:eastAsia="cs-CZ"/>
              </w:rPr>
            </w:pPr>
            <w:r w:rsidRPr="00B37AF4">
              <w:rPr>
                <w:color w:val="0066FF"/>
                <w:lang w:eastAsia="cs-CZ"/>
              </w:rPr>
              <w:t>Rozpočet projektu</w:t>
            </w:r>
          </w:p>
        </w:tc>
      </w:tr>
      <w:tr w:rsidR="0051073F" w:rsidRPr="0043215C" w:rsidTr="00414F9B">
        <w:trPr>
          <w:trHeight w:hRule="exact" w:val="227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0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Rozpočet je zpracován velmi obecně a zmatečně.</w:t>
            </w:r>
          </w:p>
        </w:tc>
      </w:tr>
      <w:tr w:rsidR="0051073F" w:rsidRPr="0043215C" w:rsidTr="00414F9B">
        <w:trPr>
          <w:trHeight w:hRule="exact" w:val="227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2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Rozpočet je zpracován v nedostatečném členění, nelze posoudit přiměřenost nákladů.</w:t>
            </w:r>
          </w:p>
        </w:tc>
      </w:tr>
      <w:tr w:rsidR="0051073F" w:rsidRPr="0043215C" w:rsidTr="00414F9B">
        <w:trPr>
          <w:trHeight w:hRule="exact" w:val="227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3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Rozpočet je zpracován v minimálním předepsaném rozsahu, odůvodnění položek není uvedeno, nelze posoudit</w:t>
            </w:r>
            <w:r>
              <w:rPr>
                <w:rFonts w:ascii="Calibri" w:hAnsi="Calibri"/>
                <w:lang w:eastAsia="en-US"/>
              </w:rPr>
              <w:t>.</w:t>
            </w:r>
            <w:r w:rsidRPr="005E541C">
              <w:rPr>
                <w:rFonts w:ascii="Calibri" w:hAnsi="Calibri"/>
                <w:lang w:eastAsia="en-US"/>
              </w:rPr>
              <w:t xml:space="preserve"> oprávněnost nákladů.</w:t>
            </w:r>
          </w:p>
        </w:tc>
      </w:tr>
      <w:tr w:rsidR="0051073F" w:rsidRPr="0043215C" w:rsidTr="00414F9B">
        <w:trPr>
          <w:trHeight w:hRule="exact" w:val="475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4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Rozpočet je zpracován v dostatečném rozsahu, odůvodnění je nedostatečné, je uvedeno jen u některých položek, nelze posoudit oprávněnost všech nákladů.</w:t>
            </w:r>
          </w:p>
        </w:tc>
      </w:tr>
      <w:tr w:rsidR="0051073F" w:rsidRPr="0043215C" w:rsidTr="00414F9B">
        <w:trPr>
          <w:trHeight w:hRule="exact" w:val="227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5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 xml:space="preserve"> Rozpočet je zpracován v dostatečném rozsahu, položky jsou řádně zdůvodněné, oprávněnost je možno posoudit.</w:t>
            </w:r>
          </w:p>
        </w:tc>
      </w:tr>
      <w:tr w:rsidR="0051073F" w:rsidRPr="0043215C" w:rsidTr="00A51975">
        <w:trPr>
          <w:cantSplit/>
          <w:trHeight w:hRule="exact" w:val="479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51073F" w:rsidRPr="00B37AF4" w:rsidRDefault="0051073F" w:rsidP="00A51975">
            <w:pPr>
              <w:pStyle w:val="Nadpis6"/>
              <w:numPr>
                <w:ilvl w:val="0"/>
                <w:numId w:val="0"/>
              </w:numPr>
              <w:spacing w:before="0" w:line="256" w:lineRule="auto"/>
              <w:ind w:left="3132" w:hanging="1152"/>
              <w:rPr>
                <w:b/>
                <w:color w:val="0066FF"/>
                <w:lang w:eastAsia="cs-CZ"/>
              </w:rPr>
            </w:pPr>
            <w:r w:rsidRPr="00B37AF4">
              <w:rPr>
                <w:b/>
                <w:color w:val="0066FF"/>
                <w:lang w:eastAsia="cs-CZ"/>
              </w:rPr>
              <w:t>Maximální počet bodů: 50</w:t>
            </w:r>
          </w:p>
        </w:tc>
      </w:tr>
    </w:tbl>
    <w:p w:rsidR="0051073F" w:rsidRDefault="0051073F" w:rsidP="0051073F">
      <w:pPr>
        <w:spacing w:line="360" w:lineRule="auto"/>
        <w:rPr>
          <w:rStyle w:val="Hypertextovodkaz"/>
          <w:noProof/>
        </w:rPr>
      </w:pPr>
    </w:p>
    <w:p w:rsidR="00A112BB" w:rsidRDefault="008A13D2"/>
    <w:sectPr w:rsidR="00A112BB" w:rsidSect="000103F1">
      <w:headerReference w:type="default" r:id="rId7"/>
      <w:footerReference w:type="default" r:id="rId8"/>
      <w:pgSz w:w="11907" w:h="16839" w:code="9"/>
      <w:pgMar w:top="1276" w:right="1134" w:bottom="1418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3D2" w:rsidRDefault="008A13D2">
      <w:pPr>
        <w:spacing w:after="0" w:line="240" w:lineRule="auto"/>
      </w:pPr>
      <w:r>
        <w:separator/>
      </w:r>
    </w:p>
  </w:endnote>
  <w:endnote w:type="continuationSeparator" w:id="0">
    <w:p w:rsidR="008A13D2" w:rsidRDefault="008A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A1D" w:rsidRDefault="0051073F">
    <w:pPr>
      <w:pStyle w:val="Zpat"/>
      <w:jc w:val="center"/>
    </w:pPr>
    <w:r w:rsidRPr="002E699D">
      <w:rPr>
        <w:sz w:val="20"/>
        <w:szCs w:val="20"/>
      </w:rPr>
      <w:fldChar w:fldCharType="begin"/>
    </w:r>
    <w:r w:rsidRPr="002E699D">
      <w:rPr>
        <w:sz w:val="20"/>
        <w:szCs w:val="20"/>
      </w:rPr>
      <w:instrText>PAGE   \* MERGEFORMAT</w:instrText>
    </w:r>
    <w:r w:rsidRPr="002E699D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2E699D">
      <w:rPr>
        <w:noProof/>
        <w:sz w:val="20"/>
        <w:szCs w:val="20"/>
      </w:rPr>
      <w:fldChar w:fldCharType="end"/>
    </w:r>
  </w:p>
  <w:p w:rsidR="000C1A1D" w:rsidRDefault="008A13D2">
    <w:pPr>
      <w:pStyle w:val="Zpat"/>
    </w:pPr>
  </w:p>
  <w:p w:rsidR="000C1A1D" w:rsidRDefault="008A13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3D2" w:rsidRDefault="008A13D2">
      <w:pPr>
        <w:spacing w:after="0" w:line="240" w:lineRule="auto"/>
      </w:pPr>
      <w:r>
        <w:separator/>
      </w:r>
    </w:p>
  </w:footnote>
  <w:footnote w:type="continuationSeparator" w:id="0">
    <w:p w:rsidR="008A13D2" w:rsidRDefault="008A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A1D" w:rsidRDefault="0051073F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66EE0"/>
    <w:multiLevelType w:val="multilevel"/>
    <w:tmpl w:val="B1FA45E0"/>
    <w:lvl w:ilvl="0">
      <w:start w:val="1"/>
      <w:numFmt w:val="decimal"/>
      <w:pStyle w:val="Nadpis1"/>
      <w:lvlText w:val="%1."/>
      <w:lvlJc w:val="left"/>
      <w:pPr>
        <w:ind w:left="4188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638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284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98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13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327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3564" w:hanging="1584"/>
      </w:pPr>
      <w:rPr>
        <w:rFonts w:hint="default"/>
      </w:rPr>
    </w:lvl>
  </w:abstractNum>
  <w:abstractNum w:abstractNumId="1" w15:restartNumberingAfterBreak="0">
    <w:nsid w:val="389442B2"/>
    <w:multiLevelType w:val="hybridMultilevel"/>
    <w:tmpl w:val="1EDC364C"/>
    <w:lvl w:ilvl="0" w:tplc="F05C983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3F"/>
    <w:rsid w:val="000C5E0B"/>
    <w:rsid w:val="00245CED"/>
    <w:rsid w:val="00252A5E"/>
    <w:rsid w:val="002C6564"/>
    <w:rsid w:val="00387861"/>
    <w:rsid w:val="00414F9B"/>
    <w:rsid w:val="0051073F"/>
    <w:rsid w:val="00575D64"/>
    <w:rsid w:val="006017C5"/>
    <w:rsid w:val="00643579"/>
    <w:rsid w:val="008A13D2"/>
    <w:rsid w:val="008B7807"/>
    <w:rsid w:val="00B947F3"/>
    <w:rsid w:val="00C8465E"/>
    <w:rsid w:val="00E3395D"/>
    <w:rsid w:val="00E6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D9F6B-44D3-4905-81F5-9071C97A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073F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51073F"/>
    <w:pPr>
      <w:keepLines/>
      <w:numPr>
        <w:numId w:val="1"/>
      </w:numPr>
      <w:spacing w:before="240" w:after="240" w:line="240" w:lineRule="auto"/>
      <w:jc w:val="center"/>
      <w:outlineLvl w:val="0"/>
    </w:pPr>
    <w:rPr>
      <w:rFonts w:eastAsia="Times New Roman"/>
      <w:b/>
      <w:color w:val="0070C0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51073F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1073F"/>
    <w:pPr>
      <w:keepNext/>
      <w:keepLines/>
      <w:numPr>
        <w:ilvl w:val="2"/>
        <w:numId w:val="1"/>
      </w:numPr>
      <w:spacing w:before="40" w:after="0"/>
      <w:outlineLvl w:val="2"/>
    </w:pPr>
    <w:rPr>
      <w:rFonts w:eastAsia="Times New Roman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51073F"/>
    <w:pPr>
      <w:keepNext/>
      <w:keepLines/>
      <w:numPr>
        <w:ilvl w:val="3"/>
        <w:numId w:val="1"/>
      </w:numPr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Nadpis5">
    <w:name w:val="heading 5"/>
    <w:basedOn w:val="Normln"/>
    <w:next w:val="Normln"/>
    <w:link w:val="Nadpis5Char"/>
    <w:unhideWhenUsed/>
    <w:qFormat/>
    <w:rsid w:val="0051073F"/>
    <w:pPr>
      <w:keepNext/>
      <w:keepLines/>
      <w:numPr>
        <w:ilvl w:val="4"/>
        <w:numId w:val="1"/>
      </w:numPr>
      <w:spacing w:before="40" w:after="0"/>
      <w:outlineLvl w:val="4"/>
    </w:pPr>
    <w:rPr>
      <w:rFonts w:ascii="Cambria" w:eastAsia="Times New Roman" w:hAnsi="Cambria"/>
      <w:color w:val="365F91"/>
    </w:rPr>
  </w:style>
  <w:style w:type="paragraph" w:styleId="Nadpis6">
    <w:name w:val="heading 6"/>
    <w:basedOn w:val="Normln"/>
    <w:next w:val="Normln"/>
    <w:link w:val="Nadpis6Char"/>
    <w:unhideWhenUsed/>
    <w:qFormat/>
    <w:rsid w:val="0051073F"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eastAsia="Times New Roman" w:hAnsi="Cambria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51073F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073F"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073F"/>
    <w:pPr>
      <w:keepNext/>
      <w:keepLines/>
      <w:numPr>
        <w:ilvl w:val="8"/>
        <w:numId w:val="1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073F"/>
    <w:rPr>
      <w:rFonts w:ascii="Calibri" w:eastAsia="Times New Roman" w:hAnsi="Calibri" w:cs="Times New Roman"/>
      <w:b/>
      <w:color w:val="0070C0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51073F"/>
    <w:rPr>
      <w:rFonts w:ascii="Calibri" w:eastAsia="Times New Roman" w:hAnsi="Calibri" w:cs="Times New Roman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51073F"/>
    <w:rPr>
      <w:rFonts w:ascii="Calibri" w:eastAsia="Times New Roman" w:hAnsi="Calibri" w:cs="Times New Roman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51073F"/>
    <w:rPr>
      <w:rFonts w:ascii="Cambria" w:eastAsia="Times New Roman" w:hAnsi="Cambria" w:cs="Times New Roman"/>
      <w:i/>
      <w:iCs/>
      <w:color w:val="365F91"/>
    </w:rPr>
  </w:style>
  <w:style w:type="character" w:customStyle="1" w:styleId="Nadpis5Char">
    <w:name w:val="Nadpis 5 Char"/>
    <w:basedOn w:val="Standardnpsmoodstavce"/>
    <w:link w:val="Nadpis5"/>
    <w:rsid w:val="0051073F"/>
    <w:rPr>
      <w:rFonts w:ascii="Cambria" w:eastAsia="Times New Roman" w:hAnsi="Cambria" w:cs="Times New Roman"/>
      <w:color w:val="365F91"/>
    </w:rPr>
  </w:style>
  <w:style w:type="character" w:customStyle="1" w:styleId="Nadpis6Char">
    <w:name w:val="Nadpis 6 Char"/>
    <w:basedOn w:val="Standardnpsmoodstavce"/>
    <w:link w:val="Nadpis6"/>
    <w:rsid w:val="0051073F"/>
    <w:rPr>
      <w:rFonts w:ascii="Cambria" w:eastAsia="Times New Roman" w:hAnsi="Cambria" w:cs="Times New Roman"/>
      <w:color w:val="243F60"/>
    </w:rPr>
  </w:style>
  <w:style w:type="character" w:customStyle="1" w:styleId="Nadpis7Char">
    <w:name w:val="Nadpis 7 Char"/>
    <w:basedOn w:val="Standardnpsmoodstavce"/>
    <w:link w:val="Nadpis7"/>
    <w:rsid w:val="0051073F"/>
    <w:rPr>
      <w:rFonts w:ascii="Cambria" w:eastAsia="Times New Roman" w:hAnsi="Cambria" w:cs="Times New Roman"/>
      <w:i/>
      <w:iCs/>
      <w:color w:val="243F6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073F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073F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Hypertextovodkaz">
    <w:name w:val="Hyperlink"/>
    <w:uiPriority w:val="99"/>
    <w:rsid w:val="0051073F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51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73F"/>
    <w:rPr>
      <w:rFonts w:ascii="Calibri" w:eastAsia="Calibri" w:hAnsi="Calibri" w:cs="Times New Roman"/>
    </w:rPr>
  </w:style>
  <w:style w:type="paragraph" w:customStyle="1" w:styleId="Texttabulka">
    <w:name w:val="Text tabulka"/>
    <w:basedOn w:val="Nadpis4"/>
    <w:rsid w:val="0051073F"/>
    <w:pPr>
      <w:keepNext w:val="0"/>
      <w:keepLines w:val="0"/>
      <w:numPr>
        <w:ilvl w:val="0"/>
        <w:numId w:val="0"/>
      </w:numPr>
      <w:spacing w:before="120" w:line="240" w:lineRule="auto"/>
    </w:pPr>
    <w:rPr>
      <w:rFonts w:ascii="Arial Narrow" w:hAnsi="Arial Narrow"/>
      <w:i w:val="0"/>
      <w:iCs w:val="0"/>
      <w:color w:val="auto"/>
      <w:sz w:val="20"/>
      <w:szCs w:val="20"/>
      <w:lang w:eastAsia="cs-CZ"/>
    </w:rPr>
  </w:style>
  <w:style w:type="paragraph" w:customStyle="1" w:styleId="Text">
    <w:name w:val="Text"/>
    <w:basedOn w:val="Normln"/>
    <w:rsid w:val="0051073F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tabulkaoby9">
    <w:name w:val="Text tabulka obyč 9"/>
    <w:basedOn w:val="Normln"/>
    <w:rsid w:val="0051073F"/>
    <w:pPr>
      <w:keepLines/>
      <w:spacing w:before="120" w:after="0" w:line="240" w:lineRule="auto"/>
      <w:outlineLvl w:val="3"/>
    </w:pPr>
    <w:rPr>
      <w:rFonts w:ascii="Arial Narrow" w:eastAsia="Times New Roman" w:hAnsi="Arial Narrow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1199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Häcklová</dc:creator>
  <cp:lastModifiedBy>Vlčková Tereza</cp:lastModifiedBy>
  <cp:revision>2</cp:revision>
  <cp:lastPrinted>2021-09-27T11:28:00Z</cp:lastPrinted>
  <dcterms:created xsi:type="dcterms:W3CDTF">2021-10-21T06:12:00Z</dcterms:created>
  <dcterms:modified xsi:type="dcterms:W3CDTF">2021-10-21T06:12:00Z</dcterms:modified>
</cp:coreProperties>
</file>