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8D5E6" w14:textId="5215B775" w:rsidR="00C20D42" w:rsidRPr="00CF79A2" w:rsidRDefault="0011182F" w:rsidP="00292DD7">
      <w:pPr>
        <w:pStyle w:val="Zhlav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Times New Roman" w:hAnsi="Times New Roman"/>
          <w:color w:val="auto"/>
          <w:sz w:val="22"/>
          <w:szCs w:val="22"/>
        </w:rPr>
        <w:tab/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P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o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d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n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ě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>t</w:t>
      </w:r>
    </w:p>
    <w:p w14:paraId="09B4F44F" w14:textId="160CBEB8" w:rsidR="003E2BE3" w:rsidRPr="00CF79A2" w:rsidRDefault="00D7584F" w:rsidP="003E2BE3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 xml:space="preserve">k předkládání žádostí </w:t>
      </w:r>
      <w:r w:rsidR="00925F32">
        <w:rPr>
          <w:rFonts w:asciiTheme="minorHAnsi" w:hAnsiTheme="minorHAnsi" w:cstheme="minorHAnsi"/>
          <w:b/>
          <w:sz w:val="24"/>
          <w:szCs w:val="24"/>
        </w:rPr>
        <w:t xml:space="preserve">v rámci </w:t>
      </w:r>
      <w:r w:rsidR="00C71B1A" w:rsidRPr="00CF79A2">
        <w:rPr>
          <w:rFonts w:asciiTheme="minorHAnsi" w:hAnsiTheme="minorHAnsi" w:cstheme="minorHAnsi"/>
          <w:b/>
          <w:sz w:val="24"/>
          <w:szCs w:val="24"/>
        </w:rPr>
        <w:t>Fondu vzdělávací politik</w:t>
      </w:r>
      <w:r w:rsidR="003E2BE3" w:rsidRPr="00CF79A2">
        <w:rPr>
          <w:rFonts w:asciiTheme="minorHAnsi" w:hAnsiTheme="minorHAnsi" w:cstheme="minorHAnsi"/>
          <w:b/>
          <w:sz w:val="24"/>
          <w:szCs w:val="24"/>
        </w:rPr>
        <w:t>y</w:t>
      </w:r>
    </w:p>
    <w:p w14:paraId="0528C3A1" w14:textId="07EDAED6" w:rsidR="00C71B1A" w:rsidRPr="00CF79A2" w:rsidRDefault="00C71B1A" w:rsidP="00C20D4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 xml:space="preserve"> na </w:t>
      </w:r>
      <w:r w:rsidR="00D7584F" w:rsidRPr="00CF79A2">
        <w:rPr>
          <w:rFonts w:asciiTheme="minorHAnsi" w:hAnsiTheme="minorHAnsi" w:cstheme="minorHAnsi"/>
          <w:b/>
          <w:sz w:val="24"/>
          <w:szCs w:val="24"/>
        </w:rPr>
        <w:t xml:space="preserve">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 xml:space="preserve">studia běloruských studentů 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v roce 2021</w:t>
      </w:r>
      <w:r w:rsidR="004C7B89">
        <w:rPr>
          <w:rFonts w:asciiTheme="minorHAnsi" w:hAnsiTheme="minorHAnsi" w:cstheme="minorHAnsi"/>
          <w:b/>
          <w:sz w:val="24"/>
          <w:szCs w:val="24"/>
        </w:rPr>
        <w:t>,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>v rámci ak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ademické</w:t>
      </w:r>
      <w:r w:rsidR="00614E1E" w:rsidRPr="00CF79A2">
        <w:rPr>
          <w:rFonts w:asciiTheme="minorHAnsi" w:hAnsiTheme="minorHAnsi" w:cstheme="minorHAnsi"/>
          <w:b/>
          <w:sz w:val="24"/>
          <w:szCs w:val="24"/>
        </w:rPr>
        <w:t>ho</w:t>
      </w:r>
      <w:r w:rsidR="00806C47" w:rsidRPr="00CF79A2">
        <w:rPr>
          <w:rFonts w:asciiTheme="minorHAnsi" w:hAnsiTheme="minorHAnsi" w:cstheme="minorHAnsi"/>
          <w:b/>
          <w:sz w:val="24"/>
          <w:szCs w:val="24"/>
        </w:rPr>
        <w:t xml:space="preserve"> roku </w:t>
      </w:r>
      <w:r w:rsidR="00806C47" w:rsidRPr="00F522B3">
        <w:rPr>
          <w:rFonts w:asciiTheme="minorHAnsi" w:hAnsiTheme="minorHAnsi" w:cstheme="minorHAnsi"/>
          <w:b/>
          <w:sz w:val="24"/>
          <w:szCs w:val="24"/>
        </w:rPr>
        <w:t>202</w:t>
      </w:r>
      <w:r w:rsidR="005732E7" w:rsidRPr="00F522B3">
        <w:rPr>
          <w:rFonts w:asciiTheme="minorHAnsi" w:hAnsiTheme="minorHAnsi" w:cstheme="minorHAnsi"/>
          <w:b/>
          <w:sz w:val="24"/>
          <w:szCs w:val="24"/>
        </w:rPr>
        <w:t>1</w:t>
      </w:r>
      <w:r w:rsidR="00D3179F" w:rsidRPr="00F522B3">
        <w:rPr>
          <w:rFonts w:asciiTheme="minorHAnsi" w:hAnsiTheme="minorHAnsi" w:cstheme="minorHAnsi"/>
          <w:b/>
          <w:sz w:val="24"/>
          <w:szCs w:val="24"/>
        </w:rPr>
        <w:t>/202</w:t>
      </w:r>
      <w:r w:rsidR="005732E7" w:rsidRPr="00F522B3">
        <w:rPr>
          <w:rFonts w:asciiTheme="minorHAnsi" w:hAnsiTheme="minorHAnsi" w:cstheme="minorHAnsi"/>
          <w:b/>
          <w:sz w:val="24"/>
          <w:szCs w:val="24"/>
        </w:rPr>
        <w:t>2</w:t>
      </w:r>
    </w:p>
    <w:p w14:paraId="07E5A31A" w14:textId="77777777" w:rsidR="00EE799F" w:rsidRPr="00A63516" w:rsidRDefault="00EE799F" w:rsidP="00C71B1A">
      <w:pPr>
        <w:rPr>
          <w:rFonts w:asciiTheme="minorHAnsi" w:hAnsiTheme="minorHAnsi" w:cstheme="minorHAnsi"/>
          <w:b/>
          <w:sz w:val="24"/>
          <w:szCs w:val="24"/>
        </w:rPr>
      </w:pPr>
    </w:p>
    <w:p w14:paraId="19828864" w14:textId="77179205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Ministerstvo školství, mládeže a tělovýchovy (dále také jen „ministerstvo“) vyhlašuje podle zákona č. 111/1998 Sb., o vysokých školách a o změně a doplnění dalších zákonů (zákon o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vysokých školách), </w:t>
      </w:r>
      <w:r w:rsidR="003E2BE3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ve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znění pozdějších předpisů, v souladu s příslušnými ustanoveními zákona č. 218/2000 Sb.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 rozpočtových pravidlech a o změně některých zákonů (rozpočtová pravidla), ve znění pozdějších předpisů, na základě schváleného rozpisu rozpočtu vysokých škol na rok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E2BE3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podle čl. 2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odst. 4 „Pravidel pro poskytování příspěvku a dotací veřejným vysokým školám Ministerstvem školství, mládeže a tělovýchovy“ č. j. MSMT-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351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/20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-2 ze dne 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27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0F02F2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ledna 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06C47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(dále jen „Pravidla“) a v souladu s interními předpisy ministerstva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Podnět k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předkládání žádostí </w:t>
      </w:r>
      <w:r w:rsidR="00925F32">
        <w:rPr>
          <w:rFonts w:asciiTheme="minorHAnsi" w:hAnsiTheme="minorHAnsi" w:cstheme="minorHAnsi"/>
          <w:b/>
          <w:color w:val="auto"/>
          <w:sz w:val="24"/>
          <w:szCs w:val="24"/>
        </w:rPr>
        <w:t xml:space="preserve">v rámci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Fondu vzdělávací politiky (dále jen „Fond“) na  podporu </w:t>
      </w:r>
      <w:r w:rsidR="00C20D42" w:rsidRPr="00CF79A2">
        <w:rPr>
          <w:rFonts w:asciiTheme="minorHAnsi" w:hAnsiTheme="minorHAnsi" w:cstheme="minorHAnsi"/>
          <w:b/>
          <w:sz w:val="24"/>
          <w:szCs w:val="24"/>
        </w:rPr>
        <w:t>studia běloruských studentů v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> roce 2021</w:t>
      </w:r>
      <w:r w:rsidR="004E5436">
        <w:rPr>
          <w:rFonts w:asciiTheme="minorHAnsi" w:hAnsiTheme="minorHAnsi" w:cstheme="minorHAnsi"/>
          <w:b/>
          <w:sz w:val="24"/>
          <w:szCs w:val="24"/>
        </w:rPr>
        <w:t>,</w:t>
      </w:r>
      <w:r w:rsidR="00A447E7" w:rsidRPr="00CF79A2">
        <w:rPr>
          <w:rFonts w:asciiTheme="minorHAnsi" w:hAnsiTheme="minorHAnsi" w:cstheme="minorHAnsi"/>
          <w:b/>
          <w:sz w:val="24"/>
          <w:szCs w:val="24"/>
        </w:rPr>
        <w:t xml:space="preserve"> v 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rámci akademického roku 202</w:t>
      </w:r>
      <w:r w:rsidR="0059297B">
        <w:rPr>
          <w:rFonts w:asciiTheme="minorHAnsi" w:hAnsiTheme="minorHAnsi" w:cstheme="minorHAnsi"/>
          <w:b/>
          <w:sz w:val="24"/>
          <w:szCs w:val="24"/>
        </w:rPr>
        <w:t>1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/</w:t>
      </w:r>
      <w:r w:rsidR="00E4022E" w:rsidRPr="00CF79A2">
        <w:rPr>
          <w:rFonts w:asciiTheme="minorHAnsi" w:hAnsiTheme="minorHAnsi" w:cstheme="minorHAnsi"/>
          <w:b/>
          <w:sz w:val="24"/>
          <w:szCs w:val="24"/>
        </w:rPr>
        <w:t>20</w:t>
      </w:r>
      <w:r w:rsidR="00BE502F" w:rsidRPr="00CF79A2">
        <w:rPr>
          <w:rFonts w:asciiTheme="minorHAnsi" w:hAnsiTheme="minorHAnsi" w:cstheme="minorHAnsi"/>
          <w:b/>
          <w:sz w:val="24"/>
          <w:szCs w:val="24"/>
        </w:rPr>
        <w:t>2</w:t>
      </w:r>
      <w:r w:rsidR="0059297B">
        <w:rPr>
          <w:rFonts w:asciiTheme="minorHAnsi" w:hAnsiTheme="minorHAnsi" w:cstheme="minorHAnsi"/>
          <w:b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>(dále</w:t>
      </w:r>
      <w:r w:rsidR="000F02F2" w:rsidRPr="00CF79A2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jen „Podnět“). </w:t>
      </w:r>
    </w:p>
    <w:p w14:paraId="3FB7309B" w14:textId="77777777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I. Poskytovatel finančních prostředků </w:t>
      </w:r>
    </w:p>
    <w:p w14:paraId="734E30E8" w14:textId="77777777" w:rsidR="008173A5" w:rsidRPr="00CF79A2" w:rsidRDefault="0016719F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Ministerstvo školství, mládeže a tělovýchovy </w:t>
      </w:r>
    </w:p>
    <w:p w14:paraId="71D080B3" w14:textId="4DC7567F" w:rsidR="0016719F" w:rsidRPr="00CF79A2" w:rsidRDefault="0016719F" w:rsidP="0016719F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II. Období realizace  </w:t>
      </w:r>
    </w:p>
    <w:p w14:paraId="2376B574" w14:textId="2B734426" w:rsidR="008173A5" w:rsidRPr="00CF79A2" w:rsidRDefault="0059297B" w:rsidP="0016719F">
      <w:pPr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Říjen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až </w:t>
      </w:r>
      <w:r>
        <w:rPr>
          <w:rFonts w:asciiTheme="minorHAnsi" w:hAnsiTheme="minorHAnsi" w:cstheme="minorHAnsi"/>
          <w:color w:val="auto"/>
          <w:sz w:val="24"/>
          <w:szCs w:val="24"/>
        </w:rPr>
        <w:t>prosinec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6719F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173A5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1</w:t>
      </w:r>
    </w:p>
    <w:p w14:paraId="53D5CFF3" w14:textId="77777777" w:rsidR="008173A5" w:rsidRPr="00CF79A2" w:rsidRDefault="008173A5" w:rsidP="008173A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III. Cíl – věcné zaměření  </w:t>
      </w:r>
    </w:p>
    <w:p w14:paraId="4CAA0435" w14:textId="42F69C9A" w:rsidR="00C20D42" w:rsidRPr="00CF79A2" w:rsidRDefault="008173A5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Cílem 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Podnětu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je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 xml:space="preserve">i </w:t>
      </w:r>
      <w:r w:rsidR="004E5436">
        <w:rPr>
          <w:rFonts w:asciiTheme="minorHAnsi" w:hAnsiTheme="minorHAnsi" w:cstheme="minorHAnsi"/>
          <w:color w:val="auto"/>
          <w:sz w:val="24"/>
          <w:szCs w:val="24"/>
        </w:rPr>
        <w:t xml:space="preserve">nadále 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 xml:space="preserve">v roce 2021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podpo</w:t>
      </w:r>
      <w:r w:rsidR="004C7B89">
        <w:rPr>
          <w:rFonts w:asciiTheme="minorHAnsi" w:hAnsiTheme="minorHAnsi" w:cstheme="minorHAnsi"/>
          <w:color w:val="auto"/>
          <w:sz w:val="24"/>
          <w:szCs w:val="24"/>
        </w:rPr>
        <w:t>rovat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veřejné vysoké školy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(dále také jen „VVŠ“)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které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návaznosti na situaci v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Bělorusku 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přij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aly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>do studia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>studenty s běloruským státním občanstvím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E77B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 xml:space="preserve">Jedná se o podporu v rámci diplomových mobilit u studentů zapsaných ke studiu v akademickém roce 2020/2021, kteří ve studiu pokračují, a podporu studia studentů </w:t>
      </w:r>
      <w:r w:rsidR="00E77B2F" w:rsidRPr="00E77B2F">
        <w:rPr>
          <w:rFonts w:asciiTheme="minorHAnsi" w:hAnsiTheme="minorHAnsi" w:cstheme="minorHAnsi"/>
          <w:color w:val="auto"/>
          <w:sz w:val="24"/>
          <w:szCs w:val="24"/>
        </w:rPr>
        <w:t>zapsan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>ých</w:t>
      </w:r>
      <w:r w:rsidR="00E77B2F" w:rsidRPr="00E77B2F">
        <w:rPr>
          <w:rFonts w:asciiTheme="minorHAnsi" w:hAnsiTheme="minorHAnsi" w:cstheme="minorHAnsi"/>
          <w:color w:val="auto"/>
          <w:sz w:val="24"/>
          <w:szCs w:val="24"/>
        </w:rPr>
        <w:t xml:space="preserve"> ke studiu v akademickém roce </w:t>
      </w:r>
      <w:r w:rsidR="00E77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02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E4022E" w:rsidRPr="00CF79A2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C20D42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9297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A7E1E6A" w14:textId="40B4F1ED" w:rsidR="00C20D42" w:rsidRPr="00CF79A2" w:rsidRDefault="00C20D42" w:rsidP="007D0812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Může se jednat </w:t>
      </w:r>
      <w:r w:rsidR="00805020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pouze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o studenty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jimž bylo studium na vysoké škole v Bělorusku znemožněno, nebo studenty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obávající se 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za současné situace ve studiu v Bělorusku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pokračovat</w:t>
      </w:r>
      <w:r w:rsidR="00BE502F" w:rsidRPr="00CF79A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28B8B3" w14:textId="7E4004E4" w:rsidR="00082ED8" w:rsidRPr="00CF79A2" w:rsidRDefault="00D81961" w:rsidP="00477E4A">
      <w:pPr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IV.    Odůvodnění potřebnosti  </w:t>
      </w:r>
    </w:p>
    <w:p w14:paraId="61454AFD" w14:textId="1E3C8E91" w:rsidR="004364EF" w:rsidRPr="00CF79A2" w:rsidRDefault="00D91F2B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Uvedená p</w:t>
      </w:r>
      <w:r w:rsidR="00012BAD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odpora </w:t>
      </w:r>
      <w:r w:rsidR="00771730" w:rsidRPr="00CF79A2">
        <w:rPr>
          <w:rFonts w:asciiTheme="minorHAnsi" w:hAnsiTheme="minorHAnsi" w:cstheme="minorHAnsi"/>
          <w:color w:val="auto"/>
          <w:sz w:val="24"/>
          <w:szCs w:val="24"/>
        </w:rPr>
        <w:t>představuje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konkrétní pomoc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zejména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mladým </w:t>
      </w:r>
      <w:r w:rsidR="00267128" w:rsidRPr="00CF79A2">
        <w:rPr>
          <w:rFonts w:asciiTheme="minorHAnsi" w:hAnsiTheme="minorHAnsi" w:cstheme="minorHAnsi"/>
          <w:color w:val="auto"/>
          <w:sz w:val="24"/>
          <w:szCs w:val="24"/>
        </w:rPr>
        <w:t>běloruským občanům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, kterým je znemožněno pokračovat ve studiu na běloruských vysokých školách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nebo k tomu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to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studiu </w:t>
      </w:r>
      <w:r w:rsidR="00492E8A" w:rsidRPr="00CF79A2">
        <w:rPr>
          <w:rFonts w:asciiTheme="minorHAnsi" w:hAnsiTheme="minorHAnsi" w:cstheme="minorHAnsi"/>
          <w:color w:val="auto"/>
          <w:sz w:val="24"/>
          <w:szCs w:val="24"/>
        </w:rPr>
        <w:t>nastoupit.</w:t>
      </w:r>
      <w:r w:rsidR="004364EF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451FCD9" w14:textId="4626F1CE" w:rsidR="004364EF" w:rsidRPr="00CF79A2" w:rsidRDefault="004364EF" w:rsidP="004364EF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Ministerstvo nechává na </w:t>
      </w:r>
      <w:r w:rsidR="00C274D0" w:rsidRPr="00CF79A2">
        <w:rPr>
          <w:rFonts w:asciiTheme="minorHAnsi" w:hAnsiTheme="minorHAnsi" w:cstheme="minorHAnsi"/>
          <w:color w:val="auto"/>
          <w:sz w:val="24"/>
          <w:szCs w:val="24"/>
        </w:rPr>
        <w:t>VVŠ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, aby posoudila a rozhodla, zda se záměr a situace uchazečů o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shodují se záměrem tohoto </w:t>
      </w:r>
      <w:r w:rsidR="00F43CCF">
        <w:rPr>
          <w:rFonts w:asciiTheme="minorHAnsi" w:hAnsiTheme="minorHAnsi" w:cstheme="minorHAnsi"/>
          <w:color w:val="auto"/>
          <w:sz w:val="24"/>
          <w:szCs w:val="24"/>
        </w:rPr>
        <w:t>Po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dnětu, což může posoudit například podle motivačních dopisů či pohovorů s uchazeči. </w:t>
      </w:r>
    </w:p>
    <w:p w14:paraId="39DAF8CF" w14:textId="35B9EC7D" w:rsidR="00297A84" w:rsidRPr="00CF79A2" w:rsidRDefault="004E7F57" w:rsidP="004364E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Tato p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odpora běloruských studentů </w:t>
      </w:r>
      <w:r>
        <w:rPr>
          <w:rFonts w:asciiTheme="minorHAnsi" w:hAnsiTheme="minorHAnsi" w:cstheme="minorHAnsi"/>
          <w:color w:val="auto"/>
          <w:sz w:val="24"/>
          <w:szCs w:val="24"/>
        </w:rPr>
        <w:t>tak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bezprostředně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navazuje na podporu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 xml:space="preserve"> vyhlášenou v 1. polovině 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>ro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>ku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1C18C8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614E1E" w:rsidRPr="00CF79A2">
        <w:rPr>
          <w:rFonts w:asciiTheme="minorHAnsi" w:hAnsiTheme="minorHAnsi" w:cstheme="minorHAnsi"/>
          <w:color w:val="auto"/>
          <w:sz w:val="24"/>
          <w:szCs w:val="24"/>
        </w:rPr>
        <w:t>,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v rámci Podnětu,</w:t>
      </w:r>
      <w:r w:rsidR="00297A84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4EED">
        <w:rPr>
          <w:rFonts w:asciiTheme="minorHAnsi" w:hAnsiTheme="minorHAnsi" w:cstheme="minorHAnsi"/>
          <w:color w:val="auto"/>
          <w:sz w:val="24"/>
          <w:szCs w:val="24"/>
        </w:rPr>
        <w:t xml:space="preserve">č. j.: MSMT-9051/2021-1, pro období </w:t>
      </w:r>
      <w:proofErr w:type="gramStart"/>
      <w:r w:rsidR="00794EED">
        <w:rPr>
          <w:rFonts w:asciiTheme="minorHAnsi" w:hAnsiTheme="minorHAnsi" w:cstheme="minorHAnsi"/>
          <w:color w:val="auto"/>
          <w:sz w:val="24"/>
          <w:szCs w:val="24"/>
        </w:rPr>
        <w:t>leden - září</w:t>
      </w:r>
      <w:proofErr w:type="gramEnd"/>
      <w:r w:rsidR="00794EED">
        <w:rPr>
          <w:rFonts w:asciiTheme="minorHAnsi" w:hAnsiTheme="minorHAnsi" w:cstheme="minorHAnsi"/>
          <w:color w:val="auto"/>
          <w:sz w:val="24"/>
          <w:szCs w:val="24"/>
        </w:rPr>
        <w:t xml:space="preserve"> akademického roku 2020/21.</w:t>
      </w:r>
    </w:p>
    <w:p w14:paraId="54E8484A" w14:textId="6E2A2588" w:rsidR="009673B3" w:rsidRPr="00CF79A2" w:rsidRDefault="009673B3" w:rsidP="004364EF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7B3651E1" w14:textId="77777777" w:rsidR="00292DD7" w:rsidRDefault="00292DD7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CBC30A" w14:textId="77777777" w:rsidR="00292DD7" w:rsidRDefault="00292DD7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5952571" w14:textId="6DF02517" w:rsidR="007D0812" w:rsidRPr="00477E4A" w:rsidRDefault="007D0812" w:rsidP="00477E4A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V. Účel poskytnutých prostředků</w:t>
      </w:r>
    </w:p>
    <w:p w14:paraId="6BBB2D53" w14:textId="48CCFFAC" w:rsidR="00771730" w:rsidRPr="00417724" w:rsidRDefault="00771730" w:rsidP="00771730">
      <w:pPr>
        <w:suppressAutoHyphens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Finanční prostředky jsou určeny na podporu studia vybraných běloruských studentů, poprvé zapsaných do studia v akademickém roce 2020/2021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 xml:space="preserve"> a 2021/22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na 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 xml:space="preserve">VVŠ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v bakalářských, magisterských i doktorských studijních programech a </w:t>
      </w:r>
      <w:r w:rsidR="00614E1E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podporu jejich </w:t>
      </w:r>
      <w:r w:rsidR="00774C4C">
        <w:rPr>
          <w:rFonts w:asciiTheme="minorHAnsi" w:hAnsiTheme="minorHAnsi" w:cstheme="minorHAnsi"/>
          <w:color w:val="auto"/>
          <w:sz w:val="24"/>
          <w:szCs w:val="24"/>
        </w:rPr>
        <w:t>pobytu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v České republice. </w:t>
      </w:r>
    </w:p>
    <w:p w14:paraId="3DCDD823" w14:textId="6ED2DF1A" w:rsidR="007D0812" w:rsidRPr="00477E4A" w:rsidRDefault="007D0812" w:rsidP="00F522B3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>VI. Okruh oprávněných žadatel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ů</w:t>
      </w:r>
      <w:r w:rsidRPr="007D0812" w:rsidDel="007D0812">
        <w:rPr>
          <w:rFonts w:asciiTheme="minorHAnsi" w:hAnsiTheme="minorHAnsi" w:cstheme="minorHAnsi"/>
          <w:b/>
        </w:rPr>
        <w:t xml:space="preserve"> </w:t>
      </w:r>
    </w:p>
    <w:p w14:paraId="1EEDC82F" w14:textId="6D307BE3" w:rsidR="00C20D42" w:rsidRDefault="00320814" w:rsidP="00C20D42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podpora je určena všem VVŠ, </w:t>
      </w:r>
      <w:r w:rsidR="00C20D42" w:rsidRPr="00C20D42">
        <w:rPr>
          <w:rFonts w:asciiTheme="minorHAnsi" w:hAnsiTheme="minorHAnsi" w:cstheme="minorHAnsi"/>
          <w:color w:val="auto"/>
          <w:sz w:val="24"/>
          <w:szCs w:val="24"/>
        </w:rPr>
        <w:t xml:space="preserve">které přijmou do studia běloruské studenty 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>z důvodů uvedených v odstavci I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20D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364EF">
        <w:rPr>
          <w:rFonts w:asciiTheme="minorHAnsi" w:hAnsiTheme="minorHAnsi" w:cstheme="minorHAnsi"/>
          <w:color w:val="auto"/>
          <w:sz w:val="24"/>
          <w:szCs w:val="24"/>
        </w:rPr>
        <w:t xml:space="preserve">Podnětu 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>k zajištění činností dle odst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avce</w:t>
      </w:r>
      <w:r w:rsidR="00E23BCE">
        <w:rPr>
          <w:rFonts w:asciiTheme="minorHAnsi" w:hAnsiTheme="minorHAnsi" w:cstheme="minorHAnsi"/>
          <w:color w:val="auto"/>
          <w:sz w:val="24"/>
          <w:szCs w:val="24"/>
        </w:rPr>
        <w:t xml:space="preserve"> V</w:t>
      </w:r>
      <w:r w:rsidR="00F522B3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="00267128">
        <w:rPr>
          <w:rFonts w:asciiTheme="minorHAnsi" w:hAnsiTheme="minorHAnsi" w:cstheme="minorHAnsi"/>
          <w:color w:val="auto"/>
          <w:sz w:val="24"/>
          <w:szCs w:val="24"/>
        </w:rPr>
        <w:t>Podnětu</w:t>
      </w:r>
      <w:r w:rsidR="00F522B3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E8F7EF7" w14:textId="3D6D233E" w:rsidR="00C71B1A" w:rsidRPr="007D0812" w:rsidRDefault="007D0812" w:rsidP="00C20D4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VII. </w:t>
      </w:r>
      <w:r w:rsidR="00504D86" w:rsidRPr="007D0812">
        <w:rPr>
          <w:rFonts w:asciiTheme="minorHAnsi" w:hAnsiTheme="minorHAnsi" w:cstheme="minorHAnsi"/>
          <w:b/>
          <w:color w:val="auto"/>
          <w:sz w:val="24"/>
          <w:szCs w:val="24"/>
        </w:rPr>
        <w:t>Předkládání žádostí</w:t>
      </w:r>
    </w:p>
    <w:p w14:paraId="02FA3243" w14:textId="5317BE8E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o poskytnutí příspěvku z Fondu vzdělávací politiky MŠMT (dále jen „žádost“) 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 xml:space="preserve">se doporučuje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předlož</w:t>
      </w:r>
      <w:r w:rsidR="00DE4370">
        <w:rPr>
          <w:rFonts w:asciiTheme="minorHAnsi" w:hAnsiTheme="minorHAnsi" w:cstheme="minorHAnsi"/>
          <w:color w:val="auto"/>
          <w:sz w:val="24"/>
          <w:szCs w:val="24"/>
        </w:rPr>
        <w:t>it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na příslušném formuláři Žádosti, vč. Přílohy, který je publikován na webových stránkách ministerstva:</w:t>
      </w:r>
    </w:p>
    <w:p w14:paraId="1514B881" w14:textId="43451ACE" w:rsidR="00504D86" w:rsidRPr="00A63516" w:rsidRDefault="00EA6DFA" w:rsidP="00477E4A">
      <w:p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hyperlink r:id="rId8" w:history="1">
        <w:r w:rsidR="00504D86" w:rsidRPr="009B77ED">
          <w:rPr>
            <w:rStyle w:val="Hypertextovodkaz"/>
            <w:rFonts w:asciiTheme="minorHAnsi" w:eastAsiaTheme="minorHAnsi" w:hAnsiTheme="minorHAnsi" w:cstheme="minorHAnsi"/>
            <w:sz w:val="24"/>
            <w:szCs w:val="24"/>
            <w:lang w:eastAsia="en-US"/>
          </w:rPr>
          <w:t>https://www.msmt.cz/vzdelavani/vysoke-skolstvi/formular-zadosti-o-poskytnuti-prispevku-dotace-z-fondu-9</w:t>
        </w:r>
      </w:hyperlink>
    </w:p>
    <w:p w14:paraId="75C546C8" w14:textId="27395FB4" w:rsidR="00504D86" w:rsidRPr="00A63516" w:rsidRDefault="00504D86" w:rsidP="00477E4A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>VVŠ předloží žádost v souladu s Pravidly, která jsou k dispozici na webových stránkách ministerstva:</w:t>
      </w:r>
    </w:p>
    <w:p w14:paraId="4DD3281C" w14:textId="31D515DB" w:rsidR="00614E1E" w:rsidRPr="00341484" w:rsidRDefault="00EA6DFA" w:rsidP="00A63516">
      <w:pPr>
        <w:rPr>
          <w:rFonts w:asciiTheme="minorHAnsi" w:hAnsiTheme="minorHAnsi" w:cstheme="minorHAnsi"/>
          <w:sz w:val="24"/>
          <w:szCs w:val="24"/>
        </w:rPr>
      </w:pPr>
      <w:hyperlink r:id="rId9" w:history="1">
        <w:r w:rsidR="00614E1E" w:rsidRPr="00341484">
          <w:rPr>
            <w:rStyle w:val="Hypertextovodkaz"/>
            <w:rFonts w:asciiTheme="minorHAnsi" w:hAnsiTheme="minorHAnsi" w:cstheme="minorHAnsi"/>
            <w:sz w:val="24"/>
            <w:szCs w:val="24"/>
          </w:rPr>
          <w:t>https://www.msm.cz/vzdelavani/vysoke-skolstvi/pravidla-pro-poskytovani-prispevku-a-dotaci-verejnym-vysokym-2</w:t>
        </w:r>
      </w:hyperlink>
    </w:p>
    <w:p w14:paraId="00542C4A" w14:textId="34843EAB" w:rsidR="00504D86" w:rsidRPr="00A63516" w:rsidRDefault="00504D86" w:rsidP="00A63516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Žádost podává </w:t>
      </w:r>
      <w:r w:rsidR="000C6C32">
        <w:rPr>
          <w:rFonts w:asciiTheme="minorHAnsi" w:hAnsiTheme="minorHAnsi" w:cstheme="minorHAnsi"/>
          <w:color w:val="auto"/>
          <w:sz w:val="24"/>
          <w:szCs w:val="24"/>
        </w:rPr>
        <w:t>VVŠ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 xml:space="preserve"> ministerstvu </w:t>
      </w:r>
      <w:r w:rsidR="0091122E" w:rsidRPr="00A63516">
        <w:rPr>
          <w:rFonts w:asciiTheme="minorHAnsi" w:hAnsiTheme="minorHAnsi" w:cstheme="minorHAnsi"/>
          <w:color w:val="auto"/>
          <w:sz w:val="24"/>
          <w:szCs w:val="24"/>
        </w:rPr>
        <w:t>k rukám náměstka pro řízení sekce vysokého školství, vědy a výzkumu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40E8A">
        <w:rPr>
          <w:rFonts w:asciiTheme="minorHAnsi" w:hAnsiTheme="minorHAnsi" w:cstheme="minorHAnsi"/>
          <w:color w:val="auto"/>
          <w:sz w:val="24"/>
          <w:szCs w:val="24"/>
        </w:rPr>
        <w:t>osobou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, případně zmocněn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ého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prorektor</w:t>
      </w:r>
      <w:r w:rsidR="000139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91122E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833C190" w14:textId="77777777" w:rsidR="00504D86" w:rsidRPr="00A63516" w:rsidRDefault="00504D86" w:rsidP="00477E4A">
      <w:pPr>
        <w:rPr>
          <w:rFonts w:asciiTheme="minorHAnsi" w:hAnsiTheme="minorHAnsi" w:cstheme="minorHAnsi"/>
          <w:sz w:val="24"/>
          <w:szCs w:val="24"/>
          <w:u w:val="single"/>
        </w:rPr>
      </w:pPr>
      <w:r w:rsidRPr="00A63516">
        <w:rPr>
          <w:rFonts w:asciiTheme="minorHAnsi" w:hAnsiTheme="minorHAnsi" w:cstheme="minorHAnsi"/>
          <w:sz w:val="24"/>
          <w:szCs w:val="24"/>
          <w:u w:val="single"/>
        </w:rPr>
        <w:t>Náležitosti žádosti:</w:t>
      </w:r>
    </w:p>
    <w:p w14:paraId="34959160" w14:textId="6A9714E0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Podnětu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68F6CC7D" w14:textId="4108D43B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název projektu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5F0FD596" w14:textId="0AC2A2C5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označení žadatele</w:t>
      </w:r>
      <w:r w:rsidRPr="00A63516">
        <w:rPr>
          <w:rFonts w:asciiTheme="minorHAnsi" w:hAnsiTheme="minorHAnsi" w:cstheme="minorHAnsi"/>
          <w:sz w:val="24"/>
          <w:szCs w:val="24"/>
        </w:rPr>
        <w:t>, jeho název, právní forma, adresa sídla a IČ osoby;</w:t>
      </w:r>
    </w:p>
    <w:p w14:paraId="7D81D732" w14:textId="67EB100B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 xml:space="preserve">-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základní informace o řešiteli</w:t>
      </w:r>
      <w:r w:rsidRPr="00A63516">
        <w:rPr>
          <w:rFonts w:asciiTheme="minorHAnsi" w:hAnsiTheme="minorHAnsi" w:cstheme="minorHAnsi"/>
          <w:sz w:val="24"/>
          <w:szCs w:val="24"/>
        </w:rPr>
        <w:t>;</w:t>
      </w:r>
    </w:p>
    <w:p w14:paraId="79299518" w14:textId="3FD363D7" w:rsidR="00504D86" w:rsidRPr="00A63516" w:rsidRDefault="00504D86" w:rsidP="00477E4A">
      <w:pPr>
        <w:spacing w:after="0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požadovaná částka</w:t>
      </w:r>
      <w:r w:rsidRPr="00A63516">
        <w:rPr>
          <w:rFonts w:asciiTheme="minorHAnsi" w:hAnsiTheme="minorHAnsi" w:cstheme="minorHAnsi"/>
          <w:sz w:val="24"/>
          <w:szCs w:val="24"/>
        </w:rPr>
        <w:t xml:space="preserve"> na příspěvek;</w:t>
      </w:r>
    </w:p>
    <w:p w14:paraId="4B49A457" w14:textId="2BAA13E3" w:rsidR="00504D86" w:rsidRPr="00A63516" w:rsidRDefault="00504D86" w:rsidP="00477E4A">
      <w:pPr>
        <w:spacing w:after="0"/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účel</w:t>
      </w:r>
      <w:r w:rsidRPr="00A63516">
        <w:rPr>
          <w:rFonts w:asciiTheme="minorHAnsi" w:hAnsiTheme="minorHAnsi" w:cstheme="minorHAnsi"/>
          <w:sz w:val="24"/>
          <w:szCs w:val="24"/>
        </w:rPr>
        <w:t>, na který mají být prostředky použity;</w:t>
      </w:r>
    </w:p>
    <w:p w14:paraId="633289BA" w14:textId="36C9AAB5" w:rsidR="00504D86" w:rsidRPr="00A63516" w:rsidRDefault="00504D86" w:rsidP="00477E4A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A63516">
        <w:rPr>
          <w:rFonts w:asciiTheme="minorHAnsi" w:hAnsiTheme="minorHAnsi" w:cstheme="minorHAnsi"/>
          <w:sz w:val="24"/>
          <w:szCs w:val="24"/>
        </w:rPr>
        <w:t>-</w:t>
      </w:r>
      <w:r w:rsidR="007D0812">
        <w:rPr>
          <w:rFonts w:asciiTheme="minorHAnsi" w:hAnsiTheme="minorHAnsi" w:cstheme="minorHAnsi"/>
          <w:sz w:val="24"/>
          <w:szCs w:val="24"/>
        </w:rPr>
        <w:t xml:space="preserve"> </w:t>
      </w:r>
      <w:r w:rsidR="0022228F">
        <w:rPr>
          <w:rFonts w:asciiTheme="minorHAnsi" w:hAnsiTheme="minorHAnsi" w:cstheme="minorHAnsi"/>
          <w:sz w:val="24"/>
          <w:szCs w:val="24"/>
        </w:rPr>
        <w:t xml:space="preserve"> </w:t>
      </w:r>
      <w:r w:rsidRPr="00A63516">
        <w:rPr>
          <w:rFonts w:asciiTheme="minorHAnsi" w:hAnsiTheme="minorHAnsi" w:cstheme="minorHAnsi"/>
          <w:b/>
          <w:sz w:val="24"/>
          <w:szCs w:val="24"/>
        </w:rPr>
        <w:t>popis konkrétních aktivit</w:t>
      </w:r>
      <w:r w:rsidRPr="00A63516">
        <w:rPr>
          <w:rFonts w:asciiTheme="minorHAnsi" w:hAnsiTheme="minorHAnsi" w:cstheme="minorHAnsi"/>
          <w:sz w:val="24"/>
          <w:szCs w:val="24"/>
        </w:rPr>
        <w:t xml:space="preserve">, které VVŠ uskuteční v rámci předloženého projektu a které budou směřovat k naplňování cílů Podnětu; </w:t>
      </w:r>
    </w:p>
    <w:p w14:paraId="5F823A77" w14:textId="7102D52E" w:rsidR="00C71B1A" w:rsidRPr="00422F17" w:rsidRDefault="009C6714" w:rsidP="00CE14F6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>ktivity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realizované v rámci této podpory</w:t>
      </w:r>
      <w:r w:rsidR="00CE14F6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by měly být </w:t>
      </w:r>
      <w:r w:rsidR="00C71B1A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zaměřené 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především</w:t>
      </w:r>
      <w:r w:rsidR="003579C3"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do těchto oblastí: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6C6DBF9" w14:textId="70F815C5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bookmarkStart w:id="0" w:name="_Hlk29900373"/>
      <w:r w:rsidRPr="0022228F"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odpora studia v bakalářských, magisterských nebo doktorských studijních programech v českém i cizím jazyce</w:t>
      </w:r>
    </w:p>
    <w:p w14:paraId="05F1B481" w14:textId="2DF403E5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říspěvek na stipendium</w:t>
      </w:r>
    </w:p>
    <w:p w14:paraId="24A6728F" w14:textId="2A51D02F" w:rsidR="00771730" w:rsidRPr="0022228F" w:rsidRDefault="0022228F" w:rsidP="0022228F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22228F">
        <w:rPr>
          <w:rFonts w:asciiTheme="minorHAnsi" w:hAnsiTheme="minorHAnsi" w:cstheme="minorHAnsi"/>
        </w:rPr>
        <w:t>říspěvek na výuku češtiny jako cizího jazyka, pokud je nabízena jako nepovinně volitelný předmět</w:t>
      </w:r>
      <w:r w:rsidR="004C2568">
        <w:rPr>
          <w:rFonts w:asciiTheme="minorHAnsi" w:hAnsiTheme="minorHAnsi" w:cstheme="minorHAnsi"/>
        </w:rPr>
        <w:t xml:space="preserve"> </w:t>
      </w:r>
      <w:proofErr w:type="gramStart"/>
      <w:r w:rsidR="00BD6D28" w:rsidRPr="00925F32">
        <w:rPr>
          <w:rFonts w:asciiTheme="minorHAnsi" w:hAnsiTheme="minorHAnsi" w:cstheme="minorHAnsi"/>
        </w:rPr>
        <w:t>VVŠ</w:t>
      </w:r>
      <w:proofErr w:type="gramEnd"/>
      <w:r w:rsidR="00771730" w:rsidRPr="00925F32">
        <w:rPr>
          <w:rFonts w:asciiTheme="minorHAnsi" w:hAnsiTheme="minorHAnsi" w:cstheme="minorHAnsi"/>
        </w:rPr>
        <w:t xml:space="preserve"> na které </w:t>
      </w:r>
      <w:r w:rsidR="004C2568" w:rsidRPr="00925F32">
        <w:rPr>
          <w:rFonts w:asciiTheme="minorHAnsi" w:hAnsiTheme="minorHAnsi" w:cstheme="minorHAnsi"/>
        </w:rPr>
        <w:t>studují</w:t>
      </w:r>
    </w:p>
    <w:p w14:paraId="2085AC8C" w14:textId="55461FBF" w:rsidR="00771730" w:rsidRPr="00422F17" w:rsidRDefault="0022228F" w:rsidP="00F522B3">
      <w:pPr>
        <w:pStyle w:val="Odstavecseseznamem"/>
        <w:numPr>
          <w:ilvl w:val="0"/>
          <w:numId w:val="19"/>
        </w:numPr>
        <w:spacing w:after="60"/>
        <w:ind w:left="284" w:hanging="2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771730" w:rsidRPr="00422F17">
        <w:rPr>
          <w:rFonts w:asciiTheme="minorHAnsi" w:hAnsiTheme="minorHAnsi" w:cstheme="minorHAnsi"/>
        </w:rPr>
        <w:t>říspěvek na další služby související se studiem (např. služby knihoven, nákup literatury, pomůcek apod</w:t>
      </w:r>
      <w:r w:rsidR="00771730" w:rsidRPr="00925F32">
        <w:rPr>
          <w:rFonts w:asciiTheme="minorHAnsi" w:hAnsiTheme="minorHAnsi" w:cstheme="minorHAnsi"/>
        </w:rPr>
        <w:t>.)</w:t>
      </w:r>
      <w:r w:rsidR="004C2568" w:rsidRPr="00925F32">
        <w:rPr>
          <w:rFonts w:asciiTheme="minorHAnsi" w:hAnsiTheme="minorHAnsi" w:cstheme="minorHAnsi"/>
        </w:rPr>
        <w:t>;</w:t>
      </w:r>
    </w:p>
    <w:p w14:paraId="51F84D7B" w14:textId="3EA9DF6A" w:rsidR="0060236B" w:rsidRDefault="0060236B" w:rsidP="00477E4A">
      <w:pPr>
        <w:spacing w:after="0"/>
        <w:rPr>
          <w:rFonts w:ascii="Calibri" w:hAnsi="Calibri"/>
          <w:sz w:val="24"/>
        </w:rPr>
      </w:pPr>
      <w:r w:rsidRPr="00422F17">
        <w:rPr>
          <w:rFonts w:ascii="Calibri" w:hAnsi="Calibri"/>
          <w:sz w:val="24"/>
        </w:rPr>
        <w:t>-</w:t>
      </w:r>
      <w:r w:rsidR="007D0812" w:rsidRPr="00422F17">
        <w:rPr>
          <w:rFonts w:ascii="Calibri" w:hAnsi="Calibri"/>
          <w:sz w:val="24"/>
        </w:rPr>
        <w:t xml:space="preserve">   </w:t>
      </w:r>
      <w:r w:rsidRPr="00422F17">
        <w:rPr>
          <w:rFonts w:ascii="Calibri" w:hAnsi="Calibri"/>
          <w:b/>
          <w:sz w:val="24"/>
        </w:rPr>
        <w:t>harmonogram projektu</w:t>
      </w:r>
      <w:r w:rsidRPr="00422F17">
        <w:rPr>
          <w:rFonts w:ascii="Calibri" w:hAnsi="Calibri"/>
          <w:sz w:val="24"/>
        </w:rPr>
        <w:t xml:space="preserve"> s uvedením jednotlivých</w:t>
      </w:r>
      <w:r>
        <w:rPr>
          <w:rFonts w:ascii="Calibri" w:hAnsi="Calibri"/>
          <w:sz w:val="24"/>
        </w:rPr>
        <w:t xml:space="preserve"> etap</w:t>
      </w:r>
      <w:r w:rsidRPr="0090476E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jeho realizace;</w:t>
      </w:r>
    </w:p>
    <w:p w14:paraId="7D1993C6" w14:textId="13C0294B" w:rsidR="00771730" w:rsidRPr="004C2568" w:rsidRDefault="0060236B" w:rsidP="00771730">
      <w:pPr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="Calibri" w:hAnsi="Calibri"/>
          <w:sz w:val="24"/>
        </w:rPr>
        <w:t>-</w:t>
      </w:r>
      <w:r w:rsidR="007D0812">
        <w:rPr>
          <w:rFonts w:ascii="Calibri" w:hAnsi="Calibri"/>
          <w:sz w:val="24"/>
        </w:rPr>
        <w:t xml:space="preserve">  </w:t>
      </w:r>
      <w:r w:rsidR="00C93891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relevantní monitorovací indikátor</w:t>
      </w:r>
      <w:r w:rsidR="00954B86">
        <w:rPr>
          <w:rFonts w:ascii="Calibri" w:hAnsi="Calibri"/>
          <w:b/>
          <w:color w:val="auto"/>
          <w:sz w:val="24"/>
        </w:rPr>
        <w:t>:</w:t>
      </w:r>
    </w:p>
    <w:p w14:paraId="510DD7D5" w14:textId="4DFCE0BC" w:rsidR="00771730" w:rsidRPr="00422F17" w:rsidRDefault="00771730" w:rsidP="00222B50">
      <w:pPr>
        <w:ind w:left="284"/>
        <w:rPr>
          <w:rFonts w:asciiTheme="minorHAnsi" w:hAnsiTheme="minorHAnsi" w:cstheme="minorHAnsi"/>
          <w:color w:val="auto"/>
          <w:sz w:val="24"/>
          <w:szCs w:val="24"/>
        </w:rPr>
      </w:pPr>
      <w:r w:rsidRPr="00422F17">
        <w:rPr>
          <w:rFonts w:asciiTheme="minorHAnsi" w:hAnsiTheme="minorHAnsi" w:cstheme="minorHAnsi"/>
          <w:color w:val="auto"/>
          <w:sz w:val="24"/>
          <w:szCs w:val="24"/>
        </w:rPr>
        <w:t>Seznam studentů, na jejichž studium je v příspěvku žádáno v členění</w:t>
      </w:r>
      <w:r w:rsidR="00222B5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673B3">
        <w:rPr>
          <w:rFonts w:asciiTheme="minorHAnsi" w:hAnsiTheme="minorHAnsi" w:cstheme="minorHAnsi"/>
          <w:color w:val="auto"/>
          <w:sz w:val="24"/>
          <w:szCs w:val="24"/>
        </w:rPr>
        <w:t>j</w:t>
      </w:r>
      <w:r w:rsidRPr="00422F17">
        <w:rPr>
          <w:rFonts w:asciiTheme="minorHAnsi" w:hAnsiTheme="minorHAnsi" w:cstheme="minorHAnsi"/>
          <w:color w:val="auto"/>
          <w:sz w:val="24"/>
          <w:szCs w:val="24"/>
        </w:rPr>
        <w:t>méno a příjmení, fakulta, studijní program, diplomová/krátkodobá mobilita.</w:t>
      </w:r>
    </w:p>
    <w:p w14:paraId="1B1DD8BA" w14:textId="77777777" w:rsidR="00771730" w:rsidRPr="00F522B3" w:rsidRDefault="00771730" w:rsidP="003E59C2">
      <w:pPr>
        <w:ind w:left="142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F522B3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Všichni studenti musí být uvedeni v SIMS nejpozději ke dni podání žádosti o příspěvek.</w:t>
      </w:r>
    </w:p>
    <w:p w14:paraId="3D2EBE7F" w14:textId="402C348C" w:rsidR="0060236B" w:rsidRPr="0090476E" w:rsidRDefault="0060236B" w:rsidP="00771730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 xml:space="preserve">rozpočet </w:t>
      </w:r>
      <w:r w:rsidRPr="00DB471C">
        <w:rPr>
          <w:rFonts w:ascii="Calibri" w:hAnsi="Calibri"/>
          <w:b/>
          <w:sz w:val="24"/>
        </w:rPr>
        <w:t>projektu</w:t>
      </w:r>
      <w:r w:rsidRPr="009B443C">
        <w:rPr>
          <w:rFonts w:ascii="Calibri" w:hAnsi="Calibri"/>
          <w:b/>
          <w:sz w:val="24"/>
        </w:rPr>
        <w:t>:</w:t>
      </w:r>
      <w:r w:rsidRPr="0090476E">
        <w:rPr>
          <w:rFonts w:ascii="Calibri" w:hAnsi="Calibri"/>
          <w:sz w:val="24"/>
        </w:rPr>
        <w:t xml:space="preserve"> celkový rozpoč</w:t>
      </w:r>
      <w:r>
        <w:rPr>
          <w:rFonts w:ascii="Calibri" w:hAnsi="Calibri"/>
          <w:sz w:val="24"/>
        </w:rPr>
        <w:t xml:space="preserve">et projektu </w:t>
      </w:r>
      <w:r w:rsidRPr="00630C14">
        <w:rPr>
          <w:rFonts w:ascii="Calibri" w:hAnsi="Calibri"/>
          <w:sz w:val="24"/>
        </w:rPr>
        <w:t xml:space="preserve">(z </w:t>
      </w:r>
      <w:r w:rsidRPr="00677D1C">
        <w:rPr>
          <w:rFonts w:ascii="Calibri" w:hAnsi="Calibri"/>
          <w:sz w:val="24"/>
        </w:rPr>
        <w:t xml:space="preserve">toho </w:t>
      </w:r>
      <w:r w:rsidRPr="005A0F5B">
        <w:rPr>
          <w:rFonts w:ascii="Calibri" w:hAnsi="Calibri"/>
          <w:sz w:val="24"/>
        </w:rPr>
        <w:t>případnou</w:t>
      </w:r>
      <w:r w:rsidRPr="00677D1C">
        <w:rPr>
          <w:rFonts w:ascii="Calibri" w:hAnsi="Calibri"/>
          <w:sz w:val="24"/>
        </w:rPr>
        <w:t xml:space="preserve"> finanční</w:t>
      </w:r>
      <w:r w:rsidRPr="00630C14">
        <w:rPr>
          <w:rFonts w:ascii="Calibri" w:hAnsi="Calibri"/>
          <w:sz w:val="24"/>
        </w:rPr>
        <w:t xml:space="preserve"> spoluúčast VVŠ, požadavek z Fondu, ostatní zdroje); částka</w:t>
      </w:r>
      <w:r>
        <w:rPr>
          <w:rFonts w:ascii="Calibri" w:hAnsi="Calibri"/>
          <w:sz w:val="24"/>
        </w:rPr>
        <w:t xml:space="preserve"> </w:t>
      </w:r>
      <w:r w:rsidR="00DF3AA2">
        <w:rPr>
          <w:rFonts w:ascii="Calibri" w:hAnsi="Calibri"/>
          <w:sz w:val="24"/>
        </w:rPr>
        <w:t>z Fondu bude rozpočtována pouze n</w:t>
      </w:r>
      <w:r w:rsidRPr="00630C14">
        <w:rPr>
          <w:rFonts w:ascii="Calibri" w:hAnsi="Calibri"/>
          <w:sz w:val="24"/>
        </w:rPr>
        <w:t>a</w:t>
      </w:r>
      <w:r w:rsidR="0003220F">
        <w:rPr>
          <w:rFonts w:ascii="Calibri" w:hAnsi="Calibri"/>
          <w:sz w:val="24"/>
        </w:rPr>
        <w:t> </w:t>
      </w:r>
      <w:r w:rsidRPr="00630C14">
        <w:rPr>
          <w:rFonts w:ascii="Calibri" w:hAnsi="Calibri"/>
          <w:sz w:val="24"/>
        </w:rPr>
        <w:t>běžné náklady (z toho vyjádřeny zvlášť osobní náklady); požadovaná částka z Fondu bude odůvodněn</w:t>
      </w:r>
      <w:r>
        <w:rPr>
          <w:rFonts w:ascii="Calibri" w:hAnsi="Calibri"/>
          <w:sz w:val="24"/>
        </w:rPr>
        <w:t>a</w:t>
      </w:r>
      <w:r w:rsidRPr="00630C14">
        <w:rPr>
          <w:rFonts w:ascii="Calibri" w:hAnsi="Calibri"/>
          <w:sz w:val="24"/>
        </w:rPr>
        <w:t xml:space="preserve"> ve vztahu k obsahu projektu a jeho cílům;</w:t>
      </w:r>
    </w:p>
    <w:p w14:paraId="454ECFEC" w14:textId="1BF8561A" w:rsidR="0060236B" w:rsidRPr="006B779D" w:rsidRDefault="0060236B" w:rsidP="00477E4A">
      <w:pPr>
        <w:rPr>
          <w:rFonts w:ascii="Calibri" w:hAnsi="Calibri"/>
          <w:i/>
          <w:color w:val="FF0000"/>
          <w:sz w:val="24"/>
        </w:rPr>
      </w:pPr>
      <w:r>
        <w:rPr>
          <w:rFonts w:ascii="Calibri" w:hAnsi="Calibri"/>
          <w:sz w:val="24"/>
        </w:rPr>
        <w:t>-</w:t>
      </w:r>
      <w:r w:rsidR="00812CC5">
        <w:rPr>
          <w:rFonts w:ascii="Calibri" w:hAnsi="Calibri"/>
          <w:sz w:val="24"/>
        </w:rPr>
        <w:t xml:space="preserve"> </w:t>
      </w:r>
      <w:r w:rsidRPr="009B443C">
        <w:rPr>
          <w:rFonts w:ascii="Calibri" w:hAnsi="Calibri"/>
          <w:b/>
          <w:sz w:val="24"/>
        </w:rPr>
        <w:t>čestné prohlášení</w:t>
      </w:r>
      <w:r>
        <w:rPr>
          <w:rFonts w:ascii="Calibri" w:hAnsi="Calibri"/>
          <w:b/>
          <w:sz w:val="24"/>
        </w:rPr>
        <w:t xml:space="preserve"> </w:t>
      </w:r>
      <w:r w:rsidRPr="006B779D">
        <w:rPr>
          <w:rFonts w:ascii="Calibri" w:hAnsi="Calibri"/>
          <w:sz w:val="24"/>
        </w:rPr>
        <w:t>žadatele,</w:t>
      </w:r>
      <w:r>
        <w:rPr>
          <w:rFonts w:ascii="Calibri" w:hAnsi="Calibri"/>
          <w:sz w:val="24"/>
        </w:rPr>
        <w:t xml:space="preserve"> </w:t>
      </w:r>
      <w:r w:rsidRPr="00481091">
        <w:rPr>
          <w:rFonts w:ascii="Calibri" w:hAnsi="Calibri"/>
          <w:sz w:val="24"/>
        </w:rPr>
        <w:t>že aktivity, na které VVŠ žádá finanční podporu, nejsou financovány z</w:t>
      </w:r>
      <w:r>
        <w:rPr>
          <w:rFonts w:ascii="Calibri" w:hAnsi="Calibri"/>
          <w:sz w:val="24"/>
        </w:rPr>
        <w:t> </w:t>
      </w:r>
      <w:r w:rsidRPr="00677D1C">
        <w:rPr>
          <w:rFonts w:ascii="Calibri" w:hAnsi="Calibri"/>
          <w:sz w:val="24"/>
        </w:rPr>
        <w:t xml:space="preserve">jiných </w:t>
      </w:r>
      <w:r w:rsidRPr="005A0F5B">
        <w:rPr>
          <w:rFonts w:ascii="Calibri" w:hAnsi="Calibri"/>
          <w:sz w:val="24"/>
        </w:rPr>
        <w:t>veřejných</w:t>
      </w:r>
      <w:r w:rsidRPr="00677D1C">
        <w:rPr>
          <w:rFonts w:ascii="Calibri" w:hAnsi="Calibri"/>
          <w:sz w:val="24"/>
        </w:rPr>
        <w:t xml:space="preserve"> zdrojů,</w:t>
      </w:r>
      <w:r>
        <w:rPr>
          <w:rFonts w:ascii="Calibri" w:hAnsi="Calibri"/>
          <w:sz w:val="24"/>
        </w:rPr>
        <w:t xml:space="preserve"> než</w:t>
      </w:r>
      <w:r w:rsidRPr="00481091">
        <w:rPr>
          <w:rFonts w:ascii="Calibri" w:hAnsi="Calibri"/>
          <w:sz w:val="24"/>
        </w:rPr>
        <w:t xml:space="preserve"> které jsou uvedeny v návrhu projektu</w:t>
      </w:r>
      <w:r>
        <w:rPr>
          <w:rFonts w:ascii="Calibri" w:hAnsi="Calibri"/>
          <w:sz w:val="24"/>
        </w:rPr>
        <w:t xml:space="preserve"> a že </w:t>
      </w:r>
      <w:r w:rsidRPr="0020080D">
        <w:rPr>
          <w:rFonts w:ascii="Calibri" w:hAnsi="Calibri"/>
          <w:sz w:val="24"/>
        </w:rPr>
        <w:t>žadatel provedl kontrol</w:t>
      </w:r>
      <w:r>
        <w:rPr>
          <w:rFonts w:ascii="Calibri" w:hAnsi="Calibri"/>
          <w:sz w:val="24"/>
        </w:rPr>
        <w:t xml:space="preserve">u povinných náležitostí a odpovídá za správnost a úplnost údajů uvedených v žádosti. </w:t>
      </w:r>
    </w:p>
    <w:p w14:paraId="7B8B7D01" w14:textId="77777777" w:rsidR="0060236B" w:rsidRPr="00406E72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Lhůta pro podání ž</w:t>
      </w:r>
      <w:r w:rsidRPr="00A72AC3">
        <w:rPr>
          <w:rFonts w:ascii="Calibri" w:hAnsi="Calibri"/>
          <w:b/>
          <w:sz w:val="24"/>
        </w:rPr>
        <w:t>ádost</w:t>
      </w:r>
      <w:r>
        <w:rPr>
          <w:rFonts w:ascii="Calibri" w:hAnsi="Calibri"/>
          <w:b/>
          <w:sz w:val="24"/>
        </w:rPr>
        <w:t>í</w:t>
      </w:r>
      <w:r w:rsidRPr="00012B4B">
        <w:rPr>
          <w:rFonts w:ascii="Calibri" w:hAnsi="Calibri"/>
          <w:b/>
          <w:sz w:val="24"/>
        </w:rPr>
        <w:t xml:space="preserve"> je </w:t>
      </w:r>
      <w:r>
        <w:rPr>
          <w:rFonts w:ascii="Calibri" w:hAnsi="Calibri"/>
          <w:b/>
          <w:sz w:val="24"/>
        </w:rPr>
        <w:t>30 dnů</w:t>
      </w:r>
      <w:r w:rsidRPr="00012B4B">
        <w:rPr>
          <w:rFonts w:ascii="Calibri" w:hAnsi="Calibri"/>
          <w:b/>
          <w:sz w:val="24"/>
        </w:rPr>
        <w:t xml:space="preserve"> </w:t>
      </w:r>
      <w:r w:rsidRPr="00406E72">
        <w:rPr>
          <w:rFonts w:ascii="Calibri" w:hAnsi="Calibri"/>
          <w:sz w:val="24"/>
        </w:rPr>
        <w:t xml:space="preserve">ode dne zveřejnění Podnětu na webových stránkách </w:t>
      </w:r>
      <w:r>
        <w:rPr>
          <w:rFonts w:ascii="Calibri" w:hAnsi="Calibri"/>
          <w:sz w:val="24"/>
        </w:rPr>
        <w:t>m</w:t>
      </w:r>
      <w:r w:rsidRPr="00406E72">
        <w:rPr>
          <w:rFonts w:ascii="Calibri" w:hAnsi="Calibri"/>
          <w:sz w:val="24"/>
        </w:rPr>
        <w:t xml:space="preserve">inisterstva. </w:t>
      </w:r>
    </w:p>
    <w:p w14:paraId="31477B43" w14:textId="77777777" w:rsidR="0060236B" w:rsidRPr="00481091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Způsob doručení ž</w:t>
      </w:r>
      <w:r w:rsidRPr="00481091">
        <w:rPr>
          <w:rFonts w:ascii="Calibri" w:hAnsi="Calibri"/>
          <w:b/>
          <w:sz w:val="24"/>
        </w:rPr>
        <w:t>ádostí</w:t>
      </w:r>
    </w:p>
    <w:p w14:paraId="0C72EE94" w14:textId="2859B766" w:rsidR="0069733F" w:rsidRDefault="0060236B" w:rsidP="00477E4A">
      <w:pPr>
        <w:rPr>
          <w:rFonts w:ascii="Calibri" w:hAnsi="Calibri"/>
          <w:b/>
          <w:sz w:val="24"/>
        </w:rPr>
      </w:pPr>
      <w:r>
        <w:rPr>
          <w:rFonts w:ascii="Calibri" w:hAnsi="Calibri"/>
          <w:sz w:val="24"/>
        </w:rPr>
        <w:t xml:space="preserve">Pro doručení </w:t>
      </w:r>
      <w:r w:rsidR="00D64E99">
        <w:rPr>
          <w:rFonts w:ascii="Calibri" w:hAnsi="Calibri"/>
          <w:sz w:val="24"/>
        </w:rPr>
        <w:t>ž</w:t>
      </w:r>
      <w:r>
        <w:rPr>
          <w:rFonts w:ascii="Calibri" w:hAnsi="Calibri"/>
          <w:sz w:val="24"/>
        </w:rPr>
        <w:t xml:space="preserve">ádosti je preferována </w:t>
      </w:r>
      <w:r w:rsidRPr="00F522B3">
        <w:rPr>
          <w:rFonts w:ascii="Calibri" w:hAnsi="Calibri"/>
          <w:b/>
          <w:sz w:val="24"/>
        </w:rPr>
        <w:t>elektronická</w:t>
      </w:r>
      <w:r w:rsidRPr="00406E72">
        <w:rPr>
          <w:rFonts w:ascii="Calibri" w:hAnsi="Calibri"/>
          <w:sz w:val="24"/>
        </w:rPr>
        <w:t xml:space="preserve"> </w:t>
      </w:r>
      <w:r w:rsidRPr="00406E72">
        <w:rPr>
          <w:rFonts w:ascii="Calibri" w:hAnsi="Calibri"/>
          <w:b/>
          <w:sz w:val="24"/>
        </w:rPr>
        <w:t>form</w:t>
      </w:r>
      <w:r>
        <w:rPr>
          <w:rFonts w:ascii="Calibri" w:hAnsi="Calibri"/>
          <w:b/>
          <w:sz w:val="24"/>
        </w:rPr>
        <w:t>a</w:t>
      </w:r>
      <w:r w:rsidRPr="00406E72">
        <w:rPr>
          <w:rFonts w:ascii="Calibri" w:hAnsi="Calibri"/>
          <w:b/>
          <w:sz w:val="24"/>
        </w:rPr>
        <w:t xml:space="preserve"> podání d</w:t>
      </w:r>
      <w:r>
        <w:rPr>
          <w:rFonts w:ascii="Calibri" w:hAnsi="Calibri"/>
          <w:b/>
          <w:sz w:val="24"/>
        </w:rPr>
        <w:t xml:space="preserve">o datové schránky ministerstva, ID: </w:t>
      </w:r>
      <w:proofErr w:type="spellStart"/>
      <w:r>
        <w:rPr>
          <w:rFonts w:ascii="Calibri" w:hAnsi="Calibri"/>
          <w:b/>
          <w:sz w:val="24"/>
        </w:rPr>
        <w:t>vidaawt</w:t>
      </w:r>
      <w:proofErr w:type="spellEnd"/>
      <w:r w:rsidR="0010048E">
        <w:rPr>
          <w:rFonts w:ascii="Calibri" w:hAnsi="Calibri"/>
          <w:b/>
          <w:sz w:val="24"/>
        </w:rPr>
        <w:t xml:space="preserve">. </w:t>
      </w:r>
      <w:r w:rsidR="0010048E" w:rsidRPr="00AA72DB">
        <w:rPr>
          <w:rFonts w:ascii="Calibri" w:hAnsi="Calibri"/>
          <w:sz w:val="24"/>
        </w:rPr>
        <w:t xml:space="preserve">Žádost lze doručit i v listinné podobě </w:t>
      </w:r>
      <w:r w:rsidR="0010048E">
        <w:rPr>
          <w:rFonts w:ascii="Calibri" w:hAnsi="Calibri"/>
          <w:sz w:val="24"/>
        </w:rPr>
        <w:t xml:space="preserve">poštou nebo osobně </w:t>
      </w:r>
      <w:r w:rsidR="0010048E" w:rsidRPr="00AA72DB">
        <w:rPr>
          <w:rFonts w:ascii="Calibri" w:hAnsi="Calibri"/>
          <w:sz w:val="24"/>
        </w:rPr>
        <w:t>na podatelnu ministerstva.</w:t>
      </w:r>
    </w:p>
    <w:p w14:paraId="7F86D329" w14:textId="0447136D" w:rsidR="0060236B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VIII. </w:t>
      </w:r>
      <w:r w:rsidR="0060236B" w:rsidRPr="00477E4A">
        <w:rPr>
          <w:rFonts w:asciiTheme="minorHAnsi" w:hAnsiTheme="minorHAnsi" w:cstheme="minorHAnsi"/>
          <w:b/>
          <w:color w:val="auto"/>
          <w:sz w:val="24"/>
          <w:szCs w:val="24"/>
        </w:rPr>
        <w:t>Způsob hodnocení žádostí</w:t>
      </w:r>
    </w:p>
    <w:p w14:paraId="3BCF22A7" w14:textId="5A081267" w:rsidR="0060236B" w:rsidRPr="00E95E24" w:rsidRDefault="0003220F" w:rsidP="00477E4A">
      <w:pPr>
        <w:rPr>
          <w:rFonts w:ascii="Times New Roman" w:hAnsi="Times New Roman"/>
          <w:color w:val="auto"/>
          <w:sz w:val="24"/>
          <w:szCs w:val="24"/>
        </w:rPr>
      </w:pPr>
      <w:r w:rsidRPr="00406E72">
        <w:rPr>
          <w:rFonts w:ascii="Calibri" w:hAnsi="Calibri"/>
          <w:sz w:val="24"/>
        </w:rPr>
        <w:t xml:space="preserve">Žádosti vyhodnotí Odborné grémium Fondu (článek 1 Přílohy 1 </w:t>
      </w:r>
      <w:r w:rsidRPr="00677D1C">
        <w:rPr>
          <w:rFonts w:ascii="Calibri" w:hAnsi="Calibri"/>
          <w:sz w:val="24"/>
        </w:rPr>
        <w:t>Pravidel)</w:t>
      </w:r>
      <w:r>
        <w:rPr>
          <w:rFonts w:ascii="Calibri" w:hAnsi="Calibri"/>
          <w:sz w:val="24"/>
        </w:rPr>
        <w:t>.</w:t>
      </w:r>
      <w:r w:rsidRPr="00677D1C">
        <w:rPr>
          <w:rFonts w:ascii="Calibri" w:hAnsi="Calibri"/>
          <w:sz w:val="24"/>
        </w:rPr>
        <w:t xml:space="preserve"> </w:t>
      </w:r>
      <w:r w:rsidR="0060236B" w:rsidRPr="00DB471C">
        <w:rPr>
          <w:rFonts w:ascii="Calibri" w:hAnsi="Calibri"/>
          <w:sz w:val="24"/>
        </w:rPr>
        <w:t xml:space="preserve">Hodnocení </w:t>
      </w:r>
      <w:r w:rsidR="0060236B">
        <w:rPr>
          <w:rFonts w:ascii="Calibri" w:hAnsi="Calibri"/>
          <w:sz w:val="24"/>
        </w:rPr>
        <w:t>ž</w:t>
      </w:r>
      <w:r w:rsidR="0060236B" w:rsidRPr="00DB471C">
        <w:rPr>
          <w:rFonts w:ascii="Calibri" w:hAnsi="Calibri"/>
          <w:sz w:val="24"/>
        </w:rPr>
        <w:t>ádostí</w:t>
      </w:r>
      <w:r w:rsidR="0060236B" w:rsidRPr="007322FB">
        <w:rPr>
          <w:rFonts w:ascii="Calibri" w:hAnsi="Calibri"/>
          <w:sz w:val="24"/>
        </w:rPr>
        <w:t xml:space="preserve"> bude probíhat v</w:t>
      </w:r>
      <w:r w:rsidR="0060236B">
        <w:rPr>
          <w:rFonts w:ascii="Calibri" w:hAnsi="Calibri"/>
          <w:sz w:val="24"/>
        </w:rPr>
        <w:t> </w:t>
      </w:r>
      <w:r w:rsidR="0060236B" w:rsidRPr="007322FB">
        <w:rPr>
          <w:rFonts w:ascii="Calibri" w:hAnsi="Calibri"/>
          <w:sz w:val="24"/>
        </w:rPr>
        <w:t>souladu</w:t>
      </w:r>
      <w:r w:rsidR="0060236B">
        <w:rPr>
          <w:rFonts w:ascii="Calibri" w:hAnsi="Calibri"/>
          <w:sz w:val="24"/>
        </w:rPr>
        <w:t xml:space="preserve"> </w:t>
      </w:r>
      <w:r w:rsidR="0060236B" w:rsidRPr="00406E72">
        <w:rPr>
          <w:rFonts w:ascii="Calibri" w:hAnsi="Calibri"/>
          <w:sz w:val="24"/>
        </w:rPr>
        <w:t>s Pravidly (</w:t>
      </w:r>
      <w:r w:rsidR="0060236B" w:rsidRPr="00677D1C">
        <w:rPr>
          <w:rFonts w:ascii="Calibri" w:hAnsi="Calibri"/>
          <w:sz w:val="24"/>
        </w:rPr>
        <w:t xml:space="preserve">článek </w:t>
      </w:r>
      <w:r w:rsidR="0060236B" w:rsidRPr="005A0F5B">
        <w:rPr>
          <w:rFonts w:ascii="Calibri" w:hAnsi="Calibri"/>
          <w:sz w:val="24"/>
        </w:rPr>
        <w:t>2 Přílohy 1 Pravidel</w:t>
      </w:r>
      <w:r w:rsidR="0060236B" w:rsidRPr="00677D1C">
        <w:rPr>
          <w:rFonts w:ascii="Calibri" w:hAnsi="Calibri"/>
          <w:sz w:val="24"/>
        </w:rPr>
        <w:t>)</w:t>
      </w:r>
      <w:r w:rsidR="0060236B" w:rsidRPr="00406E72">
        <w:rPr>
          <w:rFonts w:ascii="Calibri" w:hAnsi="Calibri"/>
          <w:sz w:val="24"/>
        </w:rPr>
        <w:t xml:space="preserve"> </w:t>
      </w:r>
      <w:r w:rsidR="0060236B" w:rsidRPr="005A0F5B">
        <w:rPr>
          <w:rFonts w:ascii="Calibri" w:hAnsi="Calibri"/>
          <w:sz w:val="24"/>
        </w:rPr>
        <w:t xml:space="preserve">ve lhůtě do jednoho měsíce ode dne </w:t>
      </w:r>
      <w:r w:rsidR="003E2BE3">
        <w:rPr>
          <w:rFonts w:ascii="Calibri" w:hAnsi="Calibri"/>
          <w:sz w:val="24"/>
        </w:rPr>
        <w:t>konečného</w:t>
      </w:r>
      <w:r w:rsidR="0060236B" w:rsidRPr="005A0F5B">
        <w:rPr>
          <w:rFonts w:ascii="Calibri" w:hAnsi="Calibri"/>
          <w:sz w:val="24"/>
        </w:rPr>
        <w:t xml:space="preserve"> termínu </w:t>
      </w:r>
      <w:r w:rsidR="003E2BE3">
        <w:rPr>
          <w:rFonts w:ascii="Calibri" w:hAnsi="Calibri"/>
          <w:sz w:val="24"/>
        </w:rPr>
        <w:t xml:space="preserve">pro </w:t>
      </w:r>
      <w:r w:rsidR="0060236B" w:rsidRPr="005A0F5B">
        <w:rPr>
          <w:rFonts w:ascii="Calibri" w:hAnsi="Calibri"/>
          <w:sz w:val="24"/>
        </w:rPr>
        <w:t>podání</w:t>
      </w:r>
      <w:r w:rsidR="003E2BE3">
        <w:rPr>
          <w:rFonts w:ascii="Calibri" w:hAnsi="Calibri"/>
          <w:sz w:val="24"/>
        </w:rPr>
        <w:t xml:space="preserve"> žádosti</w:t>
      </w:r>
      <w:r w:rsidR="0060236B" w:rsidRPr="005A0F5B">
        <w:rPr>
          <w:rFonts w:ascii="Calibri" w:hAnsi="Calibri"/>
          <w:sz w:val="24"/>
        </w:rPr>
        <w:t>.</w:t>
      </w:r>
      <w:r w:rsidR="0060236B" w:rsidRPr="00677D1C">
        <w:rPr>
          <w:rFonts w:ascii="Calibri" w:hAnsi="Calibri"/>
          <w:sz w:val="24"/>
        </w:rPr>
        <w:t xml:space="preserve"> </w:t>
      </w:r>
    </w:p>
    <w:p w14:paraId="14713B69" w14:textId="7C971AC4" w:rsidR="0060236B" w:rsidRPr="00481091" w:rsidRDefault="0060236B" w:rsidP="00477E4A">
      <w:pPr>
        <w:rPr>
          <w:rFonts w:ascii="Calibri" w:hAnsi="Calibri"/>
          <w:sz w:val="24"/>
          <w:u w:val="single"/>
        </w:rPr>
      </w:pPr>
      <w:r w:rsidRPr="00481091">
        <w:rPr>
          <w:rFonts w:ascii="Calibri" w:hAnsi="Calibri"/>
          <w:sz w:val="24"/>
          <w:u w:val="single"/>
        </w:rPr>
        <w:t>V rámci hodnocení bude posuzováno:</w:t>
      </w:r>
    </w:p>
    <w:p w14:paraId="5700DD58" w14:textId="77777777" w:rsidR="0060236B" w:rsidRDefault="0060236B" w:rsidP="00477E4A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Pr="00012B4B">
        <w:rPr>
          <w:rFonts w:ascii="Calibri" w:hAnsi="Calibri"/>
          <w:sz w:val="24"/>
        </w:rPr>
        <w:t xml:space="preserve">oulad cílů projektu s cíli </w:t>
      </w:r>
      <w:r>
        <w:rPr>
          <w:rFonts w:ascii="Calibri" w:hAnsi="Calibri"/>
          <w:sz w:val="24"/>
        </w:rPr>
        <w:t>Podnětu;</w:t>
      </w:r>
      <w:r w:rsidRPr="00012B4B">
        <w:rPr>
          <w:rFonts w:ascii="Calibri" w:hAnsi="Calibri"/>
          <w:sz w:val="24"/>
        </w:rPr>
        <w:t xml:space="preserve"> </w:t>
      </w:r>
    </w:p>
    <w:p w14:paraId="6D53FCB4" w14:textId="77777777" w:rsidR="00812CC5" w:rsidRDefault="0060236B" w:rsidP="008C3E11">
      <w:pPr>
        <w:numPr>
          <w:ilvl w:val="0"/>
          <w:numId w:val="18"/>
        </w:numPr>
        <w:spacing w:after="0"/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hospodárnost, efektivnost a účelnost vynaložení navrhovaných nákladů na řešení projektu;</w:t>
      </w:r>
    </w:p>
    <w:p w14:paraId="70197942" w14:textId="14DD9C66" w:rsidR="0060236B" w:rsidRPr="00812CC5" w:rsidRDefault="0060236B" w:rsidP="00477E4A">
      <w:pPr>
        <w:numPr>
          <w:ilvl w:val="0"/>
          <w:numId w:val="18"/>
        </w:numPr>
        <w:ind w:left="284" w:hanging="284"/>
        <w:rPr>
          <w:rFonts w:ascii="Calibri" w:hAnsi="Calibri"/>
          <w:sz w:val="24"/>
        </w:rPr>
      </w:pPr>
      <w:r w:rsidRPr="00812CC5">
        <w:rPr>
          <w:rFonts w:ascii="Calibri" w:hAnsi="Calibri"/>
          <w:sz w:val="24"/>
        </w:rPr>
        <w:t>formální náležitosti projektu a úroveň jeho zpracování, včetně příloh</w:t>
      </w:r>
      <w:r w:rsidR="00D64E99">
        <w:rPr>
          <w:rFonts w:ascii="Calibri" w:hAnsi="Calibri"/>
          <w:sz w:val="24"/>
        </w:rPr>
        <w:t>.</w:t>
      </w:r>
    </w:p>
    <w:p w14:paraId="485306DA" w14:textId="77777777" w:rsidR="00E4022E" w:rsidRDefault="00E4022E" w:rsidP="00477E4A">
      <w:pPr>
        <w:rPr>
          <w:rFonts w:ascii="Calibri" w:hAnsi="Calibri"/>
          <w:sz w:val="24"/>
        </w:rPr>
      </w:pPr>
      <w:r w:rsidRPr="00E4022E">
        <w:rPr>
          <w:rFonts w:ascii="Calibri" w:hAnsi="Calibri"/>
          <w:sz w:val="24"/>
        </w:rPr>
        <w:t>Ministerstvo ověří rozsah požadavku na podporu jednotlivých VVŠ porovnáním s výstupem ze SIMS.</w:t>
      </w:r>
    </w:p>
    <w:p w14:paraId="1C4DBA3C" w14:textId="5C51C72E" w:rsidR="0060236B" w:rsidRDefault="0060236B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Ministerstvo připouští odstranění vad ž</w:t>
      </w:r>
      <w:r w:rsidRPr="00CC4236">
        <w:rPr>
          <w:rFonts w:ascii="Calibri" w:hAnsi="Calibri"/>
          <w:sz w:val="24"/>
        </w:rPr>
        <w:t>ádosti</w:t>
      </w:r>
      <w:r>
        <w:rPr>
          <w:rFonts w:ascii="Calibri" w:hAnsi="Calibri"/>
          <w:sz w:val="24"/>
        </w:rPr>
        <w:t>,</w:t>
      </w:r>
      <w:r w:rsidRPr="00CC4236">
        <w:rPr>
          <w:rFonts w:ascii="Calibri" w:hAnsi="Calibri"/>
          <w:sz w:val="24"/>
        </w:rPr>
        <w:t xml:space="preserve"> možnost doložení dalších podkladů nebo údajů nezbytných pro vydá</w:t>
      </w:r>
      <w:r>
        <w:rPr>
          <w:rFonts w:ascii="Calibri" w:hAnsi="Calibri"/>
          <w:sz w:val="24"/>
        </w:rPr>
        <w:t>ní rozhodnutí, případně úpravu žádosti na základě doporučení m</w:t>
      </w:r>
      <w:r w:rsidRPr="00CC4236">
        <w:rPr>
          <w:rFonts w:ascii="Calibri" w:hAnsi="Calibri"/>
          <w:sz w:val="24"/>
        </w:rPr>
        <w:t xml:space="preserve">inisterstva. </w:t>
      </w:r>
    </w:p>
    <w:bookmarkEnd w:id="0"/>
    <w:p w14:paraId="5223F00F" w14:textId="71BC2F5C" w:rsidR="0086136D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IX. </w:t>
      </w:r>
      <w:r w:rsidR="00C71B1A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Výše finanční alokace </w:t>
      </w:r>
      <w:r w:rsidR="0086136D" w:rsidRPr="00477E4A">
        <w:rPr>
          <w:rFonts w:asciiTheme="minorHAnsi" w:hAnsiTheme="minorHAnsi" w:cstheme="minorHAnsi"/>
          <w:b/>
          <w:color w:val="auto"/>
          <w:sz w:val="24"/>
          <w:szCs w:val="24"/>
        </w:rPr>
        <w:t>a způsob výpočtu finanční částky pro jednotlivé VVŠ</w:t>
      </w:r>
    </w:p>
    <w:p w14:paraId="41F6C179" w14:textId="76B82B05" w:rsidR="00C71B1A" w:rsidRPr="00A63516" w:rsidRDefault="00C71B1A" w:rsidP="00A01A38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Finanční prostředky na realizaci podpory 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v rámci tohoto </w:t>
      </w:r>
      <w:r w:rsidR="00966C41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F63D7C">
        <w:rPr>
          <w:rFonts w:asciiTheme="minorHAnsi" w:hAnsiTheme="minorHAnsi" w:cstheme="minorHAnsi"/>
          <w:color w:val="auto"/>
          <w:sz w:val="24"/>
          <w:szCs w:val="24"/>
        </w:rPr>
        <w:t xml:space="preserve">odnětu jsou </w:t>
      </w:r>
      <w:r w:rsidR="00F93080">
        <w:rPr>
          <w:rFonts w:asciiTheme="minorHAnsi" w:hAnsiTheme="minorHAnsi" w:cstheme="minorHAnsi"/>
          <w:color w:val="auto"/>
          <w:sz w:val="24"/>
          <w:szCs w:val="24"/>
        </w:rPr>
        <w:t>omezeny částkou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25F32">
        <w:rPr>
          <w:rFonts w:asciiTheme="minorHAnsi" w:hAnsiTheme="minorHAnsi" w:cstheme="minorHAnsi"/>
          <w:b/>
          <w:color w:val="auto"/>
          <w:sz w:val="24"/>
          <w:szCs w:val="24"/>
        </w:rPr>
        <w:t>6</w:t>
      </w:r>
      <w:r w:rsidR="00F63D7C" w:rsidRPr="00925F32">
        <w:rPr>
          <w:rFonts w:asciiTheme="minorHAnsi" w:hAnsiTheme="minorHAnsi" w:cstheme="minorHAnsi"/>
          <w:b/>
          <w:color w:val="FF0000"/>
          <w:sz w:val="24"/>
          <w:szCs w:val="24"/>
        </w:rPr>
        <w:t> </w:t>
      </w:r>
      <w:r w:rsidRPr="00925F32">
        <w:rPr>
          <w:rFonts w:asciiTheme="minorHAnsi" w:hAnsiTheme="minorHAnsi" w:cstheme="minorHAnsi"/>
          <w:b/>
          <w:color w:val="auto"/>
          <w:sz w:val="24"/>
          <w:szCs w:val="24"/>
        </w:rPr>
        <w:t>mil.</w:t>
      </w:r>
      <w:r w:rsidR="004364EF">
        <w:rPr>
          <w:rFonts w:asciiTheme="minorHAnsi" w:hAnsiTheme="minorHAnsi" w:cstheme="minorHAnsi"/>
          <w:b/>
          <w:color w:val="auto"/>
          <w:sz w:val="24"/>
          <w:szCs w:val="24"/>
        </w:rPr>
        <w:t> </w:t>
      </w:r>
      <w:r w:rsidRPr="00A63516">
        <w:rPr>
          <w:rFonts w:asciiTheme="minorHAnsi" w:hAnsiTheme="minorHAnsi" w:cstheme="minorHAnsi"/>
          <w:b/>
          <w:color w:val="auto"/>
          <w:sz w:val="24"/>
          <w:szCs w:val="24"/>
        </w:rPr>
        <w:t>Kč</w:t>
      </w:r>
      <w:r w:rsidRPr="00A6351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61A5F62" w14:textId="5AB356AC" w:rsidR="002208E4" w:rsidRDefault="00DF3AA2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Částka </w:t>
      </w:r>
      <w:r w:rsidR="00F93080">
        <w:rPr>
          <w:rFonts w:ascii="Calibri" w:hAnsi="Calibri"/>
          <w:sz w:val="24"/>
        </w:rPr>
        <w:t>nárokovaná v žádosti k</w:t>
      </w:r>
      <w:r>
        <w:rPr>
          <w:rFonts w:ascii="Calibri" w:hAnsi="Calibri"/>
          <w:sz w:val="24"/>
        </w:rPr>
        <w:t>onkrétní VVŠ bude stanovena jako součet</w:t>
      </w:r>
      <w:r w:rsidR="009C16B5">
        <w:rPr>
          <w:rFonts w:ascii="Calibri" w:hAnsi="Calibri"/>
          <w:sz w:val="24"/>
        </w:rPr>
        <w:t>:</w:t>
      </w:r>
    </w:p>
    <w:p w14:paraId="598F94DE" w14:textId="1D46839B" w:rsidR="002208E4" w:rsidRDefault="002208E4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 xml:space="preserve">oučinu počtu studentů </w:t>
      </w:r>
      <w:r w:rsidR="00F63D7C">
        <w:rPr>
          <w:rFonts w:ascii="Calibri" w:hAnsi="Calibri"/>
          <w:sz w:val="24"/>
        </w:rPr>
        <w:t xml:space="preserve">na </w:t>
      </w:r>
      <w:r w:rsidR="00DF3AA2">
        <w:rPr>
          <w:rFonts w:ascii="Calibri" w:hAnsi="Calibri"/>
          <w:sz w:val="24"/>
        </w:rPr>
        <w:t>diplomov</w:t>
      </w:r>
      <w:r w:rsidR="00F63D7C">
        <w:rPr>
          <w:rFonts w:ascii="Calibri" w:hAnsi="Calibri"/>
          <w:sz w:val="24"/>
        </w:rPr>
        <w:t>é</w:t>
      </w:r>
      <w:r w:rsidR="00DF3AA2">
        <w:rPr>
          <w:rFonts w:ascii="Calibri" w:hAnsi="Calibri"/>
          <w:sz w:val="24"/>
        </w:rPr>
        <w:t xml:space="preserve"> mobilit</w:t>
      </w:r>
      <w:r w:rsidR="00F63D7C">
        <w:rPr>
          <w:rFonts w:ascii="Calibri" w:hAnsi="Calibri"/>
          <w:sz w:val="24"/>
        </w:rPr>
        <w:t>ě</w:t>
      </w:r>
      <w:r w:rsidR="00DF3AA2">
        <w:rPr>
          <w:rFonts w:ascii="Calibri" w:hAnsi="Calibri"/>
          <w:sz w:val="24"/>
        </w:rPr>
        <w:t xml:space="preserve">, počtu měsíců </w:t>
      </w:r>
      <w:r w:rsidR="00E25BCD">
        <w:rPr>
          <w:rFonts w:ascii="Calibri" w:hAnsi="Calibri"/>
          <w:sz w:val="24"/>
        </w:rPr>
        <w:t xml:space="preserve">roku 2021 </w:t>
      </w:r>
      <w:r w:rsidR="00DF3AA2">
        <w:rPr>
          <w:rFonts w:ascii="Calibri" w:hAnsi="Calibri"/>
          <w:sz w:val="24"/>
        </w:rPr>
        <w:t>v rámci akademického roku 202</w:t>
      </w:r>
      <w:r w:rsidR="0031165E">
        <w:rPr>
          <w:rFonts w:ascii="Calibri" w:hAnsi="Calibri"/>
          <w:sz w:val="24"/>
        </w:rPr>
        <w:t>1</w:t>
      </w:r>
      <w:r w:rsidR="00DF3AA2">
        <w:rPr>
          <w:rFonts w:ascii="Calibri" w:hAnsi="Calibri"/>
          <w:sz w:val="24"/>
        </w:rPr>
        <w:t>/</w:t>
      </w:r>
      <w:r w:rsidR="00E4022E">
        <w:rPr>
          <w:rFonts w:ascii="Calibri" w:hAnsi="Calibri"/>
          <w:sz w:val="24"/>
        </w:rPr>
        <w:t>20</w:t>
      </w:r>
      <w:r w:rsidR="00DF3AA2">
        <w:rPr>
          <w:rFonts w:ascii="Calibri" w:hAnsi="Calibri"/>
          <w:sz w:val="24"/>
        </w:rPr>
        <w:t>2</w:t>
      </w:r>
      <w:r w:rsidR="0031165E">
        <w:rPr>
          <w:rFonts w:ascii="Calibri" w:hAnsi="Calibri"/>
          <w:sz w:val="24"/>
        </w:rPr>
        <w:t>2</w:t>
      </w:r>
      <w:r w:rsidR="00DF3AA2">
        <w:rPr>
          <w:rFonts w:ascii="Calibri" w:hAnsi="Calibri"/>
          <w:sz w:val="24"/>
        </w:rPr>
        <w:t xml:space="preserve">, po </w:t>
      </w:r>
      <w:r w:rsidR="00E4022E">
        <w:rPr>
          <w:rFonts w:ascii="Calibri" w:hAnsi="Calibri"/>
          <w:sz w:val="24"/>
        </w:rPr>
        <w:t>které jsou zúčastněni a</w:t>
      </w:r>
      <w:r w:rsidR="00DF3AA2">
        <w:rPr>
          <w:rFonts w:ascii="Calibri" w:hAnsi="Calibri"/>
          <w:sz w:val="24"/>
        </w:rPr>
        <w:t xml:space="preserve"> plní </w:t>
      </w:r>
      <w:r>
        <w:rPr>
          <w:rFonts w:ascii="Calibri" w:hAnsi="Calibri"/>
          <w:sz w:val="24"/>
        </w:rPr>
        <w:t>pov</w:t>
      </w:r>
      <w:r w:rsidR="00DF3AA2">
        <w:rPr>
          <w:rFonts w:ascii="Calibri" w:hAnsi="Calibri"/>
          <w:sz w:val="24"/>
        </w:rPr>
        <w:t xml:space="preserve">innosti </w:t>
      </w:r>
      <w:r>
        <w:rPr>
          <w:rFonts w:ascii="Calibri" w:hAnsi="Calibri"/>
          <w:sz w:val="24"/>
        </w:rPr>
        <w:t xml:space="preserve">studenta </w:t>
      </w:r>
      <w:r w:rsidR="00DF3AA2">
        <w:rPr>
          <w:rFonts w:ascii="Calibri" w:hAnsi="Calibri"/>
          <w:sz w:val="24"/>
        </w:rPr>
        <w:t>v rámci prezenční výuky</w:t>
      </w:r>
      <w:r w:rsidR="00F93080">
        <w:rPr>
          <w:rFonts w:ascii="Calibri" w:hAnsi="Calibri"/>
          <w:sz w:val="24"/>
        </w:rPr>
        <w:t>,</w:t>
      </w:r>
      <w:r w:rsidR="00DF3AA2">
        <w:rPr>
          <w:rFonts w:ascii="Calibri" w:hAnsi="Calibri"/>
          <w:sz w:val="24"/>
        </w:rPr>
        <w:t xml:space="preserve"> a částky </w:t>
      </w:r>
      <w:r>
        <w:rPr>
          <w:rFonts w:ascii="Calibri" w:hAnsi="Calibri"/>
          <w:sz w:val="24"/>
        </w:rPr>
        <w:t>12 500 Kč</w:t>
      </w:r>
      <w:r w:rsidR="00DF3AA2">
        <w:rPr>
          <w:rFonts w:ascii="Calibri" w:hAnsi="Calibri"/>
          <w:sz w:val="24"/>
        </w:rPr>
        <w:t xml:space="preserve"> a </w:t>
      </w:r>
    </w:p>
    <w:p w14:paraId="44A66034" w14:textId="0FE97AD7" w:rsidR="00721A42" w:rsidRDefault="009673B3" w:rsidP="00477E4A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</w:t>
      </w:r>
      <w:r w:rsidR="00DF3AA2">
        <w:rPr>
          <w:rFonts w:ascii="Calibri" w:hAnsi="Calibri"/>
          <w:sz w:val="24"/>
        </w:rPr>
        <w:t>oučin</w:t>
      </w:r>
      <w:r w:rsidR="00F93080">
        <w:rPr>
          <w:rFonts w:ascii="Calibri" w:hAnsi="Calibri"/>
          <w:sz w:val="24"/>
        </w:rPr>
        <w:t>u</w:t>
      </w:r>
      <w:r w:rsidR="00DF3AA2">
        <w:rPr>
          <w:rFonts w:ascii="Calibri" w:hAnsi="Calibri"/>
          <w:sz w:val="24"/>
        </w:rPr>
        <w:t xml:space="preserve"> </w:t>
      </w:r>
      <w:r w:rsidR="00F93080">
        <w:rPr>
          <w:rFonts w:ascii="Calibri" w:hAnsi="Calibri"/>
          <w:sz w:val="24"/>
        </w:rPr>
        <w:t xml:space="preserve">počtu </w:t>
      </w:r>
      <w:r w:rsidR="004B3A44">
        <w:rPr>
          <w:rFonts w:ascii="Calibri" w:hAnsi="Calibri"/>
          <w:sz w:val="24"/>
        </w:rPr>
        <w:t>započat</w:t>
      </w:r>
      <w:r w:rsidR="001D4D6C">
        <w:rPr>
          <w:rFonts w:ascii="Calibri" w:hAnsi="Calibri"/>
          <w:sz w:val="24"/>
        </w:rPr>
        <w:t xml:space="preserve">ých </w:t>
      </w:r>
      <w:r w:rsidR="00F93080">
        <w:rPr>
          <w:rFonts w:ascii="Calibri" w:hAnsi="Calibri"/>
          <w:sz w:val="24"/>
        </w:rPr>
        <w:t>„</w:t>
      </w:r>
      <w:proofErr w:type="spellStart"/>
      <w:r w:rsidR="00F93080">
        <w:rPr>
          <w:rFonts w:ascii="Calibri" w:hAnsi="Calibri"/>
          <w:sz w:val="24"/>
        </w:rPr>
        <w:t>studentoměsíců</w:t>
      </w:r>
      <w:proofErr w:type="spellEnd"/>
      <w:r w:rsidR="00F93080">
        <w:rPr>
          <w:rFonts w:ascii="Calibri" w:hAnsi="Calibri"/>
          <w:sz w:val="24"/>
        </w:rPr>
        <w:t>“ studentů na krátkodobých studijních pobytech a</w:t>
      </w:r>
      <w:r w:rsidR="009C16B5">
        <w:rPr>
          <w:rFonts w:ascii="Calibri" w:hAnsi="Calibri"/>
          <w:sz w:val="24"/>
        </w:rPr>
        <w:t> </w:t>
      </w:r>
      <w:r w:rsidR="00F93080">
        <w:rPr>
          <w:rFonts w:ascii="Calibri" w:hAnsi="Calibri"/>
          <w:sz w:val="24"/>
        </w:rPr>
        <w:t>částky 15 000 Kč.</w:t>
      </w:r>
      <w:r w:rsidR="00DF3AA2">
        <w:rPr>
          <w:rFonts w:ascii="Calibri" w:hAnsi="Calibri"/>
          <w:sz w:val="24"/>
        </w:rPr>
        <w:t xml:space="preserve"> </w:t>
      </w:r>
    </w:p>
    <w:p w14:paraId="0BF0EAAD" w14:textId="24608C26" w:rsidR="009673B3" w:rsidRPr="00F522B3" w:rsidRDefault="009673B3" w:rsidP="009673B3">
      <w:pPr>
        <w:rPr>
          <w:rFonts w:asciiTheme="minorHAnsi" w:hAnsiTheme="minorHAnsi" w:cstheme="minorHAnsi"/>
          <w:b/>
          <w:sz w:val="24"/>
          <w:szCs w:val="24"/>
        </w:rPr>
      </w:pPr>
      <w:r w:rsidRPr="00F522B3">
        <w:rPr>
          <w:rFonts w:asciiTheme="minorHAnsi" w:hAnsiTheme="minorHAnsi" w:cstheme="minorHAnsi"/>
          <w:b/>
          <w:sz w:val="24"/>
          <w:szCs w:val="24"/>
        </w:rPr>
        <w:t xml:space="preserve">Maximální částka na jednoho studenta a kalendářní rok činí v obou případech 150 000 Kč. </w:t>
      </w:r>
    </w:p>
    <w:p w14:paraId="61A28D1F" w14:textId="1039940A" w:rsidR="009673B3" w:rsidRPr="00CF79A2" w:rsidRDefault="009673B3" w:rsidP="009673B3">
      <w:pPr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sz w:val="24"/>
          <w:szCs w:val="24"/>
        </w:rPr>
        <w:t xml:space="preserve">Ministerstvo si vyhrazuje právo v případě převisu nárokovaných částek oproti výše uvedené celkové alokaci výši uznaných požadovaných částek poměrově redukovat.  </w:t>
      </w:r>
    </w:p>
    <w:p w14:paraId="13DFF888" w14:textId="3E66A493" w:rsidR="009673B3" w:rsidRPr="00CF79A2" w:rsidRDefault="009673B3" w:rsidP="009673B3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Diplomovou mobilitou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odnětu </w:t>
      </w:r>
      <w:r w:rsidR="003E59C2">
        <w:rPr>
          <w:rFonts w:asciiTheme="minorHAnsi" w:hAnsiTheme="minorHAnsi" w:cstheme="minorHAnsi"/>
          <w:color w:val="auto"/>
          <w:sz w:val="24"/>
          <w:szCs w:val="24"/>
        </w:rPr>
        <w:t xml:space="preserve">rozumí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studium celého studijního programu ve standardní době studia zakončeného státní zkouškou. </w:t>
      </w:r>
    </w:p>
    <w:p w14:paraId="44A82171" w14:textId="1E1AA8F5" w:rsidR="00450B35" w:rsidRPr="00CF79A2" w:rsidRDefault="009673B3" w:rsidP="00D64E99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/>
          <w:sz w:val="24"/>
          <w:szCs w:val="24"/>
        </w:rPr>
        <w:t>Krátkodobým studijním pobytem</w:t>
      </w:r>
      <w:r w:rsidRPr="00CF79A2">
        <w:rPr>
          <w:rFonts w:asciiTheme="minorHAnsi" w:hAnsiTheme="minorHAnsi" w:cstheme="minorHAnsi"/>
          <w:sz w:val="24"/>
          <w:szCs w:val="24"/>
        </w:rPr>
        <w:t xml:space="preserve"> se pro účely tohoto </w:t>
      </w:r>
      <w:r w:rsidR="00222B50" w:rsidRPr="00CF79A2">
        <w:rPr>
          <w:rFonts w:asciiTheme="minorHAnsi" w:hAnsiTheme="minorHAnsi" w:cstheme="minorHAnsi"/>
          <w:sz w:val="24"/>
          <w:szCs w:val="24"/>
        </w:rPr>
        <w:t>P</w:t>
      </w:r>
      <w:r w:rsidRPr="00CF79A2">
        <w:rPr>
          <w:rFonts w:asciiTheme="minorHAnsi" w:hAnsiTheme="minorHAnsi" w:cstheme="minorHAnsi"/>
          <w:sz w:val="24"/>
          <w:szCs w:val="24"/>
        </w:rPr>
        <w:t xml:space="preserve">odnětu rozumí časově omezený 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>studijní pobyt na dané VVŠ v konkrétním studijním programu. Min</w:t>
      </w:r>
      <w:r w:rsidR="00222B50" w:rsidRPr="00CF79A2">
        <w:rPr>
          <w:rFonts w:asciiTheme="minorHAnsi" w:hAnsiTheme="minorHAnsi" w:cstheme="minorHAnsi"/>
          <w:color w:val="auto"/>
          <w:sz w:val="24"/>
          <w:szCs w:val="24"/>
        </w:rPr>
        <w:t>imální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 délka krátkodobé mobility je 28 dní, max. 2 semestry.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K</w:t>
      </w:r>
      <w:r w:rsidR="00D64E99"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rátkodobou mobilitu </w:t>
      </w:r>
      <w:r w:rsidR="00D64E99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CF79A2">
        <w:rPr>
          <w:rFonts w:asciiTheme="minorHAnsi" w:hAnsiTheme="minorHAnsi" w:cstheme="minorHAnsi"/>
          <w:color w:val="auto"/>
          <w:sz w:val="24"/>
          <w:szCs w:val="24"/>
        </w:rPr>
        <w:t xml:space="preserve">ení možné prodlužovat, ale je možné, že student přejde do řádného studia, které ukončí státní zkouškou. V takovém případě bude nicméně nezbytné, aby student splnil veškeré náležitosti vyplývající ze zákona o vysokých školách – tedy přijetí a zápis ke studiu ve studijním programu, případně uznání splněných studijních povinností. </w:t>
      </w:r>
    </w:p>
    <w:p w14:paraId="39AC5653" w14:textId="0112C142" w:rsidR="001F1A73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Způsob poskytnutí příspěvku</w:t>
      </w:r>
    </w:p>
    <w:p w14:paraId="5280AF07" w14:textId="6074D64E" w:rsidR="001F1A73" w:rsidRPr="00CF79A2" w:rsidRDefault="00F93080" w:rsidP="00477E4A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Prostředky </w:t>
      </w:r>
      <w:r w:rsidR="003E59C2">
        <w:rPr>
          <w:rFonts w:asciiTheme="minorHAnsi" w:hAnsiTheme="minorHAnsi" w:cstheme="minorHAnsi"/>
          <w:bCs/>
          <w:color w:val="auto"/>
          <w:sz w:val="24"/>
          <w:szCs w:val="24"/>
        </w:rPr>
        <w:t>F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ondu na realizaci aktivit v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 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rámci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tohot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D64E99">
        <w:rPr>
          <w:rFonts w:asciiTheme="minorHAnsi" w:hAnsiTheme="minorHAnsi" w:cstheme="minorHAnsi"/>
          <w:bCs/>
          <w:color w:val="auto"/>
          <w:sz w:val="24"/>
          <w:szCs w:val="24"/>
        </w:rPr>
        <w:t>P</w:t>
      </w:r>
      <w:r w:rsidRPr="00CF79A2">
        <w:rPr>
          <w:rFonts w:asciiTheme="minorHAnsi" w:hAnsiTheme="minorHAnsi" w:cstheme="minorHAnsi"/>
          <w:bCs/>
          <w:color w:val="auto"/>
          <w:sz w:val="24"/>
          <w:szCs w:val="24"/>
        </w:rPr>
        <w:t>od</w:t>
      </w:r>
      <w:r w:rsidR="00267128" w:rsidRPr="00CF79A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nětu budou poskytnuty na základě </w:t>
      </w:r>
      <w:r w:rsidR="001F1A73" w:rsidRPr="00CF79A2">
        <w:rPr>
          <w:rFonts w:asciiTheme="minorHAnsi" w:hAnsiTheme="minorHAnsi" w:cstheme="minorHAnsi"/>
          <w:bCs/>
          <w:color w:val="auto"/>
          <w:sz w:val="24"/>
          <w:szCs w:val="24"/>
        </w:rPr>
        <w:t>Rozhodnutí</w:t>
      </w:r>
      <w:r w:rsidR="001F1A73"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o poskytnutí příspěvku (dále jen „rozhodnutí“)</w:t>
      </w:r>
      <w:r w:rsidR="009E5153">
        <w:rPr>
          <w:rFonts w:asciiTheme="minorHAnsi" w:hAnsiTheme="minorHAnsi" w:cstheme="minorHAnsi"/>
          <w:sz w:val="24"/>
          <w:szCs w:val="24"/>
        </w:rPr>
        <w:t>.</w:t>
      </w:r>
      <w:r w:rsidR="0026712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9E5153">
        <w:rPr>
          <w:rFonts w:asciiTheme="minorHAnsi" w:hAnsiTheme="minorHAnsi" w:cstheme="minorHAnsi"/>
          <w:sz w:val="24"/>
          <w:szCs w:val="24"/>
        </w:rPr>
        <w:t>Ú</w:t>
      </w:r>
      <w:r w:rsidR="009E5153" w:rsidRPr="00002333">
        <w:rPr>
          <w:rFonts w:asciiTheme="minorHAnsi" w:hAnsiTheme="minorHAnsi" w:cstheme="minorHAnsi"/>
          <w:sz w:val="24"/>
          <w:szCs w:val="24"/>
        </w:rPr>
        <w:t>řední osobou oprávněnou nebo pověřenou k vydání rozhodnutí</w:t>
      </w:r>
      <w:r w:rsidR="009E5153">
        <w:rPr>
          <w:rFonts w:asciiTheme="minorHAnsi" w:hAnsiTheme="minorHAnsi" w:cstheme="minorHAnsi"/>
          <w:sz w:val="24"/>
          <w:szCs w:val="24"/>
        </w:rPr>
        <w:t xml:space="preserve"> ministerstva</w:t>
      </w:r>
      <w:r w:rsidR="009E5153" w:rsidRPr="00002333">
        <w:rPr>
          <w:rFonts w:asciiTheme="minorHAnsi" w:hAnsiTheme="minorHAnsi" w:cstheme="minorHAnsi"/>
          <w:sz w:val="24"/>
          <w:szCs w:val="24"/>
        </w:rPr>
        <w:t xml:space="preserve"> je náměstek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pro řízení sekce vysokého školství, vědy a výzkumu. Finanční prostředky budou v návaznosti na vydání rozhodnutí o poskytnutí příspěvku poskytnuty jednorázově.</w:t>
      </w:r>
    </w:p>
    <w:p w14:paraId="71EFEF41" w14:textId="19088DE8" w:rsidR="008960D8" w:rsidRPr="00CF79A2" w:rsidRDefault="00812CC5" w:rsidP="00477E4A">
      <w:pPr>
        <w:suppressAutoHyphens/>
        <w:rPr>
          <w:rFonts w:asciiTheme="minorHAnsi" w:hAnsiTheme="minorHAnsi" w:cstheme="minorHAnsi"/>
          <w:b/>
          <w:sz w:val="24"/>
          <w:szCs w:val="24"/>
        </w:rPr>
      </w:pPr>
      <w:r w:rsidRPr="00CF79A2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XI. </w:t>
      </w:r>
      <w:r w:rsidR="008960D8" w:rsidRPr="00CF79A2">
        <w:rPr>
          <w:rFonts w:asciiTheme="minorHAnsi" w:hAnsiTheme="minorHAnsi" w:cstheme="minorHAnsi"/>
          <w:b/>
          <w:color w:val="auto"/>
          <w:sz w:val="24"/>
          <w:szCs w:val="24"/>
        </w:rPr>
        <w:t>Pravidla financování</w:t>
      </w:r>
    </w:p>
    <w:p w14:paraId="390EAD77" w14:textId="7F69BCEE" w:rsidR="001F1A73" w:rsidRPr="00CF79A2" w:rsidRDefault="008960D8" w:rsidP="00D021D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F79A2">
        <w:rPr>
          <w:rFonts w:asciiTheme="minorHAnsi" w:hAnsiTheme="minorHAnsi" w:cstheme="minorHAnsi"/>
          <w:color w:val="auto"/>
          <w:sz w:val="24"/>
          <w:szCs w:val="24"/>
        </w:rPr>
        <w:t>Poskytnuté finanční prostředky musí být čerpány v</w:t>
      </w:r>
      <w:r w:rsidR="001446B8" w:rsidRPr="00CF79A2">
        <w:rPr>
          <w:rFonts w:asciiTheme="minorHAnsi" w:hAnsiTheme="minorHAnsi" w:cstheme="minorHAnsi"/>
          <w:sz w:val="24"/>
          <w:szCs w:val="24"/>
        </w:rPr>
        <w:t xml:space="preserve"> </w:t>
      </w:r>
      <w:r w:rsidR="001F1A73" w:rsidRPr="00CF79A2">
        <w:rPr>
          <w:rFonts w:asciiTheme="minorHAnsi" w:hAnsiTheme="minorHAnsi" w:cstheme="minorHAnsi"/>
          <w:sz w:val="24"/>
          <w:szCs w:val="24"/>
        </w:rPr>
        <w:t>souladu se zákonem o vysokých školách, rozpočtovými pravidly a Pravidly, přičemž pro projekty předložené na základě tohoto Podnětu platí dále následující ustanovení</w:t>
      </w:r>
      <w:r w:rsidR="00B61884" w:rsidRPr="00CF79A2">
        <w:rPr>
          <w:rFonts w:asciiTheme="minorHAnsi" w:hAnsiTheme="minorHAnsi" w:cstheme="minorHAnsi"/>
          <w:sz w:val="24"/>
          <w:szCs w:val="24"/>
        </w:rPr>
        <w:t>, že z</w:t>
      </w:r>
      <w:r w:rsidR="001F1A73" w:rsidRPr="00CF79A2">
        <w:rPr>
          <w:rFonts w:asciiTheme="minorHAnsi" w:hAnsiTheme="minorHAnsi" w:cstheme="minorHAnsi"/>
          <w:sz w:val="24"/>
          <w:szCs w:val="24"/>
        </w:rPr>
        <w:t xml:space="preserve"> přiděleného příspěvku na řešení jednotlivých projektů nesmí být </w:t>
      </w:r>
      <w:r w:rsidR="00C52818" w:rsidRPr="00CF79A2">
        <w:rPr>
          <w:rFonts w:asciiTheme="minorHAnsi" w:hAnsiTheme="minorHAnsi" w:cstheme="minorHAnsi"/>
          <w:sz w:val="24"/>
          <w:szCs w:val="24"/>
        </w:rPr>
        <w:t xml:space="preserve">bez předchozího souhlasu ministerstva </w:t>
      </w:r>
      <w:r w:rsidR="001F1A73" w:rsidRPr="00CF79A2">
        <w:rPr>
          <w:rFonts w:asciiTheme="minorHAnsi" w:hAnsiTheme="minorHAnsi" w:cstheme="minorHAnsi"/>
          <w:sz w:val="24"/>
          <w:szCs w:val="24"/>
        </w:rPr>
        <w:t>oproti částkám uvedeným v žádostech navýšena položka osobní náklady (tj. součet položek: mzdy, odměny dle dohod o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pracích konaných mimo pracovní poměr, odvody pojistného na veřejné zdravotní pojištění a</w:t>
      </w:r>
      <w:r w:rsidR="008A33EC" w:rsidRPr="00CF79A2">
        <w:rPr>
          <w:rFonts w:asciiTheme="minorHAnsi" w:hAnsiTheme="minorHAnsi" w:cstheme="minorHAnsi"/>
          <w:sz w:val="24"/>
          <w:szCs w:val="24"/>
        </w:rPr>
        <w:t> </w:t>
      </w:r>
      <w:r w:rsidR="001F1A73" w:rsidRPr="00CF79A2">
        <w:rPr>
          <w:rFonts w:asciiTheme="minorHAnsi" w:hAnsiTheme="minorHAnsi" w:cstheme="minorHAnsi"/>
          <w:sz w:val="24"/>
          <w:szCs w:val="24"/>
        </w:rPr>
        <w:t>pojistného na sociální zabezpečení a příspěvku na státní politiku zaměstnanosti a příděly do sociálního fondu).</w:t>
      </w:r>
      <w:r w:rsidR="001F1A73" w:rsidRPr="00CF79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9977382" w14:textId="06C7ADB0" w:rsidR="0010048E" w:rsidRPr="00DF67AB" w:rsidRDefault="0010048E" w:rsidP="00477E4A">
      <w:pPr>
        <w:spacing w:after="240"/>
        <w:rPr>
          <w:rFonts w:ascii="Calibri" w:hAnsi="Calibri" w:cs="Calibri"/>
          <w:sz w:val="24"/>
          <w:szCs w:val="24"/>
        </w:rPr>
      </w:pPr>
      <w:r w:rsidRPr="00DF67AB">
        <w:rPr>
          <w:rFonts w:ascii="Calibri" w:hAnsi="Calibri" w:cs="Calibri"/>
          <w:sz w:val="24"/>
          <w:szCs w:val="24"/>
        </w:rPr>
        <w:t>Financování téhož výdaje z více veřejných zdrojů není dovoleno a bude chápáno jak porušení p</w:t>
      </w:r>
      <w:r>
        <w:rPr>
          <w:rFonts w:ascii="Calibri" w:hAnsi="Calibri" w:cs="Calibri"/>
          <w:sz w:val="24"/>
          <w:szCs w:val="24"/>
        </w:rPr>
        <w:t>odmínek Podnětu</w:t>
      </w:r>
    </w:p>
    <w:p w14:paraId="6210109B" w14:textId="6D310BEB" w:rsidR="001446B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Možnosti změn </w:t>
      </w:r>
    </w:p>
    <w:p w14:paraId="53398BE6" w14:textId="065D1AAF" w:rsidR="001446B8" w:rsidRPr="001F1A73" w:rsidRDefault="00287A8D" w:rsidP="002451D1">
      <w:pPr>
        <w:spacing w:after="240"/>
      </w:pPr>
      <w:bookmarkStart w:id="1" w:name="_Hlk69217182"/>
      <w:r>
        <w:rPr>
          <w:rFonts w:ascii="Calibri" w:hAnsi="Calibri"/>
          <w:sz w:val="24"/>
        </w:rPr>
        <w:t xml:space="preserve">Při změnách se postupuje v souladu s Pravidly, Přílohou č. 1, čl. 1, odst. 5. </w:t>
      </w:r>
      <w:r w:rsidR="008F0484" w:rsidRPr="005E0F0C">
        <w:rPr>
          <w:rFonts w:ascii="Calibri" w:hAnsi="Calibri"/>
          <w:sz w:val="24"/>
        </w:rPr>
        <w:t xml:space="preserve">Změna, která podstatně mění projekt samotný (věcná nebo finanční část projektu se mění více než třetinově), se předkládá odbornému grémiu znovu k posouzení a následně o ní rozhoduje náměstek.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nemusí s výjimkou případného navýšení osobních nákladů podle části XI předem žádat poskytovatele o schválení změn projektu a úprav rozpočtu, které buď nepřesahují 5</w:t>
      </w:r>
      <w:r w:rsidR="008F0484">
        <w:rPr>
          <w:rFonts w:ascii="Calibri" w:hAnsi="Calibri"/>
          <w:sz w:val="24"/>
        </w:rPr>
        <w:t xml:space="preserve"> </w:t>
      </w:r>
      <w:r w:rsidR="008F0484" w:rsidRPr="005E0F0C">
        <w:rPr>
          <w:rFonts w:ascii="Calibri" w:hAnsi="Calibri"/>
          <w:sz w:val="24"/>
        </w:rPr>
        <w:t xml:space="preserve">% rozpočtu projektu, nebo hodnotu 50 000 Kč. Tuto skutečnost </w:t>
      </w:r>
      <w:r w:rsidR="008F0484">
        <w:rPr>
          <w:rFonts w:ascii="Calibri" w:hAnsi="Calibri"/>
          <w:sz w:val="24"/>
        </w:rPr>
        <w:t>příjemce</w:t>
      </w:r>
      <w:r w:rsidR="008F0484" w:rsidRPr="005E0F0C">
        <w:rPr>
          <w:rFonts w:ascii="Calibri" w:hAnsi="Calibri"/>
          <w:sz w:val="24"/>
        </w:rPr>
        <w:t xml:space="preserve"> popíše a zdůvodní v závěrečné zprávě. Ostatní změny jsou prostřednictvím tajemníka předkládány ke schválení náměstkovi. </w:t>
      </w:r>
      <w:bookmarkEnd w:id="1"/>
    </w:p>
    <w:p w14:paraId="0507443B" w14:textId="101FCCE6" w:rsidR="008960D8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XIII. </w:t>
      </w:r>
      <w:r w:rsidR="008960D8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Podmínky příjemce pro použití poskytnutých prostředků</w:t>
      </w:r>
    </w:p>
    <w:p w14:paraId="35C13038" w14:textId="6AF678ED" w:rsidR="002451D1" w:rsidRPr="00BD6D28" w:rsidRDefault="008960D8" w:rsidP="00BD6D28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>Podmínky, jimiž bude příjemce v souvislosti s poskytnutím příspěvku vázán a které nelze dovodit přímo z právních předpisů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budou stanoveny v rozhodnutí. </w:t>
      </w:r>
    </w:p>
    <w:p w14:paraId="4C3F2679" w14:textId="77777777" w:rsidR="00292DD7" w:rsidRDefault="00292DD7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756D180" w14:textId="77777777" w:rsidR="00292DD7" w:rsidRDefault="00292DD7" w:rsidP="00477E4A">
      <w:pPr>
        <w:suppressAutoHyphens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255AC13" w14:textId="2DB3D749" w:rsidR="008960D8" w:rsidRPr="00812CC5" w:rsidRDefault="00812CC5" w:rsidP="00477E4A">
      <w:pPr>
        <w:suppressAutoHyphens/>
        <w:rPr>
          <w:rFonts w:asciiTheme="minorHAnsi" w:hAnsiTheme="minorHAnsi" w:cstheme="minorHAnsi"/>
          <w:b/>
        </w:rPr>
      </w:pPr>
      <w:bookmarkStart w:id="2" w:name="_GoBack"/>
      <w:bookmarkEnd w:id="2"/>
      <w:r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 xml:space="preserve">XIV. </w:t>
      </w:r>
      <w:r w:rsidR="008960D8" w:rsidRPr="00812CC5">
        <w:rPr>
          <w:rFonts w:asciiTheme="minorHAnsi" w:hAnsiTheme="minorHAnsi" w:cstheme="minorHAnsi"/>
          <w:b/>
          <w:color w:val="auto"/>
          <w:sz w:val="24"/>
          <w:szCs w:val="24"/>
        </w:rPr>
        <w:t>Vyhodnocení projektu</w:t>
      </w:r>
    </w:p>
    <w:p w14:paraId="1BB71C04" w14:textId="0053A938" w:rsidR="008960D8" w:rsidRPr="001446B8" w:rsidRDefault="008960D8" w:rsidP="00CF79A2">
      <w:pPr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VVŠ je povinna zpracovat a </w:t>
      </w:r>
      <w:r w:rsidR="00A21DA1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inisterstvu předat závěrečnou zprávu o plnění projektu do jednoho měsíce po ukončení projektu. Ve zprávě VVŠ mj. zhodnotí pl</w:t>
      </w:r>
      <w:r w:rsidR="00C14297" w:rsidRPr="001446B8">
        <w:rPr>
          <w:rFonts w:ascii="Calibri" w:hAnsi="Calibri"/>
          <w:sz w:val="24"/>
        </w:rPr>
        <w:t>nění stanovených cílů i</w:t>
      </w:r>
      <w:r w:rsidRPr="001446B8">
        <w:rPr>
          <w:rFonts w:ascii="Calibri" w:hAnsi="Calibri"/>
          <w:sz w:val="24"/>
        </w:rPr>
        <w:t> plnění monitorovacích indikátorů</w:t>
      </w:r>
      <w:r w:rsidR="00C14297" w:rsidRPr="001446B8">
        <w:rPr>
          <w:rFonts w:ascii="Calibri" w:hAnsi="Calibri"/>
          <w:sz w:val="24"/>
        </w:rPr>
        <w:t xml:space="preserve"> projektu</w:t>
      </w:r>
      <w:r w:rsidRPr="001446B8">
        <w:rPr>
          <w:rFonts w:ascii="Calibri" w:hAnsi="Calibri"/>
          <w:sz w:val="24"/>
        </w:rPr>
        <w:t xml:space="preserve"> a uvede jejich skutečně dosažené hodnoty.</w:t>
      </w:r>
    </w:p>
    <w:p w14:paraId="353FDF0C" w14:textId="0BF6D2A7" w:rsidR="001F1A73" w:rsidRDefault="008960D8" w:rsidP="00477E4A">
      <w:pPr>
        <w:spacing w:after="240"/>
        <w:rPr>
          <w:rFonts w:ascii="Calibri" w:hAnsi="Calibri"/>
          <w:sz w:val="24"/>
        </w:rPr>
      </w:pPr>
      <w:r w:rsidRPr="001446B8">
        <w:rPr>
          <w:rFonts w:ascii="Calibri" w:hAnsi="Calibri"/>
          <w:sz w:val="24"/>
        </w:rPr>
        <w:t xml:space="preserve">V případě, že skutečně dosažená hodnota monitorovacích indikátorů nedosáhne cílových hodnot stanovených v žádosti, a to o více než 20 %, může </w:t>
      </w:r>
      <w:r w:rsidR="00477E4A">
        <w:rPr>
          <w:rFonts w:ascii="Calibri" w:hAnsi="Calibri"/>
          <w:sz w:val="24"/>
        </w:rPr>
        <w:t>m</w:t>
      </w:r>
      <w:r w:rsidRPr="001446B8">
        <w:rPr>
          <w:rFonts w:ascii="Calibri" w:hAnsi="Calibri"/>
          <w:sz w:val="24"/>
        </w:rPr>
        <w:t>inisterstvo tuto skutečnost zohlednit při rozhodování o poskytnutí podpory na projekty z </w:t>
      </w:r>
      <w:r w:rsidR="00E81B2A" w:rsidRPr="001446B8">
        <w:rPr>
          <w:rFonts w:ascii="Calibri" w:hAnsi="Calibri"/>
          <w:sz w:val="24"/>
        </w:rPr>
        <w:t>F</w:t>
      </w:r>
      <w:r w:rsidR="003E59C2">
        <w:rPr>
          <w:rFonts w:ascii="Calibri" w:hAnsi="Calibri"/>
          <w:sz w:val="24"/>
        </w:rPr>
        <w:t>ondu</w:t>
      </w:r>
      <w:r w:rsidR="00E81B2A" w:rsidRPr="001446B8">
        <w:rPr>
          <w:rFonts w:ascii="Calibri" w:hAnsi="Calibri"/>
          <w:sz w:val="24"/>
        </w:rPr>
        <w:t xml:space="preserve"> </w:t>
      </w:r>
      <w:r w:rsidRPr="001446B8">
        <w:rPr>
          <w:rFonts w:ascii="Calibri" w:hAnsi="Calibri"/>
          <w:sz w:val="24"/>
        </w:rPr>
        <w:t>v následujících letech.</w:t>
      </w:r>
      <w:r w:rsidR="001F1A73" w:rsidRPr="001446B8">
        <w:rPr>
          <w:rFonts w:ascii="Calibri" w:hAnsi="Calibri"/>
          <w:sz w:val="24"/>
        </w:rPr>
        <w:t xml:space="preserve"> </w:t>
      </w:r>
      <w:r w:rsidR="001F1A73" w:rsidRPr="009669F0">
        <w:rPr>
          <w:rFonts w:ascii="Calibri" w:hAnsi="Calibri"/>
          <w:sz w:val="24"/>
        </w:rPr>
        <w:t>Při zjištění závažných nedostatků spoje</w:t>
      </w:r>
      <w:r w:rsidR="001F1A73">
        <w:rPr>
          <w:rFonts w:ascii="Calibri" w:hAnsi="Calibri"/>
          <w:sz w:val="24"/>
        </w:rPr>
        <w:t>ných s realizací projektů bude m</w:t>
      </w:r>
      <w:r w:rsidR="001F1A73" w:rsidRPr="009669F0">
        <w:rPr>
          <w:rFonts w:ascii="Calibri" w:hAnsi="Calibri"/>
          <w:sz w:val="24"/>
        </w:rPr>
        <w:t xml:space="preserve">inisterstvo postupovat podle </w:t>
      </w:r>
      <w:r w:rsidR="001F1A73" w:rsidRPr="00C52170">
        <w:rPr>
          <w:rFonts w:ascii="Calibri" w:hAnsi="Calibri"/>
          <w:sz w:val="24"/>
        </w:rPr>
        <w:t xml:space="preserve">ustanovení § </w:t>
      </w:r>
      <w:proofErr w:type="gramStart"/>
      <w:r w:rsidR="001F1A73" w:rsidRPr="00C52170">
        <w:rPr>
          <w:rFonts w:ascii="Calibri" w:hAnsi="Calibri"/>
          <w:sz w:val="24"/>
        </w:rPr>
        <w:t>18a</w:t>
      </w:r>
      <w:proofErr w:type="gramEnd"/>
      <w:r w:rsidR="001F1A73" w:rsidRPr="00C52170">
        <w:rPr>
          <w:rFonts w:ascii="Calibri" w:hAnsi="Calibri"/>
          <w:sz w:val="24"/>
        </w:rPr>
        <w:t xml:space="preserve"> odst. 4 zákona o vysokých školách. </w:t>
      </w:r>
    </w:p>
    <w:p w14:paraId="3E9B95AF" w14:textId="5D7B0D3E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Finanční vypořádání poskytnutých prostředků</w:t>
      </w:r>
    </w:p>
    <w:p w14:paraId="119CF189" w14:textId="16E3EDC2" w:rsidR="00FA0935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Finanční vypořádaní prostředků, 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poskytnutých na základě rozhodnutí</w:t>
      </w:r>
      <w:r w:rsidR="00AD4DB5">
        <w:rPr>
          <w:rFonts w:asciiTheme="minorHAnsi" w:hAnsiTheme="minorHAnsi" w:cstheme="minorHAnsi"/>
          <w:color w:val="auto"/>
          <w:sz w:val="24"/>
          <w:szCs w:val="24"/>
        </w:rPr>
        <w:t xml:space="preserve"> podle části X</w:t>
      </w:r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, se provádí podle § </w:t>
      </w:r>
      <w:proofErr w:type="gramStart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>18a</w:t>
      </w:r>
      <w:proofErr w:type="gramEnd"/>
      <w:r w:rsidR="00FA0935" w:rsidRPr="001446B8">
        <w:rPr>
          <w:rFonts w:asciiTheme="minorHAnsi" w:hAnsiTheme="minorHAnsi" w:cstheme="minorHAnsi"/>
          <w:color w:val="auto"/>
          <w:sz w:val="24"/>
          <w:szCs w:val="24"/>
        </w:rPr>
        <w:t xml:space="preserve"> odst. 5 zákona o vysokých školách.</w:t>
      </w:r>
    </w:p>
    <w:p w14:paraId="76E1C5D0" w14:textId="082C159A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Kontrola použití příspěvku</w:t>
      </w:r>
    </w:p>
    <w:p w14:paraId="0AA792FA" w14:textId="77777777" w:rsidR="00FA0935" w:rsidRPr="00337A48" w:rsidRDefault="006D3D56" w:rsidP="002451D1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Ministerstvo je oprávněno provádět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 příjemce veřejnosprávní kontrolu dle § 39 rozpočtových pravidel a § 8 odst. 2 zákona č. 320/2001 Sb., o finanční kontrole ve veřejné správě a o změně některých zákonů (zákon o finanční kontrole), ve znění pozdějších předpisů.</w:t>
      </w:r>
    </w:p>
    <w:p w14:paraId="40FA1581" w14:textId="1ABC3B47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Porušení rozpočtové kázně</w:t>
      </w:r>
    </w:p>
    <w:p w14:paraId="28804E4D" w14:textId="77777777" w:rsidR="00144CE2" w:rsidRDefault="00144CE2" w:rsidP="00144CE2">
      <w:p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Dopustí-li se příjemce jednání uvedeného v § 44 odst. 1 rozpočtových pravidel, a příjemce nevrátil dotaci nebo její část na základě výzvy ve stanovené lhůtě, jedná se o porušení rozpočtové kázně.</w:t>
      </w:r>
      <w:r>
        <w:rPr>
          <w:rFonts w:asciiTheme="minorHAnsi" w:hAnsiTheme="minorHAnsi"/>
          <w:i/>
          <w:sz w:val="24"/>
          <w:szCs w:val="24"/>
        </w:rPr>
        <w:t xml:space="preserve"> </w:t>
      </w:r>
    </w:p>
    <w:p w14:paraId="5D48A13C" w14:textId="39DE626D" w:rsidR="00144CE2" w:rsidRDefault="00144CE2" w:rsidP="00144CE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 porušení rozpočtové kázně je podle § </w:t>
      </w:r>
      <w:proofErr w:type="gramStart"/>
      <w:r>
        <w:rPr>
          <w:rFonts w:asciiTheme="minorHAnsi" w:hAnsiTheme="minorHAnsi"/>
          <w:sz w:val="24"/>
          <w:szCs w:val="24"/>
        </w:rPr>
        <w:t>44a</w:t>
      </w:r>
      <w:proofErr w:type="gramEnd"/>
      <w:r>
        <w:rPr>
          <w:rFonts w:asciiTheme="minorHAnsi" w:hAnsiTheme="minorHAnsi"/>
          <w:sz w:val="24"/>
          <w:szCs w:val="24"/>
        </w:rPr>
        <w:t xml:space="preserve"> odst. 4 písm. b) rozpočtových pravidel povinnost provést prostřednictvím místně příslušného finančního úřadu odvod, případně zaplatit penále za prodlení s jeho provedením.</w:t>
      </w:r>
    </w:p>
    <w:p w14:paraId="465E5CA7" w14:textId="77777777" w:rsidR="00144CE2" w:rsidRDefault="00144CE2" w:rsidP="002451D1">
      <w:pPr>
        <w:spacing w:after="2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</w:p>
    <w:p w14:paraId="5607083F" w14:textId="4F999923" w:rsidR="006D3D56" w:rsidRPr="00477E4A" w:rsidRDefault="00812CC5" w:rsidP="00477E4A">
      <w:pPr>
        <w:suppressAutoHyphens/>
        <w:rPr>
          <w:rFonts w:asciiTheme="minorHAnsi" w:hAnsiTheme="minorHAnsi" w:cstheme="minorHAnsi"/>
          <w:b/>
        </w:rPr>
      </w:pPr>
      <w:r w:rsidRPr="00812CC5">
        <w:rPr>
          <w:rFonts w:asciiTheme="minorHAnsi" w:hAnsiTheme="minorHAnsi" w:cstheme="minorHAnsi"/>
          <w:b/>
          <w:color w:val="auto"/>
          <w:sz w:val="24"/>
          <w:szCs w:val="24"/>
        </w:rPr>
        <w:t xml:space="preserve">XVIII.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Řízení o odnětí příspěvku</w:t>
      </w:r>
    </w:p>
    <w:p w14:paraId="2C436C7A" w14:textId="3C1B497D" w:rsidR="00FA0935" w:rsidRPr="00337A48" w:rsidRDefault="006D3D56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Dojde-li po vydání rozhodnutí k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e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23E90">
        <w:rPr>
          <w:rFonts w:asciiTheme="minorHAnsi" w:hAnsiTheme="minorHAnsi" w:cstheme="minorHAnsi"/>
          <w:color w:val="auto"/>
          <w:sz w:val="24"/>
          <w:szCs w:val="24"/>
        </w:rPr>
        <w:t>skutečnosti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A0935" w:rsidRPr="00337A48">
        <w:rPr>
          <w:rFonts w:asciiTheme="minorHAnsi" w:hAnsiTheme="minorHAnsi" w:cstheme="minorHAnsi"/>
          <w:color w:val="auto"/>
          <w:sz w:val="24"/>
          <w:szCs w:val="24"/>
        </w:rPr>
        <w:t>uvedené v § 15 odst. 1 písm. a) až f) rozpočtových pravidel, může ministerstvo zahájit řízení o odnětí příspěvku.</w:t>
      </w:r>
    </w:p>
    <w:p w14:paraId="2CBEA33C" w14:textId="741F620E" w:rsidR="00FA0935" w:rsidRPr="00337A48" w:rsidRDefault="00FA0935" w:rsidP="00CF79A2">
      <w:pPr>
        <w:spacing w:after="8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>Pokud ministerstvo dospěje k závěru, že jsou dány podmínky pro odnětí poskytnutých prostředků, vydá rozhodnutí</w:t>
      </w:r>
      <w:r w:rsidR="005407E9">
        <w:rPr>
          <w:rFonts w:asciiTheme="minorHAnsi" w:hAnsiTheme="minorHAnsi" w:cstheme="minorHAnsi"/>
          <w:color w:val="auto"/>
          <w:sz w:val="24"/>
          <w:szCs w:val="24"/>
        </w:rPr>
        <w:t xml:space="preserve"> o odnětí příspěvku</w:t>
      </w:r>
      <w:r w:rsidRPr="00337A48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8C670ED" w14:textId="1D28D375" w:rsidR="00FA0935" w:rsidRPr="00337A48" w:rsidRDefault="00FA0935" w:rsidP="00477E4A">
      <w:pPr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Poskytnuté prostředky je možné odejmout za celé období, na které byly v daném roce poskytnuty. </w:t>
      </w:r>
    </w:p>
    <w:p w14:paraId="024AE454" w14:textId="5F8190ED" w:rsidR="006D3D56" w:rsidRPr="00477E4A" w:rsidRDefault="00645F35" w:rsidP="00477E4A">
      <w:pPr>
        <w:suppressAutoHyphens/>
        <w:rPr>
          <w:rFonts w:asciiTheme="minorHAnsi" w:hAnsiTheme="minorHAnsi" w:cstheme="minorHAnsi"/>
          <w:b/>
        </w:rPr>
      </w:pPr>
      <w:r w:rsidRPr="00477E4A">
        <w:rPr>
          <w:rFonts w:asciiTheme="minorHAnsi" w:hAnsiTheme="minorHAnsi" w:cstheme="minorHAnsi"/>
          <w:b/>
          <w:color w:val="auto"/>
          <w:sz w:val="24"/>
          <w:szCs w:val="24"/>
        </w:rPr>
        <w:t xml:space="preserve">XIX. </w:t>
      </w:r>
      <w:r w:rsidR="006D3D56" w:rsidRPr="00477E4A">
        <w:rPr>
          <w:rFonts w:asciiTheme="minorHAnsi" w:hAnsiTheme="minorHAnsi" w:cstheme="minorHAnsi"/>
          <w:b/>
          <w:color w:val="auto"/>
          <w:sz w:val="24"/>
          <w:szCs w:val="24"/>
        </w:rPr>
        <w:t>Účinnost</w:t>
      </w:r>
    </w:p>
    <w:p w14:paraId="66FD6F16" w14:textId="4C566864" w:rsidR="001A4BD0" w:rsidRDefault="00C14297" w:rsidP="00D64EAF">
      <w:r w:rsidRPr="00337A48">
        <w:rPr>
          <w:rFonts w:asciiTheme="minorHAnsi" w:hAnsiTheme="minorHAnsi" w:cstheme="minorHAnsi"/>
          <w:color w:val="auto"/>
          <w:sz w:val="24"/>
          <w:szCs w:val="24"/>
        </w:rPr>
        <w:t>Podnět bude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 xml:space="preserve"> účinný dnem jeho zveřejnění na webových stránkách </w:t>
      </w:r>
      <w:r w:rsidR="00477E4A">
        <w:rPr>
          <w:rFonts w:asciiTheme="minorHAnsi" w:hAnsiTheme="minorHAnsi" w:cstheme="minorHAnsi"/>
          <w:color w:val="auto"/>
          <w:sz w:val="24"/>
          <w:szCs w:val="24"/>
        </w:rPr>
        <w:t>m</w:t>
      </w:r>
      <w:r w:rsidR="006D3D56" w:rsidRPr="00337A48">
        <w:rPr>
          <w:rFonts w:asciiTheme="minorHAnsi" w:hAnsiTheme="minorHAnsi" w:cstheme="minorHAnsi"/>
          <w:color w:val="auto"/>
          <w:sz w:val="24"/>
          <w:szCs w:val="24"/>
        </w:rPr>
        <w:t>inisterstva.</w:t>
      </w:r>
    </w:p>
    <w:sectPr w:rsidR="001A4BD0" w:rsidSect="00130070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2F0D9" w14:textId="77777777" w:rsidR="00EA6DFA" w:rsidRDefault="00EA6DFA" w:rsidP="00C71B1A">
      <w:pPr>
        <w:spacing w:after="0"/>
      </w:pPr>
      <w:r>
        <w:separator/>
      </w:r>
    </w:p>
  </w:endnote>
  <w:endnote w:type="continuationSeparator" w:id="0">
    <w:p w14:paraId="02DEF533" w14:textId="77777777" w:rsidR="00EA6DFA" w:rsidRDefault="00EA6DFA" w:rsidP="00C71B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3814"/>
      <w:docPartObj>
        <w:docPartGallery w:val="Page Numbers (Bottom of Page)"/>
        <w:docPartUnique/>
      </w:docPartObj>
    </w:sdtPr>
    <w:sdtEndPr/>
    <w:sdtContent>
      <w:p w14:paraId="5B58F8C5" w14:textId="77777777" w:rsidR="00C71B1A" w:rsidRDefault="00C71B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383">
          <w:rPr>
            <w:noProof/>
          </w:rPr>
          <w:t>9</w:t>
        </w:r>
        <w:r>
          <w:fldChar w:fldCharType="end"/>
        </w:r>
      </w:p>
    </w:sdtContent>
  </w:sdt>
  <w:p w14:paraId="7F4C8291" w14:textId="77777777" w:rsidR="00C71B1A" w:rsidRDefault="00C71B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6154" w14:textId="77777777" w:rsidR="00EA6DFA" w:rsidRDefault="00EA6DFA" w:rsidP="00C71B1A">
      <w:pPr>
        <w:spacing w:after="0"/>
      </w:pPr>
      <w:r>
        <w:separator/>
      </w:r>
    </w:p>
  </w:footnote>
  <w:footnote w:type="continuationSeparator" w:id="0">
    <w:p w14:paraId="792B287B" w14:textId="77777777" w:rsidR="00EA6DFA" w:rsidRDefault="00EA6DFA" w:rsidP="00C71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26B5" w14:textId="29BA0A81" w:rsidR="00C71B1A" w:rsidRPr="00292DD7" w:rsidRDefault="007563D3" w:rsidP="00292DD7">
    <w:pPr>
      <w:pStyle w:val="Zhlav"/>
    </w:pPr>
    <w:r w:rsidRPr="00292DD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E08FD"/>
    <w:multiLevelType w:val="hybridMultilevel"/>
    <w:tmpl w:val="326CB2EC"/>
    <w:lvl w:ilvl="0" w:tplc="0342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FA223B"/>
    <w:multiLevelType w:val="hybridMultilevel"/>
    <w:tmpl w:val="BDB07EC2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67564"/>
    <w:multiLevelType w:val="hybridMultilevel"/>
    <w:tmpl w:val="32EE3C16"/>
    <w:lvl w:ilvl="0" w:tplc="946C7B88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50712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36176F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B07162"/>
    <w:multiLevelType w:val="hybridMultilevel"/>
    <w:tmpl w:val="09BE3BEA"/>
    <w:lvl w:ilvl="0" w:tplc="A9C20464">
      <w:start w:val="2"/>
      <w:numFmt w:val="bullet"/>
      <w:lvlText w:val="-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37010FD"/>
    <w:multiLevelType w:val="hybridMultilevel"/>
    <w:tmpl w:val="2F948A30"/>
    <w:lvl w:ilvl="0" w:tplc="F148E4E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326421"/>
    <w:multiLevelType w:val="hybridMultilevel"/>
    <w:tmpl w:val="93D6E002"/>
    <w:lvl w:ilvl="0" w:tplc="1C2294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6439B"/>
    <w:multiLevelType w:val="hybridMultilevel"/>
    <w:tmpl w:val="AE5C80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E38B5"/>
    <w:multiLevelType w:val="hybridMultilevel"/>
    <w:tmpl w:val="1B7A7D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28C6"/>
    <w:multiLevelType w:val="hybridMultilevel"/>
    <w:tmpl w:val="38C2F96C"/>
    <w:lvl w:ilvl="0" w:tplc="60A2A5A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B42C8"/>
    <w:multiLevelType w:val="hybridMultilevel"/>
    <w:tmpl w:val="66F6584A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73357"/>
    <w:multiLevelType w:val="hybridMultilevel"/>
    <w:tmpl w:val="01EE87D0"/>
    <w:lvl w:ilvl="0" w:tplc="A9C2046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AE4C34"/>
    <w:multiLevelType w:val="hybridMultilevel"/>
    <w:tmpl w:val="90E64CA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F6B08"/>
    <w:multiLevelType w:val="hybridMultilevel"/>
    <w:tmpl w:val="F3A81BE4"/>
    <w:lvl w:ilvl="0" w:tplc="545CAC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20C8"/>
    <w:multiLevelType w:val="hybridMultilevel"/>
    <w:tmpl w:val="6AFEEC36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816369D"/>
    <w:multiLevelType w:val="hybridMultilevel"/>
    <w:tmpl w:val="842069C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674AE3"/>
    <w:multiLevelType w:val="hybridMultilevel"/>
    <w:tmpl w:val="CF9645F2"/>
    <w:lvl w:ilvl="0" w:tplc="A79C8B4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B37E1"/>
    <w:multiLevelType w:val="hybridMultilevel"/>
    <w:tmpl w:val="EBD6146A"/>
    <w:lvl w:ilvl="0" w:tplc="3444846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18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1"/>
  </w:num>
  <w:num w:numId="13">
    <w:abstractNumId w:val="5"/>
  </w:num>
  <w:num w:numId="14">
    <w:abstractNumId w:val="15"/>
  </w:num>
  <w:num w:numId="15">
    <w:abstractNumId w:val="2"/>
  </w:num>
  <w:num w:numId="16">
    <w:abstractNumId w:val="0"/>
  </w:num>
  <w:num w:numId="17">
    <w:abstractNumId w:val="14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B1A"/>
    <w:rsid w:val="00002333"/>
    <w:rsid w:val="00011CC7"/>
    <w:rsid w:val="00012BAD"/>
    <w:rsid w:val="00013925"/>
    <w:rsid w:val="000233DA"/>
    <w:rsid w:val="0003220F"/>
    <w:rsid w:val="00040DAE"/>
    <w:rsid w:val="00040E8A"/>
    <w:rsid w:val="0006759B"/>
    <w:rsid w:val="00082ED8"/>
    <w:rsid w:val="000919FB"/>
    <w:rsid w:val="000A1872"/>
    <w:rsid w:val="000B0308"/>
    <w:rsid w:val="000B2B33"/>
    <w:rsid w:val="000C6C32"/>
    <w:rsid w:val="000D5887"/>
    <w:rsid w:val="000E5E97"/>
    <w:rsid w:val="000F02F2"/>
    <w:rsid w:val="000F35DA"/>
    <w:rsid w:val="0010048E"/>
    <w:rsid w:val="0011182F"/>
    <w:rsid w:val="00126ADE"/>
    <w:rsid w:val="00130070"/>
    <w:rsid w:val="00134A84"/>
    <w:rsid w:val="001379D9"/>
    <w:rsid w:val="001446B8"/>
    <w:rsid w:val="00144CE2"/>
    <w:rsid w:val="00146F18"/>
    <w:rsid w:val="001611F0"/>
    <w:rsid w:val="00163648"/>
    <w:rsid w:val="0016719F"/>
    <w:rsid w:val="0017342C"/>
    <w:rsid w:val="001859C3"/>
    <w:rsid w:val="001A4BD0"/>
    <w:rsid w:val="001B16A6"/>
    <w:rsid w:val="001B63D2"/>
    <w:rsid w:val="001C18C8"/>
    <w:rsid w:val="001D4D6C"/>
    <w:rsid w:val="001E7883"/>
    <w:rsid w:val="001F1A73"/>
    <w:rsid w:val="001F1C1B"/>
    <w:rsid w:val="001F2C1E"/>
    <w:rsid w:val="00210BA3"/>
    <w:rsid w:val="002135A2"/>
    <w:rsid w:val="00213D66"/>
    <w:rsid w:val="00216EC9"/>
    <w:rsid w:val="002208E4"/>
    <w:rsid w:val="0022222C"/>
    <w:rsid w:val="0022228F"/>
    <w:rsid w:val="00222B50"/>
    <w:rsid w:val="00223281"/>
    <w:rsid w:val="002451D1"/>
    <w:rsid w:val="00261AC6"/>
    <w:rsid w:val="00267128"/>
    <w:rsid w:val="00287A8D"/>
    <w:rsid w:val="00292DD7"/>
    <w:rsid w:val="002964BC"/>
    <w:rsid w:val="00297A84"/>
    <w:rsid w:val="002C4CCE"/>
    <w:rsid w:val="002F7050"/>
    <w:rsid w:val="00302707"/>
    <w:rsid w:val="00302FD5"/>
    <w:rsid w:val="0030629B"/>
    <w:rsid w:val="00310824"/>
    <w:rsid w:val="0031165E"/>
    <w:rsid w:val="00312EFD"/>
    <w:rsid w:val="00320814"/>
    <w:rsid w:val="00323E90"/>
    <w:rsid w:val="003341EE"/>
    <w:rsid w:val="00337A48"/>
    <w:rsid w:val="00341484"/>
    <w:rsid w:val="00341AC7"/>
    <w:rsid w:val="003423DA"/>
    <w:rsid w:val="003437AE"/>
    <w:rsid w:val="003579C3"/>
    <w:rsid w:val="0038409E"/>
    <w:rsid w:val="00387065"/>
    <w:rsid w:val="003A02C1"/>
    <w:rsid w:val="003A4A65"/>
    <w:rsid w:val="003D29B5"/>
    <w:rsid w:val="003E19A7"/>
    <w:rsid w:val="003E2BE3"/>
    <w:rsid w:val="003E321F"/>
    <w:rsid w:val="003E59C2"/>
    <w:rsid w:val="003E6859"/>
    <w:rsid w:val="00402598"/>
    <w:rsid w:val="00422F17"/>
    <w:rsid w:val="00431EC8"/>
    <w:rsid w:val="004364EF"/>
    <w:rsid w:val="004446AB"/>
    <w:rsid w:val="00446EB8"/>
    <w:rsid w:val="00450B35"/>
    <w:rsid w:val="004715BF"/>
    <w:rsid w:val="00477E4A"/>
    <w:rsid w:val="00492E8A"/>
    <w:rsid w:val="004B3A44"/>
    <w:rsid w:val="004B4667"/>
    <w:rsid w:val="004B6916"/>
    <w:rsid w:val="004C2568"/>
    <w:rsid w:val="004C75B7"/>
    <w:rsid w:val="004C7B89"/>
    <w:rsid w:val="004D02B0"/>
    <w:rsid w:val="004D0B7A"/>
    <w:rsid w:val="004D5C90"/>
    <w:rsid w:val="004E03BB"/>
    <w:rsid w:val="004E5436"/>
    <w:rsid w:val="004E79B2"/>
    <w:rsid w:val="004E7F57"/>
    <w:rsid w:val="00504D86"/>
    <w:rsid w:val="00506983"/>
    <w:rsid w:val="00511B4B"/>
    <w:rsid w:val="0052218B"/>
    <w:rsid w:val="00531DB0"/>
    <w:rsid w:val="005407E9"/>
    <w:rsid w:val="0054708D"/>
    <w:rsid w:val="0055657D"/>
    <w:rsid w:val="00557CA4"/>
    <w:rsid w:val="005717F5"/>
    <w:rsid w:val="005732E7"/>
    <w:rsid w:val="00575147"/>
    <w:rsid w:val="00584316"/>
    <w:rsid w:val="0059297B"/>
    <w:rsid w:val="005B16B5"/>
    <w:rsid w:val="005C2961"/>
    <w:rsid w:val="005C3E14"/>
    <w:rsid w:val="005C638C"/>
    <w:rsid w:val="005C666F"/>
    <w:rsid w:val="005D51A7"/>
    <w:rsid w:val="005E7AF8"/>
    <w:rsid w:val="005F23BE"/>
    <w:rsid w:val="0060236B"/>
    <w:rsid w:val="00603669"/>
    <w:rsid w:val="00606FE9"/>
    <w:rsid w:val="00614E1E"/>
    <w:rsid w:val="00636AE0"/>
    <w:rsid w:val="00645F35"/>
    <w:rsid w:val="0066284B"/>
    <w:rsid w:val="00667345"/>
    <w:rsid w:val="00667646"/>
    <w:rsid w:val="0067265C"/>
    <w:rsid w:val="006773FD"/>
    <w:rsid w:val="006916C4"/>
    <w:rsid w:val="0069733F"/>
    <w:rsid w:val="006D3D56"/>
    <w:rsid w:val="006D7D30"/>
    <w:rsid w:val="006E3767"/>
    <w:rsid w:val="006E43E7"/>
    <w:rsid w:val="006E596F"/>
    <w:rsid w:val="00703FC6"/>
    <w:rsid w:val="00717AD0"/>
    <w:rsid w:val="0072001D"/>
    <w:rsid w:val="00721A42"/>
    <w:rsid w:val="00723C7D"/>
    <w:rsid w:val="00750CC7"/>
    <w:rsid w:val="00752511"/>
    <w:rsid w:val="00752A01"/>
    <w:rsid w:val="007563D3"/>
    <w:rsid w:val="0076221E"/>
    <w:rsid w:val="00764A82"/>
    <w:rsid w:val="0077021A"/>
    <w:rsid w:val="00771730"/>
    <w:rsid w:val="00774C4C"/>
    <w:rsid w:val="00783383"/>
    <w:rsid w:val="00794EED"/>
    <w:rsid w:val="00796667"/>
    <w:rsid w:val="007B3E50"/>
    <w:rsid w:val="007D0812"/>
    <w:rsid w:val="008042A2"/>
    <w:rsid w:val="00805020"/>
    <w:rsid w:val="00806C47"/>
    <w:rsid w:val="00812CC5"/>
    <w:rsid w:val="008173A5"/>
    <w:rsid w:val="00822AF9"/>
    <w:rsid w:val="00831DD9"/>
    <w:rsid w:val="008410B0"/>
    <w:rsid w:val="008510C4"/>
    <w:rsid w:val="00852192"/>
    <w:rsid w:val="00855F54"/>
    <w:rsid w:val="0086136D"/>
    <w:rsid w:val="00880AD9"/>
    <w:rsid w:val="008960D8"/>
    <w:rsid w:val="008A1E5C"/>
    <w:rsid w:val="008A33EC"/>
    <w:rsid w:val="008A683D"/>
    <w:rsid w:val="008B1329"/>
    <w:rsid w:val="008B2B67"/>
    <w:rsid w:val="008E618C"/>
    <w:rsid w:val="008F0484"/>
    <w:rsid w:val="00904C7D"/>
    <w:rsid w:val="009103D2"/>
    <w:rsid w:val="0091122E"/>
    <w:rsid w:val="00915DFD"/>
    <w:rsid w:val="00925F32"/>
    <w:rsid w:val="00927C42"/>
    <w:rsid w:val="00932C88"/>
    <w:rsid w:val="009533F3"/>
    <w:rsid w:val="00954B86"/>
    <w:rsid w:val="00957D0E"/>
    <w:rsid w:val="00966C41"/>
    <w:rsid w:val="009673B3"/>
    <w:rsid w:val="00971778"/>
    <w:rsid w:val="009B45A6"/>
    <w:rsid w:val="009B77ED"/>
    <w:rsid w:val="009C00CD"/>
    <w:rsid w:val="009C16B5"/>
    <w:rsid w:val="009C3E3A"/>
    <w:rsid w:val="009C406C"/>
    <w:rsid w:val="009C6714"/>
    <w:rsid w:val="009E5153"/>
    <w:rsid w:val="009F3225"/>
    <w:rsid w:val="00A01A38"/>
    <w:rsid w:val="00A03BBA"/>
    <w:rsid w:val="00A05611"/>
    <w:rsid w:val="00A21DA1"/>
    <w:rsid w:val="00A447E7"/>
    <w:rsid w:val="00A515FD"/>
    <w:rsid w:val="00A53185"/>
    <w:rsid w:val="00A60E3F"/>
    <w:rsid w:val="00A63516"/>
    <w:rsid w:val="00A71345"/>
    <w:rsid w:val="00A94D3D"/>
    <w:rsid w:val="00AA15B0"/>
    <w:rsid w:val="00AA72DB"/>
    <w:rsid w:val="00AC740B"/>
    <w:rsid w:val="00AD3A3D"/>
    <w:rsid w:val="00AD4DB5"/>
    <w:rsid w:val="00AF1B3A"/>
    <w:rsid w:val="00AF6D84"/>
    <w:rsid w:val="00B105AF"/>
    <w:rsid w:val="00B14F1C"/>
    <w:rsid w:val="00B270D2"/>
    <w:rsid w:val="00B503D9"/>
    <w:rsid w:val="00B61884"/>
    <w:rsid w:val="00B640F5"/>
    <w:rsid w:val="00B72463"/>
    <w:rsid w:val="00B7591B"/>
    <w:rsid w:val="00B91EA4"/>
    <w:rsid w:val="00BA7A01"/>
    <w:rsid w:val="00BD3A20"/>
    <w:rsid w:val="00BD6D28"/>
    <w:rsid w:val="00BE08B6"/>
    <w:rsid w:val="00BE502F"/>
    <w:rsid w:val="00BF6B40"/>
    <w:rsid w:val="00C0546F"/>
    <w:rsid w:val="00C06203"/>
    <w:rsid w:val="00C14297"/>
    <w:rsid w:val="00C15140"/>
    <w:rsid w:val="00C20D42"/>
    <w:rsid w:val="00C22967"/>
    <w:rsid w:val="00C274D0"/>
    <w:rsid w:val="00C5043D"/>
    <w:rsid w:val="00C52818"/>
    <w:rsid w:val="00C53520"/>
    <w:rsid w:val="00C60871"/>
    <w:rsid w:val="00C71651"/>
    <w:rsid w:val="00C71B1A"/>
    <w:rsid w:val="00C93891"/>
    <w:rsid w:val="00CA1872"/>
    <w:rsid w:val="00CB7103"/>
    <w:rsid w:val="00CD3212"/>
    <w:rsid w:val="00CE14F6"/>
    <w:rsid w:val="00CF79A2"/>
    <w:rsid w:val="00D0178D"/>
    <w:rsid w:val="00D021DB"/>
    <w:rsid w:val="00D0333C"/>
    <w:rsid w:val="00D3179F"/>
    <w:rsid w:val="00D52557"/>
    <w:rsid w:val="00D62284"/>
    <w:rsid w:val="00D64E99"/>
    <w:rsid w:val="00D64EAF"/>
    <w:rsid w:val="00D7089B"/>
    <w:rsid w:val="00D75495"/>
    <w:rsid w:val="00D7584F"/>
    <w:rsid w:val="00D80D84"/>
    <w:rsid w:val="00D81961"/>
    <w:rsid w:val="00D81D88"/>
    <w:rsid w:val="00D91F2B"/>
    <w:rsid w:val="00DC0D39"/>
    <w:rsid w:val="00DC783B"/>
    <w:rsid w:val="00DE4370"/>
    <w:rsid w:val="00DF3AA2"/>
    <w:rsid w:val="00DF4A95"/>
    <w:rsid w:val="00DF5D17"/>
    <w:rsid w:val="00DF67AB"/>
    <w:rsid w:val="00E02934"/>
    <w:rsid w:val="00E1471B"/>
    <w:rsid w:val="00E213E9"/>
    <w:rsid w:val="00E21FED"/>
    <w:rsid w:val="00E23BCE"/>
    <w:rsid w:val="00E241E0"/>
    <w:rsid w:val="00E25BCD"/>
    <w:rsid w:val="00E361CD"/>
    <w:rsid w:val="00E4022E"/>
    <w:rsid w:val="00E40DFF"/>
    <w:rsid w:val="00E76CAF"/>
    <w:rsid w:val="00E7710D"/>
    <w:rsid w:val="00E77B2F"/>
    <w:rsid w:val="00E81B2A"/>
    <w:rsid w:val="00E92170"/>
    <w:rsid w:val="00E94079"/>
    <w:rsid w:val="00E95452"/>
    <w:rsid w:val="00E95822"/>
    <w:rsid w:val="00EA6DFA"/>
    <w:rsid w:val="00EB72E7"/>
    <w:rsid w:val="00EE13FC"/>
    <w:rsid w:val="00EE799F"/>
    <w:rsid w:val="00F03482"/>
    <w:rsid w:val="00F06744"/>
    <w:rsid w:val="00F13129"/>
    <w:rsid w:val="00F412DC"/>
    <w:rsid w:val="00F43CCF"/>
    <w:rsid w:val="00F522B3"/>
    <w:rsid w:val="00F56712"/>
    <w:rsid w:val="00F63D7C"/>
    <w:rsid w:val="00F81AFC"/>
    <w:rsid w:val="00F93080"/>
    <w:rsid w:val="00FA0935"/>
    <w:rsid w:val="00FA16EF"/>
    <w:rsid w:val="00FB3905"/>
    <w:rsid w:val="00FD0834"/>
    <w:rsid w:val="00FD5130"/>
    <w:rsid w:val="00FD74F2"/>
    <w:rsid w:val="00FE6A4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06679"/>
  <w15:chartTrackingRefBased/>
  <w15:docId w15:val="{B52A5E3B-7102-4545-81C4-FCD6330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1B1A"/>
    <w:pPr>
      <w:spacing w:after="120" w:line="240" w:lineRule="auto"/>
      <w:jc w:val="both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ázev výzvy"/>
    <w:basedOn w:val="Normln"/>
    <w:link w:val="OdstavecseseznamemChar"/>
    <w:uiPriority w:val="34"/>
    <w:qFormat/>
    <w:rsid w:val="00C71B1A"/>
    <w:pPr>
      <w:spacing w:after="0"/>
      <w:ind w:left="720"/>
      <w:contextualSpacing/>
      <w:jc w:val="left"/>
    </w:pPr>
    <w:rPr>
      <w:rFonts w:ascii="Times New Roman" w:hAnsi="Times New Roman"/>
      <w:color w:val="auto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71B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1B1A"/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FD"/>
    <w:rPr>
      <w:rFonts w:ascii="Segoe UI" w:eastAsia="Times New Roman" w:hAnsi="Segoe UI" w:cs="Segoe UI"/>
      <w:color w:val="000000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6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671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6714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6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6714"/>
    <w:rPr>
      <w:rFonts w:ascii="Verdana" w:eastAsia="Times New Roman" w:hAnsi="Verdana" w:cs="Times New Roman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C6714"/>
    <w:pPr>
      <w:spacing w:after="0" w:line="240" w:lineRule="auto"/>
    </w:pPr>
    <w:rPr>
      <w:rFonts w:ascii="Verdana" w:eastAsia="Times New Roman" w:hAnsi="Verdana" w:cs="Times New Roman"/>
      <w:color w:val="000000"/>
      <w:sz w:val="19"/>
      <w:szCs w:val="20"/>
      <w:lang w:eastAsia="cs-CZ"/>
    </w:rPr>
  </w:style>
  <w:style w:type="character" w:customStyle="1" w:styleId="OdstavecseseznamemChar">
    <w:name w:val="Odstavec se seznamem Char"/>
    <w:aliases w:val="název výzvy Char"/>
    <w:link w:val="Odstavecseseznamem"/>
    <w:uiPriority w:val="34"/>
    <w:rsid w:val="003E685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4D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D8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1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vysoke-skolstvi/formular-zadosti-o-poskytnuti-prispevku-dotace-z-fondu-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vysoke-skolstvi/pravidla-pro-poskytovani-prispevku-a-dotaci-verejnym-vysokym-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30C6-C6EB-49B6-86BF-9EF1DD59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1827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Martina</dc:creator>
  <cp:keywords/>
  <dc:description/>
  <cp:lastModifiedBy>Valášek Petr</cp:lastModifiedBy>
  <cp:revision>3</cp:revision>
  <cp:lastPrinted>2021-10-20T14:41:00Z</cp:lastPrinted>
  <dcterms:created xsi:type="dcterms:W3CDTF">2021-10-27T10:11:00Z</dcterms:created>
  <dcterms:modified xsi:type="dcterms:W3CDTF">2021-10-27T10:13:00Z</dcterms:modified>
</cp:coreProperties>
</file>