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A82" w:rsidRDefault="007E4A82" w:rsidP="001C11AD">
      <w:pPr>
        <w:spacing w:after="0" w:line="240" w:lineRule="auto"/>
        <w:jc w:val="center"/>
        <w:rPr>
          <w:b/>
        </w:rPr>
      </w:pPr>
    </w:p>
    <w:p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:rsidR="00F72AEC" w:rsidRDefault="00F72AEC" w:rsidP="00F72AEC">
      <w:pPr>
        <w:jc w:val="center"/>
        <w:rPr>
          <w:rFonts w:ascii="Calibri" w:hAnsi="Calibri" w:cs="Calibri"/>
          <w:b/>
        </w:rPr>
      </w:pPr>
    </w:p>
    <w:p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Neuveřejnění oznámení o zahájení zadávacího </w:t>
            </w:r>
            <w:proofErr w:type="gramStart"/>
            <w:r w:rsidRPr="00BE60A9">
              <w:rPr>
                <w:rFonts w:ascii="Calibri" w:hAnsi="Calibri" w:cs="Calibri"/>
                <w:lang w:eastAsia="ar-SA"/>
              </w:rPr>
              <w:t>řízení</w:t>
            </w:r>
            <w:proofErr w:type="gramEnd"/>
            <w:r w:rsidRPr="00BE60A9">
              <w:rPr>
                <w:rFonts w:ascii="Calibri" w:hAnsi="Calibri" w:cs="Calibri"/>
                <w:lang w:eastAsia="ar-SA"/>
              </w:rPr>
              <w:t xml:space="preserve">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50 - 80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10 - 100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80 - 90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Zadání dodatečných zakázek na služby/dodávky (pokud toto zadání představuje podstatnou změnu původních podmínek zakázky) bez soutěže, a </w:t>
            </w:r>
            <w:proofErr w:type="gramStart"/>
            <w:r w:rsidRPr="00BE60A9">
              <w:rPr>
                <w:rFonts w:ascii="Calibri" w:hAnsi="Calibri" w:cs="Calibri"/>
                <w:lang w:eastAsia="ar-SA"/>
              </w:rPr>
              <w:t>to</w:t>
            </w:r>
            <w:proofErr w:type="gramEnd"/>
            <w:r w:rsidRPr="00BE60A9">
              <w:rPr>
                <w:rFonts w:ascii="Calibri" w:hAnsi="Calibri" w:cs="Calibri"/>
                <w:lang w:eastAsia="ar-SA"/>
              </w:rPr>
              <w:t xml:space="preserve"> pokud neplatí jedna z následujících podmínek:</w:t>
            </w:r>
          </w:p>
          <w:p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0 - 60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0 - 50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II. Porušení rozpočtové kázně v souvislosti s ostatními povinnostmi vyplývajícími ze smlouvy</w:t>
            </w:r>
          </w:p>
        </w:tc>
      </w:tr>
      <w:tr w:rsidR="00F72AEC" w:rsidRPr="00BE60A9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60 - 100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0 - 50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60 - 100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80 –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0 - 40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60 - 90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40 - 90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0 - 30</w:t>
            </w:r>
            <w:proofErr w:type="gramEnd"/>
            <w:r w:rsidRPr="00BE60A9">
              <w:rPr>
                <w:rFonts w:ascii="Calibri" w:hAnsi="Calibri" w:cs="Calibri"/>
                <w:b/>
              </w:rPr>
              <w:t>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30 - 100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0 - 20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:rsidR="00F72AEC" w:rsidRDefault="00F72AEC" w:rsidP="00F72AEC">
      <w:pPr>
        <w:tabs>
          <w:tab w:val="left" w:pos="2604"/>
        </w:tabs>
      </w:pPr>
    </w:p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F72AEC" w:rsidRPr="00321118" w:rsidRDefault="00F72AEC" w:rsidP="00F72AEC"/>
    <w:p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227" w:rsidRDefault="00906227" w:rsidP="005A15D6">
      <w:pPr>
        <w:spacing w:after="0" w:line="240" w:lineRule="auto"/>
      </w:pPr>
      <w:r>
        <w:separator/>
      </w:r>
    </w:p>
  </w:endnote>
  <w:endnote w:type="continuationSeparator" w:id="0">
    <w:p w:rsidR="00906227" w:rsidRDefault="00906227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227" w:rsidRDefault="00906227" w:rsidP="005A15D6">
      <w:pPr>
        <w:spacing w:after="0" w:line="240" w:lineRule="auto"/>
      </w:pPr>
      <w:r>
        <w:separator/>
      </w:r>
    </w:p>
  </w:footnote>
  <w:footnote w:type="continuationSeparator" w:id="0">
    <w:p w:rsidR="00906227" w:rsidRDefault="00906227" w:rsidP="005A15D6">
      <w:pPr>
        <w:spacing w:after="0" w:line="240" w:lineRule="auto"/>
      </w:pPr>
      <w:r>
        <w:continuationSeparator/>
      </w:r>
    </w:p>
  </w:footnote>
  <w:footnote w:id="1">
    <w:p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:rsidR="001C11AD" w:rsidRPr="00AC5143" w:rsidRDefault="001C11AD" w:rsidP="008F60E4">
    <w:pPr>
      <w:rPr>
        <w:rFonts w:cstheme="minorHAnsi"/>
        <w:b/>
        <w:bCs/>
        <w:caps/>
        <w:kern w:val="2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>
      <w:rPr>
        <w:rFonts w:ascii="Calibri" w:hAnsi="Calibri"/>
        <w:iCs/>
        <w:color w:val="222222"/>
      </w:rPr>
      <w:t>MSMT-</w:t>
    </w:r>
    <w:r w:rsidR="00AC5143" w:rsidRPr="00AC5143">
      <w:rPr>
        <w:rFonts w:ascii="Calibri" w:hAnsi="Calibri"/>
        <w:iCs/>
        <w:color w:val="222222"/>
      </w:rPr>
      <w:t>/20</w:t>
    </w:r>
    <w:r w:rsidR="00F01583">
      <w:rPr>
        <w:rFonts w:ascii="Calibri" w:hAnsi="Calibri"/>
        <w:iCs/>
        <w:color w:val="222222"/>
      </w:rPr>
      <w:t>22</w:t>
    </w:r>
    <w:r w:rsidR="00AC5143" w:rsidRPr="00AC5143">
      <w:rPr>
        <w:rFonts w:ascii="Calibri" w:hAnsi="Calibri"/>
        <w:iCs/>
        <w:color w:val="222222"/>
      </w:rPr>
      <w:t>-1</w:t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3C7930">
      <w:rPr>
        <w:rFonts w:cstheme="minorHAnsi"/>
      </w:rPr>
      <w:t>A...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0"/>
  </w:num>
  <w:num w:numId="5">
    <w:abstractNumId w:val="8"/>
  </w:num>
  <w:num w:numId="6">
    <w:abstractNumId w:val="11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C11AD"/>
    <w:rsid w:val="001C2E5C"/>
    <w:rsid w:val="001E377E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45C5D"/>
    <w:rsid w:val="00447568"/>
    <w:rsid w:val="00536CC4"/>
    <w:rsid w:val="005A15D6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60E4"/>
    <w:rsid w:val="00906227"/>
    <w:rsid w:val="00933DEF"/>
    <w:rsid w:val="00985DC1"/>
    <w:rsid w:val="00A46EB3"/>
    <w:rsid w:val="00A54F39"/>
    <w:rsid w:val="00A90E01"/>
    <w:rsid w:val="00AC5143"/>
    <w:rsid w:val="00AD28A4"/>
    <w:rsid w:val="00B2106D"/>
    <w:rsid w:val="00B63AC7"/>
    <w:rsid w:val="00BC5038"/>
    <w:rsid w:val="00E06C17"/>
    <w:rsid w:val="00E56F77"/>
    <w:rsid w:val="00E84301"/>
    <w:rsid w:val="00EA429E"/>
    <w:rsid w:val="00EA4AC9"/>
    <w:rsid w:val="00ED321F"/>
    <w:rsid w:val="00F01583"/>
    <w:rsid w:val="00F72AEC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E32B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488CA-1F00-41B4-AC10-1E392777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Krausová Mária</cp:lastModifiedBy>
  <cp:revision>5</cp:revision>
  <cp:lastPrinted>2019-01-24T06:14:00Z</cp:lastPrinted>
  <dcterms:created xsi:type="dcterms:W3CDTF">2021-09-02T14:15:00Z</dcterms:created>
  <dcterms:modified xsi:type="dcterms:W3CDTF">2021-09-02T19:54:00Z</dcterms:modified>
</cp:coreProperties>
</file>