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6D7D" w14:textId="77777777" w:rsidR="00B64336" w:rsidRDefault="00B64336" w:rsidP="00B64336">
      <w:pPr>
        <w:spacing w:after="120" w:line="276" w:lineRule="auto"/>
        <w:jc w:val="center"/>
        <w:rPr>
          <w:rFonts w:ascii="Roboto" w:hAnsi="Roboto" w:cs="Arial"/>
          <w:b/>
          <w:sz w:val="24"/>
          <w:lang w:val="en-GB"/>
        </w:rPr>
      </w:pPr>
      <w:r w:rsidRPr="00BF2C06">
        <w:rPr>
          <w:rFonts w:ascii="Roboto" w:hAnsi="Roboto" w:cs="Arial"/>
          <w:b/>
          <w:sz w:val="24"/>
          <w:lang w:val="en-GB"/>
        </w:rPr>
        <w:t xml:space="preserve">Registration </w:t>
      </w:r>
      <w:r>
        <w:rPr>
          <w:rFonts w:ascii="Roboto" w:hAnsi="Roboto" w:cs="Arial"/>
          <w:b/>
          <w:sz w:val="24"/>
          <w:lang w:val="en-GB"/>
        </w:rPr>
        <w:t>Form for</w:t>
      </w:r>
      <w:r w:rsidRPr="00BF2C06">
        <w:rPr>
          <w:rFonts w:ascii="Roboto" w:hAnsi="Roboto" w:cs="Arial"/>
          <w:b/>
          <w:sz w:val="24"/>
          <w:lang w:val="en-GB"/>
        </w:rPr>
        <w:t xml:space="preserve"> Potential Host Institutions for the First Call for Dioscuri Centres of Scientific Excellence in the Czech Republic</w:t>
      </w:r>
    </w:p>
    <w:p w14:paraId="381A15F9" w14:textId="77777777" w:rsidR="00B64336" w:rsidRPr="00BF2C06" w:rsidRDefault="00B64336" w:rsidP="00B64336">
      <w:pPr>
        <w:spacing w:after="120" w:line="276" w:lineRule="auto"/>
        <w:jc w:val="both"/>
        <w:rPr>
          <w:rFonts w:ascii="Roboto" w:hAnsi="Roboto" w:cs="Arial"/>
          <w:b/>
          <w:lang w:val="en-GB"/>
        </w:rPr>
      </w:pPr>
    </w:p>
    <w:p w14:paraId="5BC9C8D2" w14:textId="77777777" w:rsidR="00B64336" w:rsidRPr="00BF2C06" w:rsidRDefault="00B64336" w:rsidP="00B64336">
      <w:pPr>
        <w:spacing w:after="120" w:line="276" w:lineRule="auto"/>
        <w:jc w:val="both"/>
        <w:rPr>
          <w:rFonts w:ascii="Roboto" w:hAnsi="Roboto" w:cs="Arial"/>
          <w:i/>
          <w:lang w:val="en-GB"/>
        </w:rPr>
      </w:pPr>
      <w:r w:rsidRPr="00BF2C06">
        <w:rPr>
          <w:rFonts w:ascii="Roboto" w:hAnsi="Roboto" w:cs="Arial"/>
          <w:b/>
          <w:i/>
          <w:lang w:val="en-GB"/>
        </w:rPr>
        <w:t>Instructions</w:t>
      </w:r>
    </w:p>
    <w:p w14:paraId="672A188C" w14:textId="77777777" w:rsidR="00B64336" w:rsidRPr="00DC62F8" w:rsidRDefault="00B64336" w:rsidP="00B64336">
      <w:pPr>
        <w:numPr>
          <w:ilvl w:val="0"/>
          <w:numId w:val="5"/>
        </w:numPr>
        <w:spacing w:after="120" w:line="276" w:lineRule="auto"/>
        <w:jc w:val="both"/>
        <w:rPr>
          <w:rFonts w:ascii="Roboto" w:hAnsi="Roboto" w:cs="Arial"/>
          <w:b/>
          <w:i/>
          <w:lang w:val="en-GB"/>
        </w:rPr>
      </w:pPr>
      <w:r>
        <w:rPr>
          <w:rFonts w:ascii="Roboto" w:hAnsi="Roboto" w:cs="Arial"/>
          <w:i/>
          <w:lang w:val="en-GB"/>
        </w:rPr>
        <w:t>Please fill in the form below, consisting of 11 points</w:t>
      </w:r>
      <w:r w:rsidRPr="00BF2C06">
        <w:rPr>
          <w:rFonts w:ascii="Roboto" w:hAnsi="Roboto" w:cs="Arial"/>
          <w:i/>
          <w:lang w:val="en-GB"/>
        </w:rPr>
        <w:t xml:space="preserve">. In case of point 2 and 5, </w:t>
      </w:r>
      <w:r w:rsidRPr="00DC62F8">
        <w:rPr>
          <w:rFonts w:ascii="Roboto" w:hAnsi="Roboto" w:cs="Arial"/>
          <w:i/>
          <w:lang w:val="en-GB"/>
        </w:rPr>
        <w:t>choose only one option.</w:t>
      </w:r>
      <w:r w:rsidRPr="00BF2C06">
        <w:rPr>
          <w:rFonts w:ascii="Roboto" w:hAnsi="Roboto" w:cs="Arial"/>
          <w:i/>
          <w:lang w:val="en-GB"/>
        </w:rPr>
        <w:t xml:space="preserve"> All information </w:t>
      </w:r>
      <w:r>
        <w:rPr>
          <w:rFonts w:ascii="Roboto" w:hAnsi="Roboto" w:cs="Arial"/>
          <w:i/>
          <w:lang w:val="en-GB"/>
        </w:rPr>
        <w:t xml:space="preserve">(1.-11.) </w:t>
      </w:r>
      <w:r w:rsidRPr="00BF2C06">
        <w:rPr>
          <w:rFonts w:ascii="Roboto" w:hAnsi="Roboto" w:cs="Arial"/>
          <w:i/>
          <w:lang w:val="en-GB"/>
        </w:rPr>
        <w:t>must be provided in English</w:t>
      </w:r>
      <w:r>
        <w:rPr>
          <w:rFonts w:ascii="Roboto" w:hAnsi="Roboto" w:cs="Arial"/>
          <w:i/>
          <w:lang w:val="en-GB"/>
        </w:rPr>
        <w:t xml:space="preserve"> and must not exceed the given page limits. </w:t>
      </w:r>
    </w:p>
    <w:p w14:paraId="54FCA127" w14:textId="770CDEFC" w:rsidR="00B64336" w:rsidRPr="00BF2C06" w:rsidRDefault="00B64336" w:rsidP="00B64336">
      <w:pPr>
        <w:pStyle w:val="Odstavecseseznamem1"/>
        <w:numPr>
          <w:ilvl w:val="0"/>
          <w:numId w:val="5"/>
        </w:numPr>
        <w:spacing w:after="120" w:line="276" w:lineRule="auto"/>
        <w:jc w:val="both"/>
        <w:rPr>
          <w:rFonts w:ascii="Roboto" w:hAnsi="Roboto" w:cs="Arial"/>
          <w:i/>
          <w:lang w:val="en-GB"/>
        </w:rPr>
      </w:pPr>
      <w:r>
        <w:rPr>
          <w:rFonts w:ascii="Roboto" w:hAnsi="Roboto" w:cs="Arial"/>
          <w:i/>
          <w:lang w:val="en-GB"/>
        </w:rPr>
        <w:t>Please s</w:t>
      </w:r>
      <w:r w:rsidRPr="00BF2C06">
        <w:rPr>
          <w:rFonts w:ascii="Roboto" w:hAnsi="Roboto" w:cs="Arial"/>
          <w:i/>
          <w:lang w:val="en-GB"/>
        </w:rPr>
        <w:t xml:space="preserve">ave the completed form </w:t>
      </w:r>
      <w:r>
        <w:rPr>
          <w:rFonts w:ascii="Roboto" w:hAnsi="Roboto" w:cs="Arial"/>
          <w:i/>
          <w:lang w:val="en-GB"/>
        </w:rPr>
        <w:t>as a PDF file</w:t>
      </w:r>
      <w:r w:rsidRPr="00BF2C06">
        <w:rPr>
          <w:rFonts w:ascii="Roboto" w:hAnsi="Roboto" w:cs="Arial"/>
          <w:i/>
          <w:lang w:val="en-GB"/>
        </w:rPr>
        <w:t xml:space="preserve">. The PDF must </w:t>
      </w:r>
      <w:r>
        <w:rPr>
          <w:rFonts w:ascii="Roboto" w:hAnsi="Roboto" w:cs="Arial"/>
          <w:i/>
          <w:lang w:val="en-GB"/>
        </w:rPr>
        <w:t xml:space="preserve">then </w:t>
      </w:r>
      <w:r w:rsidRPr="00BF2C06">
        <w:rPr>
          <w:rFonts w:ascii="Roboto" w:hAnsi="Roboto" w:cs="Arial"/>
          <w:i/>
          <w:lang w:val="en-GB"/>
        </w:rPr>
        <w:t>be signed electronically by a person authorised to represent (the unit of) the research institution (</w:t>
      </w:r>
      <w:proofErr w:type="gramStart"/>
      <w:r w:rsidRPr="00BF2C06">
        <w:rPr>
          <w:rFonts w:ascii="Roboto" w:hAnsi="Roboto" w:cs="Arial"/>
          <w:i/>
          <w:lang w:val="en-GB"/>
        </w:rPr>
        <w:t>i.e.</w:t>
      </w:r>
      <w:proofErr w:type="gramEnd"/>
      <w:r w:rsidRPr="00BF2C06">
        <w:rPr>
          <w:rFonts w:ascii="Roboto" w:hAnsi="Roboto" w:cs="Arial"/>
          <w:i/>
          <w:lang w:val="en-GB"/>
        </w:rPr>
        <w:t xml:space="preserve"> Rector, Dean, Director of AVČR Institute, authorized person). Declarations </w:t>
      </w:r>
      <w:r>
        <w:rPr>
          <w:rFonts w:ascii="Roboto" w:hAnsi="Roboto" w:cs="Arial"/>
          <w:i/>
          <w:lang w:val="en-GB"/>
        </w:rPr>
        <w:t>(including</w:t>
      </w:r>
      <w:r w:rsidRPr="00BF2C06">
        <w:rPr>
          <w:rFonts w:ascii="Roboto" w:hAnsi="Roboto" w:cs="Arial"/>
          <w:i/>
          <w:lang w:val="en-GB"/>
        </w:rPr>
        <w:t xml:space="preserve"> signatures</w:t>
      </w:r>
      <w:r>
        <w:rPr>
          <w:rFonts w:ascii="Roboto" w:hAnsi="Roboto" w:cs="Arial"/>
          <w:i/>
          <w:lang w:val="en-GB"/>
        </w:rPr>
        <w:t>)</w:t>
      </w:r>
      <w:r w:rsidRPr="00BF2C06">
        <w:rPr>
          <w:rFonts w:ascii="Roboto" w:hAnsi="Roboto" w:cs="Arial"/>
          <w:i/>
          <w:lang w:val="en-GB"/>
        </w:rPr>
        <w:t xml:space="preserve"> </w:t>
      </w:r>
      <w:r>
        <w:rPr>
          <w:rFonts w:ascii="Roboto" w:hAnsi="Roboto" w:cs="Arial"/>
          <w:i/>
          <w:lang w:val="en-GB"/>
        </w:rPr>
        <w:t xml:space="preserve">are provided in </w:t>
      </w:r>
      <w:r w:rsidR="00EE7CC4">
        <w:rPr>
          <w:rFonts w:ascii="Roboto" w:hAnsi="Roboto" w:cs="Arial"/>
          <w:i/>
          <w:lang w:val="en-GB"/>
        </w:rPr>
        <w:t>English</w:t>
      </w:r>
      <w:r>
        <w:rPr>
          <w:rFonts w:ascii="Roboto" w:hAnsi="Roboto" w:cs="Arial"/>
          <w:i/>
          <w:lang w:val="en-GB"/>
        </w:rPr>
        <w:t xml:space="preserve"> and </w:t>
      </w:r>
      <w:r w:rsidRPr="00BF2C06">
        <w:rPr>
          <w:rFonts w:ascii="Roboto" w:hAnsi="Roboto" w:cs="Arial"/>
          <w:i/>
          <w:lang w:val="en-GB"/>
        </w:rPr>
        <w:t xml:space="preserve">should be placed upon a separate page. </w:t>
      </w:r>
    </w:p>
    <w:p w14:paraId="7ABF3D64" w14:textId="77777777" w:rsidR="00B64336" w:rsidRPr="00BF2C06" w:rsidRDefault="00B64336" w:rsidP="00B64336">
      <w:pPr>
        <w:numPr>
          <w:ilvl w:val="0"/>
          <w:numId w:val="5"/>
        </w:numPr>
        <w:spacing w:after="120" w:line="276" w:lineRule="auto"/>
        <w:jc w:val="both"/>
        <w:rPr>
          <w:rFonts w:ascii="Roboto" w:hAnsi="Roboto" w:cs="Arial"/>
          <w:i/>
          <w:lang w:val="en-GB"/>
        </w:rPr>
      </w:pPr>
      <w:r w:rsidRPr="00BF2C06">
        <w:rPr>
          <w:rFonts w:ascii="Roboto" w:hAnsi="Roboto" w:cs="Arial"/>
          <w:i/>
          <w:lang w:val="en-GB"/>
        </w:rPr>
        <w:t>Along with the signed PDF</w:t>
      </w:r>
      <w:r>
        <w:rPr>
          <w:rFonts w:ascii="Roboto" w:hAnsi="Roboto" w:cs="Arial"/>
          <w:i/>
          <w:lang w:val="en-GB"/>
        </w:rPr>
        <w:t>, we ask you to submit</w:t>
      </w:r>
      <w:r w:rsidRPr="00BF2C06">
        <w:rPr>
          <w:rFonts w:ascii="Roboto" w:hAnsi="Roboto" w:cs="Arial"/>
          <w:i/>
          <w:lang w:val="en-GB"/>
        </w:rPr>
        <w:t xml:space="preserve"> an editable file (.doc</w:t>
      </w:r>
      <w:r>
        <w:rPr>
          <w:rFonts w:ascii="Roboto" w:hAnsi="Roboto" w:cs="Arial"/>
          <w:i/>
          <w:lang w:val="en-GB"/>
        </w:rPr>
        <w:t>x</w:t>
      </w:r>
      <w:r w:rsidRPr="00BF2C06">
        <w:rPr>
          <w:rFonts w:ascii="Roboto" w:hAnsi="Roboto" w:cs="Arial"/>
          <w:i/>
          <w:lang w:val="en-GB"/>
        </w:rPr>
        <w:t>)</w:t>
      </w:r>
      <w:r>
        <w:rPr>
          <w:rFonts w:ascii="Roboto" w:hAnsi="Roboto" w:cs="Arial"/>
          <w:i/>
          <w:lang w:val="en-GB"/>
        </w:rPr>
        <w:t xml:space="preserve"> of this form</w:t>
      </w:r>
      <w:r w:rsidRPr="00BF2C06">
        <w:rPr>
          <w:rFonts w:ascii="Roboto" w:hAnsi="Roboto" w:cs="Arial"/>
          <w:i/>
          <w:lang w:val="en-GB"/>
        </w:rPr>
        <w:t xml:space="preserve"> containing identical information</w:t>
      </w:r>
      <w:r>
        <w:rPr>
          <w:rFonts w:ascii="Roboto" w:hAnsi="Roboto" w:cs="Arial"/>
          <w:i/>
          <w:lang w:val="en-GB"/>
        </w:rPr>
        <w:t>. The</w:t>
      </w:r>
      <w:r w:rsidRPr="00BF2C06">
        <w:rPr>
          <w:rFonts w:ascii="Roboto" w:hAnsi="Roboto" w:cs="Arial"/>
          <w:i/>
          <w:lang w:val="en-GB"/>
        </w:rPr>
        <w:t xml:space="preserve"> .doc</w:t>
      </w:r>
      <w:r>
        <w:rPr>
          <w:rFonts w:ascii="Roboto" w:hAnsi="Roboto" w:cs="Arial"/>
          <w:i/>
          <w:lang w:val="en-GB"/>
        </w:rPr>
        <w:t>x file should not be signed and will be processed for publication on the MEYS website (as part of the 1</w:t>
      </w:r>
      <w:r w:rsidRPr="00DC62F8">
        <w:rPr>
          <w:rFonts w:ascii="Roboto" w:hAnsi="Roboto" w:cs="Arial"/>
          <w:i/>
          <w:vertAlign w:val="superscript"/>
          <w:lang w:val="en-GB"/>
        </w:rPr>
        <w:t>st</w:t>
      </w:r>
      <w:r>
        <w:rPr>
          <w:rFonts w:ascii="Roboto" w:hAnsi="Roboto" w:cs="Arial"/>
          <w:i/>
          <w:lang w:val="en-GB"/>
        </w:rPr>
        <w:t xml:space="preserve"> call for DCs). </w:t>
      </w:r>
    </w:p>
    <w:p w14:paraId="15A31892" w14:textId="77777777" w:rsidR="00B64336" w:rsidRPr="00BF2C06" w:rsidRDefault="00B64336" w:rsidP="00B64336">
      <w:pPr>
        <w:spacing w:after="120" w:line="276" w:lineRule="auto"/>
        <w:ind w:left="720"/>
        <w:jc w:val="both"/>
        <w:rPr>
          <w:rFonts w:ascii="Roboto" w:hAnsi="Roboto" w:cs="Arial"/>
          <w:b/>
          <w:lang w:val="en-GB"/>
        </w:rPr>
      </w:pPr>
    </w:p>
    <w:p w14:paraId="11A2C34A" w14:textId="2C2AB704" w:rsidR="0066463A" w:rsidRPr="0066463A" w:rsidRDefault="00B64336" w:rsidP="00B64336">
      <w:pPr>
        <w:spacing w:after="120" w:line="276" w:lineRule="auto"/>
        <w:jc w:val="both"/>
        <w:rPr>
          <w:rFonts w:ascii="Roboto" w:hAnsi="Roboto" w:cs="Arial"/>
          <w:b/>
          <w:sz w:val="24"/>
          <w:lang w:val="en-GB"/>
        </w:rPr>
      </w:pPr>
      <w:r w:rsidRPr="00BF2C06">
        <w:rPr>
          <w:rFonts w:ascii="Roboto" w:hAnsi="Roboto" w:cs="Arial"/>
          <w:b/>
          <w:sz w:val="24"/>
          <w:lang w:val="en-GB"/>
        </w:rPr>
        <w:t xml:space="preserve">Registration form for </w:t>
      </w:r>
      <w:r>
        <w:rPr>
          <w:rFonts w:ascii="Roboto" w:hAnsi="Roboto" w:cs="Arial"/>
          <w:b/>
          <w:sz w:val="24"/>
          <w:lang w:val="en-GB"/>
        </w:rPr>
        <w:t>Czech</w:t>
      </w:r>
      <w:r w:rsidRPr="00BF2C06">
        <w:rPr>
          <w:rFonts w:ascii="Roboto" w:hAnsi="Roboto" w:cs="Arial"/>
          <w:b/>
          <w:sz w:val="24"/>
          <w:lang w:val="en-GB"/>
        </w:rPr>
        <w:t xml:space="preserve"> research institution</w:t>
      </w:r>
    </w:p>
    <w:p w14:paraId="688A9D4F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Basic information</w:t>
      </w:r>
      <w:r>
        <w:rPr>
          <w:rFonts w:ascii="Roboto" w:hAnsi="Roboto" w:cs="Arial"/>
          <w:lang w:val="en-GB"/>
        </w:rPr>
        <w:t xml:space="preserve"> of the r</w:t>
      </w:r>
      <w:r w:rsidRPr="00BF2C06">
        <w:rPr>
          <w:rFonts w:ascii="Roboto" w:hAnsi="Roboto" w:cs="Arial"/>
          <w:lang w:val="en-GB"/>
        </w:rPr>
        <w:t>esearch institution (name and address):</w:t>
      </w:r>
    </w:p>
    <w:p w14:paraId="28C1D7F6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2F86C04D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68066207" w14:textId="1425782D" w:rsidR="003E31BF" w:rsidRPr="00791776" w:rsidRDefault="00B64336" w:rsidP="0079177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Type</w:t>
      </w:r>
      <w:r w:rsidRPr="001E7838">
        <w:rPr>
          <w:rFonts w:ascii="Roboto" w:hAnsi="Roboto" w:cs="Arial"/>
          <w:lang w:val="en-GB"/>
        </w:rPr>
        <w:t xml:space="preserve"> of research institution (</w:t>
      </w:r>
      <w:r w:rsidRPr="001E7838">
        <w:rPr>
          <w:rFonts w:ascii="Roboto" w:hAnsi="Roboto" w:cs="Arial"/>
          <w:color w:val="FF0000"/>
          <w:lang w:val="en-GB"/>
        </w:rPr>
        <w:t xml:space="preserve">select one from the </w:t>
      </w:r>
      <w:r w:rsidR="00C401B6">
        <w:rPr>
          <w:rFonts w:ascii="Roboto" w:hAnsi="Roboto" w:cs="Arial"/>
          <w:color w:val="FF0000"/>
          <w:lang w:val="en-GB"/>
        </w:rPr>
        <w:t>1</w:t>
      </w:r>
      <w:r w:rsidR="00EA027D">
        <w:rPr>
          <w:rFonts w:ascii="Roboto" w:hAnsi="Roboto" w:cs="Arial"/>
          <w:color w:val="FF0000"/>
          <w:lang w:val="en-GB"/>
        </w:rPr>
        <w:t>5</w:t>
      </w:r>
      <w:r w:rsidRPr="001E7838">
        <w:rPr>
          <w:rFonts w:ascii="Roboto" w:hAnsi="Roboto" w:cs="Arial"/>
          <w:color w:val="FF0000"/>
          <w:lang w:val="en-GB"/>
        </w:rPr>
        <w:t xml:space="preserve"> listed options</w:t>
      </w:r>
      <w:r w:rsidRPr="001E7838">
        <w:rPr>
          <w:rFonts w:ascii="Roboto" w:hAnsi="Roboto" w:cs="Arial"/>
          <w:lang w:val="en-GB"/>
        </w:rPr>
        <w:t>):</w:t>
      </w:r>
    </w:p>
    <w:p w14:paraId="3AFA6AE2" w14:textId="77777777" w:rsidR="00F4501C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Association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spolek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07C1776F" w14:textId="77777777" w:rsidR="00F4501C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Contributory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organisation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příspěvková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organizace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7DAFC51A" w14:textId="775A85E0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Institute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ústav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0842DB6B" w14:textId="26B7FD78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Interest association of legal entities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zájmová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sdružení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právnických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osob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0536416F" w14:textId="029E9A04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Legal entity registered in the Commercial Register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právnická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osoba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zapsaná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v 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obchodním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rejstříku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13D43182" w14:textId="75777745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Organisational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unit of the Czech Republic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organizační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složka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ČR)</w:t>
      </w:r>
    </w:p>
    <w:p w14:paraId="3CC686AC" w14:textId="1DA22F95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Organisational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unit of the state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organizační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složka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státu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6410D385" w14:textId="3B9E38BC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Other legal entity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jiná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právnická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osoba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2F827269" w14:textId="75ABBF2E" w:rsidR="00711A17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711A17" w:rsidRPr="00664395">
        <w:rPr>
          <w:rFonts w:ascii="Roboto" w:eastAsia="Times New Roman" w:hAnsi="Roboto"/>
          <w:color w:val="000000"/>
          <w:lang w:val="en-US" w:eastAsia="cs-CZ"/>
        </w:rPr>
        <w:t>Public research institution – Czech Academy of Sciences (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veřejná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výzkumná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instituce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– Akademie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věd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České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republiky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3A6BF951" w14:textId="120D1C93" w:rsidR="00711A17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lastRenderedPageBreak/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711A17" w:rsidRPr="00664395">
        <w:rPr>
          <w:rFonts w:ascii="Roboto" w:eastAsia="Times New Roman" w:hAnsi="Roboto"/>
          <w:color w:val="000000"/>
          <w:lang w:val="en-US" w:eastAsia="cs-CZ"/>
        </w:rPr>
        <w:t>Public research institution (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veřejná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výzkumná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instituce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5F0D36D4" w14:textId="5CB273A9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Public service company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obecně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prospěšná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společnost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4C63FDD2" w14:textId="75EA9BDF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>Public university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veřejná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vysoká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škola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4486E881" w14:textId="4D4B8397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State contributory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organisation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státní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příspěvková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organizace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2DE0BAE9" w14:textId="6B9A23A1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>State enterprise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státní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podnik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6D2D569F" w14:textId="4CA390B6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>State university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státní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vysoká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škola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6DFFB91B" w14:textId="77777777" w:rsidR="00B64336" w:rsidRPr="001E7838" w:rsidRDefault="00B64336" w:rsidP="00791776">
      <w:pPr>
        <w:pStyle w:val="Odstavecseseznamem1"/>
        <w:spacing w:after="120" w:line="276" w:lineRule="auto"/>
        <w:ind w:left="0"/>
        <w:jc w:val="both"/>
        <w:rPr>
          <w:rFonts w:ascii="Roboto" w:hAnsi="Roboto" w:cs="Arial"/>
          <w:lang w:val="en-GB"/>
        </w:rPr>
      </w:pPr>
    </w:p>
    <w:p w14:paraId="066D2956" w14:textId="7E910E1E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Head</w:t>
      </w:r>
      <w:r w:rsidRPr="00BF2C06">
        <w:rPr>
          <w:rFonts w:ascii="Roboto" w:hAnsi="Roboto" w:cs="Arial"/>
          <w:lang w:val="en-GB"/>
        </w:rPr>
        <w:t xml:space="preserve"> of the institution:</w:t>
      </w:r>
      <w:r w:rsidR="00B20553">
        <w:rPr>
          <w:rFonts w:ascii="Roboto" w:hAnsi="Roboto" w:cs="Arial"/>
          <w:lang w:val="en-GB"/>
        </w:rPr>
        <w:t xml:space="preserve"> </w:t>
      </w: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  <w:t>_____________</w:t>
      </w:r>
    </w:p>
    <w:p w14:paraId="24D78AB5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7BF0F9A6" w14:textId="0DF7664C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1781E">
        <w:rPr>
          <w:rFonts w:ascii="Roboto" w:hAnsi="Roboto" w:cs="Arial"/>
          <w:b/>
          <w:lang w:val="en-GB"/>
        </w:rPr>
        <w:t>Contact information</w:t>
      </w:r>
      <w:r w:rsidRPr="0071781E">
        <w:rPr>
          <w:rFonts w:ascii="Roboto" w:hAnsi="Roboto" w:cs="Arial"/>
          <w:lang w:val="en-GB"/>
        </w:rPr>
        <w:t xml:space="preserve"> of designated person(s) for contact with applicants and the MEYS: </w:t>
      </w:r>
      <w:r>
        <w:rPr>
          <w:rFonts w:ascii="Roboto" w:hAnsi="Roboto" w:cs="Arial"/>
          <w:lang w:val="en-GB"/>
        </w:rPr>
        <w:t>[</w:t>
      </w:r>
      <w:r w:rsidRPr="0071781E">
        <w:rPr>
          <w:rFonts w:ascii="Roboto" w:hAnsi="Roboto" w:cs="Arial"/>
          <w:lang w:val="en-GB"/>
        </w:rPr>
        <w:t>first and last name, position, e-mail address, phone number, correspondence address</w:t>
      </w:r>
      <w:r>
        <w:rPr>
          <w:rFonts w:ascii="Roboto" w:hAnsi="Roboto" w:cs="Arial"/>
          <w:lang w:val="en-GB"/>
        </w:rPr>
        <w:t>]</w:t>
      </w:r>
      <w:r w:rsidRPr="0071781E">
        <w:rPr>
          <w:rFonts w:ascii="Roboto" w:hAnsi="Roboto" w:cs="Arial"/>
          <w:lang w:val="en-GB"/>
        </w:rPr>
        <w:t>:</w:t>
      </w:r>
    </w:p>
    <w:p w14:paraId="66A64279" w14:textId="77777777" w:rsidR="00B64336" w:rsidRPr="0071781E" w:rsidRDefault="00B64336" w:rsidP="00B64336">
      <w:pPr>
        <w:pStyle w:val="Odstavecseseznamem1"/>
        <w:spacing w:after="120" w:line="276" w:lineRule="auto"/>
        <w:ind w:left="0" w:firstLine="708"/>
        <w:jc w:val="both"/>
        <w:rPr>
          <w:rFonts w:ascii="Roboto" w:hAnsi="Roboto" w:cs="Arial"/>
          <w:lang w:val="en-GB"/>
        </w:rPr>
      </w:pPr>
      <w:r w:rsidRPr="0071781E">
        <w:rPr>
          <w:rFonts w:ascii="Roboto" w:hAnsi="Roboto" w:cs="Arial"/>
          <w:lang w:val="en-GB"/>
        </w:rPr>
        <w:t xml:space="preserve"> _______________________________________________________________________________</w:t>
      </w:r>
    </w:p>
    <w:p w14:paraId="13510ED3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27B27997" w14:textId="77777777" w:rsidR="00B64336" w:rsidRPr="0028691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Research discipline</w:t>
      </w:r>
      <w:r w:rsidRPr="00BF2C06">
        <w:rPr>
          <w:rFonts w:ascii="Roboto" w:hAnsi="Roboto" w:cs="Arial"/>
          <w:lang w:val="en-GB"/>
        </w:rPr>
        <w:t xml:space="preserve"> in which the</w:t>
      </w:r>
      <w:r>
        <w:rPr>
          <w:rFonts w:ascii="Roboto" w:hAnsi="Roboto" w:cs="Arial"/>
          <w:lang w:val="en-GB"/>
        </w:rPr>
        <w:t xml:space="preserve"> institution holds a</w:t>
      </w:r>
      <w:r w:rsidRPr="00BF2C06">
        <w:rPr>
          <w:rFonts w:ascii="Roboto" w:hAnsi="Roboto" w:cs="Arial"/>
          <w:lang w:val="en-GB"/>
        </w:rPr>
        <w:t xml:space="preserve"> strong international position </w:t>
      </w:r>
      <w:r>
        <w:rPr>
          <w:rFonts w:ascii="Roboto" w:hAnsi="Roboto" w:cs="Arial"/>
          <w:lang w:val="en-GB"/>
        </w:rPr>
        <w:t xml:space="preserve">and would like to support the establishment of </w:t>
      </w:r>
      <w:r w:rsidRPr="00BF2C06">
        <w:rPr>
          <w:rFonts w:ascii="Roboto" w:hAnsi="Roboto" w:cs="Arial"/>
          <w:lang w:val="en-GB"/>
        </w:rPr>
        <w:t xml:space="preserve">a Dioscuri Centre </w:t>
      </w:r>
      <w:r w:rsidRPr="00286916">
        <w:rPr>
          <w:rFonts w:ascii="Roboto" w:hAnsi="Roboto" w:cs="Arial"/>
          <w:lang w:val="en-GB"/>
        </w:rPr>
        <w:t>(</w:t>
      </w:r>
      <w:r w:rsidRPr="00286916">
        <w:rPr>
          <w:rFonts w:ascii="Roboto" w:hAnsi="Roboto" w:cs="Arial"/>
          <w:color w:val="FF0000"/>
          <w:lang w:val="en-GB"/>
        </w:rPr>
        <w:t>select one from the 25 listed disciplines</w:t>
      </w:r>
      <w:r w:rsidRPr="00286916">
        <w:rPr>
          <w:rFonts w:ascii="Roboto" w:hAnsi="Roboto" w:cs="Arial"/>
          <w:lang w:val="en-GB"/>
        </w:rPr>
        <w:t>):</w:t>
      </w:r>
    </w:p>
    <w:tbl>
      <w:tblPr>
        <w:tblW w:w="907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B64336" w:rsidRPr="00BF2C06" w14:paraId="52C11771" w14:textId="77777777" w:rsidTr="00655761">
        <w:trPr>
          <w:trHeight w:val="4254"/>
        </w:trPr>
        <w:tc>
          <w:tcPr>
            <w:tcW w:w="9351" w:type="dxa"/>
            <w:shd w:val="clear" w:color="auto" w:fill="auto"/>
          </w:tcPr>
          <w:p w14:paraId="04EF4D88" w14:textId="77777777" w:rsidR="00B64336" w:rsidRPr="00D36581" w:rsidRDefault="00B64336" w:rsidP="00655761">
            <w:pPr>
              <w:spacing w:before="120" w:after="120" w:line="276" w:lineRule="auto"/>
              <w:jc w:val="both"/>
              <w:rPr>
                <w:rFonts w:ascii="Roboto" w:hAnsi="Roboto" w:cs="Arial"/>
                <w:b/>
                <w:lang w:val="en-GB"/>
              </w:rPr>
            </w:pPr>
            <w:r w:rsidRPr="00D36581">
              <w:rPr>
                <w:rFonts w:ascii="Roboto" w:hAnsi="Roboto" w:cs="Arial"/>
                <w:b/>
                <w:lang w:val="en-GB"/>
              </w:rPr>
              <w:t>Arts, Humanities and Social Sciences</w:t>
            </w:r>
          </w:p>
          <w:p w14:paraId="6B7E0C4E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r w:rsidRPr="00FC47DA">
              <w:rPr>
                <w:rFonts w:ascii="Roboto" w:hAnsi="Roboto" w:cs="Arial"/>
                <w:i/>
                <w:lang w:val="en-GB"/>
              </w:rPr>
              <w:t>Fundamental questions of human existence and the nature of reality</w:t>
            </w:r>
            <w:r w:rsidRPr="00FC47DA">
              <w:rPr>
                <w:rFonts w:ascii="Roboto" w:hAnsi="Roboto" w:cs="Arial"/>
                <w:lang w:val="en-GB"/>
              </w:rPr>
              <w:t xml:space="preserve"> - philosophy, cognition, religious studies, theology</w:t>
            </w:r>
          </w:p>
          <w:p w14:paraId="5DAB0B7D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eastAsia="MS Gothic" w:hAnsi="Roboto" w:cs="Segoe UI Symbo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hAnsi="Roboto"/>
              </w:rPr>
              <w:t xml:space="preserve"> </w:t>
            </w:r>
            <w:r w:rsidRPr="00FC47DA">
              <w:rPr>
                <w:rFonts w:ascii="Roboto" w:eastAsia="MS Gothic" w:hAnsi="Roboto" w:cs="Segoe UI Symbol"/>
                <w:i/>
                <w:lang w:val="en-GB"/>
              </w:rPr>
              <w:t>Culture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- literary theory and comparative literature, history of literature, linguistics, library science, cultural studies, arts, architecture</w:t>
            </w:r>
          </w:p>
          <w:p w14:paraId="05E49DB2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eastAsia="MS Gothic" w:hAnsi="Roboto" w:cs="Segoe UI Symbo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hAnsi="Roboto"/>
              </w:rPr>
              <w:t xml:space="preserve"> </w:t>
            </w:r>
            <w:r w:rsidRPr="00FC47DA">
              <w:rPr>
                <w:rFonts w:ascii="Roboto" w:eastAsia="MS Gothic" w:hAnsi="Roboto" w:cs="Segoe UI Symbol"/>
                <w:i/>
                <w:lang w:val="en-GB"/>
              </w:rPr>
              <w:t>The study of the human past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- history, archaeology, ethnology, cultural anthropology</w:t>
            </w:r>
          </w:p>
          <w:p w14:paraId="2E825CA1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eastAsia="MS Gothic" w:hAnsi="Roboto" w:cs="Segoe UI Symbo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</w:t>
            </w:r>
            <w:r w:rsidRPr="00FC47DA">
              <w:rPr>
                <w:rFonts w:ascii="Roboto" w:eastAsia="MS Gothic" w:hAnsi="Roboto" w:cs="Segoe UI Symbol"/>
                <w:i/>
                <w:lang w:val="en-GB"/>
              </w:rPr>
              <w:t>Individuals, institutions, markets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- economics, finance, management, demography, social and economic geography, urban studies</w:t>
            </w:r>
          </w:p>
          <w:p w14:paraId="5A285159" w14:textId="77777777" w:rsidR="00B64336" w:rsidRPr="00FC47DA" w:rsidRDefault="00B64336" w:rsidP="00655761">
            <w:pPr>
              <w:pStyle w:val="Odstavecseseznamem"/>
              <w:spacing w:before="120" w:after="120" w:line="276" w:lineRule="auto"/>
              <w:ind w:left="0"/>
              <w:jc w:val="both"/>
              <w:rPr>
                <w:rFonts w:ascii="Roboto" w:hAnsi="Roboto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</w:t>
            </w:r>
            <w:r w:rsidRPr="00FC47DA">
              <w:rPr>
                <w:rFonts w:ascii="Roboto" w:hAnsi="Roboto"/>
                <w:i/>
                <w:lang w:val="en-GB"/>
              </w:rPr>
              <w:t>Norms and governance</w:t>
            </w:r>
            <w:r w:rsidRPr="00FC47DA">
              <w:rPr>
                <w:rFonts w:ascii="Roboto" w:hAnsi="Roboto"/>
                <w:lang w:val="en-GB"/>
              </w:rPr>
              <w:t xml:space="preserve"> - </w:t>
            </w:r>
            <w:r w:rsidRPr="00FC47DA">
              <w:rPr>
                <w:rFonts w:ascii="Roboto" w:hAnsi="Roboto"/>
                <w:lang w:val="en-US"/>
              </w:rPr>
              <w:t>law, political studies, regional and social policies</w:t>
            </w:r>
          </w:p>
          <w:p w14:paraId="57C59A66" w14:textId="50F3DCB2" w:rsidR="0066463A" w:rsidRPr="0066463A" w:rsidRDefault="00B64336" w:rsidP="00655761">
            <w:pPr>
              <w:pStyle w:val="Odstavecseseznamem"/>
              <w:spacing w:before="120" w:after="120" w:line="276" w:lineRule="auto"/>
              <w:ind w:left="0"/>
              <w:jc w:val="both"/>
              <w:rPr>
                <w:rFonts w:ascii="Roboto" w:hAnsi="Roboto"/>
                <w:lang w:val="en-US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</w:t>
            </w:r>
            <w:r w:rsidRPr="00FC47DA">
              <w:rPr>
                <w:rFonts w:ascii="Roboto" w:hAnsi="Roboto"/>
                <w:i/>
                <w:lang w:val="en-GB"/>
              </w:rPr>
              <w:t>Human nature and human society</w:t>
            </w:r>
            <w:r w:rsidRPr="00FC47DA">
              <w:rPr>
                <w:rFonts w:ascii="Roboto" w:hAnsi="Roboto"/>
                <w:lang w:val="en-GB"/>
              </w:rPr>
              <w:t xml:space="preserve"> - </w:t>
            </w:r>
            <w:r w:rsidRPr="00FC47DA">
              <w:rPr>
                <w:rFonts w:ascii="Roboto" w:hAnsi="Roboto"/>
                <w:lang w:val="en-US"/>
              </w:rPr>
              <w:t>psychology, pedagogy/education studies, sociology</w:t>
            </w:r>
          </w:p>
        </w:tc>
      </w:tr>
      <w:tr w:rsidR="00B64336" w:rsidRPr="00BF2C06" w14:paraId="5348D43C" w14:textId="77777777" w:rsidTr="00655761">
        <w:tc>
          <w:tcPr>
            <w:tcW w:w="9351" w:type="dxa"/>
            <w:shd w:val="clear" w:color="auto" w:fill="auto"/>
          </w:tcPr>
          <w:p w14:paraId="54AD2277" w14:textId="77777777" w:rsidR="00B64336" w:rsidRPr="001E7838" w:rsidRDefault="00B64336" w:rsidP="00655761">
            <w:pPr>
              <w:pStyle w:val="disciplines"/>
              <w:spacing w:before="0" w:line="276" w:lineRule="auto"/>
              <w:jc w:val="both"/>
              <w:rPr>
                <w:rFonts w:ascii="Roboto" w:hAnsi="Roboto"/>
                <w:b/>
                <w:color w:val="auto"/>
              </w:rPr>
            </w:pPr>
            <w:r w:rsidRPr="001E7838">
              <w:rPr>
                <w:rFonts w:ascii="Roboto" w:hAnsi="Roboto"/>
                <w:b/>
                <w:color w:val="auto"/>
              </w:rPr>
              <w:t>Life Sciences</w:t>
            </w:r>
          </w:p>
          <w:p w14:paraId="111015F6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lastRenderedPageBreak/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Molecular biology, structural biology, biotechnology</w:t>
            </w:r>
            <w:r w:rsidRPr="001E7838">
              <w:rPr>
                <w:rFonts w:ascii="Roboto" w:hAnsi="Roboto" w:cs="Arial"/>
                <w:lang w:val="en-GB"/>
              </w:rPr>
              <w:t xml:space="preserve"> - molecular biology, structural biology, biotechnology</w:t>
            </w:r>
          </w:p>
          <w:p w14:paraId="312732F8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Genetics, genomics</w:t>
            </w:r>
            <w:r w:rsidRPr="001E7838">
              <w:rPr>
                <w:rFonts w:ascii="Roboto" w:hAnsi="Roboto" w:cs="Arial"/>
                <w:lang w:val="en-GB"/>
              </w:rPr>
              <w:t xml:space="preserve"> - molecular genetics, genomics, proteomics, bioinformatics, systems biology, genetic epidemiology</w:t>
            </w:r>
          </w:p>
          <w:p w14:paraId="47DB1B3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Cellular and developmental biology</w:t>
            </w:r>
            <w:r w:rsidRPr="001E7838">
              <w:rPr>
                <w:rFonts w:ascii="Roboto" w:hAnsi="Roboto" w:cs="Arial"/>
                <w:lang w:val="en-GB"/>
              </w:rPr>
              <w:t xml:space="preserve"> - cell biology, developmental biology, ageing biology, neurobiology</w:t>
            </w:r>
          </w:p>
          <w:p w14:paraId="3BAF5BD4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Biology of tissues, organs and organisms</w:t>
            </w:r>
            <w:r w:rsidRPr="001E7838">
              <w:rPr>
                <w:rFonts w:ascii="Roboto" w:hAnsi="Roboto" w:cs="Arial"/>
                <w:lang w:val="en-GB"/>
              </w:rPr>
              <w:t xml:space="preserve"> - morphology and functions of animal's and human's systems, organs and organisms, experimental medicine, basics of neurology</w:t>
            </w:r>
          </w:p>
          <w:p w14:paraId="5162A7DC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 xml:space="preserve">Human and animal </w:t>
            </w:r>
            <w:proofErr w:type="spellStart"/>
            <w:r w:rsidRPr="001E7838">
              <w:rPr>
                <w:rFonts w:ascii="Roboto" w:hAnsi="Roboto" w:cs="Arial"/>
                <w:i/>
                <w:lang w:val="en-GB"/>
              </w:rPr>
              <w:t>noninfectious</w:t>
            </w:r>
            <w:proofErr w:type="spellEnd"/>
            <w:r w:rsidRPr="001E7838">
              <w:rPr>
                <w:rFonts w:ascii="Roboto" w:hAnsi="Roboto" w:cs="Arial"/>
                <w:i/>
                <w:lang w:val="en-GB"/>
              </w:rPr>
              <w:t xml:space="preserve"> diseases</w:t>
            </w:r>
            <w:r w:rsidRPr="001E7838">
              <w:rPr>
                <w:rFonts w:ascii="Roboto" w:hAnsi="Roboto" w:cs="Arial"/>
                <w:lang w:val="en-GB"/>
              </w:rPr>
              <w:t xml:space="preserve"> -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etiology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mechanisms, diagnosis and treatment of diseases, poisonings and injuries (without neurological diseases)</w:t>
            </w:r>
          </w:p>
          <w:p w14:paraId="50CE869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Human and animal immunology and infection</w:t>
            </w:r>
            <w:r w:rsidRPr="001E7838">
              <w:rPr>
                <w:rFonts w:ascii="Roboto" w:hAnsi="Roboto" w:cs="Arial"/>
                <w:lang w:val="en-GB"/>
              </w:rPr>
              <w:t xml:space="preserve"> - immunity, immune disorders, immunotherapy, infectious and invasive diseases, microbiology,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transplantology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allergology</w:t>
            </w:r>
          </w:p>
          <w:p w14:paraId="1E0DA59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Diagnostic tools, therapies and public health</w:t>
            </w:r>
            <w:r w:rsidRPr="001E7838">
              <w:rPr>
                <w:rFonts w:ascii="Roboto" w:hAnsi="Roboto" w:cs="Arial"/>
                <w:lang w:val="en-GB"/>
              </w:rPr>
              <w:t xml:space="preserve"> - public health, epidemiology, environmental health risks and occupational medicine, medical ethics, drug discovery and therapies, pharmacology</w:t>
            </w:r>
          </w:p>
          <w:p w14:paraId="0C95A8A9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Evolutionary and environmental biology</w:t>
            </w:r>
            <w:r w:rsidRPr="001E7838">
              <w:rPr>
                <w:rFonts w:ascii="Roboto" w:hAnsi="Roboto" w:cs="Arial"/>
                <w:lang w:val="en-GB"/>
              </w:rPr>
              <w:t xml:space="preserve"> - evolution, ecology, population biology, biodiversity, biogeography</w:t>
            </w:r>
          </w:p>
          <w:p w14:paraId="64740DF8" w14:textId="77777777" w:rsidR="00B64336" w:rsidRPr="00BF2C06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Applied life sciences and biotechnology</w:t>
            </w:r>
            <w:r w:rsidRPr="001E7838">
              <w:rPr>
                <w:rFonts w:ascii="Roboto" w:hAnsi="Roboto" w:cs="Arial"/>
                <w:lang w:val="en-GB"/>
              </w:rPr>
              <w:t xml:space="preserve"> - agricultural, forestry, horticulture, animal production and fishery, food and nutrition sciences, industrial biosciences, environmental biotechnology and remediation</w:t>
            </w:r>
          </w:p>
        </w:tc>
      </w:tr>
      <w:tr w:rsidR="00B64336" w:rsidRPr="00BF2C06" w14:paraId="542F1905" w14:textId="77777777" w:rsidTr="00655761">
        <w:tc>
          <w:tcPr>
            <w:tcW w:w="9351" w:type="dxa"/>
            <w:shd w:val="clear" w:color="auto" w:fill="auto"/>
          </w:tcPr>
          <w:p w14:paraId="2C02E647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Segoe UI Symbol" w:eastAsia="MS Gothic" w:hAnsi="Segoe UI Symbol" w:cs="Segoe UI Symbol"/>
                <w:b/>
                <w:lang w:val="en-GB"/>
              </w:rPr>
            </w:pPr>
            <w:r w:rsidRPr="001E7838">
              <w:rPr>
                <w:rFonts w:ascii="Roboto" w:hAnsi="Roboto" w:cs="Arial"/>
                <w:b/>
                <w:lang w:val="en-GB"/>
              </w:rPr>
              <w:lastRenderedPageBreak/>
              <w:t>Natural Sciences and Technology</w:t>
            </w:r>
            <w:r w:rsidRPr="001E7838">
              <w:rPr>
                <w:rFonts w:ascii="Segoe UI Symbol" w:eastAsia="MS Gothic" w:hAnsi="Segoe UI Symbol" w:cs="Segoe UI Symbol"/>
                <w:b/>
                <w:lang w:val="en-GB"/>
              </w:rPr>
              <w:t xml:space="preserve"> </w:t>
            </w:r>
          </w:p>
          <w:p w14:paraId="0648FB87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Mathematics</w:t>
            </w:r>
            <w:r w:rsidRPr="001E7838">
              <w:rPr>
                <w:rFonts w:ascii="Roboto" w:hAnsi="Roboto" w:cs="Arial"/>
                <w:lang w:val="en-GB"/>
              </w:rPr>
              <w:t xml:space="preserve"> - all areas of mathematics, pure and applied, as well as mathematical foundations of computer science, physics and statistics</w:t>
            </w:r>
          </w:p>
          <w:p w14:paraId="38E61354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Fundamental constituents of matter</w:t>
            </w:r>
            <w:r w:rsidRPr="001E7838">
              <w:rPr>
                <w:rFonts w:ascii="Roboto" w:hAnsi="Roboto" w:cs="Arial"/>
                <w:lang w:val="en-GB"/>
              </w:rPr>
              <w:t xml:space="preserve"> - particle, nuclear, plasma, atomic, molecular, gas and optical physics</w:t>
            </w:r>
          </w:p>
          <w:p w14:paraId="6D805A9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Condensed matter physics</w:t>
            </w:r>
            <w:r w:rsidRPr="001E7838">
              <w:rPr>
                <w:rFonts w:ascii="Roboto" w:hAnsi="Roboto" w:cs="Arial"/>
                <w:lang w:val="en-GB"/>
              </w:rPr>
              <w:t xml:space="preserve"> - structure, electronic properties, fluids,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nanosciences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biological physics</w:t>
            </w:r>
          </w:p>
          <w:p w14:paraId="701FAA2B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Physical and analytical chemical sciences</w:t>
            </w:r>
            <w:r w:rsidRPr="001E7838">
              <w:rPr>
                <w:rFonts w:ascii="Roboto" w:hAnsi="Roboto" w:cs="Arial"/>
                <w:lang w:val="en-GB"/>
              </w:rPr>
              <w:t xml:space="preserve"> - physical chemistry/chemical physics, theoretical chemistry, analytical chemistry, inorganic chemistry, organic chemistry, method development</w:t>
            </w:r>
          </w:p>
          <w:p w14:paraId="09D01BB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Materials and synthesis</w:t>
            </w:r>
            <w:r w:rsidRPr="001E7838">
              <w:rPr>
                <w:rFonts w:ascii="Roboto" w:hAnsi="Roboto" w:cs="Arial"/>
                <w:lang w:val="en-GB"/>
              </w:rPr>
              <w:t xml:space="preserve"> - materials synthesis, structure-properties relations, advanced and functional materials with designed properties, (macro)molecular architecture, material engineering</w:t>
            </w:r>
          </w:p>
          <w:p w14:paraId="0FC3610C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Computer science and informatics</w:t>
            </w:r>
            <w:r w:rsidRPr="001E7838">
              <w:rPr>
                <w:rFonts w:ascii="Roboto" w:hAnsi="Roboto" w:cs="Arial"/>
                <w:lang w:val="en-GB"/>
              </w:rPr>
              <w:t xml:space="preserve"> - informatics and information systems, computer science, scientific computing, intelligent systems</w:t>
            </w:r>
          </w:p>
          <w:p w14:paraId="556EB39E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Systems and communication engineering</w:t>
            </w:r>
            <w:r w:rsidRPr="001E7838">
              <w:rPr>
                <w:rFonts w:ascii="Roboto" w:hAnsi="Roboto" w:cs="Arial"/>
                <w:lang w:val="en-GB"/>
              </w:rPr>
              <w:t xml:space="preserve"> - electronics, communication, optoelectronics</w:t>
            </w:r>
          </w:p>
          <w:p w14:paraId="12ED9F5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Production and processes engineering</w:t>
            </w:r>
            <w:r w:rsidRPr="001E7838">
              <w:rPr>
                <w:rFonts w:ascii="Roboto" w:hAnsi="Roboto" w:cs="Arial"/>
                <w:lang w:val="en-GB"/>
              </w:rPr>
              <w:t xml:space="preserve"> - modelling, product design, process design and control, construction methods and engineering, power units and systems</w:t>
            </w:r>
          </w:p>
          <w:p w14:paraId="4105EE59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Astronomy and space research</w:t>
            </w:r>
            <w:r w:rsidRPr="001E7838">
              <w:rPr>
                <w:rFonts w:ascii="Roboto" w:hAnsi="Roboto" w:cs="Arial"/>
                <w:lang w:val="en-GB"/>
              </w:rPr>
              <w:t xml:space="preserve"> - astrophysics, astrochemistry, astrobiology, solar system, planetary systems, stellar, galactic and extragalactic astronomy, space science, instrumentation</w:t>
            </w:r>
          </w:p>
          <w:p w14:paraId="1B9592D8" w14:textId="77777777" w:rsidR="00B64336" w:rsidRPr="00BF2C06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Earth sciences</w:t>
            </w:r>
            <w:r w:rsidRPr="001E7838">
              <w:rPr>
                <w:rFonts w:ascii="Roboto" w:hAnsi="Roboto" w:cs="Arial"/>
                <w:lang w:val="en-GB"/>
              </w:rPr>
              <w:t xml:space="preserve"> - Earth system science, atmospheric sciences, climatology, geochemistry,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lang w:val="en-GB"/>
              </w:rPr>
              <w:t xml:space="preserve">geodesy,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geoecology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geophysics, physical geography, geoinformatics, planetary geology,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pedology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mining, chemical and physical oceanology, environmental protection</w:t>
            </w:r>
          </w:p>
        </w:tc>
      </w:tr>
    </w:tbl>
    <w:p w14:paraId="2DDFC9A2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7D470624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Description of </w:t>
      </w:r>
      <w:r w:rsidRPr="007C1744">
        <w:rPr>
          <w:rFonts w:ascii="Roboto" w:eastAsia="Times New Roman" w:hAnsi="Roboto" w:cs="Arial"/>
          <w:b/>
          <w:lang w:val="en-GB"/>
        </w:rPr>
        <w:t>important research achievements</w:t>
      </w:r>
      <w:r w:rsidRPr="00BF2C06">
        <w:rPr>
          <w:rFonts w:ascii="Roboto" w:eastAsia="Times New Roman" w:hAnsi="Roboto" w:cs="Arial"/>
          <w:lang w:val="en-GB"/>
        </w:rPr>
        <w:t xml:space="preserve"> </w:t>
      </w:r>
      <w:r>
        <w:rPr>
          <w:rFonts w:ascii="Roboto" w:eastAsia="Times New Roman" w:hAnsi="Roboto" w:cs="Arial"/>
          <w:lang w:val="en-GB"/>
        </w:rPr>
        <w:t>in</w:t>
      </w:r>
      <w:r w:rsidRPr="00BF2C06">
        <w:rPr>
          <w:rFonts w:ascii="Roboto" w:eastAsia="Times New Roman" w:hAnsi="Roboto" w:cs="Arial"/>
          <w:lang w:val="en-GB"/>
        </w:rPr>
        <w:t xml:space="preserve"> the selected discipline from the </w:t>
      </w:r>
      <w:r w:rsidRPr="007C1744">
        <w:rPr>
          <w:rFonts w:ascii="Roboto" w:eastAsia="Times New Roman" w:hAnsi="Roboto" w:cs="Arial"/>
          <w:b/>
          <w:lang w:val="en-GB"/>
        </w:rPr>
        <w:t>last 5 years</w:t>
      </w:r>
      <w:r>
        <w:rPr>
          <w:rFonts w:ascii="Roboto" w:eastAsia="Times New Roman" w:hAnsi="Roboto" w:cs="Arial"/>
          <w:b/>
          <w:lang w:val="en-GB"/>
        </w:rPr>
        <w:t>,</w:t>
      </w:r>
      <w:r w:rsidRPr="00BF2C06">
        <w:rPr>
          <w:rFonts w:ascii="Roboto" w:eastAsia="Times New Roman" w:hAnsi="Roboto" w:cs="Arial"/>
          <w:lang w:val="en-GB"/>
        </w:rPr>
        <w:t xml:space="preserve"> including a list of the most important publications, patents, </w:t>
      </w:r>
      <w:r>
        <w:rPr>
          <w:rFonts w:ascii="Roboto" w:eastAsia="Times New Roman" w:hAnsi="Roboto" w:cs="Arial"/>
          <w:lang w:val="en-GB"/>
        </w:rPr>
        <w:t xml:space="preserve">or </w:t>
      </w:r>
      <w:r w:rsidRPr="00BF2C06">
        <w:rPr>
          <w:rFonts w:ascii="Roboto" w:eastAsia="Times New Roman" w:hAnsi="Roboto" w:cs="Arial"/>
          <w:lang w:val="en-GB"/>
        </w:rPr>
        <w:t>other</w:t>
      </w:r>
      <w:r>
        <w:rPr>
          <w:rFonts w:ascii="Roboto" w:eastAsia="Times New Roman" w:hAnsi="Roboto" w:cs="Arial"/>
          <w:lang w:val="en-GB"/>
        </w:rPr>
        <w:t xml:space="preserve"> results</w:t>
      </w:r>
      <w:r w:rsidRPr="00BF2C06">
        <w:rPr>
          <w:rFonts w:ascii="Roboto" w:eastAsia="Times New Roman" w:hAnsi="Roboto" w:cs="Arial"/>
          <w:lang w:val="en-GB"/>
        </w:rPr>
        <w:t xml:space="preserve">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 xml:space="preserve">): </w:t>
      </w:r>
    </w:p>
    <w:p w14:paraId="28C39F6C" w14:textId="77777777" w:rsidR="00B6433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73C7ADF3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4E693A90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List of no more than 3 </w:t>
      </w:r>
      <w:r w:rsidRPr="007C1744">
        <w:rPr>
          <w:rFonts w:ascii="Roboto" w:eastAsia="Times New Roman" w:hAnsi="Roboto" w:cs="Arial"/>
          <w:b/>
          <w:lang w:val="en-GB"/>
        </w:rPr>
        <w:t>important research projects</w:t>
      </w:r>
      <w:r w:rsidRPr="00BF2C06">
        <w:rPr>
          <w:rFonts w:ascii="Roboto" w:eastAsia="Times New Roman" w:hAnsi="Roboto" w:cs="Arial"/>
          <w:lang w:val="en-GB"/>
        </w:rPr>
        <w:t xml:space="preserve"> </w:t>
      </w:r>
      <w:r>
        <w:rPr>
          <w:rFonts w:ascii="Roboto" w:eastAsia="Times New Roman" w:hAnsi="Roboto" w:cs="Arial"/>
          <w:lang w:val="en-GB"/>
        </w:rPr>
        <w:t>in</w:t>
      </w:r>
      <w:r w:rsidRPr="00BF2C06">
        <w:rPr>
          <w:rFonts w:ascii="Roboto" w:eastAsia="Times New Roman" w:hAnsi="Roboto" w:cs="Arial"/>
          <w:lang w:val="en-GB"/>
        </w:rPr>
        <w:t xml:space="preserve"> the selected discipline awarded in national and international calls to the institution in the last 5 years (title, name of PI, source of funding, amount of funding):</w:t>
      </w:r>
    </w:p>
    <w:p w14:paraId="35F886BF" w14:textId="77777777" w:rsidR="00B6433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1A561E76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74DB5CDF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Description of the </w:t>
      </w:r>
      <w:r w:rsidRPr="007C1744">
        <w:rPr>
          <w:rFonts w:ascii="Roboto" w:eastAsia="Times New Roman" w:hAnsi="Roboto" w:cs="Arial"/>
          <w:b/>
          <w:lang w:val="en-GB"/>
        </w:rPr>
        <w:t>available laboratory and office space</w:t>
      </w:r>
      <w:r w:rsidRPr="00BF2C06">
        <w:rPr>
          <w:rFonts w:ascii="Roboto" w:eastAsia="Times New Roman" w:hAnsi="Roboto" w:cs="Arial"/>
          <w:lang w:val="en-GB"/>
        </w:rPr>
        <w:t xml:space="preserve"> for </w:t>
      </w:r>
      <w:r>
        <w:rPr>
          <w:rFonts w:ascii="Roboto" w:eastAsia="Times New Roman" w:hAnsi="Roboto" w:cs="Arial"/>
          <w:lang w:val="en-GB"/>
        </w:rPr>
        <w:t>a</w:t>
      </w:r>
      <w:r w:rsidRPr="00BF2C06">
        <w:rPr>
          <w:rFonts w:ascii="Roboto" w:eastAsia="Times New Roman" w:hAnsi="Roboto" w:cs="Arial"/>
          <w:lang w:val="en-GB"/>
        </w:rPr>
        <w:t xml:space="preserve"> Dioscuri Centre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>):</w:t>
      </w:r>
    </w:p>
    <w:p w14:paraId="1E86C635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336EA803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37303CE1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List of the </w:t>
      </w:r>
      <w:r w:rsidRPr="007C1744">
        <w:rPr>
          <w:rFonts w:ascii="Roboto" w:eastAsia="Times New Roman" w:hAnsi="Roboto" w:cs="Arial"/>
          <w:b/>
          <w:lang w:val="en-GB"/>
        </w:rPr>
        <w:t>available research equipment</w:t>
      </w:r>
      <w:r>
        <w:rPr>
          <w:rFonts w:ascii="Roboto" w:eastAsia="Times New Roman" w:hAnsi="Roboto" w:cs="Arial"/>
          <w:lang w:val="en-GB"/>
        </w:rPr>
        <w:t xml:space="preserve"> for a</w:t>
      </w:r>
      <w:r w:rsidRPr="00BF2C06">
        <w:rPr>
          <w:rFonts w:ascii="Roboto" w:eastAsia="Times New Roman" w:hAnsi="Roboto" w:cs="Arial"/>
          <w:lang w:val="en-GB"/>
        </w:rPr>
        <w:t xml:space="preserve"> Dioscuri Centre:</w:t>
      </w:r>
    </w:p>
    <w:p w14:paraId="509C49A5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16C22AD7" w14:textId="77777777" w:rsidR="00B64336" w:rsidRPr="00BF2C06" w:rsidRDefault="00B64336" w:rsidP="00B64336">
      <w:pPr>
        <w:pStyle w:val="Odstavecseseznamem1"/>
        <w:spacing w:after="120" w:line="276" w:lineRule="auto"/>
        <w:ind w:left="0"/>
        <w:jc w:val="both"/>
        <w:rPr>
          <w:rFonts w:ascii="Roboto" w:eastAsia="Times New Roman" w:hAnsi="Roboto" w:cs="Arial"/>
          <w:lang w:val="en-GB"/>
        </w:rPr>
      </w:pPr>
    </w:p>
    <w:p w14:paraId="31F24329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lastRenderedPageBreak/>
        <w:t xml:space="preserve">List of the </w:t>
      </w:r>
      <w:r w:rsidRPr="007C1744">
        <w:rPr>
          <w:rFonts w:ascii="Roboto" w:eastAsia="Times New Roman" w:hAnsi="Roboto" w:cs="Arial"/>
          <w:b/>
          <w:lang w:val="en-GB"/>
        </w:rPr>
        <w:t>additional benefits</w:t>
      </w:r>
      <w:r w:rsidRPr="00BF2C06">
        <w:rPr>
          <w:rFonts w:ascii="Roboto" w:eastAsia="Times New Roman" w:hAnsi="Roboto" w:cs="Arial"/>
          <w:lang w:val="en-GB"/>
        </w:rPr>
        <w:t xml:space="preserve"> (other</w:t>
      </w:r>
      <w:r>
        <w:rPr>
          <w:rFonts w:ascii="Roboto" w:eastAsia="Times New Roman" w:hAnsi="Roboto" w:cs="Arial"/>
          <w:lang w:val="en-GB"/>
        </w:rPr>
        <w:t xml:space="preserve"> than listed in the conditions for hosting a DC, see invitation</w:t>
      </w:r>
      <w:r w:rsidRPr="00BF2C06">
        <w:rPr>
          <w:rFonts w:ascii="Roboto" w:eastAsia="Times New Roman" w:hAnsi="Roboto" w:cs="Arial"/>
          <w:lang w:val="en-GB"/>
        </w:rPr>
        <w:t xml:space="preserve">) that the Institution declares to provide for </w:t>
      </w:r>
      <w:r>
        <w:rPr>
          <w:rFonts w:ascii="Roboto" w:eastAsia="Times New Roman" w:hAnsi="Roboto" w:cs="Arial"/>
          <w:lang w:val="en-GB"/>
        </w:rPr>
        <w:t>a</w:t>
      </w:r>
      <w:r w:rsidRPr="00BF2C06">
        <w:rPr>
          <w:rFonts w:ascii="Roboto" w:eastAsia="Times New Roman" w:hAnsi="Roboto" w:cs="Arial"/>
          <w:lang w:val="en-GB"/>
        </w:rPr>
        <w:t xml:space="preserve"> Dioscuri Centre (i.e.: additional funds, personal benefits, </w:t>
      </w:r>
      <w:r>
        <w:rPr>
          <w:rFonts w:ascii="Roboto" w:eastAsia="Times New Roman" w:hAnsi="Roboto" w:cs="Arial"/>
          <w:lang w:val="en-GB"/>
        </w:rPr>
        <w:t xml:space="preserve">dual career options, relocation support or </w:t>
      </w:r>
      <w:r w:rsidRPr="00BF2C06">
        <w:rPr>
          <w:rFonts w:ascii="Roboto" w:eastAsia="Times New Roman" w:hAnsi="Roboto" w:cs="Arial"/>
          <w:lang w:val="en-GB"/>
        </w:rPr>
        <w:t>other)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 xml:space="preserve">): </w:t>
      </w:r>
    </w:p>
    <w:p w14:paraId="3607598E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5303785F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472DC1E8" w14:textId="77777777" w:rsidR="00B64336" w:rsidRPr="007C1744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Other information about the </w:t>
      </w:r>
      <w:r>
        <w:rPr>
          <w:rFonts w:ascii="Roboto" w:eastAsia="Times New Roman" w:hAnsi="Roboto" w:cs="Arial"/>
          <w:b/>
          <w:lang w:val="en-GB"/>
        </w:rPr>
        <w:t>internationaliz</w:t>
      </w:r>
      <w:r w:rsidRPr="007C1744">
        <w:rPr>
          <w:rFonts w:ascii="Roboto" w:eastAsia="Times New Roman" w:hAnsi="Roboto" w:cs="Arial"/>
          <w:b/>
          <w:lang w:val="en-GB"/>
        </w:rPr>
        <w:t>ation of the research institution</w:t>
      </w:r>
      <w:r w:rsidRPr="00BF2C06">
        <w:rPr>
          <w:rFonts w:ascii="Roboto" w:eastAsia="Times New Roman" w:hAnsi="Roboto" w:cs="Arial"/>
          <w:lang w:val="en-GB"/>
        </w:rPr>
        <w:t>, international researchers employed at the institution, the availability of English language seminars etc.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>):</w:t>
      </w:r>
    </w:p>
    <w:p w14:paraId="4174C29D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520A5241" w14:textId="77777777" w:rsidR="0043254C" w:rsidRDefault="0043254C" w:rsidP="00CB515F">
      <w:pPr>
        <w:pStyle w:val="Textkomente"/>
        <w:rPr>
          <w:b/>
        </w:rPr>
      </w:pPr>
    </w:p>
    <w:p w14:paraId="04FF5E32" w14:textId="58621D44" w:rsidR="0043254C" w:rsidRDefault="0043254C" w:rsidP="00CB515F">
      <w:pPr>
        <w:pStyle w:val="Textkomente"/>
        <w:rPr>
          <w:b/>
        </w:rPr>
      </w:pPr>
    </w:p>
    <w:p w14:paraId="4709A4DA" w14:textId="58060F4B" w:rsidR="00FC1B4F" w:rsidRDefault="00FC1B4F" w:rsidP="00CB515F">
      <w:pPr>
        <w:pStyle w:val="Textkomente"/>
        <w:rPr>
          <w:b/>
        </w:rPr>
      </w:pPr>
    </w:p>
    <w:p w14:paraId="7B8590C0" w14:textId="4E0F1427" w:rsidR="00FC1B4F" w:rsidRDefault="00FC1B4F" w:rsidP="00CB515F">
      <w:pPr>
        <w:pStyle w:val="Textkomente"/>
        <w:rPr>
          <w:b/>
        </w:rPr>
      </w:pPr>
    </w:p>
    <w:p w14:paraId="3385067E" w14:textId="1156DFF3" w:rsidR="00FC1B4F" w:rsidRDefault="00FC1B4F" w:rsidP="00CB515F">
      <w:pPr>
        <w:pStyle w:val="Textkomente"/>
        <w:rPr>
          <w:b/>
        </w:rPr>
      </w:pPr>
    </w:p>
    <w:p w14:paraId="4CDA2E64" w14:textId="6932863F" w:rsidR="00FC1B4F" w:rsidRDefault="00FC1B4F" w:rsidP="00CB515F">
      <w:pPr>
        <w:pStyle w:val="Textkomente"/>
        <w:rPr>
          <w:b/>
        </w:rPr>
      </w:pPr>
    </w:p>
    <w:p w14:paraId="52550982" w14:textId="235AAC46" w:rsidR="00FC1B4F" w:rsidRDefault="00FC1B4F" w:rsidP="00CB515F">
      <w:pPr>
        <w:pStyle w:val="Textkomente"/>
        <w:rPr>
          <w:b/>
        </w:rPr>
      </w:pPr>
    </w:p>
    <w:p w14:paraId="688FD06B" w14:textId="703B94A6" w:rsidR="00FC1B4F" w:rsidRDefault="00FC1B4F" w:rsidP="00CB515F">
      <w:pPr>
        <w:pStyle w:val="Textkomente"/>
        <w:rPr>
          <w:b/>
        </w:rPr>
      </w:pPr>
    </w:p>
    <w:p w14:paraId="38C2A735" w14:textId="1E955C52" w:rsidR="00FC1B4F" w:rsidRDefault="00FC1B4F" w:rsidP="00CB515F">
      <w:pPr>
        <w:pStyle w:val="Textkomente"/>
        <w:rPr>
          <w:b/>
        </w:rPr>
      </w:pPr>
    </w:p>
    <w:p w14:paraId="630374E0" w14:textId="16A7B355" w:rsidR="00FC1B4F" w:rsidRDefault="00FC1B4F" w:rsidP="00CB515F">
      <w:pPr>
        <w:pStyle w:val="Textkomente"/>
        <w:rPr>
          <w:b/>
        </w:rPr>
      </w:pPr>
    </w:p>
    <w:p w14:paraId="3A978451" w14:textId="61BBF95B" w:rsidR="00FC1B4F" w:rsidRDefault="00FC1B4F" w:rsidP="00CB515F">
      <w:pPr>
        <w:pStyle w:val="Textkomente"/>
        <w:rPr>
          <w:b/>
        </w:rPr>
      </w:pPr>
    </w:p>
    <w:p w14:paraId="035A0169" w14:textId="2EF4DB75" w:rsidR="00FC1B4F" w:rsidRDefault="00FC1B4F" w:rsidP="00CB515F">
      <w:pPr>
        <w:pStyle w:val="Textkomente"/>
        <w:rPr>
          <w:b/>
        </w:rPr>
      </w:pPr>
    </w:p>
    <w:p w14:paraId="0293E7D5" w14:textId="7F317F10" w:rsidR="00FC1B4F" w:rsidRDefault="00FC1B4F" w:rsidP="00CB515F">
      <w:pPr>
        <w:pStyle w:val="Textkomente"/>
        <w:rPr>
          <w:b/>
        </w:rPr>
      </w:pPr>
    </w:p>
    <w:p w14:paraId="28E47ADC" w14:textId="6049FFA5" w:rsidR="00FC1B4F" w:rsidRDefault="00FC1B4F" w:rsidP="00CB515F">
      <w:pPr>
        <w:pStyle w:val="Textkomente"/>
        <w:rPr>
          <w:b/>
        </w:rPr>
      </w:pPr>
    </w:p>
    <w:p w14:paraId="11E13FDA" w14:textId="095B38AF" w:rsidR="00FC1B4F" w:rsidRDefault="00FC1B4F" w:rsidP="00CB515F">
      <w:pPr>
        <w:pStyle w:val="Textkomente"/>
        <w:rPr>
          <w:b/>
        </w:rPr>
      </w:pPr>
    </w:p>
    <w:p w14:paraId="0B9A44AE" w14:textId="3849760B" w:rsidR="00FC1B4F" w:rsidRDefault="00FC1B4F" w:rsidP="00CB515F">
      <w:pPr>
        <w:pStyle w:val="Textkomente"/>
        <w:rPr>
          <w:b/>
        </w:rPr>
      </w:pPr>
    </w:p>
    <w:p w14:paraId="75424BA0" w14:textId="0B5C2BD8" w:rsidR="00FC1B4F" w:rsidRDefault="00FC1B4F" w:rsidP="00CB515F">
      <w:pPr>
        <w:pStyle w:val="Textkomente"/>
        <w:rPr>
          <w:b/>
        </w:rPr>
      </w:pPr>
    </w:p>
    <w:p w14:paraId="6A0AB48A" w14:textId="37BCFF61" w:rsidR="00FC1B4F" w:rsidRDefault="00FC1B4F" w:rsidP="00CB515F">
      <w:pPr>
        <w:pStyle w:val="Textkomente"/>
        <w:rPr>
          <w:b/>
        </w:rPr>
      </w:pPr>
    </w:p>
    <w:p w14:paraId="689DFFA2" w14:textId="1064CA10" w:rsidR="00FC1B4F" w:rsidRDefault="00FC1B4F" w:rsidP="00CB515F">
      <w:pPr>
        <w:pStyle w:val="Textkomente"/>
        <w:rPr>
          <w:b/>
        </w:rPr>
      </w:pPr>
    </w:p>
    <w:p w14:paraId="05A883FC" w14:textId="2CDC088E" w:rsidR="00FC1B4F" w:rsidRDefault="00FC1B4F" w:rsidP="00CB515F">
      <w:pPr>
        <w:pStyle w:val="Textkomente"/>
        <w:rPr>
          <w:b/>
        </w:rPr>
      </w:pPr>
    </w:p>
    <w:p w14:paraId="1040F74C" w14:textId="275BCB91" w:rsidR="00FC1B4F" w:rsidRDefault="00FC1B4F" w:rsidP="00CB515F">
      <w:pPr>
        <w:pStyle w:val="Textkomente"/>
        <w:rPr>
          <w:b/>
        </w:rPr>
      </w:pPr>
    </w:p>
    <w:p w14:paraId="079D52EB" w14:textId="3982C1A9" w:rsidR="00FC1B4F" w:rsidRDefault="00FC1B4F" w:rsidP="00CB515F">
      <w:pPr>
        <w:pStyle w:val="Textkomente"/>
        <w:rPr>
          <w:b/>
        </w:rPr>
      </w:pPr>
    </w:p>
    <w:p w14:paraId="08FC14A7" w14:textId="71026C3D" w:rsidR="00CB515F" w:rsidRPr="0043254C" w:rsidRDefault="00CB515F" w:rsidP="00EE7CC4">
      <w:pPr>
        <w:pStyle w:val="Textkomente"/>
        <w:jc w:val="both"/>
        <w:rPr>
          <w:rFonts w:ascii="Roboto" w:hAnsi="Roboto"/>
          <w:b/>
          <w:sz w:val="22"/>
          <w:szCs w:val="22"/>
        </w:rPr>
      </w:pPr>
      <w:r w:rsidRPr="0043254C">
        <w:rPr>
          <w:rFonts w:ascii="Roboto" w:hAnsi="Roboto"/>
          <w:b/>
          <w:sz w:val="22"/>
          <w:szCs w:val="22"/>
        </w:rPr>
        <w:lastRenderedPageBreak/>
        <w:t>Declarations and Signature:</w:t>
      </w:r>
    </w:p>
    <w:p w14:paraId="1AEC8385" w14:textId="77777777" w:rsidR="0009735B" w:rsidRPr="0043254C" w:rsidRDefault="00CB515F" w:rsidP="00EE7CC4">
      <w:pPr>
        <w:pStyle w:val="Textkomente"/>
        <w:numPr>
          <w:ilvl w:val="0"/>
          <w:numId w:val="6"/>
        </w:numPr>
        <w:jc w:val="both"/>
        <w:rPr>
          <w:rFonts w:ascii="Roboto" w:hAnsi="Roboto"/>
          <w:sz w:val="22"/>
          <w:szCs w:val="22"/>
        </w:rPr>
      </w:pPr>
      <w:r w:rsidRPr="0043254C">
        <w:rPr>
          <w:rFonts w:ascii="Roboto" w:hAnsi="Roboto"/>
          <w:sz w:val="22"/>
          <w:szCs w:val="22"/>
        </w:rPr>
        <w:t>I consent to the publication of this registration form in the announcement of the First Call for Dioscuri Centres in the Czech Republic.</w:t>
      </w:r>
    </w:p>
    <w:p w14:paraId="57E58969" w14:textId="4DF63728" w:rsidR="00CB515F" w:rsidRPr="0043254C" w:rsidRDefault="00CB515F" w:rsidP="00EE7CC4">
      <w:pPr>
        <w:pStyle w:val="Textkomente"/>
        <w:numPr>
          <w:ilvl w:val="0"/>
          <w:numId w:val="6"/>
        </w:numPr>
        <w:jc w:val="both"/>
        <w:rPr>
          <w:rFonts w:ascii="Roboto" w:hAnsi="Roboto"/>
          <w:sz w:val="22"/>
          <w:szCs w:val="22"/>
        </w:rPr>
      </w:pPr>
      <w:r w:rsidRPr="0043254C">
        <w:rPr>
          <w:rFonts w:ascii="Roboto" w:hAnsi="Roboto"/>
          <w:sz w:val="22"/>
          <w:szCs w:val="22"/>
        </w:rPr>
        <w:t>In the case of a successful application for a Diosccuri Centre and the establishment of a Dioscuri Centre at our institution, I assure the fulfillment of the declared conditions.</w:t>
      </w:r>
    </w:p>
    <w:p w14:paraId="1BD574B0" w14:textId="77777777" w:rsidR="00CB515F" w:rsidRPr="0043254C" w:rsidRDefault="00CB515F" w:rsidP="00EE7CC4">
      <w:pPr>
        <w:pStyle w:val="Textkomente"/>
        <w:jc w:val="both"/>
        <w:rPr>
          <w:rFonts w:ascii="Roboto" w:hAnsi="Roboto"/>
          <w:sz w:val="22"/>
          <w:szCs w:val="22"/>
        </w:rPr>
      </w:pPr>
    </w:p>
    <w:p w14:paraId="66EA3ADC" w14:textId="77777777" w:rsidR="00CB515F" w:rsidRPr="0043254C" w:rsidRDefault="00CB515F" w:rsidP="00EE7CC4">
      <w:pPr>
        <w:pStyle w:val="Textkomente"/>
        <w:jc w:val="both"/>
        <w:rPr>
          <w:rFonts w:ascii="Roboto" w:hAnsi="Roboto"/>
          <w:sz w:val="22"/>
          <w:szCs w:val="22"/>
        </w:rPr>
      </w:pPr>
    </w:p>
    <w:p w14:paraId="42E0E93B" w14:textId="77777777" w:rsidR="00CB515F" w:rsidRPr="0043254C" w:rsidRDefault="00CB515F" w:rsidP="00EE7CC4">
      <w:pPr>
        <w:pStyle w:val="Textkomente"/>
        <w:jc w:val="right"/>
        <w:rPr>
          <w:rFonts w:ascii="Roboto" w:hAnsi="Roboto"/>
          <w:sz w:val="22"/>
          <w:szCs w:val="22"/>
        </w:rPr>
      </w:pPr>
      <w:r w:rsidRPr="0043254C">
        <w:rPr>
          <w:rFonts w:ascii="Roboto" w:hAnsi="Roboto"/>
          <w:sz w:val="22"/>
          <w:szCs w:val="22"/>
        </w:rPr>
        <w:t>Signature of a person authorized to represent the entity</w:t>
      </w:r>
    </w:p>
    <w:p w14:paraId="20728560" w14:textId="49605812" w:rsidR="00B64336" w:rsidRPr="00BF2C06" w:rsidRDefault="00B64336" w:rsidP="00CB515F">
      <w:pPr>
        <w:spacing w:after="120" w:line="276" w:lineRule="auto"/>
        <w:jc w:val="both"/>
        <w:rPr>
          <w:rFonts w:ascii="Roboto" w:hAnsi="Roboto" w:cs="Arial"/>
          <w:lang w:val="en-GB"/>
        </w:rPr>
      </w:pPr>
    </w:p>
    <w:sectPr w:rsidR="00B64336" w:rsidRPr="00BF2C06">
      <w:footerReference w:type="default" r:id="rId7"/>
      <w:pgSz w:w="12240" w:h="15840"/>
      <w:pgMar w:top="1440" w:right="1800" w:bottom="1440" w:left="1800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8103E" w14:textId="77777777" w:rsidR="00304EF1" w:rsidRDefault="00304EF1">
      <w:pPr>
        <w:spacing w:after="0" w:line="240" w:lineRule="auto"/>
      </w:pPr>
      <w:r>
        <w:separator/>
      </w:r>
    </w:p>
  </w:endnote>
  <w:endnote w:type="continuationSeparator" w:id="0">
    <w:p w14:paraId="7B0D53C1" w14:textId="77777777" w:rsidR="00304EF1" w:rsidRDefault="003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B3B9" w14:textId="77777777" w:rsidR="00065C3E" w:rsidRDefault="00EA027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2CA8512" w14:textId="77777777" w:rsidR="00065C3E" w:rsidRDefault="00304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E67AC" w14:textId="77777777" w:rsidR="00304EF1" w:rsidRDefault="00304EF1">
      <w:pPr>
        <w:spacing w:after="0" w:line="240" w:lineRule="auto"/>
      </w:pPr>
      <w:r>
        <w:separator/>
      </w:r>
    </w:p>
  </w:footnote>
  <w:footnote w:type="continuationSeparator" w:id="0">
    <w:p w14:paraId="107E92AD" w14:textId="77777777" w:rsidR="00304EF1" w:rsidRDefault="0030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19208F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97"/>
        </w:tabs>
        <w:ind w:left="16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623C48"/>
    <w:multiLevelType w:val="multilevel"/>
    <w:tmpl w:val="DE9A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B0680"/>
    <w:multiLevelType w:val="hybridMultilevel"/>
    <w:tmpl w:val="3CA2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2B47"/>
    <w:multiLevelType w:val="hybridMultilevel"/>
    <w:tmpl w:val="DE0E6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41AFF"/>
    <w:multiLevelType w:val="hybridMultilevel"/>
    <w:tmpl w:val="DABCDCB4"/>
    <w:lvl w:ilvl="0" w:tplc="65000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36"/>
    <w:rsid w:val="000841B5"/>
    <w:rsid w:val="0009735B"/>
    <w:rsid w:val="0013110F"/>
    <w:rsid w:val="002544AE"/>
    <w:rsid w:val="002F10A5"/>
    <w:rsid w:val="00304EF1"/>
    <w:rsid w:val="00330AB9"/>
    <w:rsid w:val="00335C03"/>
    <w:rsid w:val="003432DB"/>
    <w:rsid w:val="00392865"/>
    <w:rsid w:val="003B04C7"/>
    <w:rsid w:val="003E31BF"/>
    <w:rsid w:val="00405366"/>
    <w:rsid w:val="0043254C"/>
    <w:rsid w:val="004533B2"/>
    <w:rsid w:val="0046393D"/>
    <w:rsid w:val="00562BF6"/>
    <w:rsid w:val="00601781"/>
    <w:rsid w:val="0065550F"/>
    <w:rsid w:val="00664395"/>
    <w:rsid w:val="0066463A"/>
    <w:rsid w:val="00670CEB"/>
    <w:rsid w:val="00700F2D"/>
    <w:rsid w:val="00711A17"/>
    <w:rsid w:val="00791776"/>
    <w:rsid w:val="00B20553"/>
    <w:rsid w:val="00B55D3F"/>
    <w:rsid w:val="00B64336"/>
    <w:rsid w:val="00B83A65"/>
    <w:rsid w:val="00BC5730"/>
    <w:rsid w:val="00C401B6"/>
    <w:rsid w:val="00CB515F"/>
    <w:rsid w:val="00D662E6"/>
    <w:rsid w:val="00DA6FD6"/>
    <w:rsid w:val="00E2604E"/>
    <w:rsid w:val="00E37BC5"/>
    <w:rsid w:val="00EA027D"/>
    <w:rsid w:val="00EE7CC4"/>
    <w:rsid w:val="00F4501C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430D"/>
  <w15:chartTrackingRefBased/>
  <w15:docId w15:val="{015F5666-F027-4B92-83FF-83A05212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336"/>
    <w:pPr>
      <w:suppressAutoHyphens/>
      <w:spacing w:line="256" w:lineRule="auto"/>
    </w:pPr>
    <w:rPr>
      <w:rFonts w:ascii="Calibri" w:eastAsia="Arial Unicode MS" w:hAnsi="Calibri" w:cs="Calibri"/>
      <w:lang w:val="pl-PL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B64336"/>
    <w:pPr>
      <w:ind w:left="720"/>
    </w:pPr>
  </w:style>
  <w:style w:type="paragraph" w:styleId="Odstavecseseznamem">
    <w:name w:val="List Paragraph"/>
    <w:basedOn w:val="Normln"/>
    <w:uiPriority w:val="34"/>
    <w:qFormat/>
    <w:rsid w:val="00B64336"/>
    <w:pPr>
      <w:suppressAutoHyphens w:val="0"/>
      <w:spacing w:line="259" w:lineRule="auto"/>
      <w:ind w:left="720"/>
      <w:contextualSpacing/>
    </w:pPr>
    <w:rPr>
      <w:rFonts w:eastAsia="Calibri" w:cs="Arial"/>
      <w:lang w:eastAsia="en-US"/>
    </w:rPr>
  </w:style>
  <w:style w:type="paragraph" w:customStyle="1" w:styleId="disciplines">
    <w:name w:val="disciplines"/>
    <w:basedOn w:val="Normln"/>
    <w:link w:val="disciplinesZnak"/>
    <w:qFormat/>
    <w:rsid w:val="00B64336"/>
    <w:pPr>
      <w:suppressAutoHyphens w:val="0"/>
      <w:spacing w:before="120" w:after="120" w:line="240" w:lineRule="auto"/>
    </w:pPr>
    <w:rPr>
      <w:rFonts w:ascii="Arial" w:eastAsia="Calibri" w:hAnsi="Arial" w:cs="Arial"/>
      <w:color w:val="306A67"/>
      <w:lang w:val="en-GB" w:eastAsia="en-US"/>
    </w:rPr>
  </w:style>
  <w:style w:type="character" w:customStyle="1" w:styleId="disciplinesZnak">
    <w:name w:val="disciplines Znak"/>
    <w:link w:val="disciplines"/>
    <w:rsid w:val="00B64336"/>
    <w:rPr>
      <w:rFonts w:ascii="Arial" w:eastAsia="Calibri" w:hAnsi="Arial" w:cs="Arial"/>
      <w:color w:val="306A67"/>
      <w:lang w:val="en-GB"/>
    </w:rPr>
  </w:style>
  <w:style w:type="paragraph" w:styleId="Zpat">
    <w:name w:val="footer"/>
    <w:basedOn w:val="Normln"/>
    <w:link w:val="ZpatChar"/>
    <w:uiPriority w:val="99"/>
    <w:unhideWhenUsed/>
    <w:rsid w:val="00B64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336"/>
    <w:rPr>
      <w:rFonts w:ascii="Calibri" w:eastAsia="Arial Unicode MS" w:hAnsi="Calibri" w:cs="Calibri"/>
      <w:lang w:val="pl-PL" w:eastAsia="ar-SA"/>
    </w:rPr>
  </w:style>
  <w:style w:type="character" w:styleId="Odkaznakoment">
    <w:name w:val="annotation reference"/>
    <w:uiPriority w:val="99"/>
    <w:unhideWhenUsed/>
    <w:rsid w:val="00B64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336"/>
    <w:rPr>
      <w:rFonts w:ascii="Calibri" w:eastAsia="Arial Unicode MS" w:hAnsi="Calibri" w:cs="Calibri"/>
      <w:sz w:val="20"/>
      <w:szCs w:val="20"/>
      <w:lang w:val="pl-PL" w:eastAsia="ar-SA"/>
    </w:rPr>
  </w:style>
  <w:style w:type="character" w:styleId="Siln">
    <w:name w:val="Strong"/>
    <w:uiPriority w:val="22"/>
    <w:qFormat/>
    <w:rsid w:val="00B64336"/>
    <w:rPr>
      <w:b/>
      <w:bCs/>
    </w:rPr>
  </w:style>
  <w:style w:type="character" w:customStyle="1" w:styleId="tm6">
    <w:name w:val="tm6"/>
    <w:rsid w:val="00B6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Valová Terezie</cp:lastModifiedBy>
  <cp:revision>2</cp:revision>
  <dcterms:created xsi:type="dcterms:W3CDTF">2021-12-15T11:35:00Z</dcterms:created>
  <dcterms:modified xsi:type="dcterms:W3CDTF">2021-12-15T11:35:00Z</dcterms:modified>
</cp:coreProperties>
</file>