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99000B" w14:textId="77777777" w:rsidR="00590A13" w:rsidRDefault="00590A13" w:rsidP="00573EBC">
      <w:pPr>
        <w:spacing w:after="120" w:line="276" w:lineRule="auto"/>
        <w:jc w:val="both"/>
        <w:rPr>
          <w:rFonts w:ascii="Roboto" w:hAnsi="Roboto" w:cs="Arial"/>
          <w:b/>
          <w:sz w:val="24"/>
          <w:szCs w:val="24"/>
          <w:lang w:val="en-GB"/>
        </w:rPr>
      </w:pPr>
      <w:r>
        <w:rPr>
          <w:rFonts w:ascii="Roboto" w:hAnsi="Roboto" w:cs="Arial"/>
          <w:b/>
          <w:sz w:val="24"/>
          <w:szCs w:val="24"/>
          <w:lang w:val="en-GB"/>
        </w:rPr>
        <w:t>Invitation: Registration of Potential Host Institutions for</w:t>
      </w:r>
      <w:r w:rsidR="00573EBC">
        <w:rPr>
          <w:rFonts w:ascii="Roboto" w:hAnsi="Roboto" w:cs="Arial"/>
          <w:b/>
          <w:sz w:val="24"/>
          <w:szCs w:val="24"/>
          <w:lang w:val="en-GB"/>
        </w:rPr>
        <w:t xml:space="preserve"> the F</w:t>
      </w:r>
      <w:r w:rsidRPr="00590A13">
        <w:rPr>
          <w:rFonts w:ascii="Roboto" w:hAnsi="Roboto" w:cs="Arial"/>
          <w:b/>
          <w:sz w:val="24"/>
          <w:szCs w:val="24"/>
          <w:lang w:val="en-GB"/>
        </w:rPr>
        <w:t xml:space="preserve">irst </w:t>
      </w:r>
      <w:r w:rsidR="00573EBC">
        <w:rPr>
          <w:rFonts w:ascii="Roboto" w:hAnsi="Roboto" w:cs="Arial"/>
          <w:b/>
          <w:sz w:val="24"/>
          <w:szCs w:val="24"/>
          <w:lang w:val="en-GB"/>
        </w:rPr>
        <w:t>C</w:t>
      </w:r>
      <w:r w:rsidRPr="00590A13">
        <w:rPr>
          <w:rFonts w:ascii="Roboto" w:hAnsi="Roboto" w:cs="Arial"/>
          <w:b/>
          <w:sz w:val="24"/>
          <w:szCs w:val="24"/>
          <w:lang w:val="en-GB"/>
        </w:rPr>
        <w:t>all for Dioscuri Centres of Scientific Excellence in the Czech Republic</w:t>
      </w:r>
    </w:p>
    <w:p w14:paraId="1BA374C0" w14:textId="77777777" w:rsidR="00573EBC" w:rsidRDefault="00573EBC" w:rsidP="00573EBC">
      <w:pPr>
        <w:spacing w:after="120" w:line="276" w:lineRule="auto"/>
        <w:jc w:val="both"/>
        <w:rPr>
          <w:rFonts w:ascii="Roboto" w:hAnsi="Roboto" w:cs="Arial"/>
          <w:b/>
          <w:sz w:val="24"/>
          <w:szCs w:val="24"/>
          <w:lang w:val="en-GB"/>
        </w:rPr>
      </w:pPr>
    </w:p>
    <w:p w14:paraId="68C2998D" w14:textId="77777777" w:rsidR="00573EBC" w:rsidRDefault="00590A13" w:rsidP="00573EBC">
      <w:pPr>
        <w:spacing w:after="120" w:line="276" w:lineRule="auto"/>
        <w:jc w:val="both"/>
        <w:rPr>
          <w:rFonts w:ascii="Roboto" w:hAnsi="Roboto" w:cs="Arial"/>
          <w:szCs w:val="24"/>
          <w:lang w:val="en-US"/>
        </w:rPr>
      </w:pPr>
      <w:r>
        <w:rPr>
          <w:rFonts w:ascii="Roboto" w:hAnsi="Roboto" w:cs="Arial"/>
          <w:szCs w:val="24"/>
          <w:lang w:val="en-US"/>
        </w:rPr>
        <w:t xml:space="preserve">The </w:t>
      </w:r>
      <w:r w:rsidRPr="00590A13">
        <w:rPr>
          <w:rFonts w:ascii="Roboto" w:hAnsi="Roboto" w:cs="Arial"/>
          <w:szCs w:val="24"/>
          <w:lang w:val="en-US"/>
        </w:rPr>
        <w:t>Ministry of Education, Youth and Sports (MEYS) in the Czech Republic</w:t>
      </w:r>
      <w:r>
        <w:rPr>
          <w:rFonts w:ascii="Roboto" w:hAnsi="Roboto" w:cs="Arial"/>
          <w:szCs w:val="24"/>
          <w:lang w:val="en-US"/>
        </w:rPr>
        <w:t xml:space="preserve"> invites </w:t>
      </w:r>
      <w:r w:rsidRPr="00590A13">
        <w:rPr>
          <w:rFonts w:ascii="Roboto" w:hAnsi="Roboto" w:cs="Arial"/>
          <w:szCs w:val="24"/>
          <w:lang w:val="en-US"/>
        </w:rPr>
        <w:t>Czech research organizations</w:t>
      </w:r>
      <w:r w:rsidR="00732FEA">
        <w:rPr>
          <w:rStyle w:val="Znakapoznpodarou"/>
          <w:rFonts w:ascii="Roboto" w:hAnsi="Roboto" w:cs="Arial"/>
          <w:szCs w:val="24"/>
          <w:lang w:val="en-US"/>
        </w:rPr>
        <w:footnoteReference w:id="1"/>
      </w:r>
      <w:r w:rsidRPr="00590A13">
        <w:rPr>
          <w:rFonts w:ascii="Roboto" w:hAnsi="Roboto" w:cs="Arial"/>
          <w:szCs w:val="24"/>
          <w:lang w:val="en-US"/>
        </w:rPr>
        <w:t xml:space="preserve"> </w:t>
      </w:r>
      <w:r>
        <w:rPr>
          <w:rFonts w:ascii="Roboto" w:hAnsi="Roboto" w:cs="Arial"/>
          <w:szCs w:val="24"/>
          <w:lang w:val="en-US"/>
        </w:rPr>
        <w:t>to register</w:t>
      </w:r>
      <w:r w:rsidR="00573EBC">
        <w:rPr>
          <w:rFonts w:ascii="Roboto" w:hAnsi="Roboto" w:cs="Arial"/>
          <w:szCs w:val="24"/>
          <w:lang w:val="en-US"/>
        </w:rPr>
        <w:t xml:space="preserve"> as potential host i</w:t>
      </w:r>
      <w:r>
        <w:rPr>
          <w:rFonts w:ascii="Roboto" w:hAnsi="Roboto" w:cs="Arial"/>
          <w:szCs w:val="24"/>
          <w:lang w:val="en-US"/>
        </w:rPr>
        <w:t>nstitution</w:t>
      </w:r>
      <w:r w:rsidR="00FC314F">
        <w:rPr>
          <w:rFonts w:ascii="Roboto" w:hAnsi="Roboto" w:cs="Arial"/>
          <w:szCs w:val="24"/>
          <w:lang w:val="en-US"/>
        </w:rPr>
        <w:t>s</w:t>
      </w:r>
      <w:r>
        <w:rPr>
          <w:rFonts w:ascii="Roboto" w:hAnsi="Roboto" w:cs="Arial"/>
          <w:szCs w:val="24"/>
          <w:lang w:val="en-US"/>
        </w:rPr>
        <w:t xml:space="preserve"> for the </w:t>
      </w:r>
      <w:r w:rsidRPr="00590A13">
        <w:rPr>
          <w:rFonts w:ascii="Roboto" w:hAnsi="Roboto" w:cs="Arial"/>
          <w:szCs w:val="24"/>
          <w:lang w:val="en-US"/>
        </w:rPr>
        <w:t xml:space="preserve">first call for Dioscuri </w:t>
      </w:r>
      <w:proofErr w:type="spellStart"/>
      <w:r w:rsidRPr="00590A13">
        <w:rPr>
          <w:rFonts w:ascii="Roboto" w:hAnsi="Roboto" w:cs="Arial"/>
          <w:szCs w:val="24"/>
          <w:lang w:val="en-US"/>
        </w:rPr>
        <w:t>Centres</w:t>
      </w:r>
      <w:proofErr w:type="spellEnd"/>
      <w:r w:rsidRPr="00590A13">
        <w:rPr>
          <w:rFonts w:ascii="Roboto" w:hAnsi="Roboto" w:cs="Arial"/>
          <w:szCs w:val="24"/>
          <w:lang w:val="en-US"/>
        </w:rPr>
        <w:t xml:space="preserve"> of Scientific Excellence in the Czech Republic</w:t>
      </w:r>
      <w:r>
        <w:rPr>
          <w:rFonts w:ascii="Roboto" w:hAnsi="Roboto" w:cs="Arial"/>
          <w:szCs w:val="24"/>
          <w:lang w:val="en-US"/>
        </w:rPr>
        <w:t>. Any</w:t>
      </w:r>
      <w:r w:rsidR="00F536CB">
        <w:rPr>
          <w:rFonts w:ascii="Roboto" w:hAnsi="Roboto" w:cs="Arial"/>
          <w:szCs w:val="24"/>
          <w:lang w:val="en-US"/>
        </w:rPr>
        <w:t xml:space="preserve"> unit of a</w:t>
      </w:r>
      <w:r>
        <w:rPr>
          <w:rFonts w:ascii="Roboto" w:hAnsi="Roboto" w:cs="Arial"/>
          <w:szCs w:val="24"/>
          <w:lang w:val="en-US"/>
        </w:rPr>
        <w:t xml:space="preserve"> public</w:t>
      </w:r>
      <w:r w:rsidR="001E6B6F">
        <w:rPr>
          <w:rFonts w:ascii="Roboto" w:hAnsi="Roboto" w:cs="Arial"/>
          <w:szCs w:val="24"/>
          <w:lang w:val="en-US"/>
        </w:rPr>
        <w:t xml:space="preserve"> research organization that is </w:t>
      </w:r>
      <w:r>
        <w:rPr>
          <w:rFonts w:ascii="Roboto" w:hAnsi="Roboto" w:cs="Arial"/>
          <w:szCs w:val="24"/>
          <w:lang w:val="en-US"/>
        </w:rPr>
        <w:t xml:space="preserve">willing to establish, host and accommodate a </w:t>
      </w:r>
      <w:r w:rsidR="003C6150">
        <w:rPr>
          <w:rFonts w:ascii="Roboto" w:hAnsi="Roboto" w:cs="Arial"/>
          <w:szCs w:val="24"/>
          <w:lang w:val="en-US"/>
        </w:rPr>
        <w:t>Dioscuri Centre</w:t>
      </w:r>
      <w:r>
        <w:rPr>
          <w:rFonts w:ascii="Roboto" w:hAnsi="Roboto" w:cs="Arial"/>
          <w:szCs w:val="24"/>
          <w:lang w:val="en-US"/>
        </w:rPr>
        <w:t xml:space="preserve"> </w:t>
      </w:r>
      <w:r w:rsidR="00FC314F">
        <w:rPr>
          <w:rFonts w:ascii="Roboto" w:hAnsi="Roboto" w:cs="Arial"/>
          <w:szCs w:val="24"/>
          <w:lang w:val="en-US"/>
        </w:rPr>
        <w:t xml:space="preserve">(DC) </w:t>
      </w:r>
      <w:r w:rsidR="001E6B6F">
        <w:rPr>
          <w:rFonts w:ascii="Roboto" w:hAnsi="Roboto" w:cs="Arial"/>
          <w:szCs w:val="24"/>
          <w:lang w:val="en-US"/>
        </w:rPr>
        <w:t xml:space="preserve">under the conditions listed below, </w:t>
      </w:r>
      <w:r>
        <w:rPr>
          <w:rFonts w:ascii="Roboto" w:hAnsi="Roboto" w:cs="Arial"/>
          <w:szCs w:val="24"/>
          <w:lang w:val="en-US"/>
        </w:rPr>
        <w:t xml:space="preserve">may register as a </w:t>
      </w:r>
      <w:r w:rsidR="00573EBC">
        <w:rPr>
          <w:rFonts w:ascii="Roboto" w:hAnsi="Roboto" w:cs="Arial"/>
          <w:szCs w:val="24"/>
          <w:lang w:val="en-US"/>
        </w:rPr>
        <w:t>potential host i</w:t>
      </w:r>
      <w:r w:rsidR="001E6B6F">
        <w:rPr>
          <w:rFonts w:ascii="Roboto" w:hAnsi="Roboto" w:cs="Arial"/>
          <w:szCs w:val="24"/>
          <w:lang w:val="en-US"/>
        </w:rPr>
        <w:t>nstitution</w:t>
      </w:r>
      <w:r w:rsidR="00573EBC">
        <w:rPr>
          <w:rFonts w:ascii="Roboto" w:hAnsi="Roboto" w:cs="Arial"/>
          <w:szCs w:val="24"/>
          <w:lang w:val="en-US"/>
        </w:rPr>
        <w:t xml:space="preserve"> </w:t>
      </w:r>
      <w:r w:rsidR="00573EBC" w:rsidRPr="00FC314F">
        <w:rPr>
          <w:rFonts w:ascii="Roboto" w:hAnsi="Roboto" w:cs="Arial"/>
          <w:b/>
          <w:szCs w:val="24"/>
          <w:lang w:val="en-US"/>
        </w:rPr>
        <w:t>until March 10</w:t>
      </w:r>
      <w:r w:rsidR="00573EBC" w:rsidRPr="00FC314F">
        <w:rPr>
          <w:rFonts w:ascii="Roboto" w:hAnsi="Roboto" w:cs="Arial"/>
          <w:b/>
          <w:szCs w:val="24"/>
          <w:vertAlign w:val="superscript"/>
          <w:lang w:val="en-US"/>
        </w:rPr>
        <w:t>th</w:t>
      </w:r>
      <w:r w:rsidR="00FC314F">
        <w:rPr>
          <w:rFonts w:ascii="Roboto" w:hAnsi="Roboto" w:cs="Arial"/>
          <w:b/>
          <w:szCs w:val="24"/>
          <w:lang w:val="en-US"/>
        </w:rPr>
        <w:t>, 2022</w:t>
      </w:r>
      <w:r w:rsidR="001E6B6F">
        <w:rPr>
          <w:rFonts w:ascii="Roboto" w:hAnsi="Roboto" w:cs="Arial"/>
          <w:szCs w:val="24"/>
          <w:lang w:val="en-US"/>
        </w:rPr>
        <w:t xml:space="preserve">. </w:t>
      </w:r>
    </w:p>
    <w:p w14:paraId="0C89B215" w14:textId="0E0366AC" w:rsidR="00590A13" w:rsidRDefault="001E6B6F" w:rsidP="00573EBC">
      <w:pPr>
        <w:spacing w:after="120" w:line="276" w:lineRule="auto"/>
        <w:jc w:val="both"/>
        <w:rPr>
          <w:rFonts w:ascii="Roboto" w:hAnsi="Roboto" w:cs="Arial"/>
          <w:szCs w:val="24"/>
          <w:lang w:val="en-US"/>
        </w:rPr>
      </w:pPr>
      <w:r>
        <w:rPr>
          <w:rFonts w:ascii="Roboto" w:hAnsi="Roboto" w:cs="Arial"/>
          <w:szCs w:val="24"/>
          <w:lang w:val="en-US"/>
        </w:rPr>
        <w:t>Registrations meeting all formal requirement</w:t>
      </w:r>
      <w:r w:rsidR="00B80041">
        <w:rPr>
          <w:rFonts w:ascii="Roboto" w:hAnsi="Roboto" w:cs="Arial"/>
          <w:szCs w:val="24"/>
          <w:lang w:val="en-US"/>
        </w:rPr>
        <w:t>s</w:t>
      </w:r>
      <w:r>
        <w:rPr>
          <w:rFonts w:ascii="Roboto" w:hAnsi="Roboto" w:cs="Arial"/>
          <w:szCs w:val="24"/>
          <w:lang w:val="en-US"/>
        </w:rPr>
        <w:t xml:space="preserve"> will be published in a ‘List of Potential Host Institutions’ within the first call for Dioscuri </w:t>
      </w:r>
      <w:proofErr w:type="spellStart"/>
      <w:r>
        <w:rPr>
          <w:rFonts w:ascii="Roboto" w:hAnsi="Roboto" w:cs="Arial"/>
          <w:szCs w:val="24"/>
          <w:lang w:val="en-US"/>
        </w:rPr>
        <w:t>Centres</w:t>
      </w:r>
      <w:proofErr w:type="spellEnd"/>
      <w:r>
        <w:rPr>
          <w:rFonts w:ascii="Roboto" w:hAnsi="Roboto" w:cs="Arial"/>
          <w:szCs w:val="24"/>
          <w:lang w:val="en-US"/>
        </w:rPr>
        <w:t xml:space="preserve"> in the Czech Republic</w:t>
      </w:r>
      <w:r w:rsidR="00573EBC">
        <w:rPr>
          <w:rFonts w:ascii="Roboto" w:hAnsi="Roboto" w:cs="Arial"/>
          <w:szCs w:val="24"/>
          <w:lang w:val="en-US"/>
        </w:rPr>
        <w:t>, which is scheduled to be published on March 31</w:t>
      </w:r>
      <w:r w:rsidR="00573EBC" w:rsidRPr="00573EBC">
        <w:rPr>
          <w:rFonts w:ascii="Roboto" w:hAnsi="Roboto" w:cs="Arial"/>
          <w:szCs w:val="24"/>
          <w:vertAlign w:val="superscript"/>
          <w:lang w:val="en-US"/>
        </w:rPr>
        <w:t>st</w:t>
      </w:r>
      <w:r w:rsidR="00FC314F">
        <w:rPr>
          <w:rFonts w:ascii="Roboto" w:hAnsi="Roboto" w:cs="Arial"/>
          <w:szCs w:val="24"/>
          <w:lang w:val="en-US"/>
        </w:rPr>
        <w:t>, 2022</w:t>
      </w:r>
      <w:r>
        <w:rPr>
          <w:rFonts w:ascii="Roboto" w:hAnsi="Roboto" w:cs="Arial"/>
          <w:szCs w:val="24"/>
          <w:lang w:val="en-US"/>
        </w:rPr>
        <w:t>. Potential applicant</w:t>
      </w:r>
      <w:r w:rsidR="00573EBC">
        <w:rPr>
          <w:rFonts w:ascii="Roboto" w:hAnsi="Roboto" w:cs="Arial"/>
          <w:szCs w:val="24"/>
          <w:lang w:val="en-US"/>
        </w:rPr>
        <w:t>s</w:t>
      </w:r>
      <w:r w:rsidR="00FC314F">
        <w:rPr>
          <w:rFonts w:ascii="Roboto" w:hAnsi="Roboto" w:cs="Arial"/>
          <w:szCs w:val="24"/>
          <w:lang w:val="en-US"/>
        </w:rPr>
        <w:t xml:space="preserve"> (leader of the DC)</w:t>
      </w:r>
      <w:r w:rsidR="00573EBC">
        <w:rPr>
          <w:rFonts w:ascii="Roboto" w:hAnsi="Roboto" w:cs="Arial"/>
          <w:szCs w:val="24"/>
          <w:lang w:val="en-US"/>
        </w:rPr>
        <w:t xml:space="preserve"> may then search for suitable h</w:t>
      </w:r>
      <w:r w:rsidR="003C6150">
        <w:rPr>
          <w:rFonts w:ascii="Roboto" w:hAnsi="Roboto" w:cs="Arial"/>
          <w:szCs w:val="24"/>
          <w:lang w:val="en-US"/>
        </w:rPr>
        <w:t xml:space="preserve">ost </w:t>
      </w:r>
      <w:r w:rsidR="00573EBC">
        <w:rPr>
          <w:rFonts w:ascii="Roboto" w:hAnsi="Roboto" w:cs="Arial"/>
          <w:szCs w:val="24"/>
          <w:lang w:val="en-US"/>
        </w:rPr>
        <w:t>i</w:t>
      </w:r>
      <w:r>
        <w:rPr>
          <w:rFonts w:ascii="Roboto" w:hAnsi="Roboto" w:cs="Arial"/>
          <w:szCs w:val="24"/>
          <w:lang w:val="en-US"/>
        </w:rPr>
        <w:t xml:space="preserve">nstitutions via the list. Please note that applicants </w:t>
      </w:r>
      <w:r w:rsidR="00590A13" w:rsidRPr="00590A13">
        <w:rPr>
          <w:rFonts w:ascii="Roboto" w:hAnsi="Roboto" w:cs="Arial"/>
          <w:szCs w:val="24"/>
          <w:lang w:val="en-US"/>
        </w:rPr>
        <w:t>will</w:t>
      </w:r>
      <w:r w:rsidR="00573EBC">
        <w:rPr>
          <w:rFonts w:ascii="Roboto" w:hAnsi="Roboto" w:cs="Arial"/>
          <w:szCs w:val="24"/>
          <w:lang w:val="en-US"/>
        </w:rPr>
        <w:t xml:space="preserve"> also</w:t>
      </w:r>
      <w:r w:rsidR="00590A13" w:rsidRPr="00590A13">
        <w:rPr>
          <w:rFonts w:ascii="Roboto" w:hAnsi="Roboto" w:cs="Arial"/>
          <w:szCs w:val="24"/>
          <w:lang w:val="en-US"/>
        </w:rPr>
        <w:t xml:space="preserve"> be able to choose a</w:t>
      </w:r>
      <w:r w:rsidR="00573EBC">
        <w:rPr>
          <w:rFonts w:ascii="Roboto" w:hAnsi="Roboto" w:cs="Arial"/>
          <w:szCs w:val="24"/>
          <w:lang w:val="en-US"/>
        </w:rPr>
        <w:t>ny</w:t>
      </w:r>
      <w:r w:rsidR="00590A13" w:rsidRPr="00590A13">
        <w:rPr>
          <w:rFonts w:ascii="Roboto" w:hAnsi="Roboto" w:cs="Arial"/>
          <w:szCs w:val="24"/>
          <w:lang w:val="en-US"/>
        </w:rPr>
        <w:t xml:space="preserve"> research institution beyond the published list, provided that the institution meets the formal requirements </w:t>
      </w:r>
      <w:r w:rsidR="003C6150">
        <w:rPr>
          <w:rFonts w:ascii="Roboto" w:hAnsi="Roboto" w:cs="Arial"/>
          <w:szCs w:val="24"/>
          <w:lang w:val="en-US"/>
        </w:rPr>
        <w:t>listed</w:t>
      </w:r>
      <w:r w:rsidR="00590A13" w:rsidRPr="00590A13">
        <w:rPr>
          <w:rFonts w:ascii="Roboto" w:hAnsi="Roboto" w:cs="Arial"/>
          <w:szCs w:val="24"/>
          <w:lang w:val="en-US"/>
        </w:rPr>
        <w:t xml:space="preserve"> below.</w:t>
      </w:r>
      <w:r>
        <w:rPr>
          <w:rFonts w:ascii="Roboto" w:hAnsi="Roboto" w:cs="Arial"/>
          <w:szCs w:val="24"/>
          <w:lang w:val="en-US"/>
        </w:rPr>
        <w:t xml:space="preserve"> </w:t>
      </w:r>
      <w:r w:rsidR="00590A13" w:rsidRPr="00590A13">
        <w:rPr>
          <w:rFonts w:ascii="Roboto" w:hAnsi="Roboto" w:cs="Arial"/>
          <w:szCs w:val="24"/>
          <w:lang w:val="en-US"/>
        </w:rPr>
        <w:t xml:space="preserve">This </w:t>
      </w:r>
      <w:r>
        <w:rPr>
          <w:rFonts w:ascii="Roboto" w:hAnsi="Roboto" w:cs="Arial"/>
          <w:szCs w:val="24"/>
          <w:lang w:val="en-US"/>
        </w:rPr>
        <w:t>invitation</w:t>
      </w:r>
      <w:r w:rsidR="00590A13" w:rsidRPr="00590A13">
        <w:rPr>
          <w:rFonts w:ascii="Roboto" w:hAnsi="Roboto" w:cs="Arial"/>
          <w:szCs w:val="24"/>
          <w:lang w:val="en-US"/>
        </w:rPr>
        <w:t xml:space="preserve"> is not a competitive call for proposals</w:t>
      </w:r>
      <w:r w:rsidRPr="001E6B6F">
        <w:rPr>
          <w:rFonts w:ascii="Roboto" w:hAnsi="Roboto"/>
          <w:lang w:val="en-GB"/>
        </w:rPr>
        <w:t xml:space="preserve"> </w:t>
      </w:r>
      <w:r w:rsidRPr="00590A13">
        <w:rPr>
          <w:rFonts w:ascii="Roboto" w:hAnsi="Roboto"/>
          <w:lang w:val="en-GB"/>
        </w:rPr>
        <w:t>and no</w:t>
      </w:r>
      <w:r w:rsidR="00573EBC">
        <w:rPr>
          <w:rFonts w:ascii="Roboto" w:hAnsi="Roboto"/>
          <w:lang w:val="en-GB"/>
        </w:rPr>
        <w:t>t part of the</w:t>
      </w:r>
      <w:r w:rsidR="007209DB">
        <w:rPr>
          <w:rFonts w:ascii="Roboto" w:hAnsi="Roboto"/>
          <w:lang w:val="en-GB"/>
        </w:rPr>
        <w:t xml:space="preserve"> formal</w:t>
      </w:r>
      <w:r w:rsidR="00573EBC">
        <w:rPr>
          <w:rFonts w:ascii="Roboto" w:hAnsi="Roboto"/>
          <w:lang w:val="en-GB"/>
        </w:rPr>
        <w:t xml:space="preserve"> selection process.</w:t>
      </w:r>
      <w:r>
        <w:rPr>
          <w:rFonts w:ascii="Roboto" w:hAnsi="Roboto" w:cs="Arial"/>
          <w:szCs w:val="24"/>
          <w:lang w:val="en-US"/>
        </w:rPr>
        <w:t xml:space="preserve"> </w:t>
      </w:r>
      <w:r w:rsidR="00590A13" w:rsidRPr="00590A13">
        <w:rPr>
          <w:rFonts w:ascii="Roboto" w:hAnsi="Roboto" w:cs="Arial"/>
          <w:szCs w:val="24"/>
          <w:lang w:val="en-US"/>
        </w:rPr>
        <w:t xml:space="preserve">If your institution does not </w:t>
      </w:r>
      <w:r w:rsidR="00573EBC">
        <w:rPr>
          <w:rFonts w:ascii="Roboto" w:hAnsi="Roboto" w:cs="Arial"/>
          <w:szCs w:val="24"/>
          <w:lang w:val="en-US"/>
        </w:rPr>
        <w:t>register as a potential h</w:t>
      </w:r>
      <w:r>
        <w:rPr>
          <w:rFonts w:ascii="Roboto" w:hAnsi="Roboto" w:cs="Arial"/>
          <w:szCs w:val="24"/>
          <w:lang w:val="en-US"/>
        </w:rPr>
        <w:t xml:space="preserve">ost </w:t>
      </w:r>
      <w:r w:rsidR="00573EBC">
        <w:rPr>
          <w:rFonts w:ascii="Roboto" w:hAnsi="Roboto" w:cs="Arial"/>
          <w:szCs w:val="24"/>
          <w:lang w:val="en-US"/>
        </w:rPr>
        <w:t>i</w:t>
      </w:r>
      <w:r>
        <w:rPr>
          <w:rFonts w:ascii="Roboto" w:hAnsi="Roboto" w:cs="Arial"/>
          <w:szCs w:val="24"/>
          <w:lang w:val="en-US"/>
        </w:rPr>
        <w:t>nstitution</w:t>
      </w:r>
      <w:r w:rsidR="00590A13" w:rsidRPr="00590A13">
        <w:rPr>
          <w:rFonts w:ascii="Roboto" w:hAnsi="Roboto" w:cs="Arial"/>
          <w:szCs w:val="24"/>
          <w:lang w:val="en-US"/>
        </w:rPr>
        <w:t xml:space="preserve"> under this invitation</w:t>
      </w:r>
      <w:r>
        <w:rPr>
          <w:rFonts w:ascii="Roboto" w:hAnsi="Roboto" w:cs="Arial"/>
          <w:szCs w:val="24"/>
          <w:lang w:val="en-US"/>
        </w:rPr>
        <w:t>,</w:t>
      </w:r>
      <w:r w:rsidR="00590A13" w:rsidRPr="00590A13">
        <w:rPr>
          <w:rFonts w:ascii="Roboto" w:hAnsi="Roboto" w:cs="Arial"/>
          <w:szCs w:val="24"/>
          <w:lang w:val="en-US"/>
        </w:rPr>
        <w:t xml:space="preserve"> it </w:t>
      </w:r>
      <w:r w:rsidR="003C6150">
        <w:rPr>
          <w:rFonts w:ascii="Roboto" w:hAnsi="Roboto" w:cs="Arial"/>
          <w:szCs w:val="24"/>
          <w:lang w:val="en-US"/>
        </w:rPr>
        <w:t>will</w:t>
      </w:r>
      <w:r w:rsidR="00590A13" w:rsidRPr="00590A13">
        <w:rPr>
          <w:rFonts w:ascii="Roboto" w:hAnsi="Roboto" w:cs="Arial"/>
          <w:szCs w:val="24"/>
          <w:lang w:val="en-US"/>
        </w:rPr>
        <w:t xml:space="preserve"> still</w:t>
      </w:r>
      <w:r w:rsidR="003C6150">
        <w:rPr>
          <w:rFonts w:ascii="Roboto" w:hAnsi="Roboto" w:cs="Arial"/>
          <w:szCs w:val="24"/>
          <w:lang w:val="en-US"/>
        </w:rPr>
        <w:t xml:space="preserve"> be</w:t>
      </w:r>
      <w:r w:rsidR="00590A13" w:rsidRPr="00590A13">
        <w:rPr>
          <w:rFonts w:ascii="Roboto" w:hAnsi="Roboto" w:cs="Arial"/>
          <w:szCs w:val="24"/>
          <w:lang w:val="en-US"/>
        </w:rPr>
        <w:t xml:space="preserve"> eligible to participate in the </w:t>
      </w:r>
      <w:r>
        <w:rPr>
          <w:rFonts w:ascii="Roboto" w:hAnsi="Roboto" w:cs="Arial"/>
          <w:szCs w:val="24"/>
          <w:lang w:val="en-US"/>
        </w:rPr>
        <w:t xml:space="preserve">first call for Dioscuri </w:t>
      </w:r>
      <w:proofErr w:type="spellStart"/>
      <w:r>
        <w:rPr>
          <w:rFonts w:ascii="Roboto" w:hAnsi="Roboto" w:cs="Arial"/>
          <w:szCs w:val="24"/>
          <w:lang w:val="en-US"/>
        </w:rPr>
        <w:t>Centres</w:t>
      </w:r>
      <w:proofErr w:type="spellEnd"/>
      <w:r>
        <w:rPr>
          <w:rFonts w:ascii="Roboto" w:hAnsi="Roboto" w:cs="Arial"/>
          <w:szCs w:val="24"/>
          <w:lang w:val="en-US"/>
        </w:rPr>
        <w:t>.</w:t>
      </w:r>
      <w:r w:rsidR="00590A13" w:rsidRPr="00590A13">
        <w:rPr>
          <w:rFonts w:ascii="Roboto" w:hAnsi="Roboto" w:cs="Arial"/>
          <w:szCs w:val="24"/>
          <w:lang w:val="en-US"/>
        </w:rPr>
        <w:t xml:space="preserve"> </w:t>
      </w:r>
    </w:p>
    <w:p w14:paraId="19818CC6" w14:textId="77777777" w:rsidR="00573EBC" w:rsidRPr="00DC67F7" w:rsidRDefault="007F7B2E" w:rsidP="00573EBC">
      <w:pPr>
        <w:spacing w:after="16" w:line="276" w:lineRule="auto"/>
        <w:jc w:val="both"/>
        <w:rPr>
          <w:rFonts w:ascii="Roboto" w:hAnsi="Roboto" w:cs="Arial"/>
          <w:lang w:val="en-GB"/>
        </w:rPr>
      </w:pPr>
      <w:r>
        <w:rPr>
          <w:rFonts w:ascii="Roboto" w:hAnsi="Roboto" w:cs="Arial"/>
          <w:szCs w:val="24"/>
          <w:lang w:val="en-US"/>
        </w:rPr>
        <w:t xml:space="preserve">In order to host a Dioscuri Centre of Scientific Excellence (DC), the research institution </w:t>
      </w:r>
      <w:r w:rsidR="00573EBC" w:rsidRPr="00DC67F7">
        <w:rPr>
          <w:rFonts w:ascii="Roboto" w:hAnsi="Roboto" w:cs="Arial"/>
          <w:lang w:val="en-GB"/>
        </w:rPr>
        <w:t>must declare to:</w:t>
      </w:r>
    </w:p>
    <w:p w14:paraId="1A0243CD" w14:textId="77777777" w:rsidR="00573EBC" w:rsidRPr="00DC67F7" w:rsidRDefault="00573EBC" w:rsidP="00573EBC">
      <w:pPr>
        <w:pStyle w:val="Odstavecseseznamem"/>
        <w:numPr>
          <w:ilvl w:val="0"/>
          <w:numId w:val="14"/>
        </w:numPr>
        <w:spacing w:after="16" w:line="276" w:lineRule="auto"/>
        <w:jc w:val="both"/>
        <w:rPr>
          <w:rFonts w:ascii="Roboto" w:hAnsi="Roboto" w:cs="Arial"/>
          <w:lang w:val="en-GB"/>
        </w:rPr>
      </w:pPr>
      <w:r w:rsidRPr="00DC67F7">
        <w:rPr>
          <w:rFonts w:ascii="Roboto" w:hAnsi="Roboto" w:cs="Arial"/>
          <w:lang w:val="en-GB"/>
        </w:rPr>
        <w:t xml:space="preserve">sign a contract of full-time employment with the leader of the DC for the entire funding </w:t>
      </w:r>
      <w:proofErr w:type="gramStart"/>
      <w:r w:rsidRPr="00DC67F7">
        <w:rPr>
          <w:rFonts w:ascii="Roboto" w:hAnsi="Roboto" w:cs="Arial"/>
          <w:lang w:val="en-GB"/>
        </w:rPr>
        <w:t>period;</w:t>
      </w:r>
      <w:proofErr w:type="gramEnd"/>
    </w:p>
    <w:p w14:paraId="63EFC7F7" w14:textId="77777777" w:rsidR="00573EBC" w:rsidRPr="00DC67F7" w:rsidRDefault="00573EBC" w:rsidP="00573EBC">
      <w:pPr>
        <w:pStyle w:val="Odstavecseseznamem"/>
        <w:numPr>
          <w:ilvl w:val="0"/>
          <w:numId w:val="14"/>
        </w:numPr>
        <w:spacing w:after="16" w:line="276" w:lineRule="auto"/>
        <w:jc w:val="both"/>
        <w:rPr>
          <w:rFonts w:ascii="Roboto" w:hAnsi="Roboto" w:cs="Arial"/>
          <w:lang w:val="en-GB"/>
        </w:rPr>
      </w:pPr>
      <w:r w:rsidRPr="00DC67F7">
        <w:rPr>
          <w:rFonts w:ascii="Roboto" w:hAnsi="Roboto" w:cs="Arial"/>
          <w:lang w:val="en-GB"/>
        </w:rPr>
        <w:t>sign contracts with DC personnel: the form of employment is to be agreed upon by all parties (contract of employment, contract of specific task, contract of mandate; scholarship</w:t>
      </w:r>
      <w:proofErr w:type="gramStart"/>
      <w:r w:rsidRPr="00DC67F7">
        <w:rPr>
          <w:rFonts w:ascii="Roboto" w:hAnsi="Roboto" w:cs="Arial"/>
          <w:lang w:val="en-GB"/>
        </w:rPr>
        <w:t>);</w:t>
      </w:r>
      <w:proofErr w:type="gramEnd"/>
    </w:p>
    <w:p w14:paraId="00D74D4A" w14:textId="77777777" w:rsidR="00573EBC" w:rsidRPr="00DC67F7" w:rsidRDefault="00573EBC" w:rsidP="00573EBC">
      <w:pPr>
        <w:pStyle w:val="Odstavecseseznamem"/>
        <w:numPr>
          <w:ilvl w:val="0"/>
          <w:numId w:val="14"/>
        </w:numPr>
        <w:spacing w:after="16" w:line="276" w:lineRule="auto"/>
        <w:jc w:val="both"/>
        <w:rPr>
          <w:rFonts w:ascii="Roboto" w:hAnsi="Roboto" w:cs="Arial"/>
          <w:lang w:val="en-GB"/>
        </w:rPr>
      </w:pPr>
      <w:r w:rsidRPr="00DC67F7">
        <w:rPr>
          <w:rFonts w:ascii="Roboto" w:hAnsi="Roboto" w:cs="Arial"/>
          <w:lang w:val="en-GB"/>
        </w:rPr>
        <w:t xml:space="preserve">provide from its own budget additional funding for the DC in the amount of at least </w:t>
      </w:r>
      <w:r w:rsidR="00FC314F">
        <w:rPr>
          <w:rFonts w:ascii="Roboto" w:hAnsi="Roboto" w:cs="Arial"/>
          <w:lang w:val="en-GB"/>
        </w:rPr>
        <w:t xml:space="preserve">    </w:t>
      </w:r>
      <w:r w:rsidRPr="00DC67F7">
        <w:rPr>
          <w:rFonts w:ascii="Roboto" w:hAnsi="Roboto" w:cs="Arial"/>
          <w:lang w:val="en-GB"/>
        </w:rPr>
        <w:t>€ 25,000 on average per year for the entire funding period</w:t>
      </w:r>
      <w:r>
        <w:rPr>
          <w:rFonts w:ascii="Roboto" w:hAnsi="Roboto" w:cs="Arial"/>
          <w:lang w:val="en-GB"/>
        </w:rPr>
        <w:t xml:space="preserve"> (the amount of additional annual funding may be raised for the entire funding period or a higher amount of additional funding may be offered for specific years and/or purposes</w:t>
      </w:r>
      <w:proofErr w:type="gramStart"/>
      <w:r>
        <w:rPr>
          <w:rFonts w:ascii="Roboto" w:hAnsi="Roboto" w:cs="Arial"/>
          <w:lang w:val="en-GB"/>
        </w:rPr>
        <w:t>);</w:t>
      </w:r>
      <w:proofErr w:type="gramEnd"/>
    </w:p>
    <w:p w14:paraId="5EBCBB57" w14:textId="77777777" w:rsidR="00573EBC" w:rsidRPr="00DC67F7" w:rsidRDefault="00573EBC" w:rsidP="00573EBC">
      <w:pPr>
        <w:pStyle w:val="Odstavecseseznamem"/>
        <w:numPr>
          <w:ilvl w:val="0"/>
          <w:numId w:val="14"/>
        </w:numPr>
        <w:spacing w:after="16" w:line="276" w:lineRule="auto"/>
        <w:jc w:val="both"/>
        <w:rPr>
          <w:rFonts w:ascii="Roboto" w:hAnsi="Roboto" w:cs="Arial"/>
          <w:lang w:val="en-GB"/>
        </w:rPr>
      </w:pPr>
      <w:r w:rsidRPr="00DC67F7">
        <w:rPr>
          <w:rFonts w:ascii="Roboto" w:hAnsi="Roboto" w:cs="Arial"/>
          <w:lang w:val="en-GB"/>
        </w:rPr>
        <w:t xml:space="preserve">provide the DC with optimal conditions for carrying out its research, including office/ laboratory space and research equipment necessary for the completion of the </w:t>
      </w:r>
      <w:proofErr w:type="gramStart"/>
      <w:r w:rsidRPr="00DC67F7">
        <w:rPr>
          <w:rFonts w:ascii="Roboto" w:hAnsi="Roboto" w:cs="Arial"/>
          <w:lang w:val="en-GB"/>
        </w:rPr>
        <w:t>research;</w:t>
      </w:r>
      <w:proofErr w:type="gramEnd"/>
    </w:p>
    <w:p w14:paraId="096BDFF0" w14:textId="77777777" w:rsidR="00573EBC" w:rsidRPr="00DC67F7" w:rsidRDefault="00573EBC" w:rsidP="00573EBC">
      <w:pPr>
        <w:pStyle w:val="Odstavecseseznamem"/>
        <w:numPr>
          <w:ilvl w:val="0"/>
          <w:numId w:val="14"/>
        </w:numPr>
        <w:spacing w:after="16" w:line="276" w:lineRule="auto"/>
        <w:jc w:val="both"/>
        <w:rPr>
          <w:rFonts w:ascii="Roboto" w:hAnsi="Roboto" w:cs="Arial"/>
          <w:lang w:val="en-GB"/>
        </w:rPr>
      </w:pPr>
      <w:r w:rsidRPr="00DC67F7">
        <w:rPr>
          <w:rFonts w:ascii="Roboto" w:hAnsi="Roboto" w:cs="Arial"/>
          <w:lang w:val="en-GB"/>
        </w:rPr>
        <w:t xml:space="preserve">provide administrative and financial services and support to the </w:t>
      </w:r>
      <w:proofErr w:type="gramStart"/>
      <w:r w:rsidRPr="00DC67F7">
        <w:rPr>
          <w:rFonts w:ascii="Roboto" w:hAnsi="Roboto" w:cs="Arial"/>
          <w:lang w:val="en-GB"/>
        </w:rPr>
        <w:t>DC;</w:t>
      </w:r>
      <w:proofErr w:type="gramEnd"/>
    </w:p>
    <w:p w14:paraId="0A7AA546" w14:textId="77777777" w:rsidR="00573EBC" w:rsidRPr="00DC67F7" w:rsidRDefault="00573EBC" w:rsidP="00573EBC">
      <w:pPr>
        <w:pStyle w:val="Odstavecseseznamem"/>
        <w:numPr>
          <w:ilvl w:val="0"/>
          <w:numId w:val="14"/>
        </w:numPr>
        <w:spacing w:after="16" w:line="276" w:lineRule="auto"/>
        <w:jc w:val="both"/>
        <w:rPr>
          <w:rFonts w:ascii="Roboto" w:hAnsi="Roboto" w:cs="Arial"/>
          <w:lang w:val="en-GB"/>
        </w:rPr>
      </w:pPr>
      <w:r w:rsidRPr="00DC67F7">
        <w:rPr>
          <w:rFonts w:ascii="Roboto" w:hAnsi="Roboto" w:cs="Arial"/>
          <w:lang w:val="en-GB"/>
        </w:rPr>
        <w:t xml:space="preserve">provide at its own expense a full-time English-speaking administrative coordinator exclusively for the DC for the entire funding </w:t>
      </w:r>
      <w:proofErr w:type="gramStart"/>
      <w:r w:rsidRPr="00DC67F7">
        <w:rPr>
          <w:rFonts w:ascii="Roboto" w:hAnsi="Roboto" w:cs="Arial"/>
          <w:lang w:val="en-GB"/>
        </w:rPr>
        <w:t>period;</w:t>
      </w:r>
      <w:proofErr w:type="gramEnd"/>
    </w:p>
    <w:p w14:paraId="1E2332EB" w14:textId="77777777" w:rsidR="00573EBC" w:rsidRPr="00DC67F7" w:rsidRDefault="00573EBC" w:rsidP="00573EBC">
      <w:pPr>
        <w:pStyle w:val="Odstavecseseznamem"/>
        <w:numPr>
          <w:ilvl w:val="0"/>
          <w:numId w:val="14"/>
        </w:numPr>
        <w:spacing w:after="16" w:line="276" w:lineRule="auto"/>
        <w:jc w:val="both"/>
        <w:rPr>
          <w:rFonts w:ascii="Roboto" w:hAnsi="Roboto" w:cs="Arial"/>
          <w:lang w:val="en-GB"/>
        </w:rPr>
      </w:pPr>
      <w:r w:rsidRPr="00DC67F7">
        <w:rPr>
          <w:rFonts w:ascii="Roboto" w:hAnsi="Roboto" w:cs="Arial"/>
          <w:lang w:val="en-GB"/>
        </w:rPr>
        <w:t xml:space="preserve">provide support related to the DC leader’s relocation and stay in </w:t>
      </w:r>
      <w:r>
        <w:rPr>
          <w:rFonts w:ascii="Roboto" w:hAnsi="Roboto" w:cs="Arial"/>
          <w:lang w:val="en-GB"/>
        </w:rPr>
        <w:t>the Czech Republic</w:t>
      </w:r>
      <w:r w:rsidRPr="00DC67F7">
        <w:rPr>
          <w:rFonts w:ascii="Roboto" w:hAnsi="Roboto" w:cs="Arial"/>
          <w:lang w:val="en-GB"/>
        </w:rPr>
        <w:t>. This may include childcare and/or help for the partner of the DC leader in finding a suitable position (if applicable</w:t>
      </w:r>
      <w:proofErr w:type="gramStart"/>
      <w:r w:rsidRPr="00DC67F7">
        <w:rPr>
          <w:rFonts w:ascii="Roboto" w:hAnsi="Roboto" w:cs="Arial"/>
          <w:lang w:val="en-GB"/>
        </w:rPr>
        <w:t>);</w:t>
      </w:r>
      <w:proofErr w:type="gramEnd"/>
    </w:p>
    <w:p w14:paraId="47651599" w14:textId="77777777" w:rsidR="00573EBC" w:rsidRPr="00DC67F7" w:rsidRDefault="00573EBC" w:rsidP="00573EBC">
      <w:pPr>
        <w:pStyle w:val="Odstavecseseznamem"/>
        <w:numPr>
          <w:ilvl w:val="0"/>
          <w:numId w:val="14"/>
        </w:numPr>
        <w:spacing w:after="16" w:line="276" w:lineRule="auto"/>
        <w:rPr>
          <w:rFonts w:ascii="Roboto" w:hAnsi="Roboto" w:cs="Arial"/>
          <w:lang w:val="en-GB"/>
        </w:rPr>
      </w:pPr>
      <w:r w:rsidRPr="00DC67F7">
        <w:rPr>
          <w:rFonts w:ascii="Roboto" w:hAnsi="Roboto" w:cs="Arial"/>
          <w:lang w:val="en-GB"/>
        </w:rPr>
        <w:t xml:space="preserve">assign a group leader at the HI as institutional guide to support the DC leader in questions concerning local regulations and practices during the first year of the </w:t>
      </w:r>
      <w:proofErr w:type="gramStart"/>
      <w:r w:rsidRPr="00DC67F7">
        <w:rPr>
          <w:rFonts w:ascii="Roboto" w:hAnsi="Roboto" w:cs="Arial"/>
          <w:lang w:val="en-GB"/>
        </w:rPr>
        <w:t>DC;</w:t>
      </w:r>
      <w:proofErr w:type="gramEnd"/>
    </w:p>
    <w:p w14:paraId="0BFA5937" w14:textId="77777777" w:rsidR="00573EBC" w:rsidRPr="007F7B2E" w:rsidRDefault="00573EBC" w:rsidP="007F7B2E">
      <w:pPr>
        <w:pStyle w:val="Odstavecseseznamem"/>
        <w:numPr>
          <w:ilvl w:val="0"/>
          <w:numId w:val="14"/>
        </w:numPr>
        <w:spacing w:after="16" w:line="276" w:lineRule="auto"/>
        <w:jc w:val="both"/>
        <w:rPr>
          <w:rFonts w:ascii="Roboto" w:hAnsi="Roboto" w:cs="Arial"/>
          <w:lang w:val="en-GB"/>
        </w:rPr>
      </w:pPr>
      <w:r w:rsidRPr="00DC67F7">
        <w:rPr>
          <w:rFonts w:ascii="Roboto" w:hAnsi="Roboto" w:cs="Arial"/>
          <w:lang w:val="en-GB"/>
        </w:rPr>
        <w:lastRenderedPageBreak/>
        <w:t xml:space="preserve">offer a long-term perspective to the leader of the DC beyond the Dioscuri funding period. This includes a commitment to create a permanent position at the end of the </w:t>
      </w:r>
      <w:r w:rsidRPr="009D5088">
        <w:rPr>
          <w:rFonts w:ascii="Roboto" w:hAnsi="Roboto" w:cs="Arial"/>
          <w:lang w:val="en-GB"/>
        </w:rPr>
        <w:t>funding period for which the leader of the DC will be eligible to apply.</w:t>
      </w:r>
    </w:p>
    <w:p w14:paraId="1E3D4329" w14:textId="77777777" w:rsidR="00C437BF" w:rsidRDefault="00C437BF" w:rsidP="00C437BF">
      <w:pPr>
        <w:spacing w:after="120" w:line="276" w:lineRule="auto"/>
        <w:jc w:val="both"/>
        <w:rPr>
          <w:rFonts w:ascii="Roboto" w:hAnsi="Roboto"/>
          <w:lang w:val="en-GB"/>
        </w:rPr>
      </w:pPr>
    </w:p>
    <w:p w14:paraId="2F464DDE" w14:textId="6860C920" w:rsidR="00C437BF" w:rsidRPr="00FC314F" w:rsidRDefault="00C437BF" w:rsidP="00C437BF">
      <w:pPr>
        <w:spacing w:after="120" w:line="276" w:lineRule="auto"/>
        <w:jc w:val="both"/>
        <w:rPr>
          <w:rFonts w:ascii="Roboto" w:hAnsi="Roboto"/>
          <w:lang w:val="en-GB"/>
        </w:rPr>
      </w:pPr>
      <w:r w:rsidRPr="00FC314F">
        <w:rPr>
          <w:rFonts w:ascii="Roboto" w:hAnsi="Roboto"/>
          <w:lang w:val="en-GB"/>
        </w:rPr>
        <w:t>To register your institution as a potential host institution, please download and fill in the registration form. All information (</w:t>
      </w:r>
      <w:r w:rsidR="007209DB">
        <w:rPr>
          <w:rFonts w:ascii="Roboto" w:hAnsi="Roboto"/>
          <w:lang w:val="en-GB"/>
        </w:rPr>
        <w:t xml:space="preserve">points </w:t>
      </w:r>
      <w:r w:rsidRPr="00FC314F">
        <w:rPr>
          <w:rFonts w:ascii="Roboto" w:hAnsi="Roboto"/>
          <w:lang w:val="en-GB"/>
        </w:rPr>
        <w:t xml:space="preserve">1.-11.) must be provided in English and must not exceed the </w:t>
      </w:r>
      <w:r w:rsidR="00FC314F" w:rsidRPr="00FC314F">
        <w:rPr>
          <w:rFonts w:ascii="Roboto" w:hAnsi="Roboto"/>
          <w:lang w:val="en-GB"/>
        </w:rPr>
        <w:t>given</w:t>
      </w:r>
      <w:r w:rsidRPr="00FC314F">
        <w:rPr>
          <w:rFonts w:ascii="Roboto" w:hAnsi="Roboto"/>
          <w:lang w:val="en-GB"/>
        </w:rPr>
        <w:t xml:space="preserve"> page limits. The more detailed and precise the information provided by you in the registration form, the better the potential applicant might get to know your institution. Please note the instructions included in the document.</w:t>
      </w:r>
    </w:p>
    <w:p w14:paraId="2DEB96FB" w14:textId="547F505D" w:rsidR="00CB2F55" w:rsidRDefault="00C437BF" w:rsidP="00C437BF">
      <w:pPr>
        <w:spacing w:after="120" w:line="276" w:lineRule="auto"/>
        <w:jc w:val="both"/>
        <w:rPr>
          <w:rFonts w:ascii="Roboto" w:hAnsi="Roboto"/>
          <w:lang w:val="en-GB"/>
        </w:rPr>
      </w:pPr>
      <w:r w:rsidRPr="00FC314F">
        <w:rPr>
          <w:rFonts w:ascii="Roboto" w:hAnsi="Roboto"/>
          <w:lang w:val="en-GB"/>
        </w:rPr>
        <w:t xml:space="preserve">Completed and signed registration forms need to be submitted by </w:t>
      </w:r>
      <w:r w:rsidRPr="00FC314F">
        <w:rPr>
          <w:rFonts w:ascii="Roboto" w:hAnsi="Roboto"/>
          <w:b/>
          <w:lang w:val="en-GB"/>
        </w:rPr>
        <w:t>March 10</w:t>
      </w:r>
      <w:r w:rsidRPr="00FC314F">
        <w:rPr>
          <w:rFonts w:ascii="Roboto" w:hAnsi="Roboto"/>
          <w:b/>
          <w:vertAlign w:val="superscript"/>
          <w:lang w:val="en-GB"/>
        </w:rPr>
        <w:t>th</w:t>
      </w:r>
      <w:r w:rsidRPr="00FC314F">
        <w:rPr>
          <w:rFonts w:ascii="Roboto" w:hAnsi="Roboto"/>
          <w:b/>
          <w:lang w:val="en-GB"/>
        </w:rPr>
        <w:t>, 202</w:t>
      </w:r>
      <w:r w:rsidR="00FC314F" w:rsidRPr="00FC314F">
        <w:rPr>
          <w:rFonts w:ascii="Roboto" w:hAnsi="Roboto"/>
          <w:b/>
          <w:lang w:val="en-GB"/>
        </w:rPr>
        <w:t>2</w:t>
      </w:r>
      <w:r w:rsidRPr="00FC314F">
        <w:rPr>
          <w:rFonts w:ascii="Roboto" w:hAnsi="Roboto"/>
          <w:lang w:val="en-GB"/>
        </w:rPr>
        <w:t xml:space="preserve"> via </w:t>
      </w:r>
      <w:r w:rsidR="004E7AF7">
        <w:rPr>
          <w:rFonts w:ascii="Roboto" w:hAnsi="Roboto"/>
          <w:lang w:val="en-GB"/>
        </w:rPr>
        <w:t xml:space="preserve">e-mail </w:t>
      </w:r>
      <w:r w:rsidR="00077760">
        <w:rPr>
          <w:rFonts w:ascii="Roboto" w:hAnsi="Roboto"/>
          <w:lang w:val="en-GB"/>
        </w:rPr>
        <w:t>programdioscuri@msmt.cz</w:t>
      </w:r>
      <w:r w:rsidRPr="00FC314F">
        <w:rPr>
          <w:rFonts w:ascii="Roboto" w:hAnsi="Roboto"/>
          <w:lang w:val="en-GB"/>
        </w:rPr>
        <w:t xml:space="preserve"> </w:t>
      </w:r>
      <w:r w:rsidR="004E7AF7">
        <w:rPr>
          <w:rFonts w:ascii="Roboto" w:hAnsi="Roboto"/>
          <w:lang w:val="en-GB"/>
        </w:rPr>
        <w:t>and</w:t>
      </w:r>
      <w:r w:rsidRPr="00FC314F">
        <w:rPr>
          <w:rFonts w:ascii="Roboto" w:hAnsi="Roboto"/>
          <w:lang w:val="en-GB"/>
        </w:rPr>
        <w:t xml:space="preserve"> </w:t>
      </w:r>
      <w:r w:rsidR="006C4BEF">
        <w:rPr>
          <w:rFonts w:ascii="Roboto" w:hAnsi="Roboto"/>
          <w:lang w:val="en-GB"/>
        </w:rPr>
        <w:t>sent</w:t>
      </w:r>
      <w:r w:rsidRPr="00FC314F">
        <w:rPr>
          <w:rFonts w:ascii="Roboto" w:hAnsi="Roboto"/>
          <w:lang w:val="en-GB"/>
        </w:rPr>
        <w:t xml:space="preserve"> </w:t>
      </w:r>
      <w:r w:rsidR="004E7AF7">
        <w:rPr>
          <w:rFonts w:ascii="Roboto" w:hAnsi="Roboto"/>
          <w:lang w:val="en-GB"/>
        </w:rPr>
        <w:t>via data box (</w:t>
      </w:r>
      <w:proofErr w:type="spellStart"/>
      <w:r w:rsidR="004E7AF7" w:rsidRPr="004E7AF7">
        <w:rPr>
          <w:rFonts w:ascii="Roboto" w:hAnsi="Roboto"/>
          <w:b/>
          <w:bCs/>
          <w:lang w:val="en-GB"/>
        </w:rPr>
        <w:t>vidaawt</w:t>
      </w:r>
      <w:proofErr w:type="spellEnd"/>
      <w:r w:rsidR="004E7AF7">
        <w:rPr>
          <w:rFonts w:ascii="Roboto" w:hAnsi="Roboto"/>
          <w:lang w:val="en-GB"/>
        </w:rPr>
        <w:t>) with the necessary data</w:t>
      </w:r>
      <w:r w:rsidRPr="00FC314F">
        <w:rPr>
          <w:rFonts w:ascii="Roboto" w:hAnsi="Roboto"/>
          <w:lang w:val="en-GB"/>
        </w:rPr>
        <w:t>.</w:t>
      </w:r>
      <w:r w:rsidR="00CB2F55">
        <w:rPr>
          <w:rFonts w:ascii="Roboto" w:hAnsi="Roboto"/>
          <w:lang w:val="en-GB"/>
        </w:rPr>
        <w:t xml:space="preserve"> In the data message the field “</w:t>
      </w:r>
      <w:r w:rsidR="00CB2F55" w:rsidRPr="00E81F57">
        <w:rPr>
          <w:rFonts w:ascii="Roboto" w:hAnsi="Roboto"/>
          <w:b/>
          <w:bCs/>
          <w:lang w:val="en-GB"/>
        </w:rPr>
        <w:t>Subject</w:t>
      </w:r>
      <w:r w:rsidR="00CB2F55">
        <w:rPr>
          <w:rFonts w:ascii="Roboto" w:hAnsi="Roboto"/>
          <w:lang w:val="en-GB"/>
        </w:rPr>
        <w:t>” (“</w:t>
      </w:r>
      <w:proofErr w:type="spellStart"/>
      <w:r w:rsidR="00CB2F55" w:rsidRPr="00E81F57">
        <w:rPr>
          <w:rFonts w:ascii="Roboto" w:hAnsi="Roboto"/>
          <w:b/>
          <w:bCs/>
          <w:lang w:val="en-GB"/>
        </w:rPr>
        <w:t>Věc</w:t>
      </w:r>
      <w:proofErr w:type="spellEnd"/>
      <w:r w:rsidR="00CB2F55">
        <w:rPr>
          <w:rFonts w:ascii="Roboto" w:hAnsi="Roboto"/>
          <w:lang w:val="en-GB"/>
        </w:rPr>
        <w:t>”) must be filled in “</w:t>
      </w:r>
      <w:r w:rsidR="00CB2F55" w:rsidRPr="00E81F57">
        <w:rPr>
          <w:rFonts w:ascii="Roboto" w:hAnsi="Roboto"/>
          <w:b/>
          <w:bCs/>
          <w:lang w:val="en-GB"/>
        </w:rPr>
        <w:t xml:space="preserve">DIOSCURI – </w:t>
      </w:r>
      <w:r w:rsidR="001A0081" w:rsidRPr="00E81F57">
        <w:rPr>
          <w:rFonts w:ascii="Roboto" w:hAnsi="Roboto"/>
          <w:b/>
          <w:bCs/>
          <w:lang w:val="en-GB"/>
        </w:rPr>
        <w:t>R</w:t>
      </w:r>
      <w:r w:rsidR="00CB2F55" w:rsidRPr="00E81F57">
        <w:rPr>
          <w:rFonts w:ascii="Roboto" w:hAnsi="Roboto"/>
          <w:b/>
          <w:bCs/>
          <w:lang w:val="en-GB"/>
        </w:rPr>
        <w:t>egistration</w:t>
      </w:r>
      <w:r w:rsidR="001A0081" w:rsidRPr="00E81F57">
        <w:rPr>
          <w:rFonts w:ascii="Roboto" w:hAnsi="Roboto"/>
          <w:b/>
          <w:bCs/>
          <w:lang w:val="en-GB"/>
        </w:rPr>
        <w:t xml:space="preserve"> Form</w:t>
      </w:r>
      <w:r w:rsidR="00CB2F55" w:rsidRPr="00E81F57">
        <w:rPr>
          <w:rFonts w:ascii="Roboto" w:hAnsi="Roboto"/>
          <w:b/>
          <w:bCs/>
          <w:lang w:val="en-GB"/>
        </w:rPr>
        <w:t xml:space="preserve"> </w:t>
      </w:r>
      <w:r w:rsidR="001A0081" w:rsidRPr="00E81F57">
        <w:rPr>
          <w:rFonts w:ascii="Roboto" w:hAnsi="Roboto"/>
          <w:b/>
          <w:bCs/>
          <w:lang w:val="en-GB"/>
        </w:rPr>
        <w:t>for</w:t>
      </w:r>
      <w:r w:rsidR="00CB2F55" w:rsidRPr="00E81F57">
        <w:rPr>
          <w:rFonts w:ascii="Roboto" w:hAnsi="Roboto"/>
          <w:b/>
          <w:bCs/>
          <w:lang w:val="en-GB"/>
        </w:rPr>
        <w:t xml:space="preserve"> </w:t>
      </w:r>
      <w:r w:rsidR="001A0081" w:rsidRPr="00E81F57">
        <w:rPr>
          <w:rFonts w:ascii="Roboto" w:hAnsi="Roboto"/>
          <w:b/>
          <w:bCs/>
          <w:lang w:val="en-GB"/>
        </w:rPr>
        <w:t>HI</w:t>
      </w:r>
      <w:r w:rsidR="00CB2F55">
        <w:rPr>
          <w:rFonts w:ascii="Roboto" w:hAnsi="Roboto"/>
          <w:lang w:val="en-GB"/>
        </w:rPr>
        <w:t>” and the field “</w:t>
      </w:r>
      <w:r w:rsidR="00CB2F55" w:rsidRPr="00E81F57">
        <w:rPr>
          <w:rFonts w:ascii="Roboto" w:hAnsi="Roboto"/>
          <w:b/>
          <w:bCs/>
          <w:lang w:val="en-GB"/>
        </w:rPr>
        <w:t xml:space="preserve">K </w:t>
      </w:r>
      <w:proofErr w:type="spellStart"/>
      <w:r w:rsidR="00CB2F55" w:rsidRPr="00E81F57">
        <w:rPr>
          <w:rFonts w:ascii="Roboto" w:hAnsi="Roboto"/>
          <w:b/>
          <w:bCs/>
          <w:lang w:val="en-GB"/>
        </w:rPr>
        <w:t>rukám</w:t>
      </w:r>
      <w:proofErr w:type="spellEnd"/>
      <w:r w:rsidR="00CB2F55">
        <w:rPr>
          <w:rFonts w:ascii="Roboto" w:hAnsi="Roboto"/>
          <w:lang w:val="en-GB"/>
        </w:rPr>
        <w:t>” must be filled in “</w:t>
      </w:r>
      <w:proofErr w:type="spellStart"/>
      <w:r w:rsidR="00D348EA">
        <w:rPr>
          <w:rFonts w:ascii="Roboto" w:hAnsi="Roboto"/>
          <w:b/>
          <w:bCs/>
          <w:lang w:val="en-GB"/>
        </w:rPr>
        <w:t>Oddělení</w:t>
      </w:r>
      <w:proofErr w:type="spellEnd"/>
      <w:r w:rsidR="00CB2F55" w:rsidRPr="00E81F57">
        <w:rPr>
          <w:rFonts w:ascii="Roboto" w:hAnsi="Roboto"/>
          <w:b/>
          <w:bCs/>
          <w:lang w:val="en-GB"/>
        </w:rPr>
        <w:t xml:space="preserve"> 33</w:t>
      </w:r>
      <w:r w:rsidR="00CB2F55">
        <w:rPr>
          <w:rFonts w:ascii="Roboto" w:hAnsi="Roboto"/>
          <w:lang w:val="en-GB"/>
        </w:rPr>
        <w:t>”.</w:t>
      </w:r>
    </w:p>
    <w:p w14:paraId="552EE2FB" w14:textId="6C9ED066" w:rsidR="00367AEE" w:rsidRPr="00367AEE" w:rsidRDefault="00FC314F" w:rsidP="00367AEE">
      <w:pPr>
        <w:spacing w:after="120" w:line="276" w:lineRule="auto"/>
        <w:jc w:val="both"/>
        <w:rPr>
          <w:rFonts w:ascii="Roboto" w:hAnsi="Roboto"/>
          <w:lang w:val="en-GB"/>
        </w:rPr>
      </w:pPr>
      <w:r w:rsidRPr="00533824">
        <w:rPr>
          <w:rFonts w:ascii="Roboto" w:hAnsi="Roboto"/>
          <w:lang w:val="en-GB"/>
        </w:rPr>
        <w:t>Each</w:t>
      </w:r>
      <w:r w:rsidR="00367AEE" w:rsidRPr="00533824">
        <w:rPr>
          <w:rFonts w:ascii="Roboto" w:hAnsi="Roboto"/>
          <w:lang w:val="en-GB"/>
        </w:rPr>
        <w:t xml:space="preserve"> submission will undergo an eligibility check by </w:t>
      </w:r>
      <w:r w:rsidRPr="00533824">
        <w:rPr>
          <w:rFonts w:ascii="Roboto" w:hAnsi="Roboto"/>
          <w:lang w:val="en-GB"/>
        </w:rPr>
        <w:t xml:space="preserve">MEYS. All </w:t>
      </w:r>
      <w:r w:rsidR="00533824">
        <w:rPr>
          <w:rFonts w:ascii="Roboto" w:hAnsi="Roboto"/>
          <w:lang w:val="en-GB"/>
        </w:rPr>
        <w:t>submissions</w:t>
      </w:r>
      <w:r w:rsidRPr="00533824">
        <w:rPr>
          <w:rFonts w:ascii="Roboto" w:hAnsi="Roboto"/>
          <w:lang w:val="en-GB"/>
        </w:rPr>
        <w:t xml:space="preserve"> meeting the formal requirements</w:t>
      </w:r>
      <w:r w:rsidR="00367AEE" w:rsidRPr="00533824">
        <w:rPr>
          <w:rFonts w:ascii="Roboto" w:hAnsi="Roboto"/>
          <w:lang w:val="en-GB"/>
        </w:rPr>
        <w:t xml:space="preserve"> will </w:t>
      </w:r>
      <w:r w:rsidRPr="00533824">
        <w:rPr>
          <w:rFonts w:ascii="Roboto" w:hAnsi="Roboto"/>
          <w:lang w:val="en-GB"/>
        </w:rPr>
        <w:t xml:space="preserve">then </w:t>
      </w:r>
      <w:r w:rsidR="00367AEE" w:rsidRPr="00533824">
        <w:rPr>
          <w:rFonts w:ascii="Roboto" w:hAnsi="Roboto"/>
          <w:lang w:val="en-GB"/>
        </w:rPr>
        <w:t>be listed among the research insti</w:t>
      </w:r>
      <w:r w:rsidR="00C437BF" w:rsidRPr="00533824">
        <w:rPr>
          <w:rFonts w:ascii="Roboto" w:hAnsi="Roboto"/>
          <w:lang w:val="en-GB"/>
        </w:rPr>
        <w:t>tutions capable of acting as host i</w:t>
      </w:r>
      <w:r w:rsidR="007209DB">
        <w:rPr>
          <w:rFonts w:ascii="Roboto" w:hAnsi="Roboto"/>
          <w:lang w:val="en-GB"/>
        </w:rPr>
        <w:t>nstitution for</w:t>
      </w:r>
      <w:r w:rsidR="00367AEE" w:rsidRPr="00533824">
        <w:rPr>
          <w:rFonts w:ascii="Roboto" w:hAnsi="Roboto"/>
          <w:lang w:val="en-GB"/>
        </w:rPr>
        <w:t xml:space="preserve"> a</w:t>
      </w:r>
      <w:r w:rsidR="00C437BF" w:rsidRPr="00533824">
        <w:rPr>
          <w:rFonts w:ascii="Roboto" w:hAnsi="Roboto"/>
          <w:lang w:val="en-GB"/>
        </w:rPr>
        <w:t xml:space="preserve"> Dioscuri Centre. </w:t>
      </w:r>
      <w:r w:rsidR="008D78E2">
        <w:rPr>
          <w:rFonts w:ascii="Roboto" w:hAnsi="Roboto"/>
          <w:lang w:val="en-GB"/>
        </w:rPr>
        <w:t>The completed registration</w:t>
      </w:r>
      <w:r w:rsidR="00533824">
        <w:rPr>
          <w:rFonts w:ascii="Roboto" w:hAnsi="Roboto"/>
          <w:lang w:val="en-GB"/>
        </w:rPr>
        <w:t xml:space="preserve"> forms will be published in full. </w:t>
      </w:r>
      <w:r w:rsidR="00F536CB" w:rsidRPr="00F536CB">
        <w:rPr>
          <w:rFonts w:ascii="Roboto" w:hAnsi="Roboto"/>
          <w:lang w:val="en-GB"/>
        </w:rPr>
        <w:t>The registration form might be completed on the level of a subunit of a research organization (</w:t>
      </w:r>
      <w:proofErr w:type="gramStart"/>
      <w:r w:rsidR="00F536CB" w:rsidRPr="00F536CB">
        <w:rPr>
          <w:rFonts w:ascii="Roboto" w:hAnsi="Roboto"/>
          <w:lang w:val="en-GB"/>
        </w:rPr>
        <w:t>e.g.</w:t>
      </w:r>
      <w:proofErr w:type="gramEnd"/>
      <w:r w:rsidR="00F536CB" w:rsidRPr="00F536CB">
        <w:rPr>
          <w:rFonts w:ascii="Roboto" w:hAnsi="Roboto"/>
          <w:lang w:val="en-GB"/>
        </w:rPr>
        <w:t xml:space="preserve"> department of a university) or the research institution as a whole (e.g. institute of AV ČR).</w:t>
      </w:r>
      <w:r w:rsidR="00F536CB">
        <w:rPr>
          <w:rFonts w:ascii="Roboto" w:hAnsi="Roboto"/>
          <w:lang w:val="en-GB"/>
        </w:rPr>
        <w:t xml:space="preserve"> </w:t>
      </w:r>
      <w:r w:rsidR="00367AEE" w:rsidRPr="00F536CB">
        <w:rPr>
          <w:rFonts w:ascii="Roboto" w:hAnsi="Roboto"/>
          <w:lang w:val="en-GB"/>
        </w:rPr>
        <w:t xml:space="preserve">Research institutions may submit more than one </w:t>
      </w:r>
      <w:r w:rsidR="00533824" w:rsidRPr="00F536CB">
        <w:rPr>
          <w:rFonts w:ascii="Roboto" w:hAnsi="Roboto"/>
          <w:lang w:val="en-GB"/>
        </w:rPr>
        <w:t>form</w:t>
      </w:r>
      <w:r w:rsidR="00F536CB" w:rsidRPr="00F536CB">
        <w:rPr>
          <w:rFonts w:ascii="Roboto" w:hAnsi="Roboto"/>
          <w:lang w:val="en-GB"/>
        </w:rPr>
        <w:t>,</w:t>
      </w:r>
      <w:r w:rsidR="00367AEE" w:rsidRPr="00F536CB">
        <w:rPr>
          <w:rFonts w:ascii="Roboto" w:hAnsi="Roboto"/>
          <w:lang w:val="en-GB"/>
        </w:rPr>
        <w:t xml:space="preserve"> even within the same discipline</w:t>
      </w:r>
      <w:r w:rsidR="00F536CB" w:rsidRPr="00F536CB">
        <w:rPr>
          <w:rFonts w:ascii="Roboto" w:hAnsi="Roboto"/>
          <w:lang w:val="en-GB"/>
        </w:rPr>
        <w:t>,</w:t>
      </w:r>
      <w:r w:rsidR="00367AEE" w:rsidRPr="00F536CB">
        <w:rPr>
          <w:rFonts w:ascii="Roboto" w:hAnsi="Roboto"/>
          <w:lang w:val="en-GB"/>
        </w:rPr>
        <w:t xml:space="preserve"> </w:t>
      </w:r>
      <w:proofErr w:type="gramStart"/>
      <w:r w:rsidR="00367AEE" w:rsidRPr="00F536CB">
        <w:rPr>
          <w:rFonts w:ascii="Roboto" w:hAnsi="Roboto"/>
          <w:lang w:val="en-GB"/>
        </w:rPr>
        <w:t>provided that</w:t>
      </w:r>
      <w:proofErr w:type="gramEnd"/>
      <w:r w:rsidR="00367AEE" w:rsidRPr="00F536CB">
        <w:rPr>
          <w:rFonts w:ascii="Roboto" w:hAnsi="Roboto"/>
          <w:lang w:val="en-GB"/>
        </w:rPr>
        <w:t xml:space="preserve"> </w:t>
      </w:r>
      <w:r w:rsidR="00F536CB" w:rsidRPr="00F536CB">
        <w:rPr>
          <w:rFonts w:ascii="Roboto" w:hAnsi="Roboto"/>
          <w:lang w:val="en-GB"/>
        </w:rPr>
        <w:t>they are willing and able</w:t>
      </w:r>
      <w:r w:rsidR="00367AEE" w:rsidRPr="00F536CB">
        <w:rPr>
          <w:rFonts w:ascii="Roboto" w:hAnsi="Roboto"/>
          <w:lang w:val="en-GB"/>
        </w:rPr>
        <w:t xml:space="preserve"> </w:t>
      </w:r>
      <w:r w:rsidR="00C437BF" w:rsidRPr="00F536CB">
        <w:rPr>
          <w:rFonts w:ascii="Roboto" w:hAnsi="Roboto"/>
          <w:lang w:val="en-GB"/>
        </w:rPr>
        <w:t>to</w:t>
      </w:r>
      <w:r w:rsidR="00367AEE" w:rsidRPr="00F536CB">
        <w:rPr>
          <w:rFonts w:ascii="Roboto" w:hAnsi="Roboto"/>
          <w:lang w:val="en-GB"/>
        </w:rPr>
        <w:t xml:space="preserve"> </w:t>
      </w:r>
      <w:r w:rsidR="00F536CB" w:rsidRPr="00F536CB">
        <w:rPr>
          <w:rFonts w:ascii="Roboto" w:hAnsi="Roboto"/>
          <w:lang w:val="en-GB"/>
        </w:rPr>
        <w:t>host</w:t>
      </w:r>
      <w:r w:rsidR="00367AEE" w:rsidRPr="00F536CB">
        <w:rPr>
          <w:rFonts w:ascii="Roboto" w:hAnsi="Roboto"/>
          <w:lang w:val="en-GB"/>
        </w:rPr>
        <w:t xml:space="preserve"> </w:t>
      </w:r>
      <w:r w:rsidR="00F536CB" w:rsidRPr="00F536CB">
        <w:rPr>
          <w:rFonts w:ascii="Roboto" w:hAnsi="Roboto"/>
          <w:lang w:val="en-GB"/>
        </w:rPr>
        <w:t>more than one Dioscuri Centre</w:t>
      </w:r>
      <w:r w:rsidR="00367AEE" w:rsidRPr="00F536CB">
        <w:rPr>
          <w:rFonts w:ascii="Roboto" w:hAnsi="Roboto"/>
          <w:lang w:val="en-GB"/>
        </w:rPr>
        <w:t xml:space="preserve"> within this discipline.</w:t>
      </w:r>
      <w:r w:rsidR="007209DB">
        <w:rPr>
          <w:rFonts w:ascii="Roboto" w:hAnsi="Roboto"/>
          <w:lang w:val="en-GB"/>
        </w:rPr>
        <w:t xml:space="preserve"> If different units of</w:t>
      </w:r>
      <w:r w:rsidR="00F536CB" w:rsidRPr="00F536CB">
        <w:rPr>
          <w:rFonts w:ascii="Roboto" w:hAnsi="Roboto"/>
          <w:lang w:val="en-GB"/>
        </w:rPr>
        <w:t xml:space="preserve"> one institution are interested in hosting a DC, separate registration forms will need to be submitted for each of them.</w:t>
      </w:r>
      <w:r w:rsidR="006E20C0" w:rsidRPr="00F536CB">
        <w:rPr>
          <w:rFonts w:ascii="Roboto" w:hAnsi="Roboto"/>
          <w:lang w:val="en-GB"/>
        </w:rPr>
        <w:t xml:space="preserve"> </w:t>
      </w:r>
      <w:r w:rsidR="00F536CB" w:rsidRPr="00F536CB">
        <w:rPr>
          <w:rFonts w:ascii="Roboto" w:hAnsi="Roboto"/>
          <w:lang w:val="en-GB"/>
        </w:rPr>
        <w:t>It is not necessary to have</w:t>
      </w:r>
      <w:r w:rsidR="006E20C0" w:rsidRPr="00F536CB">
        <w:rPr>
          <w:rFonts w:ascii="Roboto" w:hAnsi="Roboto"/>
          <w:lang w:val="en-GB"/>
        </w:rPr>
        <w:t xml:space="preserve"> </w:t>
      </w:r>
      <w:r w:rsidR="00F536CB" w:rsidRPr="00F536CB">
        <w:rPr>
          <w:rFonts w:ascii="Roboto" w:hAnsi="Roboto"/>
          <w:lang w:val="en-GB"/>
        </w:rPr>
        <w:t xml:space="preserve">a specific project, research topic or future leader </w:t>
      </w:r>
      <w:r w:rsidR="006E20C0" w:rsidRPr="00F536CB">
        <w:rPr>
          <w:rFonts w:ascii="Roboto" w:hAnsi="Roboto"/>
          <w:lang w:val="en-GB"/>
        </w:rPr>
        <w:t xml:space="preserve">in mind. </w:t>
      </w:r>
      <w:r w:rsidR="00F536CB" w:rsidRPr="00F536CB">
        <w:rPr>
          <w:rFonts w:ascii="Roboto" w:hAnsi="Roboto"/>
          <w:lang w:val="en-GB"/>
        </w:rPr>
        <w:t>This is a general invitation to declare your interest and willingness to host a DC in a certain research area.</w:t>
      </w:r>
    </w:p>
    <w:p w14:paraId="02C69B71" w14:textId="231578DE" w:rsidR="00590A13" w:rsidRDefault="00590A13" w:rsidP="00573EBC">
      <w:pPr>
        <w:spacing w:after="120" w:line="276" w:lineRule="auto"/>
        <w:jc w:val="both"/>
        <w:rPr>
          <w:rFonts w:ascii="Roboto" w:hAnsi="Roboto"/>
          <w:lang w:val="en-GB"/>
        </w:rPr>
      </w:pPr>
      <w:r w:rsidRPr="00590A13">
        <w:rPr>
          <w:rFonts w:ascii="Roboto" w:hAnsi="Roboto"/>
          <w:lang w:val="en-GB"/>
        </w:rPr>
        <w:t xml:space="preserve">Registering your institution as a potential host for a Dioscuri Centre through this </w:t>
      </w:r>
      <w:r w:rsidR="001E6B6F">
        <w:rPr>
          <w:rFonts w:ascii="Roboto" w:hAnsi="Roboto"/>
          <w:lang w:val="en-GB"/>
        </w:rPr>
        <w:t>invitation</w:t>
      </w:r>
      <w:r w:rsidRPr="00590A13">
        <w:rPr>
          <w:rFonts w:ascii="Roboto" w:hAnsi="Roboto"/>
          <w:lang w:val="en-GB"/>
        </w:rPr>
        <w:t xml:space="preserve"> will greatly increase your visibility and give foreign applicants the opportunity to get to know your institution. </w:t>
      </w:r>
      <w:r w:rsidR="00573EBC">
        <w:rPr>
          <w:rFonts w:ascii="Roboto" w:hAnsi="Roboto"/>
          <w:lang w:val="en-GB"/>
        </w:rPr>
        <w:t>Thanks to the completed registration form, p</w:t>
      </w:r>
      <w:r w:rsidRPr="00590A13">
        <w:rPr>
          <w:rFonts w:ascii="Roboto" w:hAnsi="Roboto"/>
          <w:lang w:val="en-GB"/>
        </w:rPr>
        <w:t xml:space="preserve">otential applicants will find </w:t>
      </w:r>
      <w:r w:rsidR="003C6150">
        <w:rPr>
          <w:rFonts w:ascii="Roboto" w:hAnsi="Roboto"/>
          <w:lang w:val="en-GB"/>
        </w:rPr>
        <w:t>your institution more easily,</w:t>
      </w:r>
      <w:r w:rsidRPr="00590A13">
        <w:rPr>
          <w:rFonts w:ascii="Roboto" w:hAnsi="Roboto"/>
          <w:lang w:val="en-GB"/>
        </w:rPr>
        <w:t xml:space="preserve"> be able </w:t>
      </w:r>
      <w:r w:rsidR="003C6150">
        <w:rPr>
          <w:rFonts w:ascii="Roboto" w:hAnsi="Roboto"/>
          <w:lang w:val="en-GB"/>
        </w:rPr>
        <w:t xml:space="preserve">to access more detailed information about you as a potential host and </w:t>
      </w:r>
      <w:r w:rsidRPr="00590A13">
        <w:rPr>
          <w:rFonts w:ascii="Roboto" w:hAnsi="Roboto"/>
          <w:lang w:val="en-GB"/>
        </w:rPr>
        <w:t xml:space="preserve">to </w:t>
      </w:r>
      <w:r w:rsidR="001E6B6F">
        <w:rPr>
          <w:rFonts w:ascii="Roboto" w:hAnsi="Roboto"/>
          <w:lang w:val="en-GB"/>
        </w:rPr>
        <w:t>c</w:t>
      </w:r>
      <w:r w:rsidRPr="00590A13">
        <w:rPr>
          <w:rFonts w:ascii="Roboto" w:hAnsi="Roboto"/>
          <w:lang w:val="en-GB"/>
        </w:rPr>
        <w:t xml:space="preserve">ontact </w:t>
      </w:r>
      <w:r w:rsidR="007209DB">
        <w:rPr>
          <w:rFonts w:ascii="Roboto" w:hAnsi="Roboto"/>
          <w:lang w:val="en-GB"/>
        </w:rPr>
        <w:t>the right person</w:t>
      </w:r>
      <w:r w:rsidRPr="00590A13">
        <w:rPr>
          <w:rFonts w:ascii="Roboto" w:hAnsi="Roboto"/>
          <w:lang w:val="en-GB"/>
        </w:rPr>
        <w:t xml:space="preserve"> </w:t>
      </w:r>
      <w:r w:rsidR="003C6150">
        <w:rPr>
          <w:rFonts w:ascii="Roboto" w:hAnsi="Roboto"/>
          <w:lang w:val="en-GB"/>
        </w:rPr>
        <w:t>directly.</w:t>
      </w:r>
      <w:r w:rsidR="001E6B6F">
        <w:rPr>
          <w:rFonts w:ascii="Roboto" w:hAnsi="Roboto"/>
          <w:lang w:val="en-GB"/>
        </w:rPr>
        <w:t xml:space="preserve"> </w:t>
      </w:r>
    </w:p>
    <w:p w14:paraId="1845F2E1" w14:textId="273B4845" w:rsidR="00590A13" w:rsidRPr="00590A13" w:rsidRDefault="00590A13" w:rsidP="00573EBC">
      <w:pPr>
        <w:spacing w:after="120" w:line="276" w:lineRule="auto"/>
        <w:jc w:val="both"/>
        <w:rPr>
          <w:rFonts w:ascii="Roboto" w:hAnsi="Roboto"/>
          <w:lang w:val="en-GB"/>
        </w:rPr>
      </w:pPr>
      <w:r w:rsidRPr="00590A13">
        <w:rPr>
          <w:rFonts w:ascii="Roboto" w:hAnsi="Roboto"/>
          <w:lang w:val="en-GB"/>
        </w:rPr>
        <w:t>To support you in preparing your registration as</w:t>
      </w:r>
      <w:r w:rsidR="00573EBC">
        <w:rPr>
          <w:rFonts w:ascii="Roboto" w:hAnsi="Roboto"/>
          <w:lang w:val="en-GB"/>
        </w:rPr>
        <w:t xml:space="preserve"> a potential host ins</w:t>
      </w:r>
      <w:r w:rsidRPr="00590A13">
        <w:rPr>
          <w:rFonts w:ascii="Roboto" w:hAnsi="Roboto"/>
          <w:lang w:val="en-GB"/>
        </w:rPr>
        <w:t>titution and to give you a comprehensive overview of the Dioscuri Programme</w:t>
      </w:r>
      <w:r w:rsidR="007209DB">
        <w:rPr>
          <w:rFonts w:ascii="Roboto" w:hAnsi="Roboto"/>
          <w:lang w:val="en-GB"/>
        </w:rPr>
        <w:t>’s</w:t>
      </w:r>
      <w:r w:rsidRPr="00590A13">
        <w:rPr>
          <w:rFonts w:ascii="Roboto" w:hAnsi="Roboto"/>
          <w:lang w:val="en-GB"/>
        </w:rPr>
        <w:t xml:space="preserve"> funding and application procedures, we will offer webinars during that period. We kindly invite you to take part in one of our three webinars (all webinars will contain the same </w:t>
      </w:r>
      <w:proofErr w:type="gramStart"/>
      <w:r w:rsidRPr="00590A13">
        <w:rPr>
          <w:rFonts w:ascii="Roboto" w:hAnsi="Roboto"/>
          <w:lang w:val="en-GB"/>
        </w:rPr>
        <w:t>presentation</w:t>
      </w:r>
      <w:r w:rsidR="007209DB">
        <w:rPr>
          <w:rFonts w:ascii="Roboto" w:hAnsi="Roboto"/>
          <w:lang w:val="en-GB"/>
        </w:rPr>
        <w:t>,</w:t>
      </w:r>
      <w:proofErr w:type="gramEnd"/>
      <w:r w:rsidR="007209DB">
        <w:rPr>
          <w:rFonts w:ascii="Roboto" w:hAnsi="Roboto"/>
          <w:lang w:val="en-GB"/>
        </w:rPr>
        <w:t xml:space="preserve"> you only need to attend one of them</w:t>
      </w:r>
      <w:r w:rsidRPr="00590A13">
        <w:rPr>
          <w:rFonts w:ascii="Roboto" w:hAnsi="Roboto"/>
          <w:lang w:val="en-GB"/>
        </w:rPr>
        <w:t>) scheduled for:</w:t>
      </w:r>
    </w:p>
    <w:p w14:paraId="1FBC63E8" w14:textId="44E4D9FC" w:rsidR="00590A13" w:rsidRPr="00590A13" w:rsidRDefault="007C0340" w:rsidP="004A34C9">
      <w:pPr>
        <w:spacing w:line="276" w:lineRule="auto"/>
        <w:jc w:val="both"/>
        <w:rPr>
          <w:rFonts w:ascii="Roboto" w:hAnsi="Roboto"/>
          <w:lang w:val="en-GB"/>
        </w:rPr>
      </w:pPr>
      <w:r>
        <w:rPr>
          <w:rFonts w:ascii="Roboto" w:hAnsi="Roboto"/>
          <w:lang w:val="en-GB"/>
        </w:rPr>
        <w:t xml:space="preserve">    A</w:t>
      </w:r>
      <w:r w:rsidR="00573EBC">
        <w:rPr>
          <w:rFonts w:ascii="Roboto" w:hAnsi="Roboto"/>
          <w:lang w:val="en-GB"/>
        </w:rPr>
        <w:t xml:space="preserve"> </w:t>
      </w:r>
      <w:r w:rsidR="004A34C9">
        <w:rPr>
          <w:rFonts w:ascii="Roboto" w:hAnsi="Roboto"/>
          <w:lang w:val="en-GB"/>
        </w:rPr>
        <w:t xml:space="preserve">  </w:t>
      </w:r>
      <w:r w:rsidR="00573EBC">
        <w:rPr>
          <w:rFonts w:ascii="Roboto" w:hAnsi="Roboto"/>
          <w:lang w:val="en-GB"/>
        </w:rPr>
        <w:t>- Monday, 24</w:t>
      </w:r>
      <w:r w:rsidR="00590A13" w:rsidRPr="00590A13">
        <w:rPr>
          <w:rFonts w:ascii="Roboto" w:hAnsi="Roboto"/>
          <w:lang w:val="en-GB"/>
        </w:rPr>
        <w:t>.01.202</w:t>
      </w:r>
      <w:r w:rsidR="003C6150">
        <w:rPr>
          <w:rFonts w:ascii="Roboto" w:hAnsi="Roboto"/>
          <w:lang w:val="en-GB"/>
        </w:rPr>
        <w:t>2</w:t>
      </w:r>
      <w:r w:rsidR="00590A13" w:rsidRPr="00590A13">
        <w:rPr>
          <w:rFonts w:ascii="Roboto" w:hAnsi="Roboto"/>
          <w:lang w:val="en-GB"/>
        </w:rPr>
        <w:t>, 14:00-15:30 CET</w:t>
      </w:r>
    </w:p>
    <w:p w14:paraId="19518730" w14:textId="285987F6" w:rsidR="00590A13" w:rsidRPr="00590A13" w:rsidRDefault="00573EBC" w:rsidP="004A34C9">
      <w:pPr>
        <w:spacing w:line="276" w:lineRule="auto"/>
        <w:jc w:val="both"/>
        <w:rPr>
          <w:rFonts w:ascii="Roboto" w:hAnsi="Roboto"/>
          <w:lang w:val="en-GB"/>
        </w:rPr>
      </w:pPr>
      <w:r>
        <w:rPr>
          <w:rFonts w:ascii="Roboto" w:hAnsi="Roboto"/>
          <w:lang w:val="en-GB"/>
        </w:rPr>
        <w:t xml:space="preserve">   </w:t>
      </w:r>
      <w:r w:rsidR="007C0340">
        <w:rPr>
          <w:rFonts w:ascii="Roboto" w:hAnsi="Roboto"/>
          <w:lang w:val="en-GB"/>
        </w:rPr>
        <w:t xml:space="preserve"> B</w:t>
      </w:r>
      <w:r w:rsidR="004A34C9">
        <w:rPr>
          <w:rFonts w:ascii="Roboto" w:hAnsi="Roboto"/>
          <w:lang w:val="en-GB"/>
        </w:rPr>
        <w:t xml:space="preserve"> </w:t>
      </w:r>
      <w:r>
        <w:rPr>
          <w:rFonts w:ascii="Roboto" w:hAnsi="Roboto"/>
          <w:lang w:val="en-GB"/>
        </w:rPr>
        <w:t xml:space="preserve"> </w:t>
      </w:r>
      <w:r w:rsidR="007C0340">
        <w:rPr>
          <w:rFonts w:ascii="Roboto" w:hAnsi="Roboto"/>
          <w:lang w:val="en-GB"/>
        </w:rPr>
        <w:t xml:space="preserve"> </w:t>
      </w:r>
      <w:r>
        <w:rPr>
          <w:rFonts w:ascii="Roboto" w:hAnsi="Roboto"/>
          <w:lang w:val="en-GB"/>
        </w:rPr>
        <w:t>- Tuesday, 08</w:t>
      </w:r>
      <w:r w:rsidR="003C6150">
        <w:rPr>
          <w:rFonts w:ascii="Roboto" w:hAnsi="Roboto"/>
          <w:lang w:val="en-GB"/>
        </w:rPr>
        <w:t>.02.2022</w:t>
      </w:r>
      <w:r w:rsidR="00590A13" w:rsidRPr="00590A13">
        <w:rPr>
          <w:rFonts w:ascii="Roboto" w:hAnsi="Roboto"/>
          <w:lang w:val="en-GB"/>
        </w:rPr>
        <w:t>, 14:00-15:30 CET</w:t>
      </w:r>
    </w:p>
    <w:p w14:paraId="67BBEFFC" w14:textId="5BB4AEE7" w:rsidR="00590A13" w:rsidRDefault="007C0340" w:rsidP="004A34C9">
      <w:pPr>
        <w:spacing w:line="276" w:lineRule="auto"/>
        <w:jc w:val="both"/>
        <w:rPr>
          <w:rFonts w:ascii="Roboto" w:hAnsi="Roboto"/>
          <w:lang w:val="en-GB"/>
        </w:rPr>
      </w:pPr>
      <w:r>
        <w:rPr>
          <w:rFonts w:ascii="Roboto" w:hAnsi="Roboto"/>
          <w:lang w:val="en-GB"/>
        </w:rPr>
        <w:t xml:space="preserve">    C</w:t>
      </w:r>
      <w:r w:rsidR="00573EBC">
        <w:rPr>
          <w:rFonts w:ascii="Roboto" w:hAnsi="Roboto"/>
          <w:lang w:val="en-GB"/>
        </w:rPr>
        <w:t xml:space="preserve"> </w:t>
      </w:r>
      <w:r>
        <w:rPr>
          <w:rFonts w:ascii="Roboto" w:hAnsi="Roboto"/>
          <w:lang w:val="en-GB"/>
        </w:rPr>
        <w:t xml:space="preserve">  </w:t>
      </w:r>
      <w:r w:rsidR="00573EBC">
        <w:rPr>
          <w:rFonts w:ascii="Roboto" w:hAnsi="Roboto"/>
          <w:lang w:val="en-GB"/>
        </w:rPr>
        <w:t>- Thursday, 17</w:t>
      </w:r>
      <w:r w:rsidR="00590A13" w:rsidRPr="00590A13">
        <w:rPr>
          <w:rFonts w:ascii="Roboto" w:hAnsi="Roboto"/>
          <w:lang w:val="en-GB"/>
        </w:rPr>
        <w:t>.02.202</w:t>
      </w:r>
      <w:r w:rsidR="003C6150">
        <w:rPr>
          <w:rFonts w:ascii="Roboto" w:hAnsi="Roboto"/>
          <w:lang w:val="en-GB"/>
        </w:rPr>
        <w:t>2</w:t>
      </w:r>
      <w:r w:rsidR="00590A13" w:rsidRPr="00590A13">
        <w:rPr>
          <w:rFonts w:ascii="Roboto" w:hAnsi="Roboto"/>
          <w:lang w:val="en-GB"/>
        </w:rPr>
        <w:t>, 14:00-15:30 CET</w:t>
      </w:r>
    </w:p>
    <w:p w14:paraId="3C69DCDB" w14:textId="77777777" w:rsidR="002E3ACB" w:rsidRPr="00590A13" w:rsidRDefault="002E3ACB" w:rsidP="002E3ACB">
      <w:pPr>
        <w:spacing w:line="240" w:lineRule="auto"/>
        <w:jc w:val="both"/>
        <w:rPr>
          <w:rFonts w:ascii="Roboto" w:hAnsi="Roboto"/>
          <w:lang w:val="en-GB"/>
        </w:rPr>
      </w:pPr>
    </w:p>
    <w:p w14:paraId="0860177F" w14:textId="61D12977" w:rsidR="00CC03C7" w:rsidRPr="00590A13" w:rsidRDefault="00590A13" w:rsidP="00573EBC">
      <w:pPr>
        <w:spacing w:after="120" w:line="276" w:lineRule="auto"/>
        <w:jc w:val="both"/>
        <w:rPr>
          <w:rFonts w:ascii="Roboto" w:hAnsi="Roboto"/>
          <w:lang w:val="en-GB"/>
        </w:rPr>
      </w:pPr>
      <w:r w:rsidRPr="00590A13">
        <w:rPr>
          <w:rFonts w:ascii="Roboto" w:hAnsi="Roboto"/>
          <w:lang w:val="en-GB"/>
        </w:rPr>
        <w:t xml:space="preserve">To register for one of our webinars, please send </w:t>
      </w:r>
      <w:r w:rsidRPr="008D15B6">
        <w:rPr>
          <w:rFonts w:ascii="Roboto" w:hAnsi="Roboto"/>
          <w:lang w:val="en-GB"/>
        </w:rPr>
        <w:t xml:space="preserve">an e-mail to </w:t>
      </w:r>
      <w:r w:rsidR="0071342E">
        <w:rPr>
          <w:rFonts w:ascii="Roboto" w:hAnsi="Roboto"/>
          <w:i/>
          <w:lang w:val="en-GB"/>
        </w:rPr>
        <w:t>programdioscuri@msmt.cz</w:t>
      </w:r>
      <w:r w:rsidR="008D15B6" w:rsidRPr="008D15B6">
        <w:rPr>
          <w:rFonts w:ascii="Roboto" w:hAnsi="Roboto"/>
          <w:i/>
          <w:lang w:val="en-GB"/>
        </w:rPr>
        <w:t xml:space="preserve"> </w:t>
      </w:r>
      <w:r w:rsidRPr="008D15B6">
        <w:rPr>
          <w:rFonts w:ascii="Roboto" w:hAnsi="Roboto"/>
          <w:lang w:val="en-GB"/>
        </w:rPr>
        <w:t>indicating your</w:t>
      </w:r>
      <w:r w:rsidRPr="00590A13">
        <w:rPr>
          <w:rFonts w:ascii="Roboto" w:hAnsi="Roboto"/>
          <w:lang w:val="en-GB"/>
        </w:rPr>
        <w:t xml:space="preserve"> name, institution and preferred date. After successful registration via e-mail, you will receive a link to the event.</w:t>
      </w:r>
    </w:p>
    <w:sectPr w:rsidR="00CC03C7" w:rsidRPr="00590A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9B96E3" w14:textId="77777777" w:rsidR="00C8633B" w:rsidRDefault="00C8633B" w:rsidP="00573EBC">
      <w:pPr>
        <w:spacing w:line="240" w:lineRule="auto"/>
      </w:pPr>
      <w:r>
        <w:separator/>
      </w:r>
    </w:p>
  </w:endnote>
  <w:endnote w:type="continuationSeparator" w:id="0">
    <w:p w14:paraId="24B51CA0" w14:textId="77777777" w:rsidR="00C8633B" w:rsidRDefault="00C8633B" w:rsidP="00573E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5436D6" w14:textId="77777777" w:rsidR="00C8633B" w:rsidRDefault="00C8633B" w:rsidP="00573EBC">
      <w:pPr>
        <w:spacing w:line="240" w:lineRule="auto"/>
      </w:pPr>
      <w:r>
        <w:separator/>
      </w:r>
    </w:p>
  </w:footnote>
  <w:footnote w:type="continuationSeparator" w:id="0">
    <w:p w14:paraId="7C9DD2F2" w14:textId="77777777" w:rsidR="00C8633B" w:rsidRDefault="00C8633B" w:rsidP="00573EBC">
      <w:pPr>
        <w:spacing w:line="240" w:lineRule="auto"/>
      </w:pPr>
      <w:r>
        <w:continuationSeparator/>
      </w:r>
    </w:p>
  </w:footnote>
  <w:footnote w:id="1">
    <w:p w14:paraId="4201E239" w14:textId="72E5A327" w:rsidR="00732FEA" w:rsidRPr="00732FEA" w:rsidRDefault="00732FEA">
      <w:pPr>
        <w:pStyle w:val="Textpoznpodarou"/>
        <w:rPr>
          <w:rFonts w:ascii="Roboto" w:hAnsi="Roboto"/>
          <w:sz w:val="18"/>
        </w:rPr>
      </w:pPr>
      <w:r w:rsidRPr="00732FEA">
        <w:rPr>
          <w:rStyle w:val="Znakapoznpodarou"/>
          <w:rFonts w:ascii="Roboto" w:hAnsi="Roboto"/>
          <w:sz w:val="18"/>
        </w:rPr>
        <w:footnoteRef/>
      </w:r>
      <w:r w:rsidRPr="00732FEA">
        <w:rPr>
          <w:rFonts w:ascii="Roboto" w:hAnsi="Roboto"/>
          <w:sz w:val="18"/>
        </w:rPr>
        <w:t xml:space="preserve"> </w:t>
      </w:r>
      <w:r>
        <w:rPr>
          <w:rFonts w:ascii="Roboto" w:hAnsi="Roboto"/>
          <w:sz w:val="18"/>
        </w:rPr>
        <w:t>Only Czech research organiz</w:t>
      </w:r>
      <w:r w:rsidR="007209DB">
        <w:rPr>
          <w:rFonts w:ascii="Roboto" w:hAnsi="Roboto"/>
          <w:sz w:val="18"/>
        </w:rPr>
        <w:t xml:space="preserve">ations </w:t>
      </w:r>
      <w:r w:rsidRPr="00732FEA">
        <w:rPr>
          <w:rFonts w:ascii="Roboto" w:hAnsi="Roboto"/>
          <w:sz w:val="18"/>
        </w:rPr>
        <w:t>which are legally</w:t>
      </w:r>
      <w:r>
        <w:rPr>
          <w:rFonts w:ascii="Roboto" w:hAnsi="Roboto"/>
          <w:sz w:val="18"/>
        </w:rPr>
        <w:t xml:space="preserve"> defined as resea</w:t>
      </w:r>
      <w:r w:rsidR="007209DB">
        <w:rPr>
          <w:rFonts w:ascii="Roboto" w:hAnsi="Roboto"/>
          <w:sz w:val="18"/>
        </w:rPr>
        <w:t xml:space="preserve">rch organizations are eligible </w:t>
      </w:r>
      <w:r>
        <w:rPr>
          <w:rFonts w:ascii="Roboto" w:hAnsi="Roboto"/>
          <w:sz w:val="18"/>
        </w:rPr>
        <w:t>as host i</w:t>
      </w:r>
      <w:r w:rsidRPr="00732FEA">
        <w:rPr>
          <w:rFonts w:ascii="Roboto" w:hAnsi="Roboto"/>
          <w:sz w:val="18"/>
        </w:rPr>
        <w:t xml:space="preserve">nstitutions. A list of eligible host institution may be found here: </w:t>
      </w:r>
      <w:hyperlink r:id="rId1" w:history="1">
        <w:r w:rsidRPr="00732FEA">
          <w:rPr>
            <w:rStyle w:val="Hypertextovodkaz"/>
            <w:rFonts w:ascii="Roboto" w:hAnsi="Roboto"/>
            <w:sz w:val="18"/>
          </w:rPr>
          <w:t>https://www.msmt.cz/modules/marwel/index.php?rewrite=vyzkum-a-vyvoj-2%2Fvyzkumne-organizace&amp;str=</w:t>
        </w:r>
      </w:hyperlink>
      <w:r w:rsidR="00C60B91">
        <w:rPr>
          <w:rStyle w:val="Hypertextovodkaz"/>
          <w:rFonts w:ascii="Roboto" w:hAnsi="Roboto"/>
          <w:sz w:val="18"/>
        </w:rPr>
        <w:t>1</w:t>
      </w:r>
    </w:p>
    <w:p w14:paraId="5D507D92" w14:textId="77777777" w:rsidR="00732FEA" w:rsidRPr="00732FEA" w:rsidRDefault="00732FEA">
      <w:pPr>
        <w:pStyle w:val="Textpoznpodarou"/>
        <w:rPr>
          <w:lang w:val="de-DE"/>
        </w:rPr>
      </w:pPr>
      <w:r w:rsidRPr="00732FEA">
        <w:rPr>
          <w:rFonts w:ascii="Roboto" w:hAnsi="Roboto"/>
          <w:sz w:val="18"/>
        </w:rPr>
        <w:t>Definition of research organisation: Commission Regulation (EU) No 651/2014, Article 2, point 83; List of research organizations: Act No. 130/2002 Coll. §33a (Czech Republic law); The method of reporting income from knowledge transfer: Government Regulation No. 160/2017 Coll. (Czech Republic law).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0E6B8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C272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2DA4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2847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704B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42A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7AD4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5E93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B2B5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681C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D00F9F"/>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294EC3"/>
    <w:multiLevelType w:val="hybridMultilevel"/>
    <w:tmpl w:val="88A808CE"/>
    <w:lvl w:ilvl="0" w:tplc="04070019">
      <w:start w:val="1"/>
      <w:numFmt w:val="lowerLetter"/>
      <w:lvlText w:val="%1."/>
      <w:lvlJc w:val="left"/>
      <w:pPr>
        <w:ind w:left="720" w:hanging="360"/>
      </w:pPr>
      <w:rPr>
        <w:rFonts w:hint="default"/>
      </w:rPr>
    </w:lvl>
    <w:lvl w:ilvl="1" w:tplc="B5B0BE5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68A32F0"/>
    <w:multiLevelType w:val="multilevel"/>
    <w:tmpl w:val="04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7851E2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10"/>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3E8"/>
    <w:rsid w:val="000675EB"/>
    <w:rsid w:val="00077760"/>
    <w:rsid w:val="000D4671"/>
    <w:rsid w:val="00101292"/>
    <w:rsid w:val="00181D2E"/>
    <w:rsid w:val="001A0081"/>
    <w:rsid w:val="001D4253"/>
    <w:rsid w:val="001E6B6F"/>
    <w:rsid w:val="00246E72"/>
    <w:rsid w:val="002610E5"/>
    <w:rsid w:val="0026264B"/>
    <w:rsid w:val="002E3ACB"/>
    <w:rsid w:val="00367AEE"/>
    <w:rsid w:val="003C6150"/>
    <w:rsid w:val="003F1DB9"/>
    <w:rsid w:val="00454966"/>
    <w:rsid w:val="004A34C9"/>
    <w:rsid w:val="004E7AF7"/>
    <w:rsid w:val="00512733"/>
    <w:rsid w:val="00533824"/>
    <w:rsid w:val="00570216"/>
    <w:rsid w:val="00573EBC"/>
    <w:rsid w:val="00576AD1"/>
    <w:rsid w:val="00590A13"/>
    <w:rsid w:val="005E731A"/>
    <w:rsid w:val="006243E8"/>
    <w:rsid w:val="006A4AED"/>
    <w:rsid w:val="006C4BEF"/>
    <w:rsid w:val="006E20C0"/>
    <w:rsid w:val="0071342E"/>
    <w:rsid w:val="0071407F"/>
    <w:rsid w:val="007209DB"/>
    <w:rsid w:val="00732FEA"/>
    <w:rsid w:val="00734966"/>
    <w:rsid w:val="00740948"/>
    <w:rsid w:val="007B7653"/>
    <w:rsid w:val="007C0340"/>
    <w:rsid w:val="007D2FBD"/>
    <w:rsid w:val="007F7B2E"/>
    <w:rsid w:val="00806B17"/>
    <w:rsid w:val="008A691A"/>
    <w:rsid w:val="008D15B6"/>
    <w:rsid w:val="008D78E2"/>
    <w:rsid w:val="008F3E41"/>
    <w:rsid w:val="00925096"/>
    <w:rsid w:val="00932E41"/>
    <w:rsid w:val="009554CA"/>
    <w:rsid w:val="009B16FC"/>
    <w:rsid w:val="009B6416"/>
    <w:rsid w:val="00A20925"/>
    <w:rsid w:val="00A77118"/>
    <w:rsid w:val="00AF73B1"/>
    <w:rsid w:val="00B67A2C"/>
    <w:rsid w:val="00B703B3"/>
    <w:rsid w:val="00B80041"/>
    <w:rsid w:val="00B81EA7"/>
    <w:rsid w:val="00C1762C"/>
    <w:rsid w:val="00C437BF"/>
    <w:rsid w:val="00C60B91"/>
    <w:rsid w:val="00C61672"/>
    <w:rsid w:val="00C8633B"/>
    <w:rsid w:val="00CA642A"/>
    <w:rsid w:val="00CB2F55"/>
    <w:rsid w:val="00CB6711"/>
    <w:rsid w:val="00CC03C7"/>
    <w:rsid w:val="00D12A4E"/>
    <w:rsid w:val="00D22E34"/>
    <w:rsid w:val="00D348EA"/>
    <w:rsid w:val="00D675E1"/>
    <w:rsid w:val="00E27A2F"/>
    <w:rsid w:val="00E81F57"/>
    <w:rsid w:val="00F03FDF"/>
    <w:rsid w:val="00F536CB"/>
    <w:rsid w:val="00FC314F"/>
    <w:rsid w:val="00FE6593"/>
    <w:rsid w:val="00FF6B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101B3"/>
  <w15:chartTrackingRefBased/>
  <w15:docId w15:val="{0BCA2FF2-0C56-4FC6-9ECD-E57165748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sz w:val="22"/>
        <w:szCs w:val="22"/>
        <w:lang w:val="de-DE"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6B17"/>
    <w:pPr>
      <w:spacing w:after="0" w:line="300" w:lineRule="atLeast"/>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714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71407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71407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71407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71407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71407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71407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71407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71407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71407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71407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71407F"/>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71407F"/>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71407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71407F"/>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71407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71407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71407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71407F"/>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71407F"/>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71407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71407F"/>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71407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71407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Adressfeld">
    <w:name w:val="Adressfeld"/>
    <w:basedOn w:val="Normln"/>
    <w:autoRedefine/>
    <w:qFormat/>
    <w:rsid w:val="00806B17"/>
    <w:pPr>
      <w:spacing w:before="120" w:line="260" w:lineRule="atLeast"/>
      <w:contextualSpacing/>
    </w:pPr>
    <w:rPr>
      <w:color w:val="000000"/>
      <w:sz w:val="21"/>
      <w14:textFill>
        <w14:solidFill>
          <w14:srgbClr w14:val="000000">
            <w14:alpha w14:val="5000"/>
          </w14:srgbClr>
        </w14:solidFill>
      </w14:textFill>
    </w:rPr>
  </w:style>
  <w:style w:type="paragraph" w:customStyle="1" w:styleId="Flietext">
    <w:name w:val="Fließtext"/>
    <w:basedOn w:val="Normln"/>
    <w:qFormat/>
    <w:rsid w:val="006A4AED"/>
    <w:pPr>
      <w:spacing w:line="340" w:lineRule="atLeast"/>
    </w:pPr>
    <w:rPr>
      <w:color w:val="000000"/>
      <w14:textFill>
        <w14:solidFill>
          <w14:srgbClr w14:val="000000">
            <w14:alpha w14:val="25000"/>
          </w14:srgbClr>
        </w14:solidFill>
      </w14:textFill>
    </w:rPr>
  </w:style>
  <w:style w:type="paragraph" w:styleId="Odstavecseseznamem">
    <w:name w:val="List Paragraph"/>
    <w:basedOn w:val="Normln"/>
    <w:uiPriority w:val="34"/>
    <w:qFormat/>
    <w:rsid w:val="00573EBC"/>
    <w:pPr>
      <w:spacing w:after="160" w:line="259" w:lineRule="auto"/>
      <w:ind w:left="720"/>
      <w:contextualSpacing/>
    </w:pPr>
    <w:rPr>
      <w:rFonts w:asciiTheme="minorHAnsi" w:eastAsiaTheme="minorHAnsi" w:hAnsiTheme="minorHAnsi" w:cstheme="minorBidi"/>
      <w:lang w:val="pl-PL"/>
    </w:rPr>
  </w:style>
  <w:style w:type="paragraph" w:styleId="Textpoznpodarou">
    <w:name w:val="footnote text"/>
    <w:basedOn w:val="Normln"/>
    <w:link w:val="TextpoznpodarouChar"/>
    <w:uiPriority w:val="99"/>
    <w:semiHidden/>
    <w:unhideWhenUsed/>
    <w:rsid w:val="00573EBC"/>
    <w:pPr>
      <w:spacing w:line="240" w:lineRule="auto"/>
    </w:pPr>
    <w:rPr>
      <w:rFonts w:asciiTheme="minorHAnsi" w:eastAsiaTheme="minorHAnsi" w:hAnsiTheme="minorHAnsi" w:cstheme="minorBidi"/>
      <w:sz w:val="20"/>
      <w:szCs w:val="20"/>
      <w:lang w:val="pl-PL"/>
    </w:rPr>
  </w:style>
  <w:style w:type="character" w:customStyle="1" w:styleId="TextpoznpodarouChar">
    <w:name w:val="Text pozn. pod čarou Char"/>
    <w:basedOn w:val="Standardnpsmoodstavce"/>
    <w:link w:val="Textpoznpodarou"/>
    <w:uiPriority w:val="99"/>
    <w:semiHidden/>
    <w:rsid w:val="00573EBC"/>
    <w:rPr>
      <w:rFonts w:asciiTheme="minorHAnsi" w:eastAsiaTheme="minorHAnsi" w:hAnsiTheme="minorHAnsi" w:cstheme="minorBidi"/>
      <w:sz w:val="20"/>
      <w:szCs w:val="20"/>
      <w:lang w:val="pl-PL"/>
    </w:rPr>
  </w:style>
  <w:style w:type="character" w:styleId="Znakapoznpodarou">
    <w:name w:val="footnote reference"/>
    <w:basedOn w:val="Standardnpsmoodstavce"/>
    <w:uiPriority w:val="99"/>
    <w:semiHidden/>
    <w:unhideWhenUsed/>
    <w:rsid w:val="00573EBC"/>
    <w:rPr>
      <w:vertAlign w:val="superscript"/>
    </w:rPr>
  </w:style>
  <w:style w:type="character" w:styleId="Hypertextovodkaz">
    <w:name w:val="Hyperlink"/>
    <w:basedOn w:val="Standardnpsmoodstavce"/>
    <w:uiPriority w:val="99"/>
    <w:unhideWhenUsed/>
    <w:rsid w:val="00573EBC"/>
    <w:rPr>
      <w:color w:val="0000FF"/>
      <w:u w:val="single"/>
    </w:rPr>
  </w:style>
  <w:style w:type="character" w:styleId="Sledovanodkaz">
    <w:name w:val="FollowedHyperlink"/>
    <w:basedOn w:val="Standardnpsmoodstavce"/>
    <w:uiPriority w:val="99"/>
    <w:semiHidden/>
    <w:unhideWhenUsed/>
    <w:rsid w:val="00732FEA"/>
    <w:rPr>
      <w:color w:val="800080" w:themeColor="followedHyperlink"/>
      <w:u w:val="single"/>
    </w:rPr>
  </w:style>
  <w:style w:type="character" w:styleId="Odkaznakoment">
    <w:name w:val="annotation reference"/>
    <w:basedOn w:val="Standardnpsmoodstavce"/>
    <w:uiPriority w:val="99"/>
    <w:semiHidden/>
    <w:unhideWhenUsed/>
    <w:rsid w:val="00101292"/>
    <w:rPr>
      <w:sz w:val="16"/>
      <w:szCs w:val="16"/>
    </w:rPr>
  </w:style>
  <w:style w:type="paragraph" w:styleId="Textkomente">
    <w:name w:val="annotation text"/>
    <w:basedOn w:val="Normln"/>
    <w:link w:val="TextkomenteChar"/>
    <w:uiPriority w:val="99"/>
    <w:semiHidden/>
    <w:unhideWhenUsed/>
    <w:rsid w:val="00101292"/>
    <w:pPr>
      <w:spacing w:line="240" w:lineRule="auto"/>
    </w:pPr>
    <w:rPr>
      <w:sz w:val="20"/>
      <w:szCs w:val="20"/>
    </w:rPr>
  </w:style>
  <w:style w:type="character" w:customStyle="1" w:styleId="TextkomenteChar">
    <w:name w:val="Text komentáře Char"/>
    <w:basedOn w:val="Standardnpsmoodstavce"/>
    <w:link w:val="Textkomente"/>
    <w:uiPriority w:val="99"/>
    <w:semiHidden/>
    <w:rsid w:val="00101292"/>
    <w:rPr>
      <w:sz w:val="20"/>
      <w:szCs w:val="20"/>
    </w:rPr>
  </w:style>
  <w:style w:type="paragraph" w:styleId="Pedmtkomente">
    <w:name w:val="annotation subject"/>
    <w:basedOn w:val="Textkomente"/>
    <w:next w:val="Textkomente"/>
    <w:link w:val="PedmtkomenteChar"/>
    <w:uiPriority w:val="99"/>
    <w:semiHidden/>
    <w:unhideWhenUsed/>
    <w:rsid w:val="00101292"/>
    <w:rPr>
      <w:b/>
      <w:bCs/>
    </w:rPr>
  </w:style>
  <w:style w:type="character" w:customStyle="1" w:styleId="PedmtkomenteChar">
    <w:name w:val="Předmět komentáře Char"/>
    <w:basedOn w:val="TextkomenteChar"/>
    <w:link w:val="Pedmtkomente"/>
    <w:uiPriority w:val="99"/>
    <w:semiHidden/>
    <w:rsid w:val="00101292"/>
    <w:rPr>
      <w:b/>
      <w:bCs/>
      <w:sz w:val="20"/>
      <w:szCs w:val="20"/>
    </w:rPr>
  </w:style>
  <w:style w:type="paragraph" w:styleId="Textbubliny">
    <w:name w:val="Balloon Text"/>
    <w:basedOn w:val="Normln"/>
    <w:link w:val="TextbublinyChar"/>
    <w:uiPriority w:val="99"/>
    <w:semiHidden/>
    <w:unhideWhenUsed/>
    <w:rsid w:val="00101292"/>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01292"/>
    <w:rPr>
      <w:rFonts w:ascii="Segoe UI" w:hAnsi="Segoe UI" w:cs="Segoe UI"/>
      <w:sz w:val="18"/>
      <w:szCs w:val="18"/>
    </w:rPr>
  </w:style>
  <w:style w:type="character" w:styleId="Nevyeenzmnka">
    <w:name w:val="Unresolved Mention"/>
    <w:basedOn w:val="Standardnpsmoodstavce"/>
    <w:uiPriority w:val="99"/>
    <w:semiHidden/>
    <w:unhideWhenUsed/>
    <w:rsid w:val="00512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451542">
      <w:bodyDiv w:val="1"/>
      <w:marLeft w:val="0"/>
      <w:marRight w:val="0"/>
      <w:marTop w:val="0"/>
      <w:marBottom w:val="0"/>
      <w:divBdr>
        <w:top w:val="none" w:sz="0" w:space="0" w:color="auto"/>
        <w:left w:val="none" w:sz="0" w:space="0" w:color="auto"/>
        <w:bottom w:val="none" w:sz="0" w:space="0" w:color="auto"/>
        <w:right w:val="none" w:sz="0" w:space="0" w:color="auto"/>
      </w:divBdr>
    </w:div>
    <w:div w:id="710686391">
      <w:bodyDiv w:val="1"/>
      <w:marLeft w:val="0"/>
      <w:marRight w:val="0"/>
      <w:marTop w:val="0"/>
      <w:marBottom w:val="0"/>
      <w:divBdr>
        <w:top w:val="none" w:sz="0" w:space="0" w:color="auto"/>
        <w:left w:val="none" w:sz="0" w:space="0" w:color="auto"/>
        <w:bottom w:val="none" w:sz="0" w:space="0" w:color="auto"/>
        <w:right w:val="none" w:sz="0" w:space="0" w:color="auto"/>
      </w:divBdr>
    </w:div>
    <w:div w:id="713113983">
      <w:bodyDiv w:val="1"/>
      <w:marLeft w:val="0"/>
      <w:marRight w:val="0"/>
      <w:marTop w:val="0"/>
      <w:marBottom w:val="0"/>
      <w:divBdr>
        <w:top w:val="none" w:sz="0" w:space="0" w:color="auto"/>
        <w:left w:val="none" w:sz="0" w:space="0" w:color="auto"/>
        <w:bottom w:val="none" w:sz="0" w:space="0" w:color="auto"/>
        <w:right w:val="none" w:sz="0" w:space="0" w:color="auto"/>
      </w:divBdr>
      <w:divsChild>
        <w:div w:id="670720878">
          <w:marLeft w:val="0"/>
          <w:marRight w:val="0"/>
          <w:marTop w:val="0"/>
          <w:marBottom w:val="0"/>
          <w:divBdr>
            <w:top w:val="none" w:sz="0" w:space="0" w:color="auto"/>
            <w:left w:val="none" w:sz="0" w:space="0" w:color="auto"/>
            <w:bottom w:val="none" w:sz="0" w:space="0" w:color="auto"/>
            <w:right w:val="none" w:sz="0" w:space="0" w:color="auto"/>
          </w:divBdr>
        </w:div>
      </w:divsChild>
    </w:div>
    <w:div w:id="1431002207">
      <w:bodyDiv w:val="1"/>
      <w:marLeft w:val="0"/>
      <w:marRight w:val="0"/>
      <w:marTop w:val="0"/>
      <w:marBottom w:val="0"/>
      <w:divBdr>
        <w:top w:val="none" w:sz="0" w:space="0" w:color="auto"/>
        <w:left w:val="none" w:sz="0" w:space="0" w:color="auto"/>
        <w:bottom w:val="none" w:sz="0" w:space="0" w:color="auto"/>
        <w:right w:val="none" w:sz="0" w:space="0" w:color="auto"/>
      </w:divBdr>
    </w:div>
    <w:div w:id="2143185824">
      <w:bodyDiv w:val="1"/>
      <w:marLeft w:val="0"/>
      <w:marRight w:val="0"/>
      <w:marTop w:val="0"/>
      <w:marBottom w:val="0"/>
      <w:divBdr>
        <w:top w:val="none" w:sz="0" w:space="0" w:color="auto"/>
        <w:left w:val="none" w:sz="0" w:space="0" w:color="auto"/>
        <w:bottom w:val="none" w:sz="0" w:space="0" w:color="auto"/>
        <w:right w:val="none" w:sz="0" w:space="0" w:color="auto"/>
      </w:divBdr>
      <w:divsChild>
        <w:div w:id="932708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smt.cz/modules/marwel/index.php?rewrite=vyzkum-a-vyvoj-2%2Fvyzkumne-organizace&amp;str=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91794-AB8A-49AF-A6AD-8947B3C2A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5177</Characters>
  <Application>Microsoft Office Word</Application>
  <DocSecurity>0</DocSecurity>
  <Lines>43</Lines>
  <Paragraphs>12</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Max-Planck-Gesellschaft</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Steffi Heinecke</dc:creator>
  <cp:keywords/>
  <dc:description/>
  <cp:lastModifiedBy>Valová Terezie</cp:lastModifiedBy>
  <cp:revision>2</cp:revision>
  <dcterms:created xsi:type="dcterms:W3CDTF">2021-12-15T11:46:00Z</dcterms:created>
  <dcterms:modified xsi:type="dcterms:W3CDTF">2021-12-15T11:46:00Z</dcterms:modified>
</cp:coreProperties>
</file>