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DBB02" w14:textId="77777777" w:rsidR="006D0730" w:rsidRPr="0089654D" w:rsidRDefault="006D0730" w:rsidP="006D0730">
      <w:pPr>
        <w:spacing w:after="8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89654D">
        <w:rPr>
          <w:rFonts w:ascii="Times New Roman" w:eastAsia="Times New Roman" w:hAnsi="Times New Roman"/>
          <w:b/>
          <w:sz w:val="32"/>
          <w:szCs w:val="32"/>
          <w:lang w:eastAsia="cs-CZ"/>
        </w:rPr>
        <w:t>Podmínky</w:t>
      </w:r>
      <w:r w:rsidR="002920EC" w:rsidRPr="0089654D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89654D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pro poskytnutí </w:t>
      </w:r>
      <w:r w:rsidR="00CA1C18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a čerpání </w:t>
      </w:r>
      <w:r w:rsidRPr="0089654D">
        <w:rPr>
          <w:rFonts w:ascii="Times New Roman" w:eastAsia="Times New Roman" w:hAnsi="Times New Roman"/>
          <w:b/>
          <w:sz w:val="32"/>
          <w:szCs w:val="32"/>
          <w:lang w:eastAsia="cs-CZ"/>
        </w:rPr>
        <w:t>dotace</w:t>
      </w:r>
    </w:p>
    <w:p w14:paraId="763C0EF8" w14:textId="77777777" w:rsidR="006D0730" w:rsidRPr="0089654D" w:rsidRDefault="006D0730" w:rsidP="006D0730">
      <w:pPr>
        <w:spacing w:after="8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91738BA" w14:textId="77777777" w:rsidR="00BD73ED" w:rsidRPr="00BD73ED" w:rsidRDefault="00BD73ED" w:rsidP="00BD73ED">
      <w:pPr>
        <w:spacing w:after="8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D73E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 rámci programu 133 330 Podpora vybraných projektů rozvoje výukových kapacit </w:t>
      </w:r>
      <w:r w:rsidRPr="00BD73ED">
        <w:rPr>
          <w:rFonts w:ascii="Times New Roman" w:eastAsia="Times New Roman" w:hAnsi="Times New Roman"/>
          <w:b/>
          <w:sz w:val="24"/>
          <w:szCs w:val="24"/>
          <w:lang w:eastAsia="cs-CZ"/>
        </w:rPr>
        <w:br/>
        <w:t>základního vzdělávání zřizovaného obcemi a dobrovolnými svazky obcí</w:t>
      </w:r>
    </w:p>
    <w:p w14:paraId="0AE8227F" w14:textId="77777777" w:rsidR="009A0552" w:rsidRPr="0089654D" w:rsidRDefault="009A0552" w:rsidP="009A0552">
      <w:pPr>
        <w:spacing w:after="8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6801D69" w14:textId="77777777" w:rsidR="006D0730" w:rsidRPr="0089654D" w:rsidRDefault="006D0730" w:rsidP="006D0730">
      <w:pPr>
        <w:pStyle w:val="Odstavecseseznamem"/>
        <w:numPr>
          <w:ilvl w:val="0"/>
          <w:numId w:val="4"/>
        </w:numPr>
        <w:spacing w:after="120" w:line="240" w:lineRule="auto"/>
        <w:ind w:left="283" w:hanging="357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9654D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obecných pojmů a podmínek</w:t>
      </w:r>
    </w:p>
    <w:p w14:paraId="7BF4EC41" w14:textId="0BCD209D" w:rsidR="00454401" w:rsidRPr="00116176" w:rsidRDefault="00454401" w:rsidP="00454401">
      <w:pPr>
        <w:pStyle w:val="Odstavecseseznamem1"/>
        <w:numPr>
          <w:ilvl w:val="0"/>
          <w:numId w:val="1"/>
        </w:numPr>
        <w:tabs>
          <w:tab w:val="left" w:pos="4395"/>
        </w:tabs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54401">
        <w:rPr>
          <w:rFonts w:ascii="Times New Roman" w:hAnsi="Times New Roman"/>
          <w:sz w:val="24"/>
          <w:szCs w:val="24"/>
          <w:lang w:eastAsia="cs-CZ"/>
        </w:rPr>
        <w:t>Dotace je poskytována v souladu s ustanovením § 14 a násl. zákona č. 218/2000 Sb., o rozpočtových pravidlech a o změně některých souvisejících zákonů (rozpočtová pravidla), ve znění pozdějších předpisů (dále jen „zákon o rozpočtových pravidlech“), zákonem č. 500/2004 Sb., správní řád, ve znění pozdějších předpisů (dále jen „správní řád“), vyhláškou č. 560/2006 Sb., o účasti státního rozpočtu na financování programů reprodukce majetku, ve znění pozdějších předpisů (dále jen „vyhláška“), zákonem č. 320/2001 Sb., o finanční kontrole ve veřejné správě a o změně některých zákonů (zákon o finanční kontrole), ve znění pozdějších předpisů, metodickými pokyny Ministerstva školství, mládeže a tělovýchovy jakožto poskytovatele (</w:t>
      </w:r>
      <w:r w:rsidRPr="00116176">
        <w:rPr>
          <w:rFonts w:ascii="Times New Roman" w:hAnsi="Times New Roman"/>
          <w:sz w:val="24"/>
          <w:szCs w:val="24"/>
          <w:lang w:eastAsia="cs-CZ"/>
        </w:rPr>
        <w:t xml:space="preserve">dále jen „poskytovatel“) </w:t>
      </w:r>
      <w:r w:rsidR="000E63F3">
        <w:rPr>
          <w:rFonts w:ascii="Times New Roman" w:hAnsi="Times New Roman"/>
          <w:sz w:val="24"/>
          <w:szCs w:val="24"/>
          <w:lang w:eastAsia="cs-CZ"/>
        </w:rPr>
        <w:br/>
      </w:r>
      <w:r w:rsidRPr="00116176">
        <w:rPr>
          <w:rFonts w:ascii="Times New Roman" w:hAnsi="Times New Roman"/>
          <w:sz w:val="24"/>
          <w:szCs w:val="24"/>
          <w:lang w:eastAsia="cs-CZ"/>
        </w:rPr>
        <w:t>a těmito Podmínkami a pokyny pro poskytnutí</w:t>
      </w:r>
      <w:r w:rsidR="0050752C">
        <w:rPr>
          <w:rFonts w:ascii="Times New Roman" w:hAnsi="Times New Roman"/>
          <w:sz w:val="24"/>
          <w:szCs w:val="24"/>
          <w:lang w:eastAsia="cs-CZ"/>
        </w:rPr>
        <w:t xml:space="preserve"> a čerpání</w:t>
      </w:r>
      <w:r w:rsidRPr="00116176">
        <w:rPr>
          <w:rFonts w:ascii="Times New Roman" w:hAnsi="Times New Roman"/>
          <w:sz w:val="24"/>
          <w:szCs w:val="24"/>
          <w:lang w:eastAsia="cs-CZ"/>
        </w:rPr>
        <w:t xml:space="preserve"> dotace.“</w:t>
      </w:r>
    </w:p>
    <w:p w14:paraId="7E1872C5" w14:textId="77777777" w:rsidR="006D0730" w:rsidRPr="0089654D" w:rsidRDefault="00454401" w:rsidP="006D0730">
      <w:pPr>
        <w:pStyle w:val="Odstavecseseznamem1"/>
        <w:numPr>
          <w:ilvl w:val="0"/>
          <w:numId w:val="1"/>
        </w:numPr>
        <w:tabs>
          <w:tab w:val="left" w:pos="4395"/>
        </w:tabs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116176">
        <w:rPr>
          <w:rFonts w:ascii="Times New Roman" w:hAnsi="Times New Roman"/>
          <w:sz w:val="24"/>
          <w:szCs w:val="24"/>
          <w:lang w:eastAsia="cs-CZ"/>
        </w:rPr>
        <w:t>P</w:t>
      </w:r>
      <w:r w:rsidR="006D0730" w:rsidRPr="00116176">
        <w:rPr>
          <w:rFonts w:ascii="Times New Roman" w:hAnsi="Times New Roman"/>
          <w:sz w:val="24"/>
          <w:szCs w:val="24"/>
          <w:lang w:eastAsia="cs-CZ"/>
        </w:rPr>
        <w:t>říjemce dotace</w:t>
      </w:r>
      <w:r w:rsidRPr="00116176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6D0730" w:rsidRPr="00116176">
        <w:rPr>
          <w:rFonts w:ascii="Times New Roman" w:hAnsi="Times New Roman"/>
          <w:sz w:val="24"/>
          <w:szCs w:val="24"/>
          <w:lang w:eastAsia="cs-CZ"/>
        </w:rPr>
        <w:t>zabezpečuje další realizaci akce v souladu s</w:t>
      </w:r>
      <w:r w:rsidR="00116176" w:rsidRPr="00116176">
        <w:rPr>
          <w:rFonts w:ascii="Times New Roman" w:hAnsi="Times New Roman"/>
          <w:sz w:val="24"/>
          <w:szCs w:val="24"/>
          <w:lang w:eastAsia="cs-CZ"/>
        </w:rPr>
        <w:t> poskytovatelem</w:t>
      </w:r>
      <w:r w:rsidR="00116176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6D0730" w:rsidRPr="0089654D">
        <w:rPr>
          <w:rFonts w:ascii="Times New Roman" w:hAnsi="Times New Roman"/>
          <w:sz w:val="24"/>
          <w:szCs w:val="24"/>
          <w:lang w:eastAsia="cs-CZ"/>
        </w:rPr>
        <w:t>schváleným investičním záměrem (dále jen „IZ“), ve znění schválených dodatků.</w:t>
      </w:r>
    </w:p>
    <w:p w14:paraId="0AF7E4D5" w14:textId="77777777" w:rsidR="006D0730" w:rsidRPr="0089654D" w:rsidRDefault="006D0730" w:rsidP="006D0730">
      <w:pPr>
        <w:pStyle w:val="Odstavecseseznamem1"/>
        <w:numPr>
          <w:ilvl w:val="0"/>
          <w:numId w:val="1"/>
        </w:numPr>
        <w:tabs>
          <w:tab w:val="left" w:pos="4395"/>
        </w:tabs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89654D">
        <w:rPr>
          <w:rFonts w:ascii="Times New Roman" w:hAnsi="Times New Roman"/>
          <w:sz w:val="24"/>
          <w:szCs w:val="24"/>
          <w:lang w:eastAsia="cs-CZ"/>
        </w:rPr>
        <w:t>Uvedený název akce</w:t>
      </w:r>
      <w:r w:rsidR="0089654D" w:rsidRPr="0089654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89654D">
        <w:rPr>
          <w:rFonts w:ascii="Times New Roman" w:hAnsi="Times New Roman"/>
          <w:sz w:val="24"/>
          <w:szCs w:val="24"/>
          <w:lang w:eastAsia="cs-CZ"/>
        </w:rPr>
        <w:t xml:space="preserve">a přidělené identifikační číslo v Evidenčním dotačním systému (dále jen „EDS“) budou používány při všech úředních jednáních a ve všech souvisejících dokumentech po celou dobu její realizace. </w:t>
      </w:r>
    </w:p>
    <w:p w14:paraId="63127D31" w14:textId="77777777" w:rsidR="006D0730" w:rsidRPr="0089654D" w:rsidRDefault="006D0730" w:rsidP="006D0730">
      <w:pPr>
        <w:pStyle w:val="Odstavecseseznamem1"/>
        <w:numPr>
          <w:ilvl w:val="0"/>
          <w:numId w:val="1"/>
        </w:numPr>
        <w:tabs>
          <w:tab w:val="left" w:pos="4395"/>
        </w:tabs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89654D">
        <w:rPr>
          <w:rFonts w:ascii="Times New Roman" w:hAnsi="Times New Roman"/>
          <w:sz w:val="24"/>
          <w:szCs w:val="24"/>
          <w:lang w:eastAsia="cs-CZ"/>
        </w:rPr>
        <w:t>Závaznými ukazateli v Rozhodnutí o poskytnutí dotace (dále také „Rozhodnutí“) jsou:</w:t>
      </w:r>
    </w:p>
    <w:p w14:paraId="5759BB62" w14:textId="77777777" w:rsidR="006D0730" w:rsidRPr="0089654D" w:rsidRDefault="006D0730" w:rsidP="006D0730">
      <w:pPr>
        <w:pStyle w:val="Odstavecseseznamem1"/>
        <w:numPr>
          <w:ilvl w:val="1"/>
          <w:numId w:val="1"/>
        </w:numPr>
        <w:tabs>
          <w:tab w:val="left" w:pos="4395"/>
        </w:tabs>
        <w:spacing w:after="8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89654D">
        <w:rPr>
          <w:rFonts w:ascii="Times New Roman" w:hAnsi="Times New Roman"/>
          <w:sz w:val="24"/>
          <w:szCs w:val="24"/>
          <w:lang w:eastAsia="cs-CZ"/>
        </w:rPr>
        <w:t>časové parametry akce uvedené v části „Termíny akce (projektu)“ Rozhodnutí. Závaznost parametrů je uvedena v Rozhodnutí,</w:t>
      </w:r>
    </w:p>
    <w:p w14:paraId="28767EBC" w14:textId="77777777" w:rsidR="006D0730" w:rsidRPr="0089654D" w:rsidRDefault="006D0730" w:rsidP="006D0730">
      <w:pPr>
        <w:pStyle w:val="Odstavecseseznamem1"/>
        <w:numPr>
          <w:ilvl w:val="1"/>
          <w:numId w:val="1"/>
        </w:numPr>
        <w:tabs>
          <w:tab w:val="left" w:pos="4395"/>
        </w:tabs>
        <w:spacing w:after="8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89654D">
        <w:rPr>
          <w:rFonts w:ascii="Times New Roman" w:hAnsi="Times New Roman"/>
          <w:sz w:val="24"/>
          <w:szCs w:val="24"/>
          <w:lang w:eastAsia="cs-CZ"/>
        </w:rPr>
        <w:t>věcné parametry uvedené v části „Parametry akce (projektu)“ Rozhodnutí. Závaznost parametrů je uvedena v Rozhodnutí,</w:t>
      </w:r>
    </w:p>
    <w:p w14:paraId="64E8CDDB" w14:textId="77777777" w:rsidR="006D0730" w:rsidRPr="0089654D" w:rsidRDefault="006D0730" w:rsidP="006D0730">
      <w:pPr>
        <w:pStyle w:val="Odstavecseseznamem1"/>
        <w:numPr>
          <w:ilvl w:val="1"/>
          <w:numId w:val="1"/>
        </w:numPr>
        <w:tabs>
          <w:tab w:val="left" w:pos="4395"/>
        </w:tabs>
        <w:spacing w:after="8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89654D">
        <w:rPr>
          <w:rFonts w:ascii="Times New Roman" w:hAnsi="Times New Roman"/>
          <w:sz w:val="24"/>
          <w:szCs w:val="24"/>
          <w:lang w:eastAsia="cs-CZ"/>
        </w:rPr>
        <w:t>finanční parametry akce uvedené v části „Financování akce (projektu) v letech“ Rozhodnutí. Závaznost parametrů je uvedena v bodě 6. těchto podmínek.</w:t>
      </w:r>
    </w:p>
    <w:p w14:paraId="522E4969" w14:textId="77777777" w:rsidR="006D0730" w:rsidRPr="0089654D" w:rsidRDefault="006D0730" w:rsidP="006D0730">
      <w:pPr>
        <w:pStyle w:val="Default"/>
        <w:numPr>
          <w:ilvl w:val="0"/>
          <w:numId w:val="1"/>
        </w:numPr>
        <w:spacing w:after="80"/>
        <w:ind w:left="284" w:hanging="357"/>
        <w:jc w:val="both"/>
        <w:rPr>
          <w:rFonts w:eastAsiaTheme="minorHAnsi"/>
        </w:rPr>
      </w:pPr>
      <w:r w:rsidRPr="0089654D">
        <w:rPr>
          <w:bCs/>
        </w:rPr>
        <w:t>Stanovení závaznosti finančních ukazatelů</w:t>
      </w:r>
      <w:r w:rsidRPr="0089654D">
        <w:t xml:space="preserve"> uvedených v části „Financování akce (projektu) v letech“ Rozhodnutí:</w:t>
      </w:r>
    </w:p>
    <w:p w14:paraId="54C32ED7" w14:textId="77777777" w:rsidR="006D0730" w:rsidRPr="0089654D" w:rsidRDefault="0089654D" w:rsidP="006D0730">
      <w:pPr>
        <w:pStyle w:val="Odstavecseseznamem"/>
        <w:numPr>
          <w:ilvl w:val="0"/>
          <w:numId w:val="16"/>
        </w:numPr>
        <w:spacing w:after="8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89654D">
        <w:rPr>
          <w:rFonts w:ascii="Times New Roman" w:hAnsi="Times New Roman"/>
          <w:sz w:val="24"/>
          <w:szCs w:val="24"/>
        </w:rPr>
        <w:t>z</w:t>
      </w:r>
      <w:r w:rsidR="006D0730" w:rsidRPr="0089654D">
        <w:rPr>
          <w:rFonts w:ascii="Times New Roman" w:hAnsi="Times New Roman"/>
          <w:sz w:val="24"/>
          <w:szCs w:val="24"/>
        </w:rPr>
        <w:t>ávaznost objemu nákladů na jednotlivé investiční a neinvestiční potřeby není stanovena,</w:t>
      </w:r>
    </w:p>
    <w:p w14:paraId="5EE8C4F2" w14:textId="77777777" w:rsidR="006D0730" w:rsidRPr="0089654D" w:rsidRDefault="0089654D" w:rsidP="006D0730">
      <w:pPr>
        <w:pStyle w:val="Odstavecseseznamem"/>
        <w:numPr>
          <w:ilvl w:val="0"/>
          <w:numId w:val="16"/>
        </w:numPr>
        <w:spacing w:after="8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89654D">
        <w:rPr>
          <w:rFonts w:ascii="Times New Roman" w:hAnsi="Times New Roman"/>
          <w:sz w:val="24"/>
          <w:szCs w:val="24"/>
        </w:rPr>
        <w:t>z</w:t>
      </w:r>
      <w:r w:rsidR="006D0730" w:rsidRPr="0089654D">
        <w:rPr>
          <w:rFonts w:ascii="Times New Roman" w:hAnsi="Times New Roman"/>
          <w:sz w:val="24"/>
          <w:szCs w:val="24"/>
        </w:rPr>
        <w:t>ávaznost objemu celkových výdajů včetně členění na investiční a neinvestiční část není stanovena,</w:t>
      </w:r>
    </w:p>
    <w:p w14:paraId="22D865C3" w14:textId="77777777" w:rsidR="006D0730" w:rsidRPr="0089654D" w:rsidRDefault="0089654D" w:rsidP="006D0730">
      <w:pPr>
        <w:pStyle w:val="Odstavecseseznamem"/>
        <w:numPr>
          <w:ilvl w:val="0"/>
          <w:numId w:val="16"/>
        </w:numPr>
        <w:spacing w:after="8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89654D">
        <w:rPr>
          <w:rFonts w:ascii="Times New Roman" w:hAnsi="Times New Roman"/>
          <w:sz w:val="24"/>
          <w:szCs w:val="24"/>
        </w:rPr>
        <w:t>z</w:t>
      </w:r>
      <w:r w:rsidR="006D0730" w:rsidRPr="0089654D">
        <w:rPr>
          <w:rFonts w:ascii="Times New Roman" w:hAnsi="Times New Roman"/>
          <w:sz w:val="24"/>
          <w:szCs w:val="24"/>
        </w:rPr>
        <w:t xml:space="preserve">ávaznost objemu dotace je </w:t>
      </w:r>
      <w:r w:rsidR="006D0730" w:rsidRPr="0089654D">
        <w:rPr>
          <w:rFonts w:ascii="Times New Roman" w:hAnsi="Times New Roman"/>
          <w:bCs/>
          <w:sz w:val="24"/>
          <w:szCs w:val="24"/>
        </w:rPr>
        <w:t>maximální,</w:t>
      </w:r>
    </w:p>
    <w:p w14:paraId="62C4A841" w14:textId="77777777" w:rsidR="0089654D" w:rsidRPr="0089654D" w:rsidRDefault="0089654D" w:rsidP="0089654D">
      <w:pPr>
        <w:pStyle w:val="Odstavecseseznamem"/>
        <w:numPr>
          <w:ilvl w:val="0"/>
          <w:numId w:val="16"/>
        </w:numPr>
        <w:spacing w:after="8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89654D">
        <w:rPr>
          <w:rFonts w:ascii="Times New Roman" w:hAnsi="Times New Roman"/>
          <w:sz w:val="24"/>
          <w:szCs w:val="24"/>
        </w:rPr>
        <w:t>z</w:t>
      </w:r>
      <w:r w:rsidR="006D0730" w:rsidRPr="0089654D">
        <w:rPr>
          <w:rFonts w:ascii="Times New Roman" w:hAnsi="Times New Roman"/>
          <w:sz w:val="24"/>
          <w:szCs w:val="24"/>
        </w:rPr>
        <w:t>ávaznost objemu vlastních zdrojů</w:t>
      </w:r>
      <w:r w:rsidR="006D0730" w:rsidRPr="0089654D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="006D0730" w:rsidRPr="0089654D">
        <w:rPr>
          <w:rFonts w:ascii="Times New Roman" w:hAnsi="Times New Roman"/>
          <w:sz w:val="24"/>
          <w:szCs w:val="24"/>
        </w:rPr>
        <w:t xml:space="preserve"> příjemce dotace je </w:t>
      </w:r>
      <w:r w:rsidR="006D0730" w:rsidRPr="0089654D">
        <w:rPr>
          <w:rFonts w:ascii="Times New Roman" w:hAnsi="Times New Roman"/>
          <w:bCs/>
          <w:sz w:val="24"/>
          <w:szCs w:val="24"/>
        </w:rPr>
        <w:t>minimální</w:t>
      </w:r>
      <w:r w:rsidR="006D0730" w:rsidRPr="0089654D">
        <w:rPr>
          <w:rFonts w:ascii="Times New Roman" w:hAnsi="Times New Roman"/>
          <w:b/>
          <w:bCs/>
          <w:sz w:val="24"/>
          <w:szCs w:val="24"/>
        </w:rPr>
        <w:t>.</w:t>
      </w:r>
    </w:p>
    <w:p w14:paraId="2D77AB38" w14:textId="31643C3A" w:rsidR="0089654D" w:rsidRPr="00A22A0D" w:rsidRDefault="0089654D" w:rsidP="0089654D">
      <w:pPr>
        <w:pStyle w:val="Default"/>
        <w:numPr>
          <w:ilvl w:val="0"/>
          <w:numId w:val="1"/>
        </w:numPr>
        <w:spacing w:after="80"/>
        <w:ind w:left="284" w:hanging="357"/>
        <w:jc w:val="both"/>
        <w:rPr>
          <w:bCs/>
        </w:rPr>
      </w:pPr>
      <w:r w:rsidRPr="0089654D">
        <w:rPr>
          <w:bCs/>
        </w:rPr>
        <w:t xml:space="preserve">Termínem ukončení realizace akce se rozumí okamžik, ke kterému byl sepsán protokol o předání </w:t>
      </w:r>
      <w:r w:rsidR="000E63F3">
        <w:rPr>
          <w:bCs/>
        </w:rPr>
        <w:br/>
      </w:r>
      <w:r w:rsidRPr="0089654D">
        <w:rPr>
          <w:bCs/>
        </w:rPr>
        <w:t xml:space="preserve">a převzetí stavby, a to bez vad a nedodělků bránících v užívání. V případě, že akce byla realizována na základě povolení či souhlasu příslušného orgánu (např. stavební povolení) rozumí se termínem ukončení realizace akce okamžik, ke kterému byl </w:t>
      </w:r>
      <w:r w:rsidRPr="00A22A0D">
        <w:rPr>
          <w:bCs/>
        </w:rPr>
        <w:t>vydán akt orgánu, který realizaci buď povoloval, případně s ní souhlasil (např. vydání kolaudačního souhlasu)</w:t>
      </w:r>
      <w:r w:rsidR="006579E8" w:rsidRPr="00A22A0D">
        <w:rPr>
          <w:bCs/>
        </w:rPr>
        <w:t>.</w:t>
      </w:r>
    </w:p>
    <w:p w14:paraId="62F04282" w14:textId="77777777" w:rsidR="0089654D" w:rsidRPr="0089654D" w:rsidRDefault="0089654D" w:rsidP="006D0730">
      <w:pPr>
        <w:pStyle w:val="Default"/>
        <w:numPr>
          <w:ilvl w:val="0"/>
          <w:numId w:val="1"/>
        </w:numPr>
        <w:spacing w:after="80"/>
        <w:ind w:left="284" w:hanging="357"/>
        <w:jc w:val="both"/>
        <w:rPr>
          <w:bCs/>
        </w:rPr>
      </w:pPr>
      <w:r w:rsidRPr="00A22A0D">
        <w:rPr>
          <w:bCs/>
        </w:rPr>
        <w:t>Rozhodnutí se vydává na první známý závazek (smlouva nebo</w:t>
      </w:r>
      <w:r w:rsidRPr="0089654D">
        <w:rPr>
          <w:bCs/>
        </w:rPr>
        <w:t xml:space="preserve"> objednávka), který bude hrazen </w:t>
      </w:r>
      <w:r w:rsidR="000E63F3">
        <w:rPr>
          <w:bCs/>
        </w:rPr>
        <w:br/>
      </w:r>
      <w:r w:rsidRPr="0089654D">
        <w:rPr>
          <w:bCs/>
        </w:rPr>
        <w:t>z dotace.</w:t>
      </w:r>
    </w:p>
    <w:p w14:paraId="363453C9" w14:textId="1DFB1444" w:rsidR="0089654D" w:rsidRPr="0089654D" w:rsidRDefault="0089654D" w:rsidP="0089654D">
      <w:pPr>
        <w:pStyle w:val="Default"/>
        <w:numPr>
          <w:ilvl w:val="0"/>
          <w:numId w:val="1"/>
        </w:numPr>
        <w:spacing w:after="80"/>
        <w:ind w:left="284" w:hanging="357"/>
        <w:jc w:val="both"/>
        <w:rPr>
          <w:bCs/>
        </w:rPr>
      </w:pPr>
      <w:r w:rsidRPr="0089654D">
        <w:rPr>
          <w:bCs/>
        </w:rPr>
        <w:lastRenderedPageBreak/>
        <w:t xml:space="preserve">Návrhy veškerých smluvních závazků hrazených </w:t>
      </w:r>
      <w:r w:rsidR="00DC1F2D">
        <w:rPr>
          <w:bCs/>
        </w:rPr>
        <w:t xml:space="preserve">z </w:t>
      </w:r>
      <w:r w:rsidRPr="0089654D">
        <w:rPr>
          <w:bCs/>
        </w:rPr>
        <w:t>dotace včetně dodatků uzavíraných v průběhu realizace akce budou předkládány k odsouhlasení poskytovateli před podpisem tohoto závazku příjemcem dotace. Závazkem je myšlena smlouva nebo objednávka.</w:t>
      </w:r>
    </w:p>
    <w:p w14:paraId="107F28B4" w14:textId="77777777" w:rsidR="006D0730" w:rsidRPr="005C7FC7" w:rsidRDefault="006D0730" w:rsidP="006D0730">
      <w:pPr>
        <w:pStyle w:val="Odstavecseseznamem1"/>
        <w:numPr>
          <w:ilvl w:val="0"/>
          <w:numId w:val="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5C7FC7">
        <w:rPr>
          <w:rFonts w:ascii="Times New Roman" w:hAnsi="Times New Roman"/>
          <w:sz w:val="24"/>
          <w:szCs w:val="24"/>
          <w:lang w:eastAsia="cs-CZ"/>
        </w:rPr>
        <w:t xml:space="preserve">Výběr zhotovitelů a dodavatelů stavebních prací, služeb a dodávek (dále jen „dodavatelé“) v rámci realizace akce musí být prováděn v souladu se zákonem č. 134/2016 Sb., o zadávání veřejných zakázek, ve znění pozdějších předpisů, nebo interními předpisy příjemce dotace. </w:t>
      </w:r>
    </w:p>
    <w:p w14:paraId="79493D55" w14:textId="77777777" w:rsidR="0089654D" w:rsidRPr="0089654D" w:rsidRDefault="0089654D" w:rsidP="0089654D">
      <w:pPr>
        <w:pStyle w:val="Default"/>
        <w:numPr>
          <w:ilvl w:val="0"/>
          <w:numId w:val="1"/>
        </w:numPr>
        <w:spacing w:after="80"/>
        <w:ind w:left="284" w:hanging="357"/>
        <w:jc w:val="both"/>
        <w:rPr>
          <w:bCs/>
        </w:rPr>
      </w:pPr>
      <w:r>
        <w:rPr>
          <w:bCs/>
        </w:rPr>
        <w:t>Vždy p</w:t>
      </w:r>
      <w:r w:rsidRPr="0089654D">
        <w:rPr>
          <w:bCs/>
        </w:rPr>
        <w:t>řed vyhlášením veřejné zakázky nebo odesláním objednávky v rámci realizace akce na plnění, které bude financováno z dotace, předloží žadatel poskytovateli ke schválení text zadávací dokumentace, tj. zadávacích, kvalifikačních a obchodních podmínek, nebo objednávky v písemné podobě. Poskytovatel posuzuje předkládanou zadávací dokumentaci nebo objednávky z hlediska jejího věcného, technického a ekonomického souladu se schváleným IZ a stanovenými závaznými ukazateli akce. Poskytovateli nepřísluší posouzení legislativní správnosti zadávací dokumentace nebo objednávky, která je zcela na zodpovědnosti zadavatele.</w:t>
      </w:r>
    </w:p>
    <w:p w14:paraId="09C2CBB6" w14:textId="77777777" w:rsidR="005C7FC7" w:rsidRDefault="006D0730" w:rsidP="005C7FC7">
      <w:pPr>
        <w:pStyle w:val="Odstavecseseznamem1"/>
        <w:numPr>
          <w:ilvl w:val="0"/>
          <w:numId w:val="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5C7FC7">
        <w:rPr>
          <w:rFonts w:ascii="Times New Roman" w:hAnsi="Times New Roman"/>
          <w:sz w:val="24"/>
          <w:szCs w:val="24"/>
          <w:lang w:eastAsia="cs-CZ"/>
        </w:rPr>
        <w:t xml:space="preserve">Podkladem pro posouzení závazku, který bude hrazen z dotace, bude jednostranně podepsaná smlouva nebo objednávka potvrzená dodavatelem, kopie dokumentů o průběhu realizace veřejné zakázky. Bez odsouhlasení těchto podkladů nelze závazek uzavřít. V případě uzavření závazku bez souhlasu </w:t>
      </w:r>
      <w:bookmarkStart w:id="0" w:name="_Hlk80596258"/>
      <w:r w:rsidR="00116176">
        <w:rPr>
          <w:rFonts w:ascii="Times New Roman" w:hAnsi="Times New Roman"/>
          <w:sz w:val="24"/>
          <w:szCs w:val="24"/>
          <w:lang w:eastAsia="cs-CZ"/>
        </w:rPr>
        <w:t>poskytovatele</w:t>
      </w:r>
      <w:r w:rsidRPr="005C7FC7">
        <w:rPr>
          <w:rFonts w:ascii="Times New Roman" w:hAnsi="Times New Roman"/>
          <w:sz w:val="24"/>
          <w:szCs w:val="24"/>
          <w:lang w:eastAsia="cs-CZ"/>
        </w:rPr>
        <w:t xml:space="preserve"> </w:t>
      </w:r>
      <w:bookmarkEnd w:id="0"/>
      <w:r w:rsidRPr="005C7FC7">
        <w:rPr>
          <w:rFonts w:ascii="Times New Roman" w:hAnsi="Times New Roman"/>
          <w:sz w:val="24"/>
          <w:szCs w:val="24"/>
          <w:lang w:eastAsia="cs-CZ"/>
        </w:rPr>
        <w:t>nebudou závazky hrazeny z dotace.</w:t>
      </w:r>
    </w:p>
    <w:p w14:paraId="110DB2E7" w14:textId="77777777" w:rsidR="006D0730" w:rsidRPr="005C7FC7" w:rsidRDefault="005C7FC7" w:rsidP="005C7FC7">
      <w:pPr>
        <w:pStyle w:val="Odstavecseseznamem1"/>
        <w:numPr>
          <w:ilvl w:val="0"/>
          <w:numId w:val="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5C7FC7">
        <w:rPr>
          <w:rFonts w:ascii="Times New Roman" w:hAnsi="Times New Roman"/>
          <w:sz w:val="24"/>
          <w:szCs w:val="24"/>
          <w:lang w:eastAsia="cs-CZ"/>
        </w:rPr>
        <w:t xml:space="preserve">Změny v rozhodnutí lze na základě žádosti příjemce dotace provést formou změnového řízení, a to pouze za podmínek stanovených v § 14o rozpočtových </w:t>
      </w:r>
      <w:r w:rsidR="006F21DA" w:rsidRPr="005C7FC7">
        <w:rPr>
          <w:rFonts w:ascii="Times New Roman" w:hAnsi="Times New Roman"/>
          <w:sz w:val="24"/>
          <w:szCs w:val="24"/>
          <w:lang w:eastAsia="cs-CZ"/>
        </w:rPr>
        <w:t>pravidel.</w:t>
      </w:r>
    </w:p>
    <w:p w14:paraId="5594FAB8" w14:textId="44453FC8" w:rsidR="006D0730" w:rsidRPr="005C7FC7" w:rsidRDefault="006D0730" w:rsidP="006D0730">
      <w:pPr>
        <w:pStyle w:val="Odstavecseseznamem1"/>
        <w:numPr>
          <w:ilvl w:val="0"/>
          <w:numId w:val="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5C7FC7">
        <w:rPr>
          <w:rFonts w:ascii="Times New Roman" w:hAnsi="Times New Roman"/>
          <w:sz w:val="24"/>
          <w:szCs w:val="24"/>
          <w:lang w:eastAsia="cs-CZ"/>
        </w:rPr>
        <w:t xml:space="preserve">Pokud v průběhu realizace akce dochází ke změnám položek v rámci výkazu výměr předkládaných na změnových listech, podléhá návrh změnových listů odsouhlasení </w:t>
      </w:r>
      <w:r w:rsidR="00116176" w:rsidRPr="00116176">
        <w:rPr>
          <w:rFonts w:ascii="Times New Roman" w:hAnsi="Times New Roman"/>
          <w:sz w:val="24"/>
          <w:szCs w:val="24"/>
          <w:lang w:eastAsia="cs-CZ"/>
        </w:rPr>
        <w:t>poskytovatel</w:t>
      </w:r>
      <w:r w:rsidR="00116176">
        <w:rPr>
          <w:rFonts w:ascii="Times New Roman" w:hAnsi="Times New Roman"/>
          <w:sz w:val="24"/>
          <w:szCs w:val="24"/>
          <w:lang w:eastAsia="cs-CZ"/>
        </w:rPr>
        <w:t>e</w:t>
      </w:r>
      <w:r w:rsidR="00DC1F2D">
        <w:rPr>
          <w:rFonts w:ascii="Times New Roman" w:hAnsi="Times New Roman"/>
          <w:sz w:val="24"/>
          <w:szCs w:val="24"/>
          <w:lang w:eastAsia="cs-CZ"/>
        </w:rPr>
        <w:t>m</w:t>
      </w:r>
      <w:r w:rsidRPr="005C7FC7">
        <w:rPr>
          <w:rFonts w:ascii="Times New Roman" w:hAnsi="Times New Roman"/>
          <w:sz w:val="24"/>
          <w:szCs w:val="24"/>
          <w:lang w:eastAsia="cs-CZ"/>
        </w:rPr>
        <w:t>. Na základě odsouhlasení změnových listů může být dle postupu v § 14o rozpočtových pravidel provedena změna Rozhodnutí.</w:t>
      </w:r>
    </w:p>
    <w:p w14:paraId="4F634487" w14:textId="77777777" w:rsidR="006D0730" w:rsidRPr="005C7FC7" w:rsidRDefault="006D0730" w:rsidP="0089727B">
      <w:pPr>
        <w:pStyle w:val="Odstavecseseznamem1"/>
        <w:numPr>
          <w:ilvl w:val="0"/>
          <w:numId w:val="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bookmarkStart w:id="1" w:name="_Hlk79400271"/>
      <w:r w:rsidRPr="005C7FC7">
        <w:rPr>
          <w:rFonts w:ascii="Times New Roman" w:hAnsi="Times New Roman"/>
          <w:sz w:val="24"/>
          <w:szCs w:val="24"/>
          <w:lang w:eastAsia="cs-CZ"/>
        </w:rPr>
        <w:t>Žádost o změnu Rozhodnutí musí být podána nejpozději do termínu realizace akce.</w:t>
      </w:r>
    </w:p>
    <w:bookmarkEnd w:id="1"/>
    <w:p w14:paraId="2E48C729" w14:textId="77777777" w:rsidR="005C7FC7" w:rsidRDefault="005C7FC7" w:rsidP="005C7FC7">
      <w:pPr>
        <w:pStyle w:val="Default"/>
        <w:numPr>
          <w:ilvl w:val="0"/>
          <w:numId w:val="1"/>
        </w:numPr>
        <w:spacing w:after="80"/>
        <w:ind w:left="284" w:hanging="357"/>
        <w:jc w:val="both"/>
        <w:rPr>
          <w:bCs/>
        </w:rPr>
      </w:pPr>
      <w:r w:rsidRPr="005C7FC7">
        <w:rPr>
          <w:bCs/>
        </w:rPr>
        <w:t xml:space="preserve">Dokumentace pro zadání stavby bude zpracována v podrobnosti dokumentace pro provádění stavby dle vyhlášky č. 499/2006 Sb., o dokumentaci staveb, ve znění pozdějších předpisů, minimálně musí být doložen soupis prací s výkazem výměr a kopie průvodní zprávy a souhrnné technické zprávy. V případě novostavby lze dokumentaci pro zadání stavby stanovit způsobem podle § 92 odst. 2 zákona č.134/2016 Sb., o zadávání veřejných zakázek, ve znění pozdějších předpisů (dále také „ZZVZ“). V případě aplikace § 92 odst. 2 ZZVZ nebudou dodatečné práce vyplývající z realizace akce hrazeny z dotace. </w:t>
      </w:r>
    </w:p>
    <w:p w14:paraId="390D3AC0" w14:textId="77777777" w:rsidR="00B3479A" w:rsidRDefault="005C7FC7" w:rsidP="00B3479A">
      <w:pPr>
        <w:pStyle w:val="Default"/>
        <w:numPr>
          <w:ilvl w:val="0"/>
          <w:numId w:val="1"/>
        </w:numPr>
        <w:spacing w:after="80"/>
        <w:ind w:left="284" w:hanging="357"/>
        <w:jc w:val="both"/>
        <w:rPr>
          <w:bCs/>
        </w:rPr>
      </w:pPr>
      <w:r w:rsidRPr="005C7FC7">
        <w:rPr>
          <w:bCs/>
        </w:rPr>
        <w:t>Nedílnou součástí smluvního závazku na stavební práce bude platební kalendář a harmonogram prací.</w:t>
      </w:r>
    </w:p>
    <w:p w14:paraId="4B939CD5" w14:textId="10A42D6D" w:rsidR="006F21DA" w:rsidRPr="006F21DA" w:rsidRDefault="00B3479A" w:rsidP="006F21DA">
      <w:pPr>
        <w:pStyle w:val="Default"/>
        <w:numPr>
          <w:ilvl w:val="0"/>
          <w:numId w:val="1"/>
        </w:numPr>
        <w:spacing w:after="80"/>
        <w:ind w:left="284" w:hanging="357"/>
        <w:jc w:val="both"/>
        <w:rPr>
          <w:bCs/>
        </w:rPr>
      </w:pPr>
      <w:r w:rsidRPr="00B3479A">
        <w:t xml:space="preserve">Žadatel výslovně zakotví do smluvních podmínek se svými dodavateli jejich povinnost spolupůsobit při výkonu finanční kontroly ve smyslu §2 písm. e) a §13 zákona o finanční kontrole, tj. poskytnout kontrolnímu orgánu doklady o dodávkách stavebních prací, zboží a služeb hrazených z veřejných výdajů </w:t>
      </w:r>
      <w:r w:rsidRPr="006F21DA">
        <w:t xml:space="preserve">nebo z veřejné finanční podpory v rozsahu nezbytném pro ověření příslušné operace. </w:t>
      </w:r>
    </w:p>
    <w:p w14:paraId="78F48359" w14:textId="77777777" w:rsidR="000E63F3" w:rsidRPr="000E63F3" w:rsidRDefault="006F21DA" w:rsidP="000E63F3">
      <w:pPr>
        <w:pStyle w:val="Default"/>
        <w:numPr>
          <w:ilvl w:val="0"/>
          <w:numId w:val="1"/>
        </w:numPr>
        <w:spacing w:after="80"/>
        <w:ind w:left="284" w:hanging="357"/>
        <w:jc w:val="both"/>
        <w:rPr>
          <w:bCs/>
        </w:rPr>
      </w:pPr>
      <w:r w:rsidRPr="006F21DA">
        <w:t>Podmínkou výkonu činnosti školy nebo školského zařízení je zápis do školského rejstříku</w:t>
      </w:r>
      <w:r w:rsidRPr="006F21DA">
        <w:rPr>
          <w:rStyle w:val="Znakapoznpodarou"/>
        </w:rPr>
        <w:footnoteReference w:id="2"/>
      </w:r>
      <w:r w:rsidRPr="006F21DA">
        <w:t>. V rámci závěrečného vyhodnocení akce budou poskytovatelem ověřeny údaje o provedeném zápisu do rejstříku škol a školských zařízení v souladu se závaznými ukazateli stanovenými v rozhodnutí.</w:t>
      </w:r>
    </w:p>
    <w:p w14:paraId="575FE3B8" w14:textId="77777777" w:rsidR="006D0730" w:rsidRPr="005C7FC7" w:rsidRDefault="006D0730" w:rsidP="000E63F3">
      <w:pPr>
        <w:pStyle w:val="Odstavecseseznamem"/>
        <w:numPr>
          <w:ilvl w:val="0"/>
          <w:numId w:val="4"/>
        </w:numPr>
        <w:spacing w:before="240" w:after="120" w:line="240" w:lineRule="auto"/>
        <w:ind w:left="283" w:hanging="357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C7FC7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obchodních a platebních podmínek pro všechny závazky hrazené z dotace</w:t>
      </w:r>
    </w:p>
    <w:p w14:paraId="14AFE363" w14:textId="77777777" w:rsidR="006D0730" w:rsidRPr="005C7FC7" w:rsidRDefault="006D0730" w:rsidP="006D0730">
      <w:pPr>
        <w:pStyle w:val="Default"/>
        <w:numPr>
          <w:ilvl w:val="0"/>
          <w:numId w:val="7"/>
        </w:numPr>
        <w:spacing w:after="80"/>
        <w:ind w:left="284" w:hanging="357"/>
        <w:jc w:val="both"/>
        <w:rPr>
          <w:rFonts w:eastAsia="Calibri"/>
          <w:color w:val="auto"/>
          <w:lang w:eastAsia="en-US"/>
        </w:rPr>
      </w:pPr>
      <w:bookmarkStart w:id="2" w:name="_Hlk79400147"/>
      <w:r w:rsidRPr="005C7FC7">
        <w:rPr>
          <w:rFonts w:eastAsia="Calibri"/>
          <w:color w:val="auto"/>
          <w:lang w:eastAsia="en-US"/>
        </w:rPr>
        <w:t xml:space="preserve">V každém smluvním závazku bude specifikována cena celková s vyčíslením částky bez DPH </w:t>
      </w:r>
      <w:r w:rsidRPr="005C7FC7">
        <w:rPr>
          <w:rFonts w:eastAsia="Calibri"/>
          <w:color w:val="auto"/>
          <w:lang w:eastAsia="en-US"/>
        </w:rPr>
        <w:br/>
        <w:t xml:space="preserve">a včetně DPH. </w:t>
      </w:r>
    </w:p>
    <w:bookmarkEnd w:id="2"/>
    <w:p w14:paraId="3AB302C4" w14:textId="77777777" w:rsidR="006D0730" w:rsidRPr="005C7FC7" w:rsidRDefault="006D0730" w:rsidP="006D0730">
      <w:pPr>
        <w:pStyle w:val="Default"/>
        <w:numPr>
          <w:ilvl w:val="0"/>
          <w:numId w:val="7"/>
        </w:numPr>
        <w:spacing w:after="80"/>
        <w:ind w:left="284" w:hanging="357"/>
        <w:jc w:val="both"/>
        <w:rPr>
          <w:rFonts w:eastAsia="Calibri"/>
          <w:color w:val="auto"/>
          <w:lang w:eastAsia="en-US"/>
        </w:rPr>
      </w:pPr>
      <w:r w:rsidRPr="005C7FC7">
        <w:rPr>
          <w:rFonts w:eastAsia="Calibri"/>
          <w:color w:val="auto"/>
          <w:lang w:eastAsia="en-US"/>
        </w:rPr>
        <w:t xml:space="preserve">V obchodních a platebních podmínkách nebude povoleno poskytování záloh. </w:t>
      </w:r>
    </w:p>
    <w:p w14:paraId="007DDCB8" w14:textId="77777777" w:rsidR="006D0730" w:rsidRPr="00B3479A" w:rsidRDefault="006D0730" w:rsidP="006D0730">
      <w:pPr>
        <w:pStyle w:val="Default"/>
        <w:numPr>
          <w:ilvl w:val="0"/>
          <w:numId w:val="7"/>
        </w:numPr>
        <w:spacing w:after="80"/>
        <w:ind w:left="284" w:hanging="357"/>
        <w:jc w:val="both"/>
      </w:pPr>
      <w:r w:rsidRPr="00B3479A">
        <w:rPr>
          <w:rFonts w:eastAsia="Calibri"/>
          <w:color w:val="auto"/>
          <w:lang w:eastAsia="en-US"/>
        </w:rPr>
        <w:lastRenderedPageBreak/>
        <w:t xml:space="preserve">Faktury mohou být zhotovitelům a dodavatelům propláceny měsíčně proti předložení dokladu </w:t>
      </w:r>
      <w:r w:rsidRPr="00B3479A">
        <w:rPr>
          <w:rFonts w:eastAsia="Calibri"/>
          <w:color w:val="auto"/>
          <w:lang w:eastAsia="en-US"/>
        </w:rPr>
        <w:br/>
        <w:t>o provedení prací nebo dodávek. Požadovaná splatnost faktur činí</w:t>
      </w:r>
      <w:r w:rsidRPr="00B3479A">
        <w:t xml:space="preserve"> 30 kalendářních dnů. Nastavení doby splatnosti faktur bude stanoveno v zadávacím řízení akce, v obchodních podmínkách nebo v příslušném návrhu smluvního závazku. V jedné faktuře nesmí být fakturovány současně práce </w:t>
      </w:r>
      <w:r w:rsidRPr="00B3479A">
        <w:br/>
        <w:t>a činnosti hrazené z investičních prostředků i z neinvestičních prostředků.</w:t>
      </w:r>
    </w:p>
    <w:p w14:paraId="77892534" w14:textId="77777777" w:rsidR="006D0730" w:rsidRPr="00B3479A" w:rsidRDefault="006D0730" w:rsidP="00B3479A">
      <w:pPr>
        <w:pStyle w:val="Odstavecseseznamem1"/>
        <w:numPr>
          <w:ilvl w:val="0"/>
          <w:numId w:val="7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3479A">
        <w:rPr>
          <w:rFonts w:ascii="Times New Roman" w:hAnsi="Times New Roman"/>
          <w:sz w:val="24"/>
          <w:szCs w:val="24"/>
          <w:lang w:eastAsia="cs-CZ"/>
        </w:rPr>
        <w:t xml:space="preserve">Případné smluvní pokuty za nedodržení smluvních závazků ze strany zhotovitele náleží </w:t>
      </w:r>
      <w:r w:rsidRPr="00B3479A">
        <w:rPr>
          <w:rFonts w:ascii="Times New Roman" w:hAnsi="Times New Roman"/>
          <w:sz w:val="24"/>
          <w:szCs w:val="24"/>
          <w:lang w:eastAsia="cs-CZ"/>
        </w:rPr>
        <w:br/>
        <w:t>v plné výši příjemci dotace.</w:t>
      </w:r>
    </w:p>
    <w:p w14:paraId="63653C18" w14:textId="77777777" w:rsidR="006D0730" w:rsidRPr="00B3479A" w:rsidRDefault="006D0730" w:rsidP="000E63F3">
      <w:pPr>
        <w:pStyle w:val="Odstavecseseznamem"/>
        <w:numPr>
          <w:ilvl w:val="0"/>
          <w:numId w:val="4"/>
        </w:numPr>
        <w:spacing w:before="240" w:after="120" w:line="240" w:lineRule="auto"/>
        <w:ind w:left="283" w:hanging="357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3479A">
        <w:rPr>
          <w:rFonts w:ascii="Times New Roman" w:eastAsia="Times New Roman" w:hAnsi="Times New Roman"/>
          <w:b/>
          <w:sz w:val="24"/>
          <w:szCs w:val="24"/>
          <w:lang w:eastAsia="cs-CZ"/>
        </w:rPr>
        <w:t>Vymezení podmínek pro čerpání dotace</w:t>
      </w:r>
    </w:p>
    <w:p w14:paraId="3DBF4201" w14:textId="77777777" w:rsidR="006D0730" w:rsidRPr="00B3479A" w:rsidRDefault="006D0730" w:rsidP="006D0730">
      <w:pPr>
        <w:pStyle w:val="Odstavecseseznamem1"/>
        <w:numPr>
          <w:ilvl w:val="0"/>
          <w:numId w:val="9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3479A">
        <w:rPr>
          <w:rFonts w:ascii="Times New Roman" w:hAnsi="Times New Roman"/>
          <w:sz w:val="24"/>
          <w:szCs w:val="24"/>
          <w:lang w:eastAsia="cs-CZ"/>
        </w:rPr>
        <w:t>Prostředky státního rozpočtu budou převedeny v souladu s platebními podmínkami stanovenými v Rozhodnutí.</w:t>
      </w:r>
    </w:p>
    <w:p w14:paraId="6D53FFAB" w14:textId="77777777" w:rsidR="006D0730" w:rsidRPr="00B3479A" w:rsidRDefault="006D0730" w:rsidP="006D0730">
      <w:pPr>
        <w:pStyle w:val="Odstavecseseznamem1"/>
        <w:numPr>
          <w:ilvl w:val="0"/>
          <w:numId w:val="9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3479A">
        <w:rPr>
          <w:rFonts w:ascii="Times New Roman" w:eastAsia="Calibri" w:hAnsi="Times New Roman"/>
          <w:sz w:val="24"/>
          <w:szCs w:val="24"/>
          <w:lang w:eastAsia="cs-CZ"/>
        </w:rPr>
        <w:t>Dotace ze státního rozpočtu a rozdělení investičních a neinvestičních výdajů akce budou použity zejména v souladu:</w:t>
      </w:r>
    </w:p>
    <w:p w14:paraId="4A84451F" w14:textId="77777777" w:rsidR="00B3479A" w:rsidRPr="002D4780" w:rsidRDefault="00B3479A" w:rsidP="00B3479A">
      <w:pPr>
        <w:pStyle w:val="Odstavecseseznamem"/>
        <w:numPr>
          <w:ilvl w:val="1"/>
          <w:numId w:val="9"/>
        </w:numPr>
        <w:spacing w:before="60" w:after="6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B3479A">
        <w:rPr>
          <w:rFonts w:ascii="Times New Roman" w:hAnsi="Times New Roman"/>
          <w:sz w:val="24"/>
          <w:szCs w:val="24"/>
          <w:lang w:eastAsia="cs-CZ"/>
        </w:rPr>
        <w:t>se zákonem</w:t>
      </w:r>
      <w:r w:rsidR="00252FF2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2D4780">
        <w:rPr>
          <w:rFonts w:ascii="Times New Roman" w:hAnsi="Times New Roman"/>
          <w:sz w:val="24"/>
          <w:szCs w:val="24"/>
          <w:lang w:eastAsia="cs-CZ"/>
        </w:rPr>
        <w:t>o rozpočtových pravidlech</w:t>
      </w:r>
      <w:r w:rsidR="00252FF2">
        <w:rPr>
          <w:rFonts w:ascii="Times New Roman" w:hAnsi="Times New Roman"/>
          <w:sz w:val="24"/>
          <w:szCs w:val="24"/>
          <w:lang w:eastAsia="cs-CZ"/>
        </w:rPr>
        <w:t>,</w:t>
      </w:r>
    </w:p>
    <w:p w14:paraId="4F5C95CB" w14:textId="45C6D9CE" w:rsidR="00B3479A" w:rsidRPr="002D4780" w:rsidRDefault="00B3479A" w:rsidP="00B3479A">
      <w:pPr>
        <w:pStyle w:val="Odstavecseseznamem"/>
        <w:numPr>
          <w:ilvl w:val="1"/>
          <w:numId w:val="9"/>
        </w:numPr>
        <w:spacing w:before="60" w:after="6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2D4780">
        <w:rPr>
          <w:rFonts w:ascii="Times New Roman" w:hAnsi="Times New Roman"/>
          <w:sz w:val="24"/>
          <w:szCs w:val="24"/>
          <w:lang w:eastAsia="cs-CZ"/>
        </w:rPr>
        <w:t xml:space="preserve">s vyhláškou č. </w:t>
      </w:r>
      <w:r w:rsidR="0050752C">
        <w:rPr>
          <w:rFonts w:ascii="Times New Roman" w:hAnsi="Times New Roman"/>
          <w:sz w:val="24"/>
          <w:szCs w:val="24"/>
          <w:lang w:eastAsia="cs-CZ"/>
        </w:rPr>
        <w:t>412/2021</w:t>
      </w:r>
      <w:r w:rsidRPr="002D4780">
        <w:rPr>
          <w:rFonts w:ascii="Times New Roman" w:hAnsi="Times New Roman"/>
          <w:sz w:val="24"/>
          <w:szCs w:val="24"/>
          <w:lang w:eastAsia="cs-CZ"/>
        </w:rPr>
        <w:t xml:space="preserve"> Sb., o rozpočtové skladbě, ve znění pozdějších předpisů,</w:t>
      </w:r>
    </w:p>
    <w:p w14:paraId="2DEB7D4A" w14:textId="77777777" w:rsidR="00B3479A" w:rsidRPr="002D4780" w:rsidRDefault="00B3479A" w:rsidP="00B3479A">
      <w:pPr>
        <w:pStyle w:val="Odstavecseseznamem"/>
        <w:numPr>
          <w:ilvl w:val="1"/>
          <w:numId w:val="9"/>
        </w:numPr>
        <w:spacing w:before="60" w:after="6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2D4780">
        <w:rPr>
          <w:rFonts w:ascii="Times New Roman" w:hAnsi="Times New Roman"/>
          <w:sz w:val="24"/>
          <w:szCs w:val="24"/>
          <w:lang w:eastAsia="cs-CZ"/>
        </w:rPr>
        <w:t xml:space="preserve">se zákonem č. 563/1991 Sb., o účetnictví, ve znění pozdějších předpisů, </w:t>
      </w:r>
    </w:p>
    <w:p w14:paraId="3E3252FB" w14:textId="0C9FB4F3" w:rsidR="00B3479A" w:rsidRPr="002D4780" w:rsidRDefault="00B3479A" w:rsidP="0055400F">
      <w:pPr>
        <w:pStyle w:val="Odstavecseseznamem"/>
        <w:numPr>
          <w:ilvl w:val="1"/>
          <w:numId w:val="9"/>
        </w:num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D4780">
        <w:rPr>
          <w:rFonts w:ascii="Times New Roman" w:hAnsi="Times New Roman"/>
          <w:sz w:val="24"/>
          <w:szCs w:val="24"/>
          <w:lang w:eastAsia="cs-CZ"/>
        </w:rPr>
        <w:t>s</w:t>
      </w:r>
      <w:r w:rsidR="0055400F">
        <w:rPr>
          <w:rFonts w:ascii="Times New Roman" w:hAnsi="Times New Roman"/>
          <w:sz w:val="24"/>
          <w:szCs w:val="24"/>
          <w:lang w:eastAsia="cs-CZ"/>
        </w:rPr>
        <w:t> </w:t>
      </w:r>
      <w:r w:rsidRPr="002D4780">
        <w:rPr>
          <w:rFonts w:ascii="Times New Roman" w:hAnsi="Times New Roman"/>
          <w:sz w:val="24"/>
          <w:szCs w:val="24"/>
          <w:lang w:eastAsia="cs-CZ"/>
        </w:rPr>
        <w:t>vyhláškou</w:t>
      </w:r>
      <w:r w:rsidR="0055400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55400F" w:rsidRPr="0055400F">
        <w:rPr>
          <w:rFonts w:ascii="Times New Roman" w:hAnsi="Times New Roman"/>
          <w:sz w:val="24"/>
          <w:szCs w:val="24"/>
          <w:lang w:eastAsia="cs-CZ"/>
        </w:rPr>
        <w:t>č. 410/2009 Sb., kterou se provádějí některá ustanovení zákona č.</w:t>
      </w:r>
      <w:r w:rsidR="00AD7034">
        <w:rPr>
          <w:rFonts w:ascii="Times New Roman" w:hAnsi="Times New Roman"/>
          <w:sz w:val="24"/>
          <w:szCs w:val="24"/>
          <w:lang w:eastAsia="cs-CZ"/>
        </w:rPr>
        <w:t> </w:t>
      </w:r>
      <w:bookmarkStart w:id="3" w:name="_GoBack"/>
      <w:bookmarkEnd w:id="3"/>
      <w:r w:rsidR="0055400F" w:rsidRPr="0055400F">
        <w:rPr>
          <w:rFonts w:ascii="Times New Roman" w:hAnsi="Times New Roman"/>
          <w:sz w:val="24"/>
          <w:szCs w:val="24"/>
          <w:lang w:eastAsia="cs-CZ"/>
        </w:rPr>
        <w:t>563/1991</w:t>
      </w:r>
      <w:r w:rsidR="00AD7034">
        <w:rPr>
          <w:rFonts w:ascii="Times New Roman" w:hAnsi="Times New Roman"/>
          <w:sz w:val="24"/>
          <w:szCs w:val="24"/>
          <w:lang w:eastAsia="cs-CZ"/>
        </w:rPr>
        <w:t> </w:t>
      </w:r>
      <w:r w:rsidR="0055400F" w:rsidRPr="0055400F">
        <w:rPr>
          <w:rFonts w:ascii="Times New Roman" w:hAnsi="Times New Roman"/>
          <w:sz w:val="24"/>
          <w:szCs w:val="24"/>
          <w:lang w:eastAsia="cs-CZ"/>
        </w:rPr>
        <w:t>Sb., o účetnictví, ve znění pozdějších předpisů, pro některé vybrané účetní jednotky, ve znění pozdějších předpisů</w:t>
      </w:r>
    </w:p>
    <w:p w14:paraId="2BA62B85" w14:textId="77777777" w:rsidR="006D0730" w:rsidRPr="00B3479A" w:rsidRDefault="006D0730" w:rsidP="006D0730">
      <w:pPr>
        <w:pStyle w:val="Odstavecseseznamem1"/>
        <w:numPr>
          <w:ilvl w:val="0"/>
          <w:numId w:val="9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3479A">
        <w:rPr>
          <w:rFonts w:ascii="Times New Roman" w:hAnsi="Times New Roman"/>
          <w:sz w:val="24"/>
          <w:szCs w:val="24"/>
          <w:lang w:eastAsia="cs-CZ"/>
        </w:rPr>
        <w:t>V případě porušení některého z ustanovení Rozhodnutí</w:t>
      </w:r>
      <w:r w:rsidR="00B3479A" w:rsidRPr="00B3479A">
        <w:rPr>
          <w:rFonts w:ascii="Times New Roman" w:hAnsi="Times New Roman"/>
          <w:sz w:val="24"/>
          <w:szCs w:val="24"/>
          <w:lang w:eastAsia="cs-CZ"/>
        </w:rPr>
        <w:t xml:space="preserve"> nebo </w:t>
      </w:r>
      <w:r w:rsidRPr="00B3479A">
        <w:rPr>
          <w:rFonts w:ascii="Times New Roman" w:hAnsi="Times New Roman"/>
          <w:sz w:val="24"/>
          <w:szCs w:val="24"/>
          <w:lang w:eastAsia="cs-CZ"/>
        </w:rPr>
        <w:t xml:space="preserve">povinnosti stanovené právním předpisem bude </w:t>
      </w:r>
      <w:r w:rsidR="00116176" w:rsidRPr="00116176">
        <w:rPr>
          <w:rFonts w:ascii="Times New Roman" w:hAnsi="Times New Roman"/>
          <w:sz w:val="24"/>
          <w:szCs w:val="24"/>
          <w:lang w:eastAsia="cs-CZ"/>
        </w:rPr>
        <w:t>poskytovatel</w:t>
      </w:r>
      <w:r w:rsidR="00116176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B3479A">
        <w:rPr>
          <w:rFonts w:ascii="Times New Roman" w:hAnsi="Times New Roman"/>
          <w:sz w:val="24"/>
          <w:szCs w:val="24"/>
          <w:lang w:eastAsia="cs-CZ"/>
        </w:rPr>
        <w:t>postupovat v souladu s § 14f rozpočtových pravidel. Dále lze uplatnit postup podle § 14e rozpočtových pravidel a finanční prostředky nevyplatit.</w:t>
      </w:r>
    </w:p>
    <w:p w14:paraId="20E059F8" w14:textId="77777777" w:rsidR="006D0730" w:rsidRPr="00B3479A" w:rsidRDefault="006D0730" w:rsidP="006D0730">
      <w:pPr>
        <w:pStyle w:val="Odstavecseseznamem1"/>
        <w:numPr>
          <w:ilvl w:val="0"/>
          <w:numId w:val="9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3479A">
        <w:rPr>
          <w:rFonts w:ascii="Times New Roman" w:hAnsi="Times New Roman"/>
          <w:sz w:val="24"/>
          <w:szCs w:val="24"/>
          <w:lang w:eastAsia="cs-CZ"/>
        </w:rPr>
        <w:t>Dotace bude převedena na základě písemné žádosti příjemce dotace. Žádost musí obsahovat vyčíslení přesné požadované částky dotace (v rozdělení na investiční a neinvestiční výdaje). Součástí žádosti bude kopie platného oboustranně podepsaného závazku.</w:t>
      </w:r>
    </w:p>
    <w:p w14:paraId="59E851F7" w14:textId="0B27A529" w:rsidR="006D0730" w:rsidRPr="00B3479A" w:rsidRDefault="006D0730" w:rsidP="006D0730">
      <w:pPr>
        <w:pStyle w:val="Odstavecseseznamem1"/>
        <w:numPr>
          <w:ilvl w:val="0"/>
          <w:numId w:val="9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3479A">
        <w:rPr>
          <w:rFonts w:ascii="Times New Roman" w:hAnsi="Times New Roman"/>
          <w:sz w:val="24"/>
          <w:szCs w:val="24"/>
          <w:lang w:eastAsia="cs-CZ"/>
        </w:rPr>
        <w:t>Dotace bude převedena na účet příjemce dotace zřízen</w:t>
      </w:r>
      <w:r w:rsidR="0050752C">
        <w:rPr>
          <w:rFonts w:ascii="Times New Roman" w:hAnsi="Times New Roman"/>
          <w:sz w:val="24"/>
          <w:szCs w:val="24"/>
          <w:lang w:eastAsia="cs-CZ"/>
        </w:rPr>
        <w:t>ý</w:t>
      </w:r>
      <w:r w:rsidRPr="00B3479A">
        <w:rPr>
          <w:rFonts w:ascii="Times New Roman" w:hAnsi="Times New Roman"/>
          <w:sz w:val="24"/>
          <w:szCs w:val="24"/>
          <w:lang w:eastAsia="cs-CZ"/>
        </w:rPr>
        <w:t xml:space="preserve"> u České národní banky (dále jen “ČNB“). Příjemce dotace může hradit jednotlivé faktury související s akcí z účtu u ČNB, na který byla dotace převedena, případně může prostředky dotace převést na svůj běžný účet, ze kterého bude realizovat financování akce.</w:t>
      </w:r>
    </w:p>
    <w:p w14:paraId="409D4686" w14:textId="77777777" w:rsidR="006D0730" w:rsidRPr="00B3479A" w:rsidRDefault="006D0730" w:rsidP="006D0730">
      <w:pPr>
        <w:pStyle w:val="Odstavecseseznamem1"/>
        <w:numPr>
          <w:ilvl w:val="0"/>
          <w:numId w:val="9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3479A">
        <w:rPr>
          <w:rFonts w:ascii="Times New Roman" w:hAnsi="Times New Roman"/>
          <w:sz w:val="24"/>
          <w:szCs w:val="24"/>
          <w:lang w:eastAsia="cs-CZ"/>
        </w:rPr>
        <w:t xml:space="preserve">Pokud příjemce dotace v průběhu roku zjistí, že není schopen v daném roce ani v letech následujících převedené prostředky dotace, popřípadě její část, vyčerpat, je povinen neprodleně oznámit tuto skutečnost </w:t>
      </w:r>
      <w:r w:rsidR="00116176" w:rsidRPr="00116176">
        <w:rPr>
          <w:rFonts w:ascii="Times New Roman" w:hAnsi="Times New Roman"/>
          <w:sz w:val="24"/>
          <w:szCs w:val="24"/>
          <w:lang w:eastAsia="cs-CZ"/>
        </w:rPr>
        <w:t>poskytovatel</w:t>
      </w:r>
      <w:r w:rsidR="00116176">
        <w:rPr>
          <w:rFonts w:ascii="Times New Roman" w:hAnsi="Times New Roman"/>
          <w:sz w:val="24"/>
          <w:szCs w:val="24"/>
          <w:lang w:eastAsia="cs-CZ"/>
        </w:rPr>
        <w:t>i.</w:t>
      </w:r>
    </w:p>
    <w:p w14:paraId="6CA75BB1" w14:textId="77777777" w:rsidR="006D0730" w:rsidRPr="00B3479A" w:rsidRDefault="006D0730" w:rsidP="006D0730">
      <w:pPr>
        <w:pStyle w:val="Odstavecseseznamem1"/>
        <w:numPr>
          <w:ilvl w:val="0"/>
          <w:numId w:val="9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3479A">
        <w:rPr>
          <w:rFonts w:ascii="Times New Roman" w:hAnsi="Times New Roman"/>
          <w:sz w:val="24"/>
          <w:szCs w:val="24"/>
          <w:lang w:eastAsia="cs-CZ"/>
        </w:rPr>
        <w:t xml:space="preserve">Příjemce dotace je povinen vypořádat dotaci se státním rozpočtem v souladu se zákonem </w:t>
      </w:r>
      <w:r w:rsidRPr="00B3479A">
        <w:rPr>
          <w:rFonts w:ascii="Times New Roman" w:hAnsi="Times New Roman"/>
          <w:sz w:val="24"/>
          <w:szCs w:val="24"/>
          <w:lang w:eastAsia="cs-CZ"/>
        </w:rPr>
        <w:br/>
        <w:t>č. 218/2000 Sb., o rozpočtových pravidlech a o změně některých souvisejících zákonů (rozpočtová pravidla) a</w:t>
      </w:r>
      <w:r w:rsidR="000E63F3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B3479A">
        <w:rPr>
          <w:rFonts w:ascii="Times New Roman" w:hAnsi="Times New Roman"/>
          <w:sz w:val="24"/>
          <w:szCs w:val="24"/>
          <w:lang w:eastAsia="cs-CZ"/>
        </w:rPr>
        <w:t>vyhláškou</w:t>
      </w:r>
      <w:r w:rsidR="000E63F3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B3479A">
        <w:rPr>
          <w:rFonts w:ascii="Times New Roman" w:hAnsi="Times New Roman"/>
          <w:sz w:val="24"/>
          <w:szCs w:val="24"/>
          <w:lang w:eastAsia="cs-CZ"/>
        </w:rPr>
        <w:t>č. 367/2015 Sb., o zásadách a lhůtách finančního vypořádání vztahů se státním rozpočtem, státními finančními aktivy nebo Národním fondem (vyhláška o finančním vypořádání), ve znění pozdějších předpisů</w:t>
      </w:r>
      <w:r w:rsidR="000E63F3">
        <w:rPr>
          <w:rFonts w:ascii="Times New Roman" w:hAnsi="Times New Roman"/>
          <w:sz w:val="24"/>
          <w:szCs w:val="24"/>
          <w:lang w:eastAsia="cs-CZ"/>
        </w:rPr>
        <w:t xml:space="preserve"> (dále jen „</w:t>
      </w:r>
      <w:r w:rsidR="000E63F3" w:rsidRPr="000E63F3">
        <w:rPr>
          <w:rFonts w:ascii="Times New Roman" w:hAnsi="Times New Roman"/>
          <w:sz w:val="24"/>
          <w:szCs w:val="24"/>
          <w:lang w:eastAsia="cs-CZ"/>
        </w:rPr>
        <w:t>vyhláška č 367/2015 Sb.</w:t>
      </w:r>
      <w:r w:rsidR="000E63F3">
        <w:rPr>
          <w:rFonts w:ascii="Times New Roman" w:hAnsi="Times New Roman"/>
          <w:sz w:val="24"/>
          <w:szCs w:val="24"/>
          <w:lang w:eastAsia="cs-CZ"/>
        </w:rPr>
        <w:t>“</w:t>
      </w:r>
      <w:r w:rsidR="000E63F3" w:rsidRPr="000E63F3">
        <w:rPr>
          <w:rFonts w:ascii="Times New Roman" w:hAnsi="Times New Roman"/>
          <w:sz w:val="24"/>
          <w:szCs w:val="24"/>
          <w:lang w:eastAsia="cs-CZ"/>
        </w:rPr>
        <w:t>)</w:t>
      </w:r>
      <w:r w:rsidRPr="00B3479A">
        <w:rPr>
          <w:rFonts w:ascii="Times New Roman" w:hAnsi="Times New Roman"/>
          <w:sz w:val="24"/>
          <w:szCs w:val="24"/>
          <w:lang w:eastAsia="cs-CZ"/>
        </w:rPr>
        <w:t>. Nevyčerpané finanční prostředky příjemce dotace vrátí na:</w:t>
      </w:r>
    </w:p>
    <w:p w14:paraId="6B758D69" w14:textId="77777777" w:rsidR="006D0730" w:rsidRPr="00B3479A" w:rsidRDefault="006D0730" w:rsidP="0089727B">
      <w:pPr>
        <w:pStyle w:val="Odstavecseseznamem"/>
        <w:numPr>
          <w:ilvl w:val="0"/>
          <w:numId w:val="12"/>
        </w:numPr>
        <w:spacing w:after="8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B3479A">
        <w:rPr>
          <w:rFonts w:ascii="Times New Roman" w:hAnsi="Times New Roman"/>
          <w:sz w:val="24"/>
          <w:szCs w:val="24"/>
        </w:rPr>
        <w:t>výdajový účet MŠMT č. 0000821001/0710, nejpozději do 31. 12. daného rozpočtového roku (prostředky musí být připsány na účet MŠMT), pokud příjemce dotace vrací nevyčerpané prostředky v průběhu kalendářního roku, ve kterém byla dotace převedena,</w:t>
      </w:r>
    </w:p>
    <w:p w14:paraId="17BED594" w14:textId="77777777" w:rsidR="006D0730" w:rsidRPr="00B3479A" w:rsidRDefault="006D0730" w:rsidP="0089727B">
      <w:pPr>
        <w:pStyle w:val="Odstavecseseznamem"/>
        <w:numPr>
          <w:ilvl w:val="0"/>
          <w:numId w:val="12"/>
        </w:numPr>
        <w:spacing w:after="8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B3479A">
        <w:rPr>
          <w:rFonts w:ascii="Times New Roman" w:hAnsi="Times New Roman"/>
          <w:sz w:val="24"/>
          <w:szCs w:val="24"/>
        </w:rPr>
        <w:t>účet cizích prostředků MŠMT č. 6015-821001/0710, pokud příjemce dotace vrací nevyčerpané prostředky v rámci finančního vypořádání vztahů se státním rozpočtem.</w:t>
      </w:r>
    </w:p>
    <w:p w14:paraId="0F145FEB" w14:textId="77777777" w:rsidR="00B3479A" w:rsidRDefault="00B3479A" w:rsidP="00B3479A">
      <w:pPr>
        <w:pStyle w:val="Odstavecseseznamem1"/>
        <w:tabs>
          <w:tab w:val="left" w:pos="4395"/>
        </w:tabs>
        <w:spacing w:after="12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3479A">
        <w:rPr>
          <w:rFonts w:ascii="Times New Roman" w:hAnsi="Times New Roman"/>
          <w:sz w:val="24"/>
          <w:szCs w:val="24"/>
          <w:lang w:eastAsia="cs-CZ"/>
        </w:rPr>
        <w:t>Finanční vypořádání vztahů se státním rozpočtem se provádí za celou dobu realizace akce podle stavu k 31. 12. roku, v němž</w:t>
      </w:r>
      <w:r w:rsidRPr="008F49B8">
        <w:rPr>
          <w:rFonts w:ascii="Times New Roman" w:hAnsi="Times New Roman"/>
          <w:sz w:val="24"/>
          <w:szCs w:val="24"/>
          <w:lang w:eastAsia="cs-CZ"/>
        </w:rPr>
        <w:t xml:space="preserve"> byla předložena dokumentace k závěrečnému vyhodnocení akce stanoveném v Rozhodnutí. Formulář finančního vypořádání se předkládá v roce následujícím v termínu uvedeném ve vyhlášce č. 367/2015 Sb.</w:t>
      </w:r>
    </w:p>
    <w:p w14:paraId="1BB062FC" w14:textId="61F02788" w:rsidR="006D0730" w:rsidRPr="00B3479A" w:rsidRDefault="00A047F2" w:rsidP="006D0730">
      <w:pPr>
        <w:pStyle w:val="Odstavecseseznamem1"/>
        <w:numPr>
          <w:ilvl w:val="0"/>
          <w:numId w:val="9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A047F2">
        <w:rPr>
          <w:rFonts w:ascii="Times New Roman" w:hAnsi="Times New Roman"/>
          <w:sz w:val="24"/>
          <w:szCs w:val="24"/>
          <w:lang w:eastAsia="cs-CZ"/>
        </w:rPr>
        <w:lastRenderedPageBreak/>
        <w:t>Fyzická nebo právnická osoba, která zaplatila za pořízení věcí nebo služeb, obstarání výkonů, provedení prací nebo za nabytí práv peněžními prostředky z dotace a uplatnila nárok na odpočet daně z přidané hodnoty, do kterého zahrnula i částku, na jejíž odpočet měla právo z důvodu tohoto pořízení, nesmí tuto částku zahrnout do finančního vypořádání dotace. Jestliže ji do něj zahrnula a</w:t>
      </w:r>
      <w:r w:rsidR="00C356D7">
        <w:rPr>
          <w:rFonts w:ascii="Times New Roman" w:hAnsi="Times New Roman"/>
          <w:sz w:val="24"/>
          <w:szCs w:val="24"/>
          <w:lang w:eastAsia="cs-CZ"/>
        </w:rPr>
        <w:t> </w:t>
      </w:r>
      <w:r w:rsidRPr="00A047F2">
        <w:rPr>
          <w:rFonts w:ascii="Times New Roman" w:hAnsi="Times New Roman"/>
          <w:sz w:val="24"/>
          <w:szCs w:val="24"/>
          <w:lang w:eastAsia="cs-CZ"/>
        </w:rPr>
        <w:t>nárok na odpočet uplatnila až poté, je povinna do jednoho měsíce od uplatnění nároku odvést částku odpočtu na příjmový účet poskytovatele.</w:t>
      </w:r>
    </w:p>
    <w:p w14:paraId="58D22241" w14:textId="2E5826BE" w:rsidR="00D80ECC" w:rsidRPr="00155FC9" w:rsidRDefault="006D0730" w:rsidP="00D80ECC">
      <w:pPr>
        <w:pStyle w:val="Odstavecseseznamem1"/>
        <w:numPr>
          <w:ilvl w:val="0"/>
          <w:numId w:val="9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3479A">
        <w:rPr>
          <w:rFonts w:ascii="Times New Roman" w:hAnsi="Times New Roman"/>
          <w:sz w:val="24"/>
          <w:szCs w:val="24"/>
          <w:lang w:eastAsia="cs-CZ"/>
        </w:rPr>
        <w:t>Majetek</w:t>
      </w:r>
      <w:r w:rsidR="002230A6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B3479A">
        <w:rPr>
          <w:rFonts w:ascii="Times New Roman" w:hAnsi="Times New Roman"/>
          <w:sz w:val="24"/>
          <w:szCs w:val="24"/>
          <w:lang w:eastAsia="cs-CZ"/>
        </w:rPr>
        <w:t xml:space="preserve">pořízený z dotace dle Rozhodnutí bude využíván v souladu se zákonem č. 586/1992 Sb., o daních z příjmu, ve znění pozdějších předpisů.  U staveb bude využíván po dobu 10 let od jeho pořízení za účelem, pro který je dotace poskytována. V případě neschopnosti dodržet daný účel pro stavbu po dobu 10 let lze v odůvodněných případech akceptovat jiné využití infrastruktury sloužící dalšímu vzdělávacímu účelu. </w:t>
      </w:r>
      <w:r w:rsidRPr="00B3479A">
        <w:rPr>
          <w:rFonts w:ascii="Times New Roman" w:hAnsi="Times New Roman"/>
          <w:sz w:val="24"/>
          <w:szCs w:val="24"/>
        </w:rPr>
        <w:t xml:space="preserve">Akceptace musí být </w:t>
      </w:r>
      <w:r w:rsidR="00116176" w:rsidRPr="00116176">
        <w:rPr>
          <w:rFonts w:ascii="Times New Roman" w:hAnsi="Times New Roman"/>
          <w:sz w:val="24"/>
          <w:szCs w:val="24"/>
        </w:rPr>
        <w:t>poskytovatele</w:t>
      </w:r>
      <w:r w:rsidR="00116176">
        <w:rPr>
          <w:rFonts w:ascii="Times New Roman" w:hAnsi="Times New Roman"/>
          <w:sz w:val="24"/>
          <w:szCs w:val="24"/>
        </w:rPr>
        <w:t xml:space="preserve">m </w:t>
      </w:r>
      <w:r w:rsidRPr="00155FC9">
        <w:rPr>
          <w:rFonts w:ascii="Times New Roman" w:hAnsi="Times New Roman"/>
          <w:sz w:val="24"/>
          <w:szCs w:val="24"/>
        </w:rPr>
        <w:t>písemně schválena</w:t>
      </w:r>
      <w:r w:rsidR="00E54D43">
        <w:rPr>
          <w:rFonts w:ascii="Times New Roman" w:hAnsi="Times New Roman"/>
          <w:sz w:val="24"/>
          <w:szCs w:val="24"/>
        </w:rPr>
        <w:t xml:space="preserve">. </w:t>
      </w:r>
      <w:r w:rsidRPr="00155FC9">
        <w:rPr>
          <w:rFonts w:ascii="Times New Roman" w:hAnsi="Times New Roman"/>
          <w:sz w:val="24"/>
          <w:szCs w:val="24"/>
          <w:lang w:eastAsia="cs-CZ"/>
        </w:rPr>
        <w:t>Termínem pořízení je termín ukončení realizace akce stanovený v Rozhodnutí.</w:t>
      </w:r>
    </w:p>
    <w:p w14:paraId="1079071C" w14:textId="77777777" w:rsidR="00D80ECC" w:rsidRPr="00155FC9" w:rsidRDefault="006D0730" w:rsidP="00D80ECC">
      <w:pPr>
        <w:pStyle w:val="Odstavecseseznamem1"/>
        <w:numPr>
          <w:ilvl w:val="0"/>
          <w:numId w:val="9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155FC9">
        <w:rPr>
          <w:rFonts w:ascii="Times New Roman" w:hAnsi="Times New Roman"/>
          <w:sz w:val="24"/>
          <w:szCs w:val="24"/>
          <w:lang w:eastAsia="cs-CZ"/>
        </w:rPr>
        <w:t xml:space="preserve">Majetek </w:t>
      </w:r>
      <w:r w:rsidR="002230A6" w:rsidRPr="00155FC9">
        <w:rPr>
          <w:rFonts w:ascii="Times New Roman" w:hAnsi="Times New Roman"/>
          <w:sz w:val="24"/>
          <w:szCs w:val="24"/>
          <w:lang w:eastAsia="cs-CZ"/>
        </w:rPr>
        <w:t xml:space="preserve">(vlastnické právo k majetku) </w:t>
      </w:r>
      <w:r w:rsidRPr="00155FC9">
        <w:rPr>
          <w:rFonts w:ascii="Times New Roman" w:hAnsi="Times New Roman"/>
          <w:sz w:val="24"/>
          <w:szCs w:val="24"/>
          <w:lang w:eastAsia="cs-CZ"/>
        </w:rPr>
        <w:t xml:space="preserve">pořízený z dotace nebude po dobu 10 let od jeho pořízení převeden na jinou osobu a po dobu 10 let od jeho pořízení je </w:t>
      </w:r>
      <w:r w:rsidR="00116176" w:rsidRPr="00155FC9"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155FC9">
        <w:rPr>
          <w:rFonts w:ascii="Times New Roman" w:hAnsi="Times New Roman"/>
          <w:sz w:val="24"/>
          <w:szCs w:val="24"/>
          <w:lang w:eastAsia="cs-CZ"/>
        </w:rPr>
        <w:t xml:space="preserve"> povinen jej řádně provozovat.  Výjimkou pro případný převod majetku je vklad majetku do dobrovolného svazku obcí v souladu s § 38 zákona č. 250/2000 Sb., o rozpočtových pravidlech územních rozpočtů, ve znění pozdějších předpisů, bezúplatný převod do vlastnictví dobrovolného svazku obcí, nebo bezúplatný převod do vlastnictví školské právnické osoby zřízené dobrovolným svazkem obcí, a to k výkonu činnosti dané základní</w:t>
      </w:r>
      <w:r w:rsidR="00D80ECC" w:rsidRPr="00155FC9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155FC9">
        <w:rPr>
          <w:rFonts w:ascii="Times New Roman" w:hAnsi="Times New Roman"/>
          <w:sz w:val="24"/>
          <w:szCs w:val="24"/>
          <w:lang w:eastAsia="cs-CZ"/>
        </w:rPr>
        <w:t>školy</w:t>
      </w:r>
      <w:r w:rsidR="00D80ECC" w:rsidRPr="00155FC9">
        <w:rPr>
          <w:rFonts w:ascii="Times New Roman" w:hAnsi="Times New Roman"/>
          <w:sz w:val="24"/>
          <w:szCs w:val="24"/>
          <w:lang w:eastAsia="cs-CZ"/>
        </w:rPr>
        <w:t>. Případný nový vlastník musí i nadále plnit podmínku udržitelnosti akce dle tohoto bodu, respektive, původní vlastník (příjemce) zaváže nového vlastníka</w:t>
      </w:r>
      <w:r w:rsidR="00D80ECC" w:rsidRPr="00155FC9">
        <w:t xml:space="preserve"> </w:t>
      </w:r>
      <w:r w:rsidR="00D80ECC" w:rsidRPr="00155FC9">
        <w:rPr>
          <w:rFonts w:ascii="Times New Roman" w:hAnsi="Times New Roman"/>
          <w:sz w:val="24"/>
          <w:szCs w:val="24"/>
          <w:lang w:eastAsia="cs-CZ"/>
        </w:rPr>
        <w:t>ke splnění této podmínky.</w:t>
      </w:r>
    </w:p>
    <w:p w14:paraId="0E127B71" w14:textId="3FF19A94" w:rsidR="00D80ECC" w:rsidRPr="00155FC9" w:rsidRDefault="006D0730" w:rsidP="00D80ECC">
      <w:pPr>
        <w:pStyle w:val="Odstavecseseznamem1"/>
        <w:numPr>
          <w:ilvl w:val="0"/>
          <w:numId w:val="9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155FC9">
        <w:rPr>
          <w:rFonts w:ascii="Times New Roman" w:eastAsia="Calibri" w:hAnsi="Times New Roman"/>
          <w:sz w:val="24"/>
          <w:szCs w:val="24"/>
        </w:rPr>
        <w:t>K majetku, který je předmětem poskytované dotace, nesmí být po dobu realizace a udržitelnosti</w:t>
      </w:r>
      <w:r w:rsidR="00155FC9" w:rsidRPr="00155FC9">
        <w:rPr>
          <w:rFonts w:ascii="Times New Roman" w:eastAsia="Calibri" w:hAnsi="Times New Roman"/>
          <w:sz w:val="24"/>
          <w:szCs w:val="24"/>
        </w:rPr>
        <w:t xml:space="preserve"> akce</w:t>
      </w:r>
      <w:r w:rsidRPr="00155FC9">
        <w:rPr>
          <w:rFonts w:ascii="Times New Roman" w:eastAsia="Calibri" w:hAnsi="Times New Roman"/>
          <w:sz w:val="24"/>
          <w:szCs w:val="24"/>
        </w:rPr>
        <w:t>, tj. 10 let, zřízeno zástavní právo.</w:t>
      </w:r>
    </w:p>
    <w:p w14:paraId="76164F5A" w14:textId="77777777" w:rsidR="006D0730" w:rsidRPr="00D80ECC" w:rsidRDefault="006D0730" w:rsidP="006D0730">
      <w:pPr>
        <w:pStyle w:val="Odstavecseseznamem1"/>
        <w:numPr>
          <w:ilvl w:val="0"/>
          <w:numId w:val="9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155FC9">
        <w:rPr>
          <w:rFonts w:ascii="Times New Roman" w:hAnsi="Times New Roman"/>
          <w:sz w:val="24"/>
          <w:szCs w:val="24"/>
          <w:lang w:eastAsia="cs-CZ"/>
        </w:rPr>
        <w:t>Příjemce dotace je povinen po dobu nejméně 10 let od termínu ukončení závěrečného</w:t>
      </w:r>
      <w:r w:rsidRPr="00D80ECC">
        <w:rPr>
          <w:rFonts w:ascii="Times New Roman" w:hAnsi="Times New Roman"/>
          <w:sz w:val="24"/>
          <w:szCs w:val="24"/>
          <w:lang w:eastAsia="cs-CZ"/>
        </w:rPr>
        <w:t xml:space="preserve"> vyhodnocení akce uchovávat veškeré doklady a písemnosti potřebné k řádnému provedení kontroly použití dotace.</w:t>
      </w:r>
    </w:p>
    <w:p w14:paraId="357245BF" w14:textId="77777777" w:rsidR="00C36C68" w:rsidRDefault="006D0730" w:rsidP="00C36C68">
      <w:pPr>
        <w:pStyle w:val="Odstavecseseznamem1"/>
        <w:numPr>
          <w:ilvl w:val="0"/>
          <w:numId w:val="9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3479A">
        <w:rPr>
          <w:rFonts w:ascii="Times New Roman" w:hAnsi="Times New Roman"/>
          <w:sz w:val="24"/>
          <w:szCs w:val="24"/>
          <w:lang w:eastAsia="cs-CZ"/>
        </w:rPr>
        <w:t>Příjemce dotace je povinen vést účetnictví dle zákona č. 563/1991 Sb., o účetnictví a vést analytickou evidenci s vazbou na akci</w:t>
      </w:r>
      <w:r w:rsidR="00D4127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D4127F" w:rsidRPr="00D4127F">
        <w:rPr>
          <w:rFonts w:ascii="Times New Roman" w:hAnsi="Times New Roman"/>
          <w:sz w:val="24"/>
          <w:szCs w:val="24"/>
          <w:lang w:eastAsia="cs-CZ"/>
        </w:rPr>
        <w:t>a</w:t>
      </w:r>
      <w:r w:rsidR="007C3130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D4127F" w:rsidRPr="00D4127F">
        <w:rPr>
          <w:rFonts w:ascii="Times New Roman" w:hAnsi="Times New Roman"/>
          <w:sz w:val="24"/>
          <w:szCs w:val="24"/>
          <w:lang w:eastAsia="cs-CZ"/>
        </w:rPr>
        <w:t>dotaci účtovat odděleně.</w:t>
      </w:r>
    </w:p>
    <w:p w14:paraId="1A15EDAC" w14:textId="77777777" w:rsidR="00C36C68" w:rsidRDefault="006D0730" w:rsidP="00C36C68">
      <w:pPr>
        <w:pStyle w:val="Odstavecseseznamem1"/>
        <w:numPr>
          <w:ilvl w:val="0"/>
          <w:numId w:val="9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C36C68">
        <w:rPr>
          <w:rFonts w:ascii="Times New Roman" w:hAnsi="Times New Roman"/>
          <w:sz w:val="24"/>
          <w:szCs w:val="24"/>
          <w:lang w:eastAsia="cs-CZ"/>
        </w:rPr>
        <w:t xml:space="preserve">Po ukončení realizace akce příjemce dotace předloží </w:t>
      </w:r>
      <w:r w:rsidR="00116176" w:rsidRPr="00C36C68">
        <w:rPr>
          <w:rFonts w:ascii="Times New Roman" w:hAnsi="Times New Roman"/>
          <w:sz w:val="24"/>
          <w:szCs w:val="24"/>
          <w:lang w:eastAsia="cs-CZ"/>
        </w:rPr>
        <w:t xml:space="preserve">poskytovateli </w:t>
      </w:r>
      <w:r w:rsidRPr="00C36C68">
        <w:rPr>
          <w:rFonts w:ascii="Times New Roman" w:hAnsi="Times New Roman"/>
          <w:sz w:val="24"/>
          <w:szCs w:val="24"/>
          <w:lang w:eastAsia="cs-CZ"/>
        </w:rPr>
        <w:t xml:space="preserve">v souladu </w:t>
      </w:r>
      <w:r w:rsidR="004836F3" w:rsidRPr="00C36C68">
        <w:rPr>
          <w:rFonts w:ascii="Times New Roman" w:hAnsi="Times New Roman"/>
          <w:sz w:val="24"/>
          <w:szCs w:val="24"/>
          <w:lang w:eastAsia="cs-CZ"/>
        </w:rPr>
        <w:t xml:space="preserve">prováděcí vyhláškou o účasti státního rozpočtu na financování programů reprodukce majetku, ve znění pozdějších předpisů, </w:t>
      </w:r>
      <w:r w:rsidRPr="00C36C68">
        <w:rPr>
          <w:rFonts w:ascii="Times New Roman" w:hAnsi="Times New Roman"/>
          <w:sz w:val="24"/>
          <w:szCs w:val="24"/>
          <w:lang w:eastAsia="cs-CZ"/>
        </w:rPr>
        <w:t>ve stanoveném termínu dokumentaci závěrečného vyhodnocení akce. Tento termín je uveden v Rozhodnutí.</w:t>
      </w:r>
    </w:p>
    <w:p w14:paraId="706DC45B" w14:textId="77777777" w:rsidR="00C36C68" w:rsidRDefault="006D0730" w:rsidP="00C36C68">
      <w:pPr>
        <w:pStyle w:val="Odstavecseseznamem1"/>
        <w:numPr>
          <w:ilvl w:val="0"/>
          <w:numId w:val="9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C36C68">
        <w:rPr>
          <w:rFonts w:ascii="Times New Roman" w:hAnsi="Times New Roman"/>
          <w:sz w:val="24"/>
          <w:szCs w:val="24"/>
          <w:lang w:eastAsia="cs-CZ"/>
        </w:rPr>
        <w:t>Nikdy nesmí dojít ke dvojímu financování konkrétního výdaje z jiného veřejného zdroje. V rámci závěrečného vyhodnocení akce musí být označeny faktury, které byly proplaceny z dotace MŠMT. V případě, že je vystavena jedna faktura, bude v soupisu prací, které jsou přílohou faktury, vyznačeny položky k proplacení z dotace MŠMT, z dotace jiného dotačního titulu a z vlastních prostředků příjemce dotace.</w:t>
      </w:r>
    </w:p>
    <w:p w14:paraId="145D5D4A" w14:textId="143FD8D3" w:rsidR="00137FEA" w:rsidRPr="00C36C68" w:rsidRDefault="00137FEA" w:rsidP="00C36C68">
      <w:pPr>
        <w:pStyle w:val="Odstavecseseznamem1"/>
        <w:numPr>
          <w:ilvl w:val="0"/>
          <w:numId w:val="9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C36C68">
        <w:rPr>
          <w:rFonts w:ascii="Times New Roman" w:hAnsi="Times New Roman"/>
          <w:sz w:val="24"/>
          <w:szCs w:val="24"/>
          <w:lang w:eastAsia="cs-CZ"/>
        </w:rPr>
        <w:t>Termín ukončení financování akce je termín Závěrečného vyhodnocení akce dle rozhodnutí. Finanční prostředky dotace musí být převedeny z účtu příjemce dotace nejpozději v den Závěrečného vyhodnocení akce. Práce, služby a dodávky uhrazené později se stávají neuznatelnými výdaji a nelze je hradit z dotace.“</w:t>
      </w:r>
    </w:p>
    <w:p w14:paraId="5CD0A87D" w14:textId="77777777" w:rsidR="006D0730" w:rsidRPr="00B3479A" w:rsidRDefault="006D0730" w:rsidP="00252FF2">
      <w:pPr>
        <w:pStyle w:val="Odstavecseseznamem"/>
        <w:numPr>
          <w:ilvl w:val="0"/>
          <w:numId w:val="4"/>
        </w:numPr>
        <w:spacing w:before="240" w:after="120" w:line="240" w:lineRule="auto"/>
        <w:ind w:left="283" w:hanging="357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3479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Vymezení dalších podmínek </w:t>
      </w:r>
    </w:p>
    <w:p w14:paraId="4BDC9DA0" w14:textId="77777777" w:rsidR="006D0730" w:rsidRPr="00B3479A" w:rsidRDefault="006D0730" w:rsidP="006D0730">
      <w:pPr>
        <w:pStyle w:val="Odstavecseseznamem1"/>
        <w:numPr>
          <w:ilvl w:val="0"/>
          <w:numId w:val="14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3479A">
        <w:rPr>
          <w:rFonts w:ascii="Times New Roman" w:hAnsi="Times New Roman"/>
          <w:sz w:val="24"/>
          <w:szCs w:val="24"/>
          <w:lang w:eastAsia="cs-CZ"/>
        </w:rPr>
        <w:t xml:space="preserve">Příjemce dotace je povinen zasílat minimálně 1x za 3 měsíce počínaje vydáním Rozhodnutí </w:t>
      </w:r>
      <w:r w:rsidR="00116176" w:rsidRPr="00116176">
        <w:rPr>
          <w:rFonts w:ascii="Times New Roman" w:hAnsi="Times New Roman"/>
          <w:sz w:val="24"/>
          <w:szCs w:val="24"/>
          <w:lang w:eastAsia="cs-CZ"/>
        </w:rPr>
        <w:t>poskytovatel</w:t>
      </w:r>
      <w:r w:rsidR="00116176">
        <w:rPr>
          <w:rFonts w:ascii="Times New Roman" w:hAnsi="Times New Roman"/>
          <w:sz w:val="24"/>
          <w:szCs w:val="24"/>
          <w:lang w:eastAsia="cs-CZ"/>
        </w:rPr>
        <w:t xml:space="preserve">i </w:t>
      </w:r>
      <w:r w:rsidRPr="00B3479A">
        <w:rPr>
          <w:rFonts w:ascii="Times New Roman" w:hAnsi="Times New Roman"/>
          <w:sz w:val="24"/>
          <w:szCs w:val="24"/>
          <w:lang w:eastAsia="cs-CZ"/>
        </w:rPr>
        <w:t>situační zprávu o průběhu přípravy a realizace akce včetně informací o všech případných odchylkách od schválených parametrů a harmonogramu prací a přehledného seznamu fakturace. Po zahájení realizace stavební části akce bude zpráva rovněž obsahovat souhrnné zhodnocení závěrů kontrolníc</w:t>
      </w:r>
      <w:bookmarkStart w:id="4" w:name="_Toc382380103"/>
      <w:r w:rsidRPr="00B3479A">
        <w:rPr>
          <w:rFonts w:ascii="Times New Roman" w:hAnsi="Times New Roman"/>
          <w:sz w:val="24"/>
          <w:szCs w:val="24"/>
          <w:lang w:eastAsia="cs-CZ"/>
        </w:rPr>
        <w:t xml:space="preserve">h dnů konaných v daném období. </w:t>
      </w:r>
      <w:bookmarkEnd w:id="4"/>
    </w:p>
    <w:p w14:paraId="6997D146" w14:textId="77777777" w:rsidR="006D0730" w:rsidRPr="00B3479A" w:rsidRDefault="006D0730" w:rsidP="006D0730">
      <w:pPr>
        <w:pStyle w:val="Odstavecseseznamem1"/>
        <w:numPr>
          <w:ilvl w:val="0"/>
          <w:numId w:val="14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3479A">
        <w:rPr>
          <w:rFonts w:ascii="Times New Roman" w:hAnsi="Times New Roman"/>
          <w:sz w:val="24"/>
          <w:szCs w:val="24"/>
          <w:lang w:eastAsia="cs-CZ"/>
        </w:rPr>
        <w:t xml:space="preserve">Příjemce dotace je povinen předávat elektronicky </w:t>
      </w:r>
      <w:r w:rsidR="00116176" w:rsidRPr="00116176">
        <w:rPr>
          <w:rFonts w:ascii="Times New Roman" w:hAnsi="Times New Roman"/>
          <w:sz w:val="24"/>
          <w:szCs w:val="24"/>
          <w:lang w:eastAsia="cs-CZ"/>
        </w:rPr>
        <w:t>poskytovatel</w:t>
      </w:r>
      <w:r w:rsidR="00116176">
        <w:rPr>
          <w:rFonts w:ascii="Times New Roman" w:hAnsi="Times New Roman"/>
          <w:sz w:val="24"/>
          <w:szCs w:val="24"/>
          <w:lang w:eastAsia="cs-CZ"/>
        </w:rPr>
        <w:t xml:space="preserve">i </w:t>
      </w:r>
      <w:r w:rsidRPr="00B3479A">
        <w:rPr>
          <w:rFonts w:ascii="Times New Roman" w:hAnsi="Times New Roman"/>
          <w:sz w:val="24"/>
          <w:szCs w:val="24"/>
          <w:lang w:eastAsia="cs-CZ"/>
        </w:rPr>
        <w:t xml:space="preserve">zápisy z kontrolních dnů stavebních akcí. Jedenkrát do roka budou vyzváni zástupci </w:t>
      </w:r>
      <w:r w:rsidR="00116176" w:rsidRPr="00116176">
        <w:rPr>
          <w:rFonts w:ascii="Times New Roman" w:hAnsi="Times New Roman"/>
          <w:sz w:val="24"/>
          <w:szCs w:val="24"/>
          <w:lang w:eastAsia="cs-CZ"/>
        </w:rPr>
        <w:t>poskytovatele</w:t>
      </w:r>
      <w:r w:rsidR="00116176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B3479A">
        <w:rPr>
          <w:rFonts w:ascii="Times New Roman" w:hAnsi="Times New Roman"/>
          <w:sz w:val="24"/>
          <w:szCs w:val="24"/>
          <w:lang w:eastAsia="cs-CZ"/>
        </w:rPr>
        <w:t>k účasti na kontrolním dnu.</w:t>
      </w:r>
    </w:p>
    <w:p w14:paraId="00445595" w14:textId="77777777" w:rsidR="006D0730" w:rsidRPr="00B3479A" w:rsidRDefault="006D0730" w:rsidP="006D0730">
      <w:pPr>
        <w:pStyle w:val="Odstavecseseznamem1"/>
        <w:numPr>
          <w:ilvl w:val="0"/>
          <w:numId w:val="14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3479A">
        <w:rPr>
          <w:rFonts w:ascii="Times New Roman" w:hAnsi="Times New Roman"/>
          <w:sz w:val="24"/>
          <w:szCs w:val="24"/>
          <w:lang w:eastAsia="cs-CZ"/>
        </w:rPr>
        <w:t xml:space="preserve">Příjemce dotace umožní MŠMT průběžnou i závěrečnou kontrolu dokladů a dodržení podmínek užití dotace. </w:t>
      </w:r>
    </w:p>
    <w:p w14:paraId="5893DEDD" w14:textId="77777777" w:rsidR="00B3479A" w:rsidRPr="00B3479A" w:rsidRDefault="006D0730" w:rsidP="00B3479A">
      <w:pPr>
        <w:pStyle w:val="Odstavecseseznamem1"/>
        <w:numPr>
          <w:ilvl w:val="0"/>
          <w:numId w:val="14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3479A">
        <w:rPr>
          <w:rFonts w:ascii="Times New Roman" w:hAnsi="Times New Roman"/>
          <w:sz w:val="24"/>
          <w:szCs w:val="24"/>
          <w:lang w:eastAsia="cs-CZ"/>
        </w:rPr>
        <w:t xml:space="preserve">Příjemce dotace odpovídá za to, že veškeré doklady jsou úplné a pravdivé a že věcný obsah IZ </w:t>
      </w:r>
      <w:r w:rsidRPr="00B3479A">
        <w:rPr>
          <w:rFonts w:ascii="Times New Roman" w:hAnsi="Times New Roman"/>
          <w:sz w:val="24"/>
          <w:szCs w:val="24"/>
          <w:lang w:eastAsia="cs-CZ"/>
        </w:rPr>
        <w:br/>
        <w:t>z pohledu uživatele je úplný a odpovídá jeho požadavkům.</w:t>
      </w:r>
    </w:p>
    <w:p w14:paraId="3BD9A4CB" w14:textId="77777777" w:rsidR="002230A6" w:rsidRDefault="00B3479A" w:rsidP="002230A6">
      <w:pPr>
        <w:pStyle w:val="Odstavecseseznamem1"/>
        <w:numPr>
          <w:ilvl w:val="0"/>
          <w:numId w:val="14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3479A">
        <w:rPr>
          <w:rFonts w:ascii="Times New Roman" w:hAnsi="Times New Roman"/>
          <w:sz w:val="24"/>
          <w:szCs w:val="24"/>
          <w:lang w:eastAsia="cs-CZ"/>
        </w:rPr>
        <w:t xml:space="preserve">Podmínkou výkonu činnosti školy nebo školského zařízení je zápis do školského rejstříku. V rámci závěrečného vyhodnocení akce budou </w:t>
      </w:r>
      <w:r w:rsidR="00116176" w:rsidRPr="00116176">
        <w:rPr>
          <w:rFonts w:ascii="Times New Roman" w:hAnsi="Times New Roman"/>
          <w:sz w:val="24"/>
          <w:szCs w:val="24"/>
          <w:lang w:eastAsia="cs-CZ"/>
        </w:rPr>
        <w:t>poskytovatel</w:t>
      </w:r>
      <w:r w:rsidR="00116176">
        <w:rPr>
          <w:rFonts w:ascii="Times New Roman" w:hAnsi="Times New Roman"/>
          <w:sz w:val="24"/>
          <w:szCs w:val="24"/>
          <w:lang w:eastAsia="cs-CZ"/>
        </w:rPr>
        <w:t xml:space="preserve">em </w:t>
      </w:r>
      <w:r w:rsidRPr="00B3479A">
        <w:rPr>
          <w:rFonts w:ascii="Times New Roman" w:hAnsi="Times New Roman"/>
          <w:sz w:val="24"/>
          <w:szCs w:val="24"/>
          <w:lang w:eastAsia="cs-CZ"/>
        </w:rPr>
        <w:t>ověřeny údaje o provedeném zápisu do rejstříku škol a školských zařízení v souladu se závaznými ukazateli stanovenými v rozhodnutí.</w:t>
      </w:r>
    </w:p>
    <w:p w14:paraId="2793E62D" w14:textId="77777777" w:rsidR="002230A6" w:rsidRPr="002230A6" w:rsidRDefault="002230A6" w:rsidP="002230A6">
      <w:pPr>
        <w:pStyle w:val="Odstavecseseznamem1"/>
        <w:numPr>
          <w:ilvl w:val="0"/>
          <w:numId w:val="14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230A6">
        <w:rPr>
          <w:rFonts w:ascii="Times New Roman" w:hAnsi="Times New Roman"/>
          <w:sz w:val="24"/>
          <w:szCs w:val="24"/>
          <w:lang w:eastAsia="cs-CZ"/>
        </w:rPr>
        <w:t>Pravidla publicity – pravidla publicity nejsou stanovena.</w:t>
      </w:r>
    </w:p>
    <w:sectPr w:rsidR="002230A6" w:rsidRPr="002230A6" w:rsidSect="00F454FB">
      <w:headerReference w:type="default" r:id="rId7"/>
      <w:pgSz w:w="11906" w:h="16838"/>
      <w:pgMar w:top="1417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B452E" w14:textId="77777777" w:rsidR="008A1EBC" w:rsidRDefault="008A1EBC" w:rsidP="00FC59C8">
      <w:pPr>
        <w:spacing w:after="0" w:line="240" w:lineRule="auto"/>
      </w:pPr>
      <w:r>
        <w:separator/>
      </w:r>
    </w:p>
  </w:endnote>
  <w:endnote w:type="continuationSeparator" w:id="0">
    <w:p w14:paraId="43B75EE9" w14:textId="77777777" w:rsidR="008A1EBC" w:rsidRDefault="008A1EBC" w:rsidP="00FC5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C24F1" w14:textId="77777777" w:rsidR="008A1EBC" w:rsidRDefault="008A1EBC" w:rsidP="00FC59C8">
      <w:pPr>
        <w:spacing w:after="0" w:line="240" w:lineRule="auto"/>
      </w:pPr>
      <w:r>
        <w:separator/>
      </w:r>
    </w:p>
  </w:footnote>
  <w:footnote w:type="continuationSeparator" w:id="0">
    <w:p w14:paraId="1DC78266" w14:textId="77777777" w:rsidR="008A1EBC" w:rsidRDefault="008A1EBC" w:rsidP="00FC59C8">
      <w:pPr>
        <w:spacing w:after="0" w:line="240" w:lineRule="auto"/>
      </w:pPr>
      <w:r>
        <w:continuationSeparator/>
      </w:r>
    </w:p>
  </w:footnote>
  <w:footnote w:id="1">
    <w:p w14:paraId="43A9AA73" w14:textId="77777777" w:rsidR="006D0730" w:rsidRDefault="006D0730" w:rsidP="006D073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BB4658">
        <w:rPr>
          <w:rFonts w:ascii="Times New Roman" w:hAnsi="Times New Roman"/>
        </w:rPr>
        <w:t xml:space="preserve">Do vlastních zdrojů příjemce dotace </w:t>
      </w:r>
      <w:r>
        <w:rPr>
          <w:rFonts w:ascii="Times New Roman" w:hAnsi="Times New Roman"/>
        </w:rPr>
        <w:t>jsou</w:t>
      </w:r>
      <w:r w:rsidRPr="00BB4658">
        <w:rPr>
          <w:rFonts w:ascii="Times New Roman" w:hAnsi="Times New Roman"/>
        </w:rPr>
        <w:t xml:space="preserve"> zahrnuty veškeré finanční prostředky, které nejsou poskytnuty ze státního rozpočtu.</w:t>
      </w:r>
    </w:p>
  </w:footnote>
  <w:footnote w:id="2">
    <w:p w14:paraId="5EFCD04F" w14:textId="77777777" w:rsidR="006F21DA" w:rsidRDefault="006F21DA" w:rsidP="006F21DA">
      <w:pPr>
        <w:pStyle w:val="Textpoznpodarou"/>
      </w:pPr>
      <w:r>
        <w:rPr>
          <w:rStyle w:val="Znakapoznpodarou"/>
        </w:rPr>
        <w:footnoteRef/>
      </w:r>
      <w:r>
        <w:t xml:space="preserve"> Viz § 7 školského zákona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1D00E" w14:textId="77777777" w:rsidR="00FC59C8" w:rsidRPr="002920EC" w:rsidRDefault="002920EC" w:rsidP="002920EC">
    <w:pPr>
      <w:spacing w:after="120" w:line="240" w:lineRule="auto"/>
      <w:jc w:val="both"/>
      <w:rPr>
        <w:rFonts w:ascii="Times New Roman" w:eastAsiaTheme="minorHAnsi" w:hAnsi="Times New Roman"/>
        <w:sz w:val="24"/>
        <w:szCs w:val="24"/>
      </w:rPr>
    </w:pPr>
    <w:r w:rsidRPr="006B5366">
      <w:rPr>
        <w:rFonts w:ascii="Times New Roman" w:eastAsiaTheme="minorHAnsi" w:hAnsi="Times New Roman"/>
        <w:sz w:val="24"/>
        <w:szCs w:val="24"/>
      </w:rPr>
      <w:t xml:space="preserve">Příloha č. </w:t>
    </w:r>
    <w:r w:rsidR="00197FF1">
      <w:rPr>
        <w:rFonts w:ascii="Times New Roman" w:eastAsiaTheme="minorHAnsi" w:hAnsi="Times New Roman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6505"/>
    <w:multiLevelType w:val="hybridMultilevel"/>
    <w:tmpl w:val="0A3CD90E"/>
    <w:lvl w:ilvl="0" w:tplc="9AAEA3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703DF"/>
    <w:multiLevelType w:val="hybridMultilevel"/>
    <w:tmpl w:val="65669644"/>
    <w:lvl w:ilvl="0" w:tplc="040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070A4796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614A1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2BC7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92C8E"/>
    <w:multiLevelType w:val="hybridMultilevel"/>
    <w:tmpl w:val="339A0092"/>
    <w:lvl w:ilvl="0" w:tplc="348AF5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F39F8"/>
    <w:multiLevelType w:val="hybridMultilevel"/>
    <w:tmpl w:val="0A3CD90E"/>
    <w:lvl w:ilvl="0" w:tplc="9AAEA3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94036"/>
    <w:multiLevelType w:val="hybridMultilevel"/>
    <w:tmpl w:val="38186A6C"/>
    <w:lvl w:ilvl="0" w:tplc="496E9070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91666F9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D4275"/>
    <w:multiLevelType w:val="hybridMultilevel"/>
    <w:tmpl w:val="8CE475F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8315FCC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E3416"/>
    <w:multiLevelType w:val="hybridMultilevel"/>
    <w:tmpl w:val="0A3CD90E"/>
    <w:lvl w:ilvl="0" w:tplc="9AAEA3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51484"/>
    <w:multiLevelType w:val="hybridMultilevel"/>
    <w:tmpl w:val="0212D642"/>
    <w:lvl w:ilvl="0" w:tplc="9AAEA3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25AE6"/>
    <w:multiLevelType w:val="hybridMultilevel"/>
    <w:tmpl w:val="C3726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A553A"/>
    <w:multiLevelType w:val="multilevel"/>
    <w:tmpl w:val="B3DEC2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5C5B55DF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95F53"/>
    <w:multiLevelType w:val="hybridMultilevel"/>
    <w:tmpl w:val="5C721760"/>
    <w:lvl w:ilvl="0" w:tplc="496E907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98D1DB7"/>
    <w:multiLevelType w:val="multilevel"/>
    <w:tmpl w:val="ED6A7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D610205"/>
    <w:multiLevelType w:val="hybridMultilevel"/>
    <w:tmpl w:val="7EF29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A7070"/>
    <w:multiLevelType w:val="hybridMultilevel"/>
    <w:tmpl w:val="62805E5A"/>
    <w:lvl w:ilvl="0" w:tplc="9AAEA3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3489B"/>
    <w:multiLevelType w:val="hybridMultilevel"/>
    <w:tmpl w:val="61742C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0"/>
  </w:num>
  <w:num w:numId="3">
    <w:abstractNumId w:val="18"/>
  </w:num>
  <w:num w:numId="4">
    <w:abstractNumId w:val="2"/>
  </w:num>
  <w:num w:numId="5">
    <w:abstractNumId w:val="8"/>
  </w:num>
  <w:num w:numId="6">
    <w:abstractNumId w:val="10"/>
  </w:num>
  <w:num w:numId="7">
    <w:abstractNumId w:val="19"/>
  </w:num>
  <w:num w:numId="8">
    <w:abstractNumId w:val="15"/>
  </w:num>
  <w:num w:numId="9">
    <w:abstractNumId w:val="11"/>
  </w:num>
  <w:num w:numId="10">
    <w:abstractNumId w:val="4"/>
  </w:num>
  <w:num w:numId="11">
    <w:abstractNumId w:val="16"/>
  </w:num>
  <w:num w:numId="12">
    <w:abstractNumId w:val="7"/>
  </w:num>
  <w:num w:numId="13">
    <w:abstractNumId w:val="3"/>
  </w:num>
  <w:num w:numId="14">
    <w:abstractNumId w:val="0"/>
  </w:num>
  <w:num w:numId="15">
    <w:abstractNumId w:val="1"/>
  </w:num>
  <w:num w:numId="16">
    <w:abstractNumId w:val="9"/>
  </w:num>
  <w:num w:numId="17">
    <w:abstractNumId w:val="13"/>
  </w:num>
  <w:num w:numId="18">
    <w:abstractNumId w:val="14"/>
  </w:num>
  <w:num w:numId="19">
    <w:abstractNumId w:val="17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DFE"/>
    <w:rsid w:val="00064DE4"/>
    <w:rsid w:val="00074479"/>
    <w:rsid w:val="000E63F3"/>
    <w:rsid w:val="00116176"/>
    <w:rsid w:val="00137FEA"/>
    <w:rsid w:val="00155FC9"/>
    <w:rsid w:val="001710BD"/>
    <w:rsid w:val="00197FF1"/>
    <w:rsid w:val="002230A6"/>
    <w:rsid w:val="00252FF2"/>
    <w:rsid w:val="002920EC"/>
    <w:rsid w:val="002A1C95"/>
    <w:rsid w:val="00321032"/>
    <w:rsid w:val="0037196C"/>
    <w:rsid w:val="00454401"/>
    <w:rsid w:val="004628B2"/>
    <w:rsid w:val="004836F3"/>
    <w:rsid w:val="00491A91"/>
    <w:rsid w:val="0049332E"/>
    <w:rsid w:val="004F4D8A"/>
    <w:rsid w:val="0050752C"/>
    <w:rsid w:val="005116C2"/>
    <w:rsid w:val="0055400F"/>
    <w:rsid w:val="005646A5"/>
    <w:rsid w:val="005C6B7F"/>
    <w:rsid w:val="005C7FC7"/>
    <w:rsid w:val="005F5A44"/>
    <w:rsid w:val="00631603"/>
    <w:rsid w:val="006579E8"/>
    <w:rsid w:val="0068076B"/>
    <w:rsid w:val="006A7409"/>
    <w:rsid w:val="006B5BD3"/>
    <w:rsid w:val="006D0730"/>
    <w:rsid w:val="006E16CF"/>
    <w:rsid w:val="006E6987"/>
    <w:rsid w:val="006F21DA"/>
    <w:rsid w:val="006F662C"/>
    <w:rsid w:val="00704A9A"/>
    <w:rsid w:val="007377CD"/>
    <w:rsid w:val="007801F2"/>
    <w:rsid w:val="007B4976"/>
    <w:rsid w:val="007C3130"/>
    <w:rsid w:val="007E17D1"/>
    <w:rsid w:val="00807F3F"/>
    <w:rsid w:val="00814413"/>
    <w:rsid w:val="00827150"/>
    <w:rsid w:val="00830FEE"/>
    <w:rsid w:val="008513B5"/>
    <w:rsid w:val="00865A9D"/>
    <w:rsid w:val="00891992"/>
    <w:rsid w:val="0089654D"/>
    <w:rsid w:val="0089727B"/>
    <w:rsid w:val="008A1EBC"/>
    <w:rsid w:val="008B4571"/>
    <w:rsid w:val="008F27A4"/>
    <w:rsid w:val="00912036"/>
    <w:rsid w:val="00930192"/>
    <w:rsid w:val="009320BF"/>
    <w:rsid w:val="0097143B"/>
    <w:rsid w:val="009A0552"/>
    <w:rsid w:val="00A03B36"/>
    <w:rsid w:val="00A047F2"/>
    <w:rsid w:val="00A22A0D"/>
    <w:rsid w:val="00A4031A"/>
    <w:rsid w:val="00A44E6A"/>
    <w:rsid w:val="00A71C4C"/>
    <w:rsid w:val="00A976F6"/>
    <w:rsid w:val="00AA4CD0"/>
    <w:rsid w:val="00AD7034"/>
    <w:rsid w:val="00AE3C7E"/>
    <w:rsid w:val="00B3479A"/>
    <w:rsid w:val="00B56BCF"/>
    <w:rsid w:val="00B6551A"/>
    <w:rsid w:val="00B66268"/>
    <w:rsid w:val="00BA682E"/>
    <w:rsid w:val="00BB178E"/>
    <w:rsid w:val="00BD73ED"/>
    <w:rsid w:val="00C10E8D"/>
    <w:rsid w:val="00C356D7"/>
    <w:rsid w:val="00C36C68"/>
    <w:rsid w:val="00CA1C18"/>
    <w:rsid w:val="00CB600A"/>
    <w:rsid w:val="00D37025"/>
    <w:rsid w:val="00D4127F"/>
    <w:rsid w:val="00D80ECC"/>
    <w:rsid w:val="00DB1BA2"/>
    <w:rsid w:val="00DC1F2D"/>
    <w:rsid w:val="00DC2A3E"/>
    <w:rsid w:val="00DC6194"/>
    <w:rsid w:val="00E04BAB"/>
    <w:rsid w:val="00E14C87"/>
    <w:rsid w:val="00E243DC"/>
    <w:rsid w:val="00E54D43"/>
    <w:rsid w:val="00E96068"/>
    <w:rsid w:val="00ED6799"/>
    <w:rsid w:val="00EE0A19"/>
    <w:rsid w:val="00F454FB"/>
    <w:rsid w:val="00F56046"/>
    <w:rsid w:val="00F82E74"/>
    <w:rsid w:val="00FB0B24"/>
    <w:rsid w:val="00FB7DFE"/>
    <w:rsid w:val="00FC59C8"/>
    <w:rsid w:val="00FE2357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1720F9"/>
  <w15:chartTrackingRefBased/>
  <w15:docId w15:val="{05452F41-6BDE-452A-861D-8355F42A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0E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Nad"/>
    <w:basedOn w:val="Normln"/>
    <w:link w:val="OdstavecseseznamemChar"/>
    <w:uiPriority w:val="34"/>
    <w:qFormat/>
    <w:rsid w:val="00FB7DFE"/>
    <w:pPr>
      <w:ind w:left="708"/>
    </w:pPr>
  </w:style>
  <w:style w:type="paragraph" w:customStyle="1" w:styleId="Default">
    <w:name w:val="Default"/>
    <w:rsid w:val="00FB7D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FB7DFE"/>
    <w:pPr>
      <w:ind w:left="720"/>
      <w:contextualSpacing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DFE"/>
    <w:rPr>
      <w:rFonts w:ascii="Segoe UI" w:eastAsia="Calibri" w:hAnsi="Segoe UI" w:cs="Segoe UI"/>
      <w:sz w:val="18"/>
      <w:szCs w:val="18"/>
    </w:rPr>
  </w:style>
  <w:style w:type="character" w:customStyle="1" w:styleId="OdstavecseseznamemChar">
    <w:name w:val="Odstavec se seznamem Char"/>
    <w:aliases w:val="List Paragraph compact Char,Normal bullet 2 Char,Paragraphe de liste 2 Char,Reference list Char,Bullet list Char,Numbered List Char,List Paragraph1 Char,1st level - Bullet List Paragraph Char,Lettre d'introduction Char,Nad Char"/>
    <w:link w:val="Odstavecseseznamem"/>
    <w:uiPriority w:val="34"/>
    <w:qFormat/>
    <w:rsid w:val="00DC6194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FC5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9C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C5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9C8"/>
    <w:rPr>
      <w:rFonts w:ascii="Calibri" w:eastAsia="Calibri" w:hAnsi="Calibri" w:cs="Times New Roman"/>
    </w:r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6D073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6D073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6D073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320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20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20BF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20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20B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2097</Words>
  <Characters>12374</Characters>
  <Application>Microsoft Office Word</Application>
  <DocSecurity>4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Kaňka Pavel</dc:creator>
  <cp:keywords/>
  <dc:description/>
  <cp:lastModifiedBy>Kurfürstová Yveta</cp:lastModifiedBy>
  <cp:revision>2</cp:revision>
  <cp:lastPrinted>2018-03-05T14:59:00Z</cp:lastPrinted>
  <dcterms:created xsi:type="dcterms:W3CDTF">2022-04-28T08:26:00Z</dcterms:created>
  <dcterms:modified xsi:type="dcterms:W3CDTF">2022-04-28T08:26:00Z</dcterms:modified>
</cp:coreProperties>
</file>