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6592A" w14:textId="77777777" w:rsidR="00C67F0A" w:rsidRPr="00710873" w:rsidRDefault="00C67F0A" w:rsidP="00C67F0A">
      <w:pPr>
        <w:spacing w:after="0" w:line="240" w:lineRule="auto"/>
        <w:ind w:left="425" w:hanging="425"/>
        <w:jc w:val="right"/>
        <w:rPr>
          <w:rFonts w:ascii="Arial" w:hAnsi="Arial"/>
          <w:lang w:eastAsia="cs-CZ"/>
        </w:rPr>
      </w:pPr>
      <w:r w:rsidRPr="003866A6">
        <w:rPr>
          <w:rFonts w:ascii="Times New Roman" w:hAnsi="Times New Roman"/>
          <w:sz w:val="24"/>
          <w:szCs w:val="24"/>
          <w:lang w:eastAsia="cs-CZ"/>
        </w:rPr>
        <w:t>Identifikační číslo EDS akce 133D2</w:t>
      </w:r>
      <w:r>
        <w:rPr>
          <w:rFonts w:ascii="Times New Roman" w:hAnsi="Times New Roman"/>
          <w:sz w:val="24"/>
          <w:szCs w:val="24"/>
          <w:lang w:eastAsia="cs-CZ"/>
        </w:rPr>
        <w:t>2x</w:t>
      </w:r>
      <w:r w:rsidRPr="003866A6">
        <w:rPr>
          <w:rFonts w:ascii="Times New Roman" w:hAnsi="Times New Roman"/>
          <w:sz w:val="24"/>
          <w:szCs w:val="24"/>
          <w:lang w:eastAsia="cs-CZ"/>
        </w:rPr>
        <w:t>00</w:t>
      </w:r>
      <w:r>
        <w:rPr>
          <w:rFonts w:ascii="Times New Roman" w:hAnsi="Times New Roman"/>
          <w:sz w:val="24"/>
          <w:szCs w:val="24"/>
          <w:lang w:eastAsia="cs-CZ"/>
        </w:rPr>
        <w:t>xxx</w:t>
      </w:r>
    </w:p>
    <w:p w14:paraId="0F2795AC" w14:textId="77777777" w:rsidR="008A60F5" w:rsidRPr="008A60F5" w:rsidRDefault="008A60F5" w:rsidP="008A60F5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 xml:space="preserve">Podmínky pro </w:t>
      </w:r>
      <w:r>
        <w:rPr>
          <w:rFonts w:ascii="Times New Roman" w:hAnsi="Times New Roman"/>
          <w:b/>
          <w:sz w:val="28"/>
          <w:szCs w:val="28"/>
        </w:rPr>
        <w:t xml:space="preserve">poskytnutí </w:t>
      </w:r>
      <w:r w:rsidR="00EF6889">
        <w:rPr>
          <w:rFonts w:ascii="Times New Roman" w:hAnsi="Times New Roman"/>
          <w:b/>
          <w:sz w:val="28"/>
          <w:szCs w:val="28"/>
        </w:rPr>
        <w:t xml:space="preserve">a čerpání </w:t>
      </w:r>
      <w:r>
        <w:rPr>
          <w:rFonts w:ascii="Times New Roman" w:hAnsi="Times New Roman"/>
          <w:b/>
          <w:sz w:val="28"/>
          <w:szCs w:val="28"/>
        </w:rPr>
        <w:t>dotace</w:t>
      </w:r>
      <w:r w:rsidR="00B3341D">
        <w:rPr>
          <w:rFonts w:ascii="Times New Roman" w:hAnsi="Times New Roman"/>
          <w:b/>
          <w:sz w:val="28"/>
          <w:szCs w:val="28"/>
        </w:rPr>
        <w:t xml:space="preserve"> </w:t>
      </w:r>
    </w:p>
    <w:p w14:paraId="7CA5B329" w14:textId="77777777" w:rsidR="00E04FED" w:rsidRDefault="00510835" w:rsidP="00E04FED">
      <w:pPr>
        <w:jc w:val="center"/>
        <w:rPr>
          <w:rFonts w:ascii="Times New Roman" w:hAnsi="Times New Roman"/>
          <w:b/>
          <w:sz w:val="24"/>
          <w:szCs w:val="24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133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9B70C0">
        <w:rPr>
          <w:rFonts w:ascii="Times New Roman" w:eastAsia="Times New Roman" w:hAnsi="Times New Roman"/>
          <w:b/>
          <w:sz w:val="24"/>
          <w:szCs w:val="24"/>
          <w:lang w:eastAsia="cs-CZ"/>
        </w:rPr>
        <w:t>20</w:t>
      </w: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E04FED" w:rsidRPr="00183573">
        <w:rPr>
          <w:rFonts w:ascii="Times New Roman" w:hAnsi="Times New Roman"/>
          <w:b/>
          <w:sz w:val="24"/>
          <w:szCs w:val="24"/>
        </w:rPr>
        <w:t xml:space="preserve">Rozvoj a obnova materiálně technické základny </w:t>
      </w:r>
      <w:r w:rsidR="00E04FED">
        <w:rPr>
          <w:rFonts w:ascii="Times New Roman" w:hAnsi="Times New Roman"/>
          <w:b/>
          <w:sz w:val="24"/>
          <w:szCs w:val="24"/>
        </w:rPr>
        <w:t xml:space="preserve">veřejných vysokých škol </w:t>
      </w:r>
      <w:r w:rsidR="00E04FED">
        <w:rPr>
          <w:rFonts w:ascii="Times New Roman" w:hAnsi="Times New Roman"/>
          <w:b/>
          <w:sz w:val="24"/>
          <w:szCs w:val="24"/>
        </w:rPr>
        <w:br/>
        <w:t>(dále jen „výzva“)</w:t>
      </w:r>
    </w:p>
    <w:p w14:paraId="7BD71743" w14:textId="77777777" w:rsidR="00E04FED" w:rsidRDefault="00E04FED" w:rsidP="00E04F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subtitul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56A41">
        <w:rPr>
          <w:rFonts w:ascii="Times New Roman" w:hAnsi="Times New Roman"/>
          <w:b/>
          <w:sz w:val="24"/>
          <w:szCs w:val="24"/>
        </w:rPr>
        <w:t>133D 221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6A41">
        <w:rPr>
          <w:rFonts w:ascii="Times New Roman" w:hAnsi="Times New Roman"/>
          <w:b/>
          <w:sz w:val="24"/>
          <w:szCs w:val="24"/>
        </w:rPr>
        <w:t>Rozvoj a obnova ubytovacích a stravovacích kapacit veřejných vysokých škol</w:t>
      </w:r>
    </w:p>
    <w:p w14:paraId="05A470C9" w14:textId="77777777" w:rsidR="00E04FED" w:rsidRDefault="00E04FED" w:rsidP="00E04F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výzva č. 7/133 220</w:t>
      </w:r>
    </w:p>
    <w:p w14:paraId="108783D9" w14:textId="77777777" w:rsidR="00E04FED" w:rsidRPr="005A74D4" w:rsidRDefault="00E04FED" w:rsidP="00E04FED">
      <w:pPr>
        <w:pStyle w:val="Odstavecseseznamem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39D9D17B" w14:textId="77777777" w:rsidR="00AE1C63" w:rsidRDefault="00E42112" w:rsidP="00AE1C63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>zákon</w:t>
      </w:r>
      <w:r>
        <w:rPr>
          <w:rFonts w:ascii="Times New Roman" w:hAnsi="Times New Roman"/>
          <w:sz w:val="24"/>
          <w:szCs w:val="24"/>
          <w:lang w:eastAsia="cs-CZ"/>
        </w:rPr>
        <w:t>em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 č. 218/2000 Sb., o rozpočtových pravidlech a o změně některých souvisejících zákonů (rozpočtová pravidla), ve znění pozdějších předpisů</w:t>
      </w:r>
      <w:r w:rsidR="004C5F9D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zákonem č. 500/2004 Sb., správní řád, ve znění pozdějších předpisů (dále jen „správní řád“), </w:t>
      </w:r>
      <w:r w:rsidR="00626B9F">
        <w:rPr>
          <w:rFonts w:ascii="Times New Roman" w:hAnsi="Times New Roman"/>
          <w:sz w:val="24"/>
          <w:szCs w:val="24"/>
          <w:lang w:eastAsia="cs-CZ"/>
        </w:rPr>
        <w:t xml:space="preserve">prováděcí 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vyhláškou o účasti státního rozpočtu na financování programů reprodukce majetku, ve znění pozdějších předpisů </w:t>
      </w:r>
      <w:r w:rsidR="00AE1C63" w:rsidRPr="00E5013C">
        <w:rPr>
          <w:rFonts w:ascii="Times New Roman" w:hAnsi="Times New Roman"/>
          <w:sz w:val="24"/>
          <w:szCs w:val="24"/>
          <w:lang w:eastAsia="cs-CZ"/>
        </w:rPr>
        <w:t>(dále jen „vyhláška“),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 zákonem č. 320/2001 Sb., o finanční kontrole ve</w:t>
      </w:r>
      <w:r w:rsidR="00A277F5">
        <w:rPr>
          <w:rFonts w:ascii="Times New Roman" w:hAnsi="Times New Roman"/>
          <w:sz w:val="24"/>
          <w:szCs w:val="24"/>
          <w:lang w:eastAsia="cs-CZ"/>
        </w:rPr>
        <w:t> 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>veřejné správě a o změně některých zákonů (zákon o</w:t>
      </w:r>
      <w:r w:rsidR="00AE1C63">
        <w:rPr>
          <w:rFonts w:ascii="Times New Roman" w:hAnsi="Times New Roman"/>
          <w:sz w:val="24"/>
          <w:szCs w:val="24"/>
          <w:lang w:eastAsia="cs-CZ"/>
        </w:rPr>
        <w:t> 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finanční kontrole), ve znění pozdějších předpisů, </w:t>
      </w:r>
      <w:r w:rsidR="002F68EA">
        <w:rPr>
          <w:rFonts w:ascii="Times New Roman" w:hAnsi="Times New Roman"/>
          <w:sz w:val="24"/>
          <w:szCs w:val="24"/>
          <w:lang w:eastAsia="cs-CZ"/>
        </w:rPr>
        <w:t xml:space="preserve">průběžným metodickým řízením 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Ministerstva školství, mládeže a tělovýchovy </w:t>
      </w:r>
      <w:r w:rsidR="002F68EA">
        <w:rPr>
          <w:rFonts w:ascii="Times New Roman" w:hAnsi="Times New Roman"/>
          <w:sz w:val="24"/>
          <w:szCs w:val="24"/>
          <w:lang w:eastAsia="cs-CZ"/>
        </w:rPr>
        <w:t>(dále jen „MŠMT“)</w:t>
      </w:r>
      <w:r w:rsidR="00AE1C63" w:rsidRPr="00116176">
        <w:rPr>
          <w:rFonts w:ascii="Times New Roman" w:hAnsi="Times New Roman"/>
          <w:sz w:val="24"/>
          <w:szCs w:val="24"/>
          <w:lang w:eastAsia="cs-CZ"/>
        </w:rPr>
        <w:t xml:space="preserve"> a</w:t>
      </w:r>
      <w:r w:rsidR="00E5013C">
        <w:rPr>
          <w:rFonts w:ascii="Times New Roman" w:hAnsi="Times New Roman"/>
          <w:sz w:val="24"/>
          <w:szCs w:val="24"/>
          <w:lang w:eastAsia="cs-CZ"/>
        </w:rPr>
        <w:t> </w:t>
      </w:r>
      <w:r w:rsidR="00AE1C63" w:rsidRPr="00116176">
        <w:rPr>
          <w:rFonts w:ascii="Times New Roman" w:hAnsi="Times New Roman"/>
          <w:sz w:val="24"/>
          <w:szCs w:val="24"/>
          <w:lang w:eastAsia="cs-CZ"/>
        </w:rPr>
        <w:t xml:space="preserve">těmito </w:t>
      </w:r>
      <w:r w:rsidR="002F68EA">
        <w:rPr>
          <w:rFonts w:ascii="Times New Roman" w:hAnsi="Times New Roman"/>
          <w:sz w:val="24"/>
          <w:szCs w:val="24"/>
          <w:lang w:eastAsia="cs-CZ"/>
        </w:rPr>
        <w:t>p</w:t>
      </w:r>
      <w:r w:rsidR="00AE1C63" w:rsidRPr="00116176">
        <w:rPr>
          <w:rFonts w:ascii="Times New Roman" w:hAnsi="Times New Roman"/>
          <w:sz w:val="24"/>
          <w:szCs w:val="24"/>
          <w:lang w:eastAsia="cs-CZ"/>
        </w:rPr>
        <w:t>odmínkami</w:t>
      </w:r>
      <w:r w:rsidR="002F68EA">
        <w:rPr>
          <w:rFonts w:ascii="Times New Roman" w:hAnsi="Times New Roman"/>
          <w:sz w:val="24"/>
          <w:szCs w:val="24"/>
          <w:lang w:eastAsia="cs-CZ"/>
        </w:rPr>
        <w:t>.</w:t>
      </w:r>
      <w:r w:rsidR="00AE1C63" w:rsidRPr="0011617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7446379E" w14:textId="77777777" w:rsidR="0048059E" w:rsidRPr="0048059E" w:rsidRDefault="0048059E" w:rsidP="0048059E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Správcem programu je MŠMT (dále jen „</w:t>
      </w:r>
      <w:r w:rsidR="007C60AA">
        <w:rPr>
          <w:rFonts w:ascii="Times New Roman" w:hAnsi="Times New Roman"/>
          <w:sz w:val="24"/>
          <w:szCs w:val="24"/>
          <w:lang w:eastAsia="cs-CZ"/>
        </w:rPr>
        <w:t>poskytovatel</w:t>
      </w:r>
      <w:r>
        <w:rPr>
          <w:rFonts w:ascii="Times New Roman" w:hAnsi="Times New Roman"/>
          <w:sz w:val="24"/>
          <w:szCs w:val="24"/>
          <w:lang w:eastAsia="cs-CZ"/>
        </w:rPr>
        <w:t>“), věcně příslušným útvarem je odbor investic MŠMT.</w:t>
      </w:r>
    </w:p>
    <w:p w14:paraId="44D0A3BB" w14:textId="77777777" w:rsidR="00AE1C63" w:rsidRPr="0089654D" w:rsidRDefault="00AE1C63" w:rsidP="00AE1C63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16176">
        <w:rPr>
          <w:rFonts w:ascii="Times New Roman" w:hAnsi="Times New Roman"/>
          <w:sz w:val="24"/>
          <w:szCs w:val="24"/>
          <w:lang w:eastAsia="cs-CZ"/>
        </w:rPr>
        <w:t>Příjemce dotace zabezpečuje další realizaci akce v souladu s poskytovatelem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9654D">
        <w:rPr>
          <w:rFonts w:ascii="Times New Roman" w:hAnsi="Times New Roman"/>
          <w:sz w:val="24"/>
          <w:szCs w:val="24"/>
          <w:lang w:eastAsia="cs-CZ"/>
        </w:rPr>
        <w:t>schváleným investičním záměrem (dále jen „IZ“), ve znění schválených dodatků.</w:t>
      </w:r>
    </w:p>
    <w:p w14:paraId="1326162D" w14:textId="77777777"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Uvedený název akce a přidělené identifikační číslo v Evidenčním dotačním systému (dále jen „EDS“) budou používány při všech úředních jednáních a ve všech souvisejících dokumentech po celou dobu realizace akce. </w:t>
      </w:r>
    </w:p>
    <w:p w14:paraId="372D7CA3" w14:textId="77777777" w:rsidR="00F963EA" w:rsidRPr="00F963EA" w:rsidRDefault="00F963EA" w:rsidP="0097005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Závaznými ukazateli v </w:t>
      </w:r>
      <w:r w:rsidR="00C45900">
        <w:rPr>
          <w:rFonts w:ascii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hAnsi="Times New Roman"/>
          <w:sz w:val="24"/>
          <w:szCs w:val="24"/>
          <w:lang w:eastAsia="cs-CZ"/>
        </w:rPr>
        <w:t>ozhodnutí o poskytnutí dotace (dále také „</w:t>
      </w:r>
      <w:r w:rsidR="00C45900">
        <w:rPr>
          <w:rFonts w:ascii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hAnsi="Times New Roman"/>
          <w:sz w:val="24"/>
          <w:szCs w:val="24"/>
          <w:lang w:eastAsia="cs-CZ"/>
        </w:rPr>
        <w:t>ozhodnutí“) jsou</w:t>
      </w:r>
      <w:r w:rsidR="00080779">
        <w:rPr>
          <w:rFonts w:ascii="Times New Roman" w:hAnsi="Times New Roman"/>
          <w:sz w:val="24"/>
          <w:szCs w:val="24"/>
          <w:lang w:eastAsia="cs-CZ"/>
        </w:rPr>
        <w:t>:</w:t>
      </w:r>
    </w:p>
    <w:p w14:paraId="67134D35" w14:textId="77777777" w:rsidR="00F963EA" w:rsidRPr="00F963EA" w:rsidRDefault="00F963EA" w:rsidP="00F963EA">
      <w:pPr>
        <w:numPr>
          <w:ilvl w:val="0"/>
          <w:numId w:val="14"/>
        </w:numPr>
        <w:tabs>
          <w:tab w:val="left" w:pos="4395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 xml:space="preserve">časové parametry akce uvedené v části „Termíny akce (projektu)“ </w:t>
      </w:r>
      <w:r w:rsidR="003F3193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ozhodnutí. Závaznost parametrů je uvedena v </w:t>
      </w:r>
      <w:r w:rsidR="003F3193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ozhodnutí,</w:t>
      </w:r>
    </w:p>
    <w:p w14:paraId="6A85DBD8" w14:textId="77777777" w:rsidR="00F963EA" w:rsidRPr="00F963EA" w:rsidRDefault="00F963EA" w:rsidP="00F963EA">
      <w:pPr>
        <w:numPr>
          <w:ilvl w:val="0"/>
          <w:numId w:val="14"/>
        </w:numPr>
        <w:tabs>
          <w:tab w:val="left" w:pos="4395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 xml:space="preserve">věcné parametry uvedené v části „Parametry akce (projektu)“ </w:t>
      </w:r>
      <w:r w:rsidR="000544C7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ozhodnutí. Závaznost parametrů je uvedena v </w:t>
      </w:r>
      <w:r w:rsidR="000544C7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ozhodnutí,</w:t>
      </w:r>
    </w:p>
    <w:p w14:paraId="2C4FD565" w14:textId="77777777" w:rsidR="00F963EA" w:rsidRPr="00F963EA" w:rsidRDefault="00F963EA" w:rsidP="00F963EA">
      <w:pPr>
        <w:numPr>
          <w:ilvl w:val="0"/>
          <w:numId w:val="14"/>
        </w:numPr>
        <w:tabs>
          <w:tab w:val="left" w:pos="4395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 xml:space="preserve">finanční parametry akce uvedené v části „Financování akce (projektu) v letech“ </w:t>
      </w:r>
      <w:r w:rsidR="000544C7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ozhodnutí. Závaznost parametrů je uvedena v bodě 6. těchto podmínek.</w:t>
      </w:r>
    </w:p>
    <w:p w14:paraId="0DBA5B10" w14:textId="77777777" w:rsidR="00F963EA" w:rsidRPr="00F963EA" w:rsidRDefault="00F963EA" w:rsidP="0097005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Stanovení závaznosti finančních ukazatelů uvedených v části „Financování akce (projektu) v letech“ </w:t>
      </w:r>
      <w:r w:rsidR="000544C7">
        <w:rPr>
          <w:rFonts w:ascii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hAnsi="Times New Roman"/>
          <w:sz w:val="24"/>
          <w:szCs w:val="24"/>
          <w:lang w:eastAsia="cs-CZ"/>
        </w:rPr>
        <w:t>ozhodnutí:</w:t>
      </w:r>
    </w:p>
    <w:p w14:paraId="41442059" w14:textId="77777777" w:rsidR="00F963EA" w:rsidRPr="00F963EA" w:rsidRDefault="00F963EA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závaznost objemu nákladů na jednotlivé </w:t>
      </w:r>
      <w:r w:rsidR="003A4914">
        <w:rPr>
          <w:rFonts w:ascii="Times New Roman" w:hAnsi="Times New Roman"/>
          <w:sz w:val="24"/>
          <w:szCs w:val="24"/>
          <w:lang w:eastAsia="cs-CZ"/>
        </w:rPr>
        <w:t xml:space="preserve">potřeby </w:t>
      </w:r>
      <w:r w:rsidR="005007FC">
        <w:rPr>
          <w:rFonts w:ascii="Times New Roman" w:hAnsi="Times New Roman"/>
          <w:sz w:val="24"/>
          <w:szCs w:val="24"/>
          <w:lang w:eastAsia="cs-CZ"/>
        </w:rPr>
        <w:t xml:space="preserve">při důsledném zachování </w:t>
      </w:r>
      <w:r w:rsidRPr="00F963EA">
        <w:rPr>
          <w:rFonts w:ascii="Times New Roman" w:hAnsi="Times New Roman"/>
          <w:sz w:val="24"/>
          <w:szCs w:val="24"/>
          <w:lang w:eastAsia="cs-CZ"/>
        </w:rPr>
        <w:t>investiční</w:t>
      </w:r>
      <w:r w:rsidR="005007FC">
        <w:rPr>
          <w:rFonts w:ascii="Times New Roman" w:hAnsi="Times New Roman"/>
          <w:sz w:val="24"/>
          <w:szCs w:val="24"/>
          <w:lang w:eastAsia="cs-CZ"/>
        </w:rPr>
        <w:t>ch                             a neinvestičních objemů není stanovena,</w:t>
      </w:r>
    </w:p>
    <w:p w14:paraId="6D99BE43" w14:textId="77777777" w:rsidR="00F963EA" w:rsidRDefault="00F963EA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závaznost objemu </w:t>
      </w:r>
      <w:r w:rsidR="005007FC">
        <w:rPr>
          <w:rFonts w:ascii="Times New Roman" w:hAnsi="Times New Roman"/>
          <w:sz w:val="24"/>
          <w:szCs w:val="24"/>
          <w:lang w:eastAsia="cs-CZ"/>
        </w:rPr>
        <w:t xml:space="preserve">způsobilých výdajů v členění na investiční a neinvestiční část hrazených z vlastních zdrojů příjemce dotace není stanovena, </w:t>
      </w:r>
    </w:p>
    <w:p w14:paraId="3E24F891" w14:textId="77777777" w:rsidR="00F963EA" w:rsidRPr="00F963EA" w:rsidRDefault="00F963EA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závaznost objemu dotace je maximální,</w:t>
      </w:r>
    </w:p>
    <w:p w14:paraId="2B609FA1" w14:textId="77777777" w:rsidR="00F963EA" w:rsidRPr="00F963EA" w:rsidRDefault="00834793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ávaznost </w:t>
      </w:r>
      <w:r w:rsidR="00F963EA" w:rsidRPr="00F963EA">
        <w:rPr>
          <w:rFonts w:ascii="Times New Roman" w:hAnsi="Times New Roman"/>
          <w:sz w:val="24"/>
          <w:szCs w:val="24"/>
          <w:lang w:eastAsia="cs-CZ"/>
        </w:rPr>
        <w:t>objemu vlastních zdrojů</w:t>
      </w:r>
      <w:r w:rsidR="00F963EA" w:rsidRPr="00F963EA">
        <w:rPr>
          <w:vertAlign w:val="superscript"/>
          <w:lang w:eastAsia="cs-CZ"/>
        </w:rPr>
        <w:footnoteReference w:id="1"/>
      </w:r>
      <w:r w:rsidR="00F963EA" w:rsidRPr="00F963EA">
        <w:rPr>
          <w:rFonts w:ascii="Times New Roman" w:hAnsi="Times New Roman"/>
          <w:sz w:val="24"/>
          <w:szCs w:val="24"/>
          <w:vertAlign w:val="superscript"/>
          <w:lang w:eastAsia="cs-CZ"/>
        </w:rPr>
        <w:t xml:space="preserve"> </w:t>
      </w:r>
      <w:r w:rsidR="00F963EA" w:rsidRPr="00F963EA">
        <w:rPr>
          <w:rFonts w:ascii="Times New Roman" w:hAnsi="Times New Roman"/>
          <w:sz w:val="24"/>
          <w:szCs w:val="24"/>
          <w:lang w:eastAsia="cs-CZ"/>
        </w:rPr>
        <w:t>příjemce dotace je minimální.</w:t>
      </w:r>
    </w:p>
    <w:p w14:paraId="34D8ABDF" w14:textId="77777777" w:rsidR="008F50E6" w:rsidRDefault="00F963EA" w:rsidP="0097005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6C6D">
        <w:rPr>
          <w:rFonts w:ascii="Times New Roman" w:hAnsi="Times New Roman"/>
          <w:sz w:val="24"/>
          <w:szCs w:val="24"/>
        </w:rPr>
        <w:lastRenderedPageBreak/>
        <w:t xml:space="preserve">Termínem ukončení realizace stavby, dodávky nebo služby se rozumí </w:t>
      </w:r>
      <w:r w:rsidR="000F6B4A" w:rsidRPr="005C6C6D">
        <w:rPr>
          <w:rFonts w:ascii="Times New Roman" w:hAnsi="Times New Roman"/>
          <w:sz w:val="24"/>
          <w:szCs w:val="24"/>
        </w:rPr>
        <w:t>den</w:t>
      </w:r>
      <w:r w:rsidRPr="005C6C6D">
        <w:rPr>
          <w:rFonts w:ascii="Times New Roman" w:hAnsi="Times New Roman"/>
          <w:sz w:val="24"/>
          <w:szCs w:val="24"/>
        </w:rPr>
        <w:t xml:space="preserve">, kdy byl sepsán protokol </w:t>
      </w:r>
      <w:r w:rsidR="00E13CF6">
        <w:rPr>
          <w:rFonts w:ascii="Times New Roman" w:hAnsi="Times New Roman"/>
          <w:sz w:val="24"/>
          <w:szCs w:val="24"/>
        </w:rPr>
        <w:t xml:space="preserve">              </w:t>
      </w:r>
      <w:r w:rsidRPr="005C6C6D">
        <w:rPr>
          <w:rFonts w:ascii="Times New Roman" w:hAnsi="Times New Roman"/>
          <w:sz w:val="24"/>
          <w:szCs w:val="24"/>
        </w:rPr>
        <w:t xml:space="preserve">o předání a převzetí stavby, a to bez vad a nedodělků bránících v užívání, nebo protokol o předání </w:t>
      </w:r>
      <w:r w:rsidR="00E13CF6">
        <w:rPr>
          <w:rFonts w:ascii="Times New Roman" w:hAnsi="Times New Roman"/>
          <w:sz w:val="24"/>
          <w:szCs w:val="24"/>
        </w:rPr>
        <w:t xml:space="preserve">                    </w:t>
      </w:r>
      <w:r w:rsidR="00E76B6E" w:rsidRPr="005C6C6D">
        <w:rPr>
          <w:rFonts w:ascii="Times New Roman" w:hAnsi="Times New Roman"/>
          <w:sz w:val="24"/>
          <w:szCs w:val="24"/>
        </w:rPr>
        <w:t>a převzetí dodávky nebo provedení služby</w:t>
      </w:r>
      <w:r w:rsidR="00AE1E10">
        <w:rPr>
          <w:rFonts w:ascii="Times New Roman" w:hAnsi="Times New Roman"/>
          <w:sz w:val="24"/>
          <w:szCs w:val="24"/>
        </w:rPr>
        <w:t xml:space="preserve">. </w:t>
      </w:r>
    </w:p>
    <w:p w14:paraId="77464F51" w14:textId="77777777" w:rsidR="00F963EA" w:rsidRPr="00E41DA2" w:rsidRDefault="00AE1E10" w:rsidP="0097005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Termínem ukončení financování akce je termín </w:t>
      </w:r>
      <w:r w:rsidR="00B83C0A">
        <w:rPr>
          <w:rFonts w:ascii="Times New Roman" w:hAnsi="Times New Roman"/>
          <w:sz w:val="24"/>
          <w:szCs w:val="24"/>
        </w:rPr>
        <w:t>pro předložení dokumentace k závěrečnému vyhodnocení</w:t>
      </w:r>
      <w:r>
        <w:rPr>
          <w:rFonts w:ascii="Times New Roman" w:hAnsi="Times New Roman"/>
          <w:sz w:val="24"/>
          <w:szCs w:val="24"/>
        </w:rPr>
        <w:t xml:space="preserve"> akce dle rozhodnutí. Finanční prostředky dotace musí být převedeny z účtu příjemce dotace nejpozději v den závěrečného vyhodnocení akce. Práce, služby a dodávky uhrazené později se</w:t>
      </w:r>
      <w:r w:rsidR="00A277F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stávají neuznatelnými výdaji a nelze je hradit z dotace.</w:t>
      </w:r>
      <w:r w:rsidR="0087469B">
        <w:rPr>
          <w:rFonts w:ascii="Times New Roman" w:hAnsi="Times New Roman"/>
          <w:sz w:val="24"/>
          <w:szCs w:val="24"/>
        </w:rPr>
        <w:t xml:space="preserve"> Současně musí být ukončeno i financování z vlastních zdrojů příjemce dotace.</w:t>
      </w:r>
    </w:p>
    <w:p w14:paraId="5F5DD74D" w14:textId="77777777" w:rsidR="00A202D3" w:rsidRDefault="00A202D3" w:rsidP="00A202D3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34920">
        <w:rPr>
          <w:rFonts w:ascii="Times New Roman" w:hAnsi="Times New Roman"/>
          <w:sz w:val="24"/>
          <w:szCs w:val="24"/>
          <w:lang w:eastAsia="cs-CZ"/>
        </w:rPr>
        <w:t xml:space="preserve">Rozhodnutí </w:t>
      </w:r>
      <w:r w:rsidR="00CD3B07">
        <w:rPr>
          <w:rFonts w:ascii="Times New Roman" w:hAnsi="Times New Roman"/>
          <w:sz w:val="24"/>
          <w:szCs w:val="24"/>
          <w:lang w:eastAsia="cs-CZ"/>
        </w:rPr>
        <w:t>je vydáno</w:t>
      </w:r>
      <w:r w:rsidRPr="00834920">
        <w:rPr>
          <w:rFonts w:ascii="Times New Roman" w:hAnsi="Times New Roman"/>
          <w:sz w:val="24"/>
          <w:szCs w:val="24"/>
          <w:lang w:eastAsia="cs-CZ"/>
        </w:rPr>
        <w:t xml:space="preserve"> na základě předloženého návrhu smlouvy (objednávky) obsahující závazek, který má být hrazen z dotace.</w:t>
      </w:r>
      <w:r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14:paraId="2E198EFF" w14:textId="77777777"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Výběr zhotovitelů a dodavatelů stavebních prací, služeb a dodávek (dále jen „dodavatelé“) v rámci realizace akce musí být prováděn v souladu se zákonem č. 134/2016 Sb., o zadávání veřejných zakázek, ve znění pozdějších předpisů </w:t>
      </w:r>
      <w:r w:rsidR="00626B9F">
        <w:rPr>
          <w:rFonts w:ascii="Times New Roman" w:hAnsi="Times New Roman"/>
          <w:sz w:val="24"/>
          <w:szCs w:val="24"/>
          <w:lang w:eastAsia="cs-CZ"/>
        </w:rPr>
        <w:t>(dále jen „zákon o zadávání veřejných zakázek“) n</w:t>
      </w:r>
      <w:r>
        <w:rPr>
          <w:rFonts w:ascii="Times New Roman" w:hAnsi="Times New Roman"/>
          <w:sz w:val="24"/>
          <w:szCs w:val="24"/>
          <w:lang w:eastAsia="cs-CZ"/>
        </w:rPr>
        <w:t xml:space="preserve">ebo interními předpisy příjemce dotace. </w:t>
      </w:r>
    </w:p>
    <w:p w14:paraId="258FA74D" w14:textId="77777777"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Vždy před vyhlášením veřejné zakázky nebo odesláním objednávky v rámci realizace akce na plnění, které bude financováno z dotace, předloží příjemce dotace </w:t>
      </w:r>
      <w:r w:rsidR="00424AE3">
        <w:rPr>
          <w:rFonts w:ascii="Times New Roman" w:hAnsi="Times New Roman"/>
          <w:sz w:val="24"/>
          <w:szCs w:val="24"/>
          <w:lang w:eastAsia="cs-CZ"/>
        </w:rPr>
        <w:t>poskytovateli</w:t>
      </w:r>
      <w:r>
        <w:rPr>
          <w:rFonts w:ascii="Times New Roman" w:hAnsi="Times New Roman"/>
          <w:sz w:val="24"/>
          <w:szCs w:val="24"/>
          <w:lang w:eastAsia="cs-CZ"/>
        </w:rPr>
        <w:t xml:space="preserve"> ke schválení text zadávací dokumentace, tj. zadávacích, kvalifikačních a obchodních podmínek, nebo objednávky</w:t>
      </w:r>
      <w:r w:rsidR="00C34F36">
        <w:rPr>
          <w:rFonts w:ascii="Times New Roman" w:hAnsi="Times New Roman"/>
          <w:sz w:val="24"/>
          <w:szCs w:val="24"/>
          <w:lang w:eastAsia="cs-CZ"/>
        </w:rPr>
        <w:t xml:space="preserve"> v písemné podobě</w:t>
      </w:r>
      <w:r w:rsidR="008B383E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24AE3">
        <w:rPr>
          <w:rFonts w:ascii="Times New Roman" w:hAnsi="Times New Roman"/>
          <w:sz w:val="24"/>
          <w:szCs w:val="24"/>
          <w:lang w:eastAsia="cs-CZ"/>
        </w:rPr>
        <w:t>Poskytovatel</w:t>
      </w:r>
      <w:r>
        <w:rPr>
          <w:rFonts w:ascii="Times New Roman" w:hAnsi="Times New Roman"/>
          <w:sz w:val="24"/>
          <w:szCs w:val="24"/>
          <w:lang w:eastAsia="cs-CZ"/>
        </w:rPr>
        <w:t xml:space="preserve"> posuzuje textovou část zadávací dokumentace nebo objednávku z hlediska jejího věcného, časového a ekonomického souladu se schváleným IZ a stanovenými závaznými ukazateli akce. </w:t>
      </w:r>
      <w:r w:rsidR="00424AE3">
        <w:rPr>
          <w:rFonts w:ascii="Times New Roman" w:hAnsi="Times New Roman"/>
          <w:sz w:val="24"/>
          <w:szCs w:val="24"/>
          <w:lang w:eastAsia="cs-CZ"/>
        </w:rPr>
        <w:t>Poskytovateli</w:t>
      </w:r>
      <w:r>
        <w:rPr>
          <w:rFonts w:ascii="Times New Roman" w:hAnsi="Times New Roman"/>
          <w:sz w:val="24"/>
          <w:szCs w:val="24"/>
          <w:lang w:eastAsia="cs-CZ"/>
        </w:rPr>
        <w:t xml:space="preserve"> nepřísluší posouzení legislativní správnosti zadávací dokumentace nebo</w:t>
      </w:r>
      <w:r w:rsidR="00A277F5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objednávky, která je zcela na zodpovědnosti zadavatele.</w:t>
      </w:r>
    </w:p>
    <w:p w14:paraId="13120693" w14:textId="77777777" w:rsidR="004C5B15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Podkladem pro posouzení závazku, který bude hrazen z dotace, bude jednostranně podepsaná smlouva nebo objednávka potvrzená dodavatelem, kopie dokumentů o průběhu realizace veřejné zakázky (platí i v případě přímého objednávání zboží nebo služeb nebo realizace zakázky mimo režim zákona o zadávání veřejných zakázek), </w:t>
      </w:r>
      <w:r w:rsidR="005160EE">
        <w:rPr>
          <w:rFonts w:ascii="Times New Roman" w:hAnsi="Times New Roman"/>
          <w:sz w:val="24"/>
          <w:szCs w:val="24"/>
          <w:lang w:eastAsia="cs-CZ"/>
        </w:rPr>
        <w:t xml:space="preserve">evidenční </w:t>
      </w:r>
      <w:r>
        <w:rPr>
          <w:rFonts w:ascii="Times New Roman" w:hAnsi="Times New Roman"/>
          <w:sz w:val="24"/>
          <w:szCs w:val="24"/>
          <w:lang w:eastAsia="cs-CZ"/>
        </w:rPr>
        <w:t xml:space="preserve">list akce. Bez odsouhlasení těchto podkladů nelze </w:t>
      </w:r>
      <w:r w:rsidR="002056B9">
        <w:rPr>
          <w:rFonts w:ascii="Times New Roman" w:hAnsi="Times New Roman"/>
          <w:sz w:val="24"/>
          <w:szCs w:val="24"/>
          <w:lang w:eastAsia="cs-CZ"/>
        </w:rPr>
        <w:t xml:space="preserve">smlouvu </w:t>
      </w:r>
      <w:r>
        <w:rPr>
          <w:rFonts w:ascii="Times New Roman" w:hAnsi="Times New Roman"/>
          <w:sz w:val="24"/>
          <w:szCs w:val="24"/>
          <w:lang w:eastAsia="cs-CZ"/>
        </w:rPr>
        <w:t>uzavřít</w:t>
      </w:r>
      <w:r w:rsidR="000505C2">
        <w:rPr>
          <w:rFonts w:ascii="Times New Roman" w:hAnsi="Times New Roman"/>
          <w:sz w:val="24"/>
          <w:szCs w:val="24"/>
          <w:lang w:eastAsia="cs-CZ"/>
        </w:rPr>
        <w:t xml:space="preserve"> (vztahuje se i na objednávku)</w:t>
      </w:r>
      <w:r>
        <w:rPr>
          <w:rFonts w:ascii="Times New Roman" w:hAnsi="Times New Roman"/>
          <w:sz w:val="24"/>
          <w:szCs w:val="24"/>
          <w:lang w:eastAsia="cs-CZ"/>
        </w:rPr>
        <w:t xml:space="preserve">. V případě uzavření </w:t>
      </w:r>
      <w:r w:rsidR="002056B9">
        <w:rPr>
          <w:rFonts w:ascii="Times New Roman" w:hAnsi="Times New Roman"/>
          <w:sz w:val="24"/>
          <w:szCs w:val="24"/>
          <w:lang w:eastAsia="cs-CZ"/>
        </w:rPr>
        <w:t xml:space="preserve">smlouvy </w:t>
      </w:r>
      <w:r>
        <w:rPr>
          <w:rFonts w:ascii="Times New Roman" w:hAnsi="Times New Roman"/>
          <w:sz w:val="24"/>
          <w:szCs w:val="24"/>
          <w:lang w:eastAsia="cs-CZ"/>
        </w:rPr>
        <w:t xml:space="preserve">bez souhlasu </w:t>
      </w:r>
      <w:r w:rsidR="00A204AB">
        <w:rPr>
          <w:rFonts w:ascii="Times New Roman" w:hAnsi="Times New Roman"/>
          <w:sz w:val="24"/>
          <w:szCs w:val="24"/>
          <w:lang w:eastAsia="cs-CZ"/>
        </w:rPr>
        <w:t>poskytovatele</w:t>
      </w:r>
      <w:r>
        <w:rPr>
          <w:rFonts w:ascii="Times New Roman" w:hAnsi="Times New Roman"/>
          <w:sz w:val="24"/>
          <w:szCs w:val="24"/>
          <w:lang w:eastAsia="cs-CZ"/>
        </w:rPr>
        <w:t xml:space="preserve"> nebudou závazky hrazeny z</w:t>
      </w:r>
      <w:r w:rsidR="00ED6CB5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 xml:space="preserve">dotace. </w:t>
      </w:r>
    </w:p>
    <w:p w14:paraId="3592E176" w14:textId="77777777" w:rsidR="00F963EA" w:rsidRPr="00F963EA" w:rsidRDefault="00F963EA" w:rsidP="00DC6F65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Z</w:t>
      </w:r>
      <w:r w:rsidRPr="00F963EA">
        <w:rPr>
          <w:rFonts w:ascii="Times New Roman" w:hAnsi="Times New Roman"/>
          <w:sz w:val="24"/>
          <w:szCs w:val="24"/>
        </w:rPr>
        <w:t>měny v </w:t>
      </w:r>
      <w:r w:rsidR="00FB6684">
        <w:rPr>
          <w:rFonts w:ascii="Times New Roman" w:hAnsi="Times New Roman"/>
          <w:sz w:val="24"/>
          <w:szCs w:val="24"/>
        </w:rPr>
        <w:t>r</w:t>
      </w:r>
      <w:r w:rsidRPr="00F963EA">
        <w:rPr>
          <w:rFonts w:ascii="Times New Roman" w:hAnsi="Times New Roman"/>
          <w:sz w:val="24"/>
          <w:szCs w:val="24"/>
        </w:rPr>
        <w:t xml:space="preserve">ozhodnutí o poskytnutí dotace lze na základě žádosti příjemce dotace provést formou změnového řízení, a to pouze za podmínek stanovených v § 14o rozpočtových pravidel.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Pokud v průběhu realizace akce dochází ke změnám položek v rámci výkazu výměr předkládaných </w:t>
      </w:r>
      <w:r w:rsidRPr="00F963EA">
        <w:rPr>
          <w:rFonts w:ascii="Times New Roman" w:hAnsi="Times New Roman"/>
          <w:sz w:val="24"/>
          <w:szCs w:val="24"/>
          <w:lang w:eastAsia="cs-CZ"/>
        </w:rPr>
        <w:br/>
        <w:t xml:space="preserve">na změnových listech, podléhá návrh změnových listů odsouhlasení </w:t>
      </w:r>
      <w:r w:rsidR="00B70514">
        <w:rPr>
          <w:rFonts w:ascii="Times New Roman" w:hAnsi="Times New Roman"/>
          <w:sz w:val="24"/>
          <w:szCs w:val="24"/>
          <w:lang w:eastAsia="cs-CZ"/>
        </w:rPr>
        <w:t>poskytovatelem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. Na základě odsouhlasení změnových listů může být dle postupu v § 14o rozpočtových pravidel provedena změna </w:t>
      </w:r>
      <w:r w:rsidR="00BC4440">
        <w:rPr>
          <w:rFonts w:ascii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ozhodnutí. </w:t>
      </w:r>
      <w:r w:rsidRPr="00F963EA">
        <w:rPr>
          <w:rFonts w:ascii="Times New Roman" w:hAnsi="Times New Roman"/>
          <w:sz w:val="24"/>
          <w:szCs w:val="24"/>
        </w:rPr>
        <w:t xml:space="preserve">V případě, že změnou dochází ke </w:t>
      </w:r>
    </w:p>
    <w:p w14:paraId="5EE03E36" w14:textId="77777777" w:rsidR="00F963EA" w:rsidRPr="00F963EA" w:rsidRDefault="00F963EA" w:rsidP="00DC6F65">
      <w:pPr>
        <w:numPr>
          <w:ilvl w:val="0"/>
          <w:numId w:val="16"/>
        </w:numPr>
        <w:tabs>
          <w:tab w:val="left" w:pos="1720"/>
        </w:tabs>
        <w:spacing w:after="120"/>
        <w:ind w:left="1369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>zvýšení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ceny díla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a toto zvýšení bude hrazeno </w:t>
      </w:r>
    </w:p>
    <w:p w14:paraId="5BBF8F5B" w14:textId="77777777" w:rsidR="00F963EA" w:rsidRPr="00F963EA" w:rsidRDefault="00F963EA" w:rsidP="00DC6F65">
      <w:pPr>
        <w:numPr>
          <w:ilvl w:val="1"/>
          <w:numId w:val="17"/>
        </w:numPr>
        <w:tabs>
          <w:tab w:val="left" w:pos="1418"/>
          <w:tab w:val="left" w:pos="4395"/>
        </w:tabs>
        <w:spacing w:after="120"/>
        <w:ind w:left="1816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z dotace,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174441">
        <w:rPr>
          <w:rFonts w:ascii="Times New Roman" w:hAnsi="Times New Roman"/>
          <w:sz w:val="24"/>
          <w:szCs w:val="24"/>
          <w:lang w:eastAsia="cs-CZ"/>
        </w:rPr>
        <w:t>poskytovateli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předložen</w:t>
      </w:r>
      <w:r w:rsidRPr="00F963EA" w:rsidDel="00A03C71">
        <w:rPr>
          <w:rFonts w:ascii="Times New Roman" w:hAnsi="Times New Roman"/>
          <w:sz w:val="24"/>
          <w:szCs w:val="24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</w:rPr>
        <w:t>ke schválení</w:t>
      </w:r>
      <w:r w:rsidRPr="00F963EA">
        <w:rPr>
          <w:rFonts w:ascii="Times New Roman" w:hAnsi="Times New Roman"/>
          <w:sz w:val="24"/>
          <w:szCs w:val="24"/>
        </w:rPr>
        <w:t xml:space="preserve"> návrh dodatku smlouvy jednostranně podepsaný dodavatelem a příslušný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změnový list minimálně podepsaný dodavatelem, technickým dozorem investora a autorským dozorem,</w:t>
      </w:r>
    </w:p>
    <w:p w14:paraId="5EEB8BEB" w14:textId="77777777" w:rsidR="00F963EA" w:rsidRPr="00F963EA" w:rsidRDefault="00F963EA" w:rsidP="00DC6F65">
      <w:pPr>
        <w:numPr>
          <w:ilvl w:val="1"/>
          <w:numId w:val="17"/>
        </w:numPr>
        <w:tabs>
          <w:tab w:val="left" w:pos="1418"/>
          <w:tab w:val="left" w:pos="4395"/>
        </w:tabs>
        <w:spacing w:after="120"/>
        <w:ind w:left="1816"/>
        <w:jc w:val="both"/>
        <w:rPr>
          <w:rFonts w:ascii="Times New Roman" w:hAnsi="Times New Roman"/>
          <w:sz w:val="24"/>
          <w:szCs w:val="24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z vlastních zdrojů,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174441">
        <w:rPr>
          <w:rFonts w:ascii="Times New Roman" w:hAnsi="Times New Roman"/>
          <w:sz w:val="24"/>
          <w:szCs w:val="24"/>
          <w:lang w:eastAsia="cs-CZ"/>
        </w:rPr>
        <w:t>poskytovateli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neprodleně po podpisu předložen</w:t>
      </w:r>
      <w:r w:rsidRPr="00F963EA">
        <w:rPr>
          <w:rFonts w:ascii="Times New Roman" w:hAnsi="Times New Roman"/>
          <w:b/>
          <w:sz w:val="24"/>
          <w:szCs w:val="24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</w:rPr>
        <w:br/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na vědomí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963EA">
        <w:rPr>
          <w:rFonts w:ascii="Times New Roman" w:hAnsi="Times New Roman"/>
          <w:sz w:val="24"/>
          <w:szCs w:val="24"/>
        </w:rPr>
        <w:t xml:space="preserve">dodatek smlouvy oboustranně podepsaný a příslušný změnový list, </w:t>
      </w:r>
    </w:p>
    <w:p w14:paraId="0D63ABDD" w14:textId="77777777" w:rsidR="00F963EA" w:rsidRPr="00F963EA" w:rsidRDefault="00F963EA" w:rsidP="00DC6F65">
      <w:pPr>
        <w:numPr>
          <w:ilvl w:val="0"/>
          <w:numId w:val="16"/>
        </w:numPr>
        <w:tabs>
          <w:tab w:val="left" w:pos="1720"/>
        </w:tabs>
        <w:spacing w:after="120"/>
        <w:ind w:left="1369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snížení ceny díla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174441">
        <w:rPr>
          <w:rFonts w:ascii="Times New Roman" w:hAnsi="Times New Roman"/>
          <w:sz w:val="24"/>
          <w:szCs w:val="24"/>
          <w:lang w:eastAsia="cs-CZ"/>
        </w:rPr>
        <w:t>poskytovateli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neprodleně po podpisu předložen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 na vědomí </w:t>
      </w:r>
      <w:r w:rsidRPr="00F963EA">
        <w:rPr>
          <w:rFonts w:ascii="Times New Roman" w:hAnsi="Times New Roman"/>
          <w:sz w:val="24"/>
          <w:szCs w:val="24"/>
          <w:lang w:eastAsia="cs-CZ"/>
        </w:rPr>
        <w:t>dodatek smlouvy oboustranně podepsaný a příslušný změnový list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,</w:t>
      </w:r>
    </w:p>
    <w:p w14:paraId="43C4E991" w14:textId="77777777" w:rsidR="00F963EA" w:rsidRPr="00F963EA" w:rsidRDefault="00F963EA" w:rsidP="00DC6F65">
      <w:pPr>
        <w:numPr>
          <w:ilvl w:val="0"/>
          <w:numId w:val="16"/>
        </w:numPr>
        <w:tabs>
          <w:tab w:val="left" w:pos="1720"/>
        </w:tabs>
        <w:spacing w:after="120"/>
        <w:ind w:left="1369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>změně jiných údajů</w:t>
      </w:r>
      <w:r w:rsidR="003B7F73">
        <w:rPr>
          <w:rFonts w:ascii="Times New Roman" w:hAnsi="Times New Roman"/>
          <w:b/>
          <w:sz w:val="24"/>
          <w:szCs w:val="24"/>
          <w:lang w:eastAsia="cs-CZ"/>
        </w:rPr>
        <w:t xml:space="preserve"> než cena díla</w:t>
      </w:r>
      <w:r w:rsidR="00C916C4">
        <w:rPr>
          <w:rFonts w:ascii="Times New Roman" w:hAnsi="Times New Roman"/>
          <w:b/>
          <w:sz w:val="24"/>
          <w:szCs w:val="24"/>
          <w:lang w:eastAsia="cs-CZ"/>
        </w:rPr>
        <w:t xml:space="preserve">,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891A51">
        <w:rPr>
          <w:rFonts w:ascii="Times New Roman" w:hAnsi="Times New Roman"/>
          <w:sz w:val="24"/>
          <w:szCs w:val="24"/>
          <w:lang w:eastAsia="cs-CZ"/>
        </w:rPr>
        <w:t>poskytovateli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neprodleně po podpisu předložen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br/>
        <w:t xml:space="preserve">na vědomí </w:t>
      </w:r>
      <w:r w:rsidRPr="00F963EA">
        <w:rPr>
          <w:rFonts w:ascii="Times New Roman" w:hAnsi="Times New Roman"/>
          <w:sz w:val="24"/>
          <w:szCs w:val="24"/>
          <w:lang w:eastAsia="cs-CZ"/>
        </w:rPr>
        <w:t>dodatek smlouvy oboustranně podepsaný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.</w:t>
      </w:r>
    </w:p>
    <w:p w14:paraId="744146ED" w14:textId="77777777" w:rsidR="00F963EA" w:rsidRDefault="00F963EA" w:rsidP="00806EE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která souvisí pouze s dotací, čerpání uvedené položky je možné pouze na základě předchozího schválení </w:t>
      </w:r>
      <w:r w:rsidR="00F76F93">
        <w:rPr>
          <w:rFonts w:ascii="Times New Roman" w:hAnsi="Times New Roman"/>
          <w:sz w:val="24"/>
          <w:szCs w:val="24"/>
          <w:lang w:eastAsia="cs-CZ"/>
        </w:rPr>
        <w:t>MŠMT.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74AD77B" w14:textId="77777777" w:rsidR="00CA3CF9" w:rsidRPr="00F963EA" w:rsidRDefault="00CA3CF9" w:rsidP="00CA3CF9">
      <w:pPr>
        <w:pStyle w:val="Odstavecseseznamem1"/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68D6F57" w14:textId="6E3FFF43" w:rsidR="00A60EFF" w:rsidRPr="002319A9" w:rsidRDefault="009B70C0" w:rsidP="00A37566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Žádost o odsouhlasení změny IZ a žádost o změnu </w:t>
      </w:r>
      <w:r w:rsidR="00B034BC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 xml:space="preserve">ozhodnutí musí být </w:t>
      </w:r>
      <w:r w:rsidR="007060C3">
        <w:rPr>
          <w:rFonts w:ascii="Times New Roman" w:hAnsi="Times New Roman"/>
          <w:sz w:val="24"/>
          <w:szCs w:val="24"/>
          <w:lang w:eastAsia="cs-CZ"/>
        </w:rPr>
        <w:t>podána</w:t>
      </w:r>
      <w:r w:rsidR="00AD421A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nejpozději do termínu realizace akce stanoveného v </w:t>
      </w:r>
      <w:r w:rsidR="00B034BC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 xml:space="preserve">ozhodnutí.    </w:t>
      </w:r>
    </w:p>
    <w:p w14:paraId="2AF56068" w14:textId="77777777" w:rsidR="009D7077" w:rsidRPr="002319A9" w:rsidRDefault="009D7077" w:rsidP="0023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2803CBE" w14:textId="77777777" w:rsidR="009D7077" w:rsidRPr="00497D1F" w:rsidRDefault="009D7077" w:rsidP="00C67F0A">
      <w:pPr>
        <w:pStyle w:val="Odstavecseseznamem"/>
        <w:numPr>
          <w:ilvl w:val="0"/>
          <w:numId w:val="2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D1F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všechny závazky hrazené z dotace</w:t>
      </w:r>
    </w:p>
    <w:p w14:paraId="2CA6F906" w14:textId="77777777" w:rsidR="009B70C0" w:rsidRDefault="009B70C0" w:rsidP="00C67F0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nebo z veřejné finanční podpory v rozsahu nezbytném pro ověření příslušné operace. </w:t>
      </w:r>
    </w:p>
    <w:p w14:paraId="1CAC3745" w14:textId="77777777" w:rsidR="009B70C0" w:rsidRDefault="009B70C0" w:rsidP="00C67F0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 každém závazku bude minimálně specifikována cena celková s vyčíslením částky bez </w:t>
      </w:r>
      <w:r w:rsidR="00A277F5">
        <w:rPr>
          <w:rFonts w:ascii="Times New Roman" w:hAnsi="Times New Roman"/>
          <w:sz w:val="24"/>
          <w:szCs w:val="24"/>
          <w:lang w:eastAsia="cs-CZ"/>
        </w:rPr>
        <w:t>daně z přidané hodnoty (dále jen „</w:t>
      </w:r>
      <w:r>
        <w:rPr>
          <w:rFonts w:ascii="Times New Roman" w:hAnsi="Times New Roman"/>
          <w:sz w:val="24"/>
          <w:szCs w:val="24"/>
          <w:lang w:eastAsia="cs-CZ"/>
        </w:rPr>
        <w:t>DPH</w:t>
      </w:r>
      <w:r w:rsidR="00A277F5">
        <w:rPr>
          <w:rFonts w:ascii="Times New Roman" w:hAnsi="Times New Roman"/>
          <w:sz w:val="24"/>
          <w:szCs w:val="24"/>
          <w:lang w:eastAsia="cs-CZ"/>
        </w:rPr>
        <w:t>“)</w:t>
      </w:r>
      <w:r>
        <w:rPr>
          <w:rFonts w:ascii="Times New Roman" w:hAnsi="Times New Roman"/>
          <w:sz w:val="24"/>
          <w:szCs w:val="24"/>
          <w:lang w:eastAsia="cs-CZ"/>
        </w:rPr>
        <w:t xml:space="preserve"> a cena celková s vyčíslením částky včetně DPH. </w:t>
      </w:r>
    </w:p>
    <w:p w14:paraId="15D10E9D" w14:textId="77777777" w:rsidR="009B70C0" w:rsidRDefault="009B70C0" w:rsidP="00C67F0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102A4786" w14:textId="77777777" w:rsidR="00F963EA" w:rsidRPr="00806EE1" w:rsidRDefault="00F963EA" w:rsidP="00806EE1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06EE1">
        <w:rPr>
          <w:rFonts w:ascii="Times New Roman" w:hAnsi="Times New Roman"/>
          <w:sz w:val="24"/>
          <w:szCs w:val="24"/>
          <w:lang w:eastAsia="cs-CZ"/>
        </w:rPr>
        <w:t>Na každém daňovém dokladu musí být vždy uvedeno, zda se jedná o investiční nebo neinvestiční výdaj. Tzn., příjemce dotace buď rozepíše na daňovém dokladu, zda se jedná o výdaj investiční nebo neinvestiční, nebo zajistí vystavení daňového dokladu zvlášť pro výdaj investiční a výdaj neinvestiční.</w:t>
      </w:r>
    </w:p>
    <w:p w14:paraId="410692C8" w14:textId="77777777" w:rsidR="00F963EA" w:rsidRPr="00497D1F" w:rsidRDefault="00C34BE8" w:rsidP="001C1002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F963EA" w:rsidRPr="00497D1F">
        <w:rPr>
          <w:rFonts w:ascii="Times New Roman" w:hAnsi="Times New Roman"/>
          <w:sz w:val="24"/>
          <w:szCs w:val="24"/>
          <w:lang w:eastAsia="cs-CZ"/>
        </w:rPr>
        <w:t xml:space="preserve"> souhlasí, aby </w:t>
      </w:r>
      <w:r w:rsidR="00F963EA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F963EA" w:rsidRPr="00497D1F">
        <w:rPr>
          <w:rFonts w:ascii="Times New Roman" w:hAnsi="Times New Roman"/>
          <w:sz w:val="24"/>
          <w:szCs w:val="24"/>
          <w:lang w:eastAsia="cs-CZ"/>
        </w:rPr>
        <w:t>, za podmínky dodržení použití prostředků na daný účel, hradil z dotace následujícího rozpočtového roku neuhrazené faktury s datem zdanitelného plnění v předešlém rozpočtovém roce a s datem splatnosti v následujícím rozpočtovém roce. Tato podmínka platí u víceleté dotace.</w:t>
      </w:r>
    </w:p>
    <w:p w14:paraId="3439D7DA" w14:textId="77777777" w:rsidR="009B70C0" w:rsidRDefault="009B70C0" w:rsidP="00F82CA2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příjemci dotace.</w:t>
      </w:r>
    </w:p>
    <w:p w14:paraId="2A1A8DD4" w14:textId="77777777" w:rsidR="009D7077" w:rsidRDefault="009D7077" w:rsidP="009D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7BFCA5E" w14:textId="77777777" w:rsidR="009D7077" w:rsidRPr="006E7D5B" w:rsidRDefault="009D7077" w:rsidP="00C67F0A">
      <w:pPr>
        <w:pStyle w:val="Odstavecseseznamem"/>
        <w:numPr>
          <w:ilvl w:val="0"/>
          <w:numId w:val="2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dotace</w:t>
      </w:r>
    </w:p>
    <w:p w14:paraId="73C35582" w14:textId="77777777" w:rsidR="00A71A5B" w:rsidRDefault="009B70C0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1A5B">
        <w:rPr>
          <w:rFonts w:ascii="Times New Roman" w:hAnsi="Times New Roman"/>
          <w:sz w:val="24"/>
          <w:szCs w:val="24"/>
          <w:lang w:eastAsia="cs-CZ"/>
        </w:rPr>
        <w:t>Prostředky státního rozpočtu budou převedeny v souladu s platebními podmínkami stanovenými v </w:t>
      </w:r>
      <w:r w:rsidR="00B034BC">
        <w:rPr>
          <w:rFonts w:ascii="Times New Roman" w:hAnsi="Times New Roman"/>
          <w:sz w:val="24"/>
          <w:szCs w:val="24"/>
          <w:lang w:eastAsia="cs-CZ"/>
        </w:rPr>
        <w:t>r</w:t>
      </w:r>
      <w:r w:rsidRPr="00A71A5B">
        <w:rPr>
          <w:rFonts w:ascii="Times New Roman" w:hAnsi="Times New Roman"/>
          <w:sz w:val="24"/>
          <w:szCs w:val="24"/>
          <w:lang w:eastAsia="cs-CZ"/>
        </w:rPr>
        <w:t xml:space="preserve">ozhodnutí.  </w:t>
      </w:r>
    </w:p>
    <w:p w14:paraId="27B44281" w14:textId="77777777" w:rsidR="009B70C0" w:rsidRPr="002007BD" w:rsidRDefault="009B70C0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V případě porušení </w:t>
      </w:r>
      <w:r w:rsidR="0041529B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některého z ustanovení </w:t>
      </w:r>
      <w:r w:rsidR="00DA138F">
        <w:rPr>
          <w:rFonts w:ascii="Times New Roman" w:eastAsia="Calibri" w:hAnsi="Times New Roman"/>
          <w:sz w:val="24"/>
          <w:szCs w:val="24"/>
          <w:lang w:eastAsia="cs-CZ"/>
        </w:rPr>
        <w:t>r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ozhodnutí nebo </w:t>
      </w:r>
      <w:r w:rsidR="0041529B" w:rsidRPr="002007BD">
        <w:rPr>
          <w:rFonts w:ascii="Times New Roman" w:eastAsia="Calibri" w:hAnsi="Times New Roman"/>
          <w:sz w:val="24"/>
          <w:szCs w:val="24"/>
          <w:lang w:eastAsia="cs-CZ"/>
        </w:rPr>
        <w:t>v</w:t>
      </w:r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> </w:t>
      </w:r>
      <w:r w:rsidR="0041529B" w:rsidRPr="002007BD">
        <w:rPr>
          <w:rFonts w:ascii="Times New Roman" w:eastAsia="Calibri" w:hAnsi="Times New Roman"/>
          <w:sz w:val="24"/>
          <w:szCs w:val="24"/>
          <w:lang w:eastAsia="cs-CZ"/>
        </w:rPr>
        <w:t>případě</w:t>
      </w:r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, kdy příjemce </w:t>
      </w:r>
      <w:r w:rsidR="00097498">
        <w:rPr>
          <w:rFonts w:ascii="Times New Roman" w:eastAsia="Calibri" w:hAnsi="Times New Roman"/>
          <w:sz w:val="24"/>
          <w:szCs w:val="24"/>
          <w:lang w:eastAsia="cs-CZ"/>
        </w:rPr>
        <w:t xml:space="preserve">dotace </w:t>
      </w:r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>poruší povinnost stanovenou právním předpisem, bude správce programu postupovat v souladu s § 14f rozpočtových pravidel. Dále lze uplatnit postup</w:t>
      </w:r>
      <w:r w:rsidR="00C70177">
        <w:rPr>
          <w:rFonts w:ascii="Times New Roman" w:eastAsia="Calibri" w:hAnsi="Times New Roman"/>
          <w:sz w:val="24"/>
          <w:szCs w:val="24"/>
          <w:lang w:eastAsia="cs-CZ"/>
        </w:rPr>
        <w:t>em</w:t>
      </w:r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>podle § 14e rozpočtových pravidel a finanční prostředky nevyplatit.</w:t>
      </w:r>
    </w:p>
    <w:p w14:paraId="3B9816F1" w14:textId="77777777" w:rsidR="005D15FE" w:rsidRPr="005D15FE" w:rsidRDefault="005D15FE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5D15FE">
        <w:rPr>
          <w:rFonts w:ascii="Times New Roman" w:hAnsi="Times New Roman"/>
          <w:sz w:val="24"/>
          <w:szCs w:val="24"/>
        </w:rPr>
        <w:t xml:space="preserve">Nikdy nesmí dojít </w:t>
      </w:r>
      <w:r w:rsidR="00F35AF9" w:rsidRPr="005D15FE">
        <w:rPr>
          <w:rFonts w:ascii="Times New Roman" w:hAnsi="Times New Roman"/>
          <w:sz w:val="24"/>
          <w:szCs w:val="24"/>
        </w:rPr>
        <w:t>ke</w:t>
      </w:r>
      <w:r w:rsidRPr="005D15FE">
        <w:rPr>
          <w:rFonts w:ascii="Times New Roman" w:hAnsi="Times New Roman"/>
          <w:sz w:val="24"/>
          <w:szCs w:val="24"/>
        </w:rPr>
        <w:t xml:space="preserve"> dvojímu financování konkrétního výdaje z jiného veřejného zdroje (např. národního, zdroje Evropské unie). </w:t>
      </w:r>
    </w:p>
    <w:p w14:paraId="3E6D4108" w14:textId="77777777" w:rsidR="00960DB0" w:rsidRPr="00960DB0" w:rsidRDefault="005D15FE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5D15FE">
        <w:rPr>
          <w:rFonts w:ascii="Times New Roman" w:hAnsi="Times New Roman"/>
          <w:sz w:val="24"/>
          <w:szCs w:val="24"/>
        </w:rPr>
        <w:t xml:space="preserve">Dotace na pořízení neinvestičního mobiliáře bude max. do výše </w:t>
      </w:r>
      <w:r w:rsidR="00960DB0" w:rsidRPr="005D15FE">
        <w:rPr>
          <w:rFonts w:ascii="Times New Roman" w:hAnsi="Times New Roman"/>
          <w:sz w:val="24"/>
          <w:szCs w:val="24"/>
        </w:rPr>
        <w:t>20 %</w:t>
      </w:r>
      <w:r w:rsidRPr="005D15FE">
        <w:rPr>
          <w:rFonts w:ascii="Times New Roman" w:hAnsi="Times New Roman"/>
          <w:sz w:val="24"/>
          <w:szCs w:val="24"/>
        </w:rPr>
        <w:t xml:space="preserve"> skutečných celkových způsobilých výdajů na stavbu bez DPH. </w:t>
      </w:r>
    </w:p>
    <w:p w14:paraId="0064B896" w14:textId="77777777" w:rsidR="005D15FE" w:rsidRPr="005D15FE" w:rsidRDefault="005D15FE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5D15FE">
        <w:rPr>
          <w:rFonts w:ascii="Times New Roman" w:hAnsi="Times New Roman"/>
          <w:sz w:val="24"/>
          <w:szCs w:val="24"/>
        </w:rPr>
        <w:t xml:space="preserve">Dotace nemůže být poskytnuta na rozvoj, obnovu nebo vytvoření ubytovacích a stravovacích kapacit určených ke komerčnímu pronájmu nebo spravované na základě komerčního pronájmu. </w:t>
      </w:r>
    </w:p>
    <w:p w14:paraId="2126BD32" w14:textId="77777777" w:rsidR="007E51A3" w:rsidRPr="002007BD" w:rsidRDefault="007E51A3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Dotace bude </w:t>
      </w:r>
      <w:r w:rsidR="009D1088">
        <w:rPr>
          <w:rFonts w:ascii="Times New Roman" w:eastAsia="Calibri" w:hAnsi="Times New Roman"/>
          <w:sz w:val="24"/>
          <w:szCs w:val="24"/>
          <w:lang w:eastAsia="cs-CZ"/>
        </w:rPr>
        <w:t>převedena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na základě písemné žádosti příjemce dotace. Žádost musí obsahovat vyčíslení přesné požadované částky dotace (v rozdělení na investiční a neinvestiční výdaje) a údaje o bankovním spojení. Součástí žádosti bude kopie </w:t>
      </w:r>
      <w:r w:rsidR="00A811DC" w:rsidRPr="002007BD">
        <w:rPr>
          <w:rFonts w:ascii="Times New Roman" w:eastAsia="Calibri" w:hAnsi="Times New Roman"/>
          <w:sz w:val="24"/>
          <w:szCs w:val="24"/>
          <w:lang w:eastAsia="cs-CZ"/>
        </w:rPr>
        <w:t>platné oboustranně podepsané</w:t>
      </w:r>
      <w:r w:rsidR="00C70177">
        <w:rPr>
          <w:rFonts w:ascii="Times New Roman" w:eastAsia="Calibri" w:hAnsi="Times New Roman"/>
          <w:sz w:val="24"/>
          <w:szCs w:val="24"/>
          <w:lang w:eastAsia="cs-CZ"/>
        </w:rPr>
        <w:t xml:space="preserve"> smlouvy (objednávky).</w:t>
      </w:r>
      <w:r w:rsidR="000E022A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</w:p>
    <w:p w14:paraId="6634DADD" w14:textId="77777777" w:rsidR="009B70C0" w:rsidRPr="002007BD" w:rsidRDefault="007E51A3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Dotace bude </w:t>
      </w:r>
      <w:r w:rsidR="009D1088">
        <w:rPr>
          <w:rFonts w:ascii="Times New Roman" w:eastAsia="Calibri" w:hAnsi="Times New Roman"/>
          <w:sz w:val="24"/>
          <w:szCs w:val="24"/>
          <w:lang w:eastAsia="cs-CZ"/>
        </w:rPr>
        <w:t>převedena</w:t>
      </w:r>
      <w:r w:rsidR="009D1088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na účet příjemce dotace zřízený u České národní banky (dále jen “ČNB“). Příjemce dotace může hradit jednotlivé faktury související s akcí z účtu u ČNB, na který byla dotace převedena, případně může prostředky dotace převést na účet vedený u komerčních bank (účet mimo ČNB), ze kterého bude realizovat financování akce.    </w:t>
      </w:r>
      <w:r w:rsidR="009B70C0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   </w:t>
      </w:r>
    </w:p>
    <w:p w14:paraId="39EE8950" w14:textId="1FF419EC" w:rsidR="003A39E5" w:rsidRPr="00292BF3" w:rsidRDefault="009B70C0" w:rsidP="00292BF3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lastRenderedPageBreak/>
        <w:t xml:space="preserve">Pokud příjemce dotace v průběhu roku zjistí, že není schopen v daném roce ani v letech následujících převedené prostředky dotace, popřípadě její část, vyčerpat, je povinen neprodleně oznámit tuto skutečnost </w:t>
      </w:r>
      <w:r w:rsidR="00D53AB7">
        <w:rPr>
          <w:rFonts w:ascii="Times New Roman" w:eastAsia="Calibri" w:hAnsi="Times New Roman"/>
          <w:sz w:val="24"/>
          <w:szCs w:val="24"/>
          <w:lang w:eastAsia="cs-CZ"/>
        </w:rPr>
        <w:t>poskytovateli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>.</w:t>
      </w:r>
    </w:p>
    <w:p w14:paraId="0F16916A" w14:textId="77777777" w:rsidR="009B70C0" w:rsidRPr="00F27885" w:rsidRDefault="009B70C0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bookmarkStart w:id="0" w:name="_Hlk95470596"/>
      <w:r w:rsidRPr="00F27885">
        <w:rPr>
          <w:rFonts w:ascii="Times New Roman" w:eastAsia="Calibri" w:hAnsi="Times New Roman"/>
          <w:sz w:val="24"/>
          <w:szCs w:val="24"/>
          <w:lang w:eastAsia="cs-CZ"/>
        </w:rPr>
        <w:t xml:space="preserve">Příjemce dotace je povinen vypořádat dotaci se státním rozpočtem v souladu </w:t>
      </w:r>
      <w:r w:rsidR="00E5013C" w:rsidRPr="00F27885">
        <w:rPr>
          <w:rFonts w:ascii="Times New Roman" w:eastAsia="Calibri" w:hAnsi="Times New Roman"/>
          <w:sz w:val="24"/>
          <w:szCs w:val="24"/>
          <w:lang w:eastAsia="cs-CZ"/>
        </w:rPr>
        <w:t>s rozp</w:t>
      </w:r>
      <w:r w:rsidRPr="00F27885">
        <w:rPr>
          <w:rFonts w:ascii="Times New Roman" w:eastAsia="Calibri" w:hAnsi="Times New Roman"/>
          <w:sz w:val="24"/>
          <w:szCs w:val="24"/>
          <w:lang w:eastAsia="cs-CZ"/>
        </w:rPr>
        <w:t>očtový</w:t>
      </w:r>
      <w:r w:rsidR="009A0E6C" w:rsidRPr="00F27885">
        <w:rPr>
          <w:rFonts w:ascii="Times New Roman" w:eastAsia="Calibri" w:hAnsi="Times New Roman"/>
          <w:sz w:val="24"/>
          <w:szCs w:val="24"/>
          <w:lang w:eastAsia="cs-CZ"/>
        </w:rPr>
        <w:t>mi</w:t>
      </w:r>
      <w:r w:rsidRPr="00F27885">
        <w:rPr>
          <w:rFonts w:ascii="Times New Roman" w:eastAsia="Calibri" w:hAnsi="Times New Roman"/>
          <w:sz w:val="24"/>
          <w:szCs w:val="24"/>
          <w:lang w:eastAsia="cs-CZ"/>
        </w:rPr>
        <w:t xml:space="preserve"> pravidl</w:t>
      </w:r>
      <w:r w:rsidR="009A0E6C" w:rsidRPr="00F27885">
        <w:rPr>
          <w:rFonts w:ascii="Times New Roman" w:eastAsia="Calibri" w:hAnsi="Times New Roman"/>
          <w:sz w:val="24"/>
          <w:szCs w:val="24"/>
          <w:lang w:eastAsia="cs-CZ"/>
        </w:rPr>
        <w:t>y</w:t>
      </w:r>
      <w:r w:rsidRPr="00F27885">
        <w:rPr>
          <w:rFonts w:ascii="Times New Roman" w:eastAsia="Calibri" w:hAnsi="Times New Roman"/>
          <w:sz w:val="24"/>
          <w:szCs w:val="24"/>
          <w:lang w:eastAsia="cs-CZ"/>
        </w:rPr>
        <w:t xml:space="preserve"> a </w:t>
      </w:r>
      <w:r w:rsidR="00992DE1" w:rsidRPr="00F27885">
        <w:rPr>
          <w:rFonts w:ascii="Times New Roman" w:eastAsia="Calibri" w:hAnsi="Times New Roman"/>
          <w:sz w:val="24"/>
          <w:szCs w:val="24"/>
          <w:lang w:eastAsia="cs-CZ"/>
        </w:rPr>
        <w:t>platnou vyhláškou</w:t>
      </w:r>
      <w:r w:rsidR="00496AC4" w:rsidRPr="00F27885">
        <w:rPr>
          <w:rFonts w:ascii="Times New Roman" w:eastAsia="Calibri" w:hAnsi="Times New Roman"/>
          <w:sz w:val="24"/>
          <w:szCs w:val="24"/>
          <w:lang w:eastAsia="cs-CZ"/>
        </w:rPr>
        <w:t xml:space="preserve"> vydanou Ministerstvem financí </w:t>
      </w:r>
      <w:r w:rsidRPr="00F27885">
        <w:rPr>
          <w:rFonts w:ascii="Times New Roman" w:eastAsia="Calibri" w:hAnsi="Times New Roman"/>
          <w:sz w:val="24"/>
          <w:szCs w:val="24"/>
          <w:lang w:eastAsia="cs-CZ"/>
        </w:rPr>
        <w:t>č. 367/2015 Sb., o zásadách a lhůtách finančního vypořádání vztahů se státním rozpočtem, státními finančními aktivy nebo Národním fondem (vyhláška o finančním vypořádání), ve znění pozdějších předpisů</w:t>
      </w:r>
      <w:bookmarkEnd w:id="0"/>
      <w:r w:rsidRPr="00F27885">
        <w:rPr>
          <w:rFonts w:ascii="Times New Roman" w:eastAsia="Calibri" w:hAnsi="Times New Roman"/>
          <w:sz w:val="24"/>
          <w:szCs w:val="24"/>
          <w:lang w:eastAsia="cs-CZ"/>
        </w:rPr>
        <w:t>. Nevyčerpané finanční prostředky příjemce dotace vrátí na:</w:t>
      </w:r>
    </w:p>
    <w:p w14:paraId="6FD550B1" w14:textId="77777777" w:rsidR="001037C1" w:rsidRPr="00F27885" w:rsidRDefault="001037C1" w:rsidP="001037C1">
      <w:pPr>
        <w:pStyle w:val="Odstavecseseznamem1"/>
        <w:numPr>
          <w:ilvl w:val="1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27885">
        <w:rPr>
          <w:rFonts w:ascii="Times New Roman" w:hAnsi="Times New Roman"/>
          <w:sz w:val="24"/>
          <w:szCs w:val="24"/>
          <w:lang w:eastAsia="cs-CZ"/>
        </w:rPr>
        <w:t>výdajový účet MŠMT č. 0000821001/0710, nejpozději do 31.12. daného rozpočtového roku (prostředky musí být připsány na účet MŠMT), pokud příjemce dotace vrací nevyčerpané prostředky v průběhu kalendářního roku, ve kterém byla dotace převedena,</w:t>
      </w:r>
    </w:p>
    <w:p w14:paraId="6585978D" w14:textId="77777777" w:rsidR="009B70C0" w:rsidRPr="00F27885" w:rsidRDefault="009B70C0" w:rsidP="009873E9">
      <w:pPr>
        <w:pStyle w:val="Odstavecseseznamem1"/>
        <w:numPr>
          <w:ilvl w:val="1"/>
          <w:numId w:val="6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27885">
        <w:rPr>
          <w:rFonts w:ascii="Times New Roman" w:hAnsi="Times New Roman"/>
          <w:sz w:val="24"/>
          <w:szCs w:val="24"/>
          <w:lang w:eastAsia="cs-CZ"/>
        </w:rPr>
        <w:t>účet cizích prostředků MŠMT č. 6015-821001/0710, pokud příjemce vrací nevyčerpané prostředky v rámci finančního vypořádání vztahů se státním rozpočtem.</w:t>
      </w:r>
    </w:p>
    <w:p w14:paraId="14448537" w14:textId="77777777" w:rsidR="00592CBB" w:rsidRDefault="00592CBB" w:rsidP="001D2545">
      <w:pPr>
        <w:pStyle w:val="Odstavecseseznamem1"/>
        <w:tabs>
          <w:tab w:val="left" w:pos="4395"/>
        </w:tabs>
        <w:spacing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 vypořádá dotaci v termínu do 15.2. roku následujícího za rokem, ve kterém předložil správci programu podklady pro závěrečné vyhodnocení akce.</w:t>
      </w:r>
    </w:p>
    <w:p w14:paraId="6423C0D9" w14:textId="201C4739" w:rsidR="00406ACF" w:rsidRDefault="00406ACF" w:rsidP="009873E9">
      <w:pPr>
        <w:pStyle w:val="Odstavecseseznamem1"/>
        <w:tabs>
          <w:tab w:val="left" w:pos="4395"/>
        </w:tabs>
        <w:spacing w:after="120" w:line="240" w:lineRule="auto"/>
        <w:ind w:left="708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27885">
        <w:rPr>
          <w:rFonts w:ascii="Times New Roman" w:hAnsi="Times New Roman"/>
          <w:sz w:val="24"/>
          <w:szCs w:val="24"/>
          <w:lang w:eastAsia="cs-CZ"/>
        </w:rPr>
        <w:t xml:space="preserve">O vrácení finančních prostředků vyrozumí příjemce </w:t>
      </w:r>
      <w:r w:rsidR="00AF730E" w:rsidRPr="00F27885">
        <w:rPr>
          <w:rFonts w:ascii="Times New Roman" w:hAnsi="Times New Roman"/>
          <w:sz w:val="24"/>
          <w:szCs w:val="24"/>
          <w:lang w:eastAsia="cs-CZ"/>
        </w:rPr>
        <w:t xml:space="preserve">dotace </w:t>
      </w:r>
      <w:r w:rsidR="001960B1">
        <w:rPr>
          <w:rFonts w:ascii="Times New Roman" w:hAnsi="Times New Roman"/>
          <w:sz w:val="24"/>
          <w:szCs w:val="24"/>
          <w:lang w:eastAsia="cs-CZ"/>
        </w:rPr>
        <w:t>MŠMT</w:t>
      </w:r>
      <w:r w:rsidRPr="00F27885">
        <w:rPr>
          <w:rFonts w:ascii="Times New Roman" w:hAnsi="Times New Roman"/>
          <w:sz w:val="24"/>
          <w:szCs w:val="24"/>
          <w:lang w:eastAsia="cs-CZ"/>
        </w:rPr>
        <w:t xml:space="preserve"> avízem, které musí doručit </w:t>
      </w:r>
      <w:r w:rsidR="001960B1">
        <w:rPr>
          <w:rFonts w:ascii="Times New Roman" w:hAnsi="Times New Roman"/>
          <w:sz w:val="24"/>
          <w:szCs w:val="24"/>
          <w:lang w:eastAsia="cs-CZ"/>
        </w:rPr>
        <w:t>MŠMT</w:t>
      </w:r>
      <w:r w:rsidRPr="00B3424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27885">
        <w:rPr>
          <w:rFonts w:ascii="Times New Roman" w:hAnsi="Times New Roman"/>
          <w:sz w:val="24"/>
          <w:szCs w:val="24"/>
          <w:lang w:eastAsia="cs-CZ"/>
        </w:rPr>
        <w:t>v elektronické podobě e-mailem na adresu aviza</w:t>
      </w:r>
      <w:r w:rsidR="00DE2C9C" w:rsidRPr="00F27885">
        <w:rPr>
          <w:rFonts w:ascii="Times New Roman" w:hAnsi="Times New Roman"/>
          <w:sz w:val="24"/>
          <w:szCs w:val="24"/>
        </w:rPr>
        <w:t>@</w:t>
      </w:r>
      <w:r w:rsidR="00DE2C9C" w:rsidRPr="00F27885">
        <w:rPr>
          <w:rFonts w:ascii="Times New Roman" w:hAnsi="Times New Roman"/>
          <w:sz w:val="24"/>
          <w:szCs w:val="24"/>
          <w:lang w:eastAsia="cs-CZ"/>
        </w:rPr>
        <w:t>m</w:t>
      </w:r>
      <w:r w:rsidRPr="00F27885">
        <w:rPr>
          <w:rFonts w:ascii="Times New Roman" w:hAnsi="Times New Roman"/>
          <w:sz w:val="24"/>
          <w:szCs w:val="24"/>
          <w:lang w:eastAsia="cs-CZ"/>
        </w:rPr>
        <w:t>smt.cz nejpozději v den připsání vratky na účet</w:t>
      </w:r>
      <w:r w:rsidR="00C20367" w:rsidRPr="00F27885">
        <w:rPr>
          <w:rFonts w:ascii="Times New Roman" w:hAnsi="Times New Roman"/>
          <w:sz w:val="24"/>
          <w:szCs w:val="24"/>
          <w:lang w:eastAsia="cs-CZ"/>
        </w:rPr>
        <w:t>.</w:t>
      </w:r>
      <w:r w:rsidR="00CD613A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7D759D7D" w14:textId="1BE1DAE8" w:rsidR="009B70C0" w:rsidRDefault="009B70C0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  <w:lang w:eastAsia="cs-CZ"/>
        </w:rPr>
        <w:t xml:space="preserve">Majetek pořízený z dotace dle </w:t>
      </w:r>
      <w:r w:rsidR="00287A26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 xml:space="preserve">ozhodnutí bude využíván v souladu se zákonem č. 586/1992 Sb., o daních z příjmu, ve znění pozdějších předpisů.  U staveb bude využíván po dobu 10 let od jeho pořízení za účelem, pro který je dotace poskytována. Termínem pořízení je termín ukončení realizace akce stanovený v </w:t>
      </w:r>
      <w:r w:rsidR="00287A26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>ozhodnutí.</w:t>
      </w:r>
    </w:p>
    <w:p w14:paraId="5208C030" w14:textId="7B8E2EDD" w:rsidR="006B1BD5" w:rsidRPr="009B090C" w:rsidRDefault="006B1BD5" w:rsidP="006B1BD5">
      <w:pPr>
        <w:pStyle w:val="Odstavecseseznamem1"/>
        <w:numPr>
          <w:ilvl w:val="0"/>
          <w:numId w:val="24"/>
        </w:numPr>
        <w:tabs>
          <w:tab w:val="left" w:pos="4395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souladu s délkou užívání pořízeného majetku z dotace dle bodu 12 v části C je 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povinen </w:t>
      </w:r>
      <w:r w:rsidRPr="00813F24">
        <w:rPr>
          <w:rFonts w:ascii="Times New Roman" w:hAnsi="Times New Roman"/>
          <w:sz w:val="24"/>
          <w:szCs w:val="24"/>
          <w:lang w:eastAsia="cs-CZ"/>
        </w:rPr>
        <w:t>předklád</w:t>
      </w:r>
      <w:r>
        <w:rPr>
          <w:rFonts w:ascii="Times New Roman" w:hAnsi="Times New Roman"/>
          <w:sz w:val="24"/>
          <w:szCs w:val="24"/>
          <w:lang w:eastAsia="cs-CZ"/>
        </w:rPr>
        <w:t>at</w:t>
      </w:r>
      <w:r w:rsidRPr="00813F24">
        <w:rPr>
          <w:rFonts w:ascii="Times New Roman" w:hAnsi="Times New Roman"/>
          <w:sz w:val="24"/>
          <w:szCs w:val="24"/>
          <w:lang w:eastAsia="cs-CZ"/>
        </w:rPr>
        <w:t xml:space="preserve"> čestné prohlášení o řádném užívání majetku pořízeného z dotace, a to každoročně počínaje následujícím dnem po termínu ukončení realizace akce stanoveném v </w:t>
      </w:r>
      <w:r w:rsidR="00CE66D1">
        <w:rPr>
          <w:rFonts w:ascii="Times New Roman" w:hAnsi="Times New Roman"/>
          <w:sz w:val="24"/>
          <w:szCs w:val="24"/>
          <w:lang w:eastAsia="cs-CZ"/>
        </w:rPr>
        <w:t>r</w:t>
      </w:r>
      <w:r w:rsidRPr="00813F24">
        <w:rPr>
          <w:rFonts w:ascii="Times New Roman" w:hAnsi="Times New Roman"/>
          <w:sz w:val="24"/>
          <w:szCs w:val="24"/>
          <w:lang w:eastAsia="cs-CZ"/>
        </w:rPr>
        <w:t>ozhodnutí.</w:t>
      </w:r>
    </w:p>
    <w:p w14:paraId="25388694" w14:textId="77777777" w:rsidR="009B70C0" w:rsidRDefault="009B70C0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Majetek pořízený z dotace nebude po dobu 10 let od jeho pořízení převeden na jinou osobu a po dobu 10 let od jeho pořízení je účastník programu povinen jej řádně provozovat.</w:t>
      </w:r>
    </w:p>
    <w:p w14:paraId="048F8FC5" w14:textId="77777777" w:rsidR="009B70C0" w:rsidRDefault="009B70C0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 je povinen po dobu nejméně 10 let od termínu ukončení závěrečného vyhodnocení akce uchovávat veškeré doklady a písemnosti potřebné k řádnému provedení kontroly použití dotace.</w:t>
      </w:r>
    </w:p>
    <w:p w14:paraId="128B2E4B" w14:textId="77777777" w:rsidR="009B70C0" w:rsidRDefault="009B70C0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 je povinen vést účetnictví dle zákona č. 563/1991 Sb., o účetnictví</w:t>
      </w:r>
      <w:r w:rsidR="00E92AD4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E92AD4" w:rsidRPr="005D5A96">
        <w:rPr>
          <w:rFonts w:ascii="Times New Roman" w:hAnsi="Times New Roman"/>
          <w:sz w:val="24"/>
          <w:szCs w:val="24"/>
          <w:lang w:eastAsia="cs-CZ"/>
        </w:rPr>
        <w:t>ve znění pozdějších předpisů,</w:t>
      </w:r>
      <w:r>
        <w:rPr>
          <w:rFonts w:ascii="Times New Roman" w:hAnsi="Times New Roman"/>
          <w:sz w:val="24"/>
          <w:szCs w:val="24"/>
          <w:lang w:eastAsia="cs-CZ"/>
        </w:rPr>
        <w:t xml:space="preserve"> a vést analytickou evidenci s vazbou na akci</w:t>
      </w:r>
      <w:r w:rsidR="00155434">
        <w:rPr>
          <w:rFonts w:ascii="Times New Roman" w:hAnsi="Times New Roman"/>
          <w:sz w:val="24"/>
          <w:szCs w:val="24"/>
          <w:lang w:eastAsia="cs-CZ"/>
        </w:rPr>
        <w:t xml:space="preserve"> a dotaci účtovat odděleně.</w:t>
      </w:r>
    </w:p>
    <w:p w14:paraId="007BAFCB" w14:textId="77777777" w:rsidR="007E51A3" w:rsidRDefault="007E51A3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ukončení realizace akce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předloží </w:t>
      </w:r>
      <w:r w:rsidR="00287A26">
        <w:rPr>
          <w:rFonts w:ascii="Times New Roman" w:hAnsi="Times New Roman"/>
          <w:sz w:val="24"/>
          <w:szCs w:val="24"/>
          <w:lang w:eastAsia="cs-CZ"/>
        </w:rPr>
        <w:t>poskytovateli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v souladu s § 6 vyhlášky</w:t>
      </w:r>
      <w:r w:rsidR="00B74DA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00A35">
        <w:rPr>
          <w:rFonts w:ascii="Times New Roman" w:hAnsi="Times New Roman"/>
          <w:sz w:val="24"/>
          <w:szCs w:val="24"/>
          <w:lang w:eastAsia="cs-CZ"/>
        </w:rPr>
        <w:t xml:space="preserve">                              </w:t>
      </w:r>
      <w:r w:rsidRPr="003B275D">
        <w:rPr>
          <w:rFonts w:ascii="Times New Roman" w:hAnsi="Times New Roman"/>
          <w:sz w:val="24"/>
          <w:szCs w:val="24"/>
          <w:lang w:eastAsia="cs-CZ"/>
        </w:rPr>
        <w:t>ve stanoveném termínu dokumentaci závěrečného vyhodnocení akce. Tento termín je uveden</w:t>
      </w:r>
      <w:r w:rsidR="007C58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>v </w:t>
      </w:r>
      <w:r w:rsidR="007A0814">
        <w:rPr>
          <w:rFonts w:ascii="Times New Roman" w:hAnsi="Times New Roman"/>
          <w:sz w:val="24"/>
          <w:szCs w:val="24"/>
          <w:lang w:eastAsia="cs-CZ"/>
        </w:rPr>
        <w:t>r</w:t>
      </w:r>
      <w:r w:rsidRPr="003B275D">
        <w:rPr>
          <w:rFonts w:ascii="Times New Roman" w:hAnsi="Times New Roman"/>
          <w:sz w:val="24"/>
          <w:szCs w:val="24"/>
          <w:lang w:eastAsia="cs-CZ"/>
        </w:rPr>
        <w:t>ozhodnutí.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30639">
        <w:rPr>
          <w:rFonts w:ascii="Times New Roman" w:hAnsi="Times New Roman"/>
          <w:sz w:val="24"/>
          <w:szCs w:val="24"/>
          <w:lang w:eastAsia="cs-CZ"/>
        </w:rPr>
        <w:t>Součástí dokumentace k závěrečnému vyhodnocení akce budou dokumenty stanovené prováděcím pokynem pro závěrečné vyhodnocení dotací poskytnutých v rámci programového financování.</w:t>
      </w:r>
    </w:p>
    <w:p w14:paraId="2413A93C" w14:textId="18A8BD1D" w:rsidR="009B70C0" w:rsidRDefault="009B70C0" w:rsidP="00713899">
      <w:pPr>
        <w:pStyle w:val="Odstavecseseznamem1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A4AAA">
        <w:rPr>
          <w:rFonts w:ascii="Times New Roman" w:hAnsi="Times New Roman"/>
          <w:sz w:val="24"/>
          <w:szCs w:val="24"/>
          <w:lang w:eastAsia="cs-CZ"/>
        </w:rPr>
        <w:t xml:space="preserve">O poskytnutí dotace a výši dotace rozhoduje poskytovatel. </w:t>
      </w:r>
    </w:p>
    <w:p w14:paraId="1C6BB982" w14:textId="6BB87E00" w:rsidR="00CE66D1" w:rsidRDefault="00CE66D1" w:rsidP="00CE66D1">
      <w:pPr>
        <w:pStyle w:val="Odstavecseseznamem1"/>
        <w:spacing w:after="8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FC6B4AC" w14:textId="77777777" w:rsidR="00CE66D1" w:rsidRPr="00CA4AAA" w:rsidRDefault="00CE66D1" w:rsidP="00CE66D1">
      <w:pPr>
        <w:pStyle w:val="Odstavecseseznamem1"/>
        <w:spacing w:after="8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15015E7" w14:textId="77777777" w:rsidR="006E23EC" w:rsidRDefault="006E23EC" w:rsidP="00C67F0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864F941" w14:textId="77777777" w:rsidR="009D7077" w:rsidRPr="0061443F" w:rsidRDefault="009D7077" w:rsidP="00C67F0A">
      <w:pPr>
        <w:pStyle w:val="Odstavecseseznamem"/>
        <w:numPr>
          <w:ilvl w:val="0"/>
          <w:numId w:val="2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dalších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</w:p>
    <w:p w14:paraId="74BAE287" w14:textId="77777777" w:rsidR="009B70C0" w:rsidRDefault="009B70C0" w:rsidP="007E51A3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 je povinen zasílat minimálně 1x za 3 měsíce </w:t>
      </w:r>
      <w:r w:rsidR="00F251ED">
        <w:rPr>
          <w:rFonts w:ascii="Times New Roman" w:hAnsi="Times New Roman"/>
          <w:sz w:val="24"/>
          <w:szCs w:val="24"/>
          <w:lang w:eastAsia="cs-CZ"/>
        </w:rPr>
        <w:t>poskytovateli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86ED4">
        <w:rPr>
          <w:rFonts w:ascii="Times New Roman" w:hAnsi="Times New Roman"/>
          <w:sz w:val="24"/>
          <w:szCs w:val="24"/>
          <w:lang w:eastAsia="cs-CZ"/>
        </w:rPr>
        <w:t>s</w:t>
      </w:r>
      <w:r>
        <w:rPr>
          <w:rFonts w:ascii="Times New Roman" w:hAnsi="Times New Roman"/>
          <w:sz w:val="24"/>
          <w:szCs w:val="24"/>
          <w:lang w:eastAsia="cs-CZ"/>
        </w:rPr>
        <w:t>ituační zprávu o průběhu přípravy a realizace akce (dále také „</w:t>
      </w:r>
      <w:r w:rsidR="00886ED4">
        <w:rPr>
          <w:rFonts w:ascii="Times New Roman" w:hAnsi="Times New Roman"/>
          <w:sz w:val="24"/>
          <w:szCs w:val="24"/>
          <w:lang w:eastAsia="cs-CZ"/>
        </w:rPr>
        <w:t>z</w:t>
      </w:r>
      <w:r>
        <w:rPr>
          <w:rFonts w:ascii="Times New Roman" w:hAnsi="Times New Roman"/>
          <w:sz w:val="24"/>
          <w:szCs w:val="24"/>
          <w:lang w:eastAsia="cs-CZ"/>
        </w:rPr>
        <w:t>práva“) včetně informací o všech případných odchylkách od</w:t>
      </w:r>
      <w:r w:rsidR="007C581F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schválených parametrů a harmonogramu prací a přehledného seznamu fakturace</w:t>
      </w:r>
      <w:r w:rsidR="000C1ABA">
        <w:rPr>
          <w:rFonts w:ascii="Times New Roman" w:hAnsi="Times New Roman"/>
          <w:sz w:val="24"/>
          <w:szCs w:val="24"/>
          <w:lang w:eastAsia="cs-CZ"/>
        </w:rPr>
        <w:t xml:space="preserve"> (podmínka navazuje na podmínku z výzvy).</w:t>
      </w:r>
    </w:p>
    <w:p w14:paraId="4091482C" w14:textId="77777777" w:rsidR="007E51A3" w:rsidRPr="003B275D" w:rsidRDefault="007E51A3" w:rsidP="007E51A3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lastRenderedPageBreak/>
        <w:t xml:space="preserve">Po 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 xml:space="preserve">zahájení realizace stavební části akce bude </w:t>
      </w:r>
      <w:r w:rsidR="0017427D">
        <w:rPr>
          <w:rFonts w:ascii="Times New Roman" w:hAnsi="Times New Roman"/>
          <w:sz w:val="24"/>
          <w:szCs w:val="24"/>
          <w:lang w:eastAsia="cs-CZ"/>
        </w:rPr>
        <w:t>z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>práva rovněž obsahovat souhrnné zhodnocení závěrů kontrolních dnů konaných v daném období</w:t>
      </w:r>
      <w:r w:rsidR="002E7730">
        <w:rPr>
          <w:rFonts w:ascii="Times New Roman" w:hAnsi="Times New Roman"/>
          <w:sz w:val="24"/>
          <w:szCs w:val="24"/>
          <w:lang w:eastAsia="cs-CZ"/>
        </w:rPr>
        <w:t xml:space="preserve"> a fotodokumentaci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 xml:space="preserve">. Součástí </w:t>
      </w:r>
      <w:r w:rsidR="004430B5">
        <w:rPr>
          <w:rFonts w:ascii="Times New Roman" w:hAnsi="Times New Roman"/>
          <w:sz w:val="24"/>
          <w:szCs w:val="24"/>
          <w:lang w:eastAsia="cs-CZ"/>
        </w:rPr>
        <w:t>z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 xml:space="preserve">právy bude rovněž </w:t>
      </w:r>
      <w:r w:rsidR="004430B5">
        <w:rPr>
          <w:rFonts w:ascii="Times New Roman" w:hAnsi="Times New Roman"/>
          <w:sz w:val="24"/>
          <w:szCs w:val="24"/>
          <w:lang w:eastAsia="cs-CZ"/>
        </w:rPr>
        <w:t>e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>videnční list akce.</w:t>
      </w:r>
    </w:p>
    <w:p w14:paraId="208A8A3E" w14:textId="77777777" w:rsidR="007E51A3" w:rsidRPr="003B275D" w:rsidRDefault="007E51A3" w:rsidP="005B3090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předávat elektronicky </w:t>
      </w:r>
      <w:r w:rsidR="00C5360F">
        <w:rPr>
          <w:rFonts w:ascii="Times New Roman" w:hAnsi="Times New Roman"/>
          <w:sz w:val="24"/>
          <w:szCs w:val="24"/>
          <w:lang w:eastAsia="cs-CZ"/>
        </w:rPr>
        <w:t>poskytovateli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zápisy z kontrolních dnů stavebních akcí. </w:t>
      </w:r>
      <w:r>
        <w:rPr>
          <w:rFonts w:ascii="Times New Roman" w:hAnsi="Times New Roman"/>
          <w:sz w:val="24"/>
          <w:szCs w:val="24"/>
          <w:lang w:eastAsia="cs-CZ"/>
        </w:rPr>
        <w:t xml:space="preserve">Po zahájení stavebních prací bude </w:t>
      </w:r>
      <w:r w:rsidR="00C5360F">
        <w:rPr>
          <w:rFonts w:ascii="Times New Roman" w:hAnsi="Times New Roman"/>
          <w:sz w:val="24"/>
          <w:szCs w:val="24"/>
          <w:lang w:eastAsia="cs-CZ"/>
        </w:rPr>
        <w:t>poskytovatel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písemně vyzván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k účasti </w:t>
      </w:r>
      <w:r w:rsidR="00652E27" w:rsidRPr="003B275D">
        <w:rPr>
          <w:rFonts w:ascii="Times New Roman" w:hAnsi="Times New Roman"/>
          <w:sz w:val="24"/>
          <w:szCs w:val="24"/>
          <w:lang w:eastAsia="cs-CZ"/>
        </w:rPr>
        <w:t>na kontrolním dnu.</w:t>
      </w:r>
    </w:p>
    <w:p w14:paraId="7DE62038" w14:textId="77777777" w:rsidR="009B70C0" w:rsidRDefault="009B70C0" w:rsidP="00505001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 umožní </w:t>
      </w:r>
      <w:r w:rsidR="00505001">
        <w:rPr>
          <w:rFonts w:ascii="Times New Roman" w:hAnsi="Times New Roman"/>
          <w:sz w:val="24"/>
          <w:szCs w:val="24"/>
          <w:lang w:eastAsia="cs-CZ"/>
        </w:rPr>
        <w:t>poskytovateli</w:t>
      </w:r>
      <w:r>
        <w:rPr>
          <w:rFonts w:ascii="Times New Roman" w:hAnsi="Times New Roman"/>
          <w:sz w:val="24"/>
          <w:szCs w:val="24"/>
          <w:lang w:eastAsia="cs-CZ"/>
        </w:rPr>
        <w:t xml:space="preserve"> průběžnou i závěrečnou kontrolu dokladů a dodržení podmínek užití dotace. </w:t>
      </w:r>
    </w:p>
    <w:p w14:paraId="006F114A" w14:textId="77777777" w:rsidR="007E51A3" w:rsidRDefault="007E51A3" w:rsidP="007E51A3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odpovídá za to, že veškeré doklady jsou úplné a pravdivé a že věcný obsah </w:t>
      </w:r>
      <w:r>
        <w:rPr>
          <w:rFonts w:ascii="Times New Roman" w:hAnsi="Times New Roman"/>
          <w:sz w:val="24"/>
          <w:szCs w:val="24"/>
          <w:lang w:eastAsia="cs-CZ"/>
        </w:rPr>
        <w:t xml:space="preserve">IZ </w:t>
      </w:r>
      <w:r>
        <w:rPr>
          <w:rFonts w:ascii="Times New Roman" w:hAnsi="Times New Roman"/>
          <w:sz w:val="24"/>
          <w:szCs w:val="24"/>
          <w:lang w:eastAsia="cs-CZ"/>
        </w:rPr>
        <w:br/>
        <w:t>z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 pohledu uživatele</w:t>
      </w:r>
      <w:r w:rsidRPr="003B4F35">
        <w:rPr>
          <w:rFonts w:ascii="Times New Roman" w:hAnsi="Times New Roman"/>
          <w:sz w:val="24"/>
          <w:szCs w:val="24"/>
          <w:lang w:eastAsia="cs-CZ"/>
        </w:rPr>
        <w:t xml:space="preserve">, tj. </w:t>
      </w:r>
      <w:r w:rsidR="007C581F" w:rsidRPr="003B4F35">
        <w:rPr>
          <w:rFonts w:ascii="Times New Roman" w:hAnsi="Times New Roman"/>
          <w:sz w:val="24"/>
          <w:szCs w:val="24"/>
          <w:lang w:eastAsia="cs-CZ"/>
        </w:rPr>
        <w:t>součást</w:t>
      </w:r>
      <w:r w:rsidR="007C581F">
        <w:rPr>
          <w:rFonts w:ascii="Times New Roman" w:hAnsi="Times New Roman"/>
          <w:sz w:val="24"/>
          <w:szCs w:val="24"/>
          <w:lang w:eastAsia="cs-CZ"/>
        </w:rPr>
        <w:t>í</w:t>
      </w:r>
      <w:r w:rsidR="007C581F" w:rsidRPr="003B4F3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C581F">
        <w:rPr>
          <w:rFonts w:ascii="Times New Roman" w:hAnsi="Times New Roman"/>
          <w:sz w:val="24"/>
          <w:szCs w:val="24"/>
          <w:lang w:eastAsia="cs-CZ"/>
        </w:rPr>
        <w:t>veřejné vysoké školy</w:t>
      </w:r>
      <w:r w:rsidRPr="003B4F35">
        <w:rPr>
          <w:rFonts w:ascii="Times New Roman" w:hAnsi="Times New Roman"/>
          <w:sz w:val="24"/>
          <w:szCs w:val="24"/>
          <w:lang w:eastAsia="cs-CZ"/>
        </w:rPr>
        <w:t xml:space="preserve">, která má ve správě majetek, který je předmětem dotace, </w:t>
      </w:r>
      <w:r w:rsidRPr="00D74024">
        <w:rPr>
          <w:rFonts w:ascii="Times New Roman" w:hAnsi="Times New Roman"/>
          <w:sz w:val="24"/>
          <w:szCs w:val="24"/>
          <w:lang w:eastAsia="cs-CZ"/>
        </w:rPr>
        <w:t>je úplný a odpovídá jeho požadavkům.</w:t>
      </w:r>
    </w:p>
    <w:p w14:paraId="3FF6EA9F" w14:textId="649373A4" w:rsidR="000C1ABA" w:rsidRDefault="00D011FE" w:rsidP="00D011FE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0C1ABA">
        <w:rPr>
          <w:rFonts w:ascii="Times New Roman" w:hAnsi="Times New Roman"/>
          <w:sz w:val="24"/>
          <w:szCs w:val="24"/>
        </w:rPr>
        <w:t xml:space="preserve"> si rovněž vyhrazuje právo na rozložení financování schválené akce v letech dle možností státního rozpočtu. </w:t>
      </w:r>
    </w:p>
    <w:p w14:paraId="3463EF63" w14:textId="77777777" w:rsidR="00642F7B" w:rsidRPr="005D15FE" w:rsidRDefault="00642F7B" w:rsidP="00642F7B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5D15FE">
        <w:rPr>
          <w:rFonts w:ascii="Times New Roman" w:hAnsi="Times New Roman"/>
          <w:sz w:val="24"/>
          <w:szCs w:val="24"/>
        </w:rPr>
        <w:t>Budoucí provoz zařízení podpořených z dotace musí být od jeho pořízení zajištěn vlastními zaměstnanci VVŠ min. po dobu 10 let</w:t>
      </w:r>
      <w:r>
        <w:rPr>
          <w:rFonts w:ascii="Times New Roman" w:hAnsi="Times New Roman"/>
          <w:sz w:val="24"/>
          <w:szCs w:val="24"/>
        </w:rPr>
        <w:t>.</w:t>
      </w:r>
    </w:p>
    <w:p w14:paraId="07C84B20" w14:textId="77777777" w:rsidR="00642F7B" w:rsidRDefault="00642F7B" w:rsidP="00592CBB">
      <w:pPr>
        <w:pStyle w:val="Odstavecseseznamem1"/>
        <w:tabs>
          <w:tab w:val="left" w:pos="4395"/>
        </w:tabs>
        <w:spacing w:after="12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E93AC14" w14:textId="77777777" w:rsidR="000C1ABA" w:rsidRPr="00D74024" w:rsidRDefault="000C1ABA" w:rsidP="000C1ABA">
      <w:pPr>
        <w:pStyle w:val="Odstavecseseznamem1"/>
        <w:tabs>
          <w:tab w:val="left" w:pos="4395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23D6A2A" w14:textId="77777777" w:rsidR="00204210" w:rsidRDefault="00204210" w:rsidP="009B70C0">
      <w:pPr>
        <w:pStyle w:val="Odstavecseseznamem1"/>
        <w:tabs>
          <w:tab w:val="left" w:pos="439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sectPr w:rsidR="00204210" w:rsidSect="002E7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64FD0" w14:textId="77777777" w:rsidR="003E7DFF" w:rsidRDefault="003E7DFF" w:rsidP="00FB2CF2">
      <w:pPr>
        <w:spacing w:after="0" w:line="240" w:lineRule="auto"/>
      </w:pPr>
      <w:r>
        <w:separator/>
      </w:r>
    </w:p>
  </w:endnote>
  <w:endnote w:type="continuationSeparator" w:id="0">
    <w:p w14:paraId="455F69F5" w14:textId="77777777" w:rsidR="003E7DFF" w:rsidRDefault="003E7DFF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4CE75" w14:textId="77777777" w:rsidR="005F68AD" w:rsidRDefault="005F68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933056"/>
      <w:docPartObj>
        <w:docPartGallery w:val="Page Numbers (Bottom of Page)"/>
        <w:docPartUnique/>
      </w:docPartObj>
    </w:sdtPr>
    <w:sdtEndPr/>
    <w:sdtContent>
      <w:p w14:paraId="7779F813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41A0575" wp14:editId="055038E4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22B65" w14:textId="77777777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27048" w:rsidRPr="00F27048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41A0575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7E722B65" w14:textId="77777777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27048" w:rsidRPr="00F27048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CCFD4" w14:textId="77777777" w:rsidR="005F68AD" w:rsidRDefault="005F68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26781" w14:textId="77777777" w:rsidR="003E7DFF" w:rsidRDefault="003E7DFF" w:rsidP="00FB2CF2">
      <w:pPr>
        <w:spacing w:after="0" w:line="240" w:lineRule="auto"/>
      </w:pPr>
      <w:r>
        <w:separator/>
      </w:r>
    </w:p>
  </w:footnote>
  <w:footnote w:type="continuationSeparator" w:id="0">
    <w:p w14:paraId="3750B110" w14:textId="77777777" w:rsidR="003E7DFF" w:rsidRDefault="003E7DFF" w:rsidP="00FB2CF2">
      <w:pPr>
        <w:spacing w:after="0" w:line="240" w:lineRule="auto"/>
      </w:pPr>
      <w:r>
        <w:continuationSeparator/>
      </w:r>
    </w:p>
  </w:footnote>
  <w:footnote w:id="1">
    <w:p w14:paraId="71A33F11" w14:textId="77777777" w:rsidR="00F963EA" w:rsidRPr="00A1698C" w:rsidRDefault="00F963EA" w:rsidP="00F963EA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1698C">
        <w:rPr>
          <w:rFonts w:ascii="Times New Roman" w:hAnsi="Times New Roman"/>
          <w:sz w:val="18"/>
          <w:szCs w:val="18"/>
        </w:rPr>
        <w:t>Do vlastních zdrojů příjemce dotace jsou zahrnuty veškeré finanční prostředky, které nejsou poskytnuty ze státního rozpočtu.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579F1" w14:textId="77777777" w:rsidR="005F68AD" w:rsidRDefault="005F68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9CD64" w14:textId="73E52133" w:rsidR="00510092" w:rsidRPr="00D43273" w:rsidRDefault="00510092" w:rsidP="00510092">
    <w:pPr>
      <w:spacing w:after="0" w:line="240" w:lineRule="auto"/>
      <w:ind w:left="425" w:hanging="425"/>
      <w:jc w:val="right"/>
      <w:rPr>
        <w:rFonts w:ascii="Times New Roman" w:hAnsi="Times New Roman"/>
        <w:sz w:val="24"/>
        <w:szCs w:val="24"/>
        <w:lang w:eastAsia="cs-CZ"/>
      </w:rPr>
    </w:pPr>
    <w:r w:rsidRPr="00D43273">
      <w:rPr>
        <w:rFonts w:ascii="Times New Roman" w:hAnsi="Times New Roman"/>
        <w:sz w:val="24"/>
        <w:szCs w:val="24"/>
        <w:lang w:eastAsia="cs-CZ"/>
      </w:rPr>
      <w:t xml:space="preserve">Příloha č. </w:t>
    </w:r>
    <w:r w:rsidR="00596806" w:rsidRPr="00D43273">
      <w:rPr>
        <w:rFonts w:ascii="Times New Roman" w:hAnsi="Times New Roman"/>
        <w:sz w:val="24"/>
        <w:szCs w:val="24"/>
        <w:lang w:eastAsia="cs-CZ"/>
      </w:rPr>
      <w:t>1</w:t>
    </w:r>
    <w:r w:rsidRPr="00D43273">
      <w:rPr>
        <w:rFonts w:ascii="Times New Roman" w:hAnsi="Times New Roman"/>
        <w:sz w:val="24"/>
        <w:szCs w:val="24"/>
        <w:lang w:eastAsia="cs-CZ"/>
      </w:rPr>
      <w:t xml:space="preserve"> výzvy </w:t>
    </w:r>
    <w:r w:rsidR="00596806" w:rsidRPr="00D43273">
      <w:rPr>
        <w:rFonts w:ascii="Times New Roman" w:hAnsi="Times New Roman"/>
        <w:sz w:val="24"/>
        <w:szCs w:val="24"/>
        <w:lang w:eastAsia="cs-CZ"/>
      </w:rPr>
      <w:t xml:space="preserve">č. </w:t>
    </w:r>
    <w:r w:rsidR="00E04FED">
      <w:rPr>
        <w:rFonts w:ascii="Times New Roman" w:hAnsi="Times New Roman"/>
        <w:sz w:val="24"/>
        <w:szCs w:val="24"/>
        <w:lang w:eastAsia="cs-CZ"/>
      </w:rPr>
      <w:t>7</w:t>
    </w:r>
    <w:r w:rsidR="00A2587C" w:rsidRPr="00D43273">
      <w:rPr>
        <w:rFonts w:ascii="Times New Roman" w:hAnsi="Times New Roman"/>
        <w:sz w:val="24"/>
        <w:szCs w:val="24"/>
        <w:lang w:eastAsia="cs-CZ"/>
      </w:rPr>
      <w:t>/133 220</w:t>
    </w:r>
    <w:r w:rsidR="00596806" w:rsidRPr="00D43273">
      <w:rPr>
        <w:rFonts w:ascii="Times New Roman" w:hAnsi="Times New Roman"/>
        <w:sz w:val="24"/>
        <w:szCs w:val="24"/>
        <w:lang w:eastAsia="cs-CZ"/>
      </w:rPr>
      <w:t xml:space="preserve"> </w:t>
    </w:r>
  </w:p>
  <w:p w14:paraId="0A49352C" w14:textId="77777777" w:rsidR="00420D1C" w:rsidRPr="00710873" w:rsidRDefault="00D5515F" w:rsidP="00C67F0A">
    <w:pPr>
      <w:spacing w:after="0" w:line="240" w:lineRule="auto"/>
      <w:ind w:left="425" w:hanging="425"/>
      <w:jc w:val="right"/>
      <w:rPr>
        <w:rFonts w:ascii="Arial" w:hAnsi="Arial"/>
        <w:lang w:eastAsia="cs-CZ"/>
      </w:rPr>
    </w:pPr>
    <w:r>
      <w:rPr>
        <w:rFonts w:ascii="Arial" w:hAnsi="Arial"/>
        <w:sz w:val="28"/>
        <w:szCs w:val="28"/>
        <w:lang w:eastAsia="cs-CZ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9B4BE" w14:textId="77777777" w:rsidR="005F68AD" w:rsidRDefault="005F68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16C0"/>
    <w:multiLevelType w:val="hybridMultilevel"/>
    <w:tmpl w:val="1730D65E"/>
    <w:lvl w:ilvl="0" w:tplc="04050019">
      <w:start w:val="1"/>
      <w:numFmt w:val="low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F84538D"/>
    <w:multiLevelType w:val="hybridMultilevel"/>
    <w:tmpl w:val="7D76A57E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91666F9"/>
    <w:multiLevelType w:val="hybridMultilevel"/>
    <w:tmpl w:val="4C72120A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2C032D04"/>
    <w:multiLevelType w:val="hybridMultilevel"/>
    <w:tmpl w:val="17AE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476A"/>
    <w:multiLevelType w:val="hybridMultilevel"/>
    <w:tmpl w:val="47108C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9A7488"/>
    <w:multiLevelType w:val="hybridMultilevel"/>
    <w:tmpl w:val="A5C03D1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37E20891"/>
    <w:multiLevelType w:val="hybridMultilevel"/>
    <w:tmpl w:val="B0DA3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E3416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1484"/>
    <w:multiLevelType w:val="hybridMultilevel"/>
    <w:tmpl w:val="0212D642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15AD4"/>
    <w:multiLevelType w:val="hybridMultilevel"/>
    <w:tmpl w:val="61CC6BCE"/>
    <w:lvl w:ilvl="0" w:tplc="4C0CF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51D514C9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038BB"/>
    <w:multiLevelType w:val="hybridMultilevel"/>
    <w:tmpl w:val="33780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516A"/>
    <w:multiLevelType w:val="hybridMultilevel"/>
    <w:tmpl w:val="509CD726"/>
    <w:lvl w:ilvl="0" w:tplc="AC5261D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01167"/>
    <w:multiLevelType w:val="hybridMultilevel"/>
    <w:tmpl w:val="4C72120A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791617E7"/>
    <w:multiLevelType w:val="hybridMultilevel"/>
    <w:tmpl w:val="93AE1DA4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6D90AABA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7B676A94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6"/>
  </w:num>
  <w:num w:numId="11">
    <w:abstractNumId w:val="20"/>
  </w:num>
  <w:num w:numId="12">
    <w:abstractNumId w:val="15"/>
  </w:num>
  <w:num w:numId="13">
    <w:abstractNumId w:val="18"/>
  </w:num>
  <w:num w:numId="14">
    <w:abstractNumId w:val="3"/>
  </w:num>
  <w:num w:numId="15">
    <w:abstractNumId w:val="8"/>
  </w:num>
  <w:num w:numId="16">
    <w:abstractNumId w:val="7"/>
  </w:num>
  <w:num w:numId="17">
    <w:abstractNumId w:val="9"/>
  </w:num>
  <w:num w:numId="18">
    <w:abstractNumId w:val="2"/>
  </w:num>
  <w:num w:numId="19">
    <w:abstractNumId w:val="21"/>
  </w:num>
  <w:num w:numId="20">
    <w:abstractNumId w:val="1"/>
  </w:num>
  <w:num w:numId="21">
    <w:abstractNumId w:val="11"/>
  </w:num>
  <w:num w:numId="22">
    <w:abstractNumId w:val="10"/>
  </w:num>
  <w:num w:numId="23">
    <w:abstractNumId w:val="19"/>
  </w:num>
  <w:num w:numId="24">
    <w:abstractNumId w:val="4"/>
  </w:num>
  <w:num w:numId="2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00E6"/>
    <w:rsid w:val="0000385D"/>
    <w:rsid w:val="000105E0"/>
    <w:rsid w:val="00010F09"/>
    <w:rsid w:val="0001152A"/>
    <w:rsid w:val="00011B3A"/>
    <w:rsid w:val="0001226B"/>
    <w:rsid w:val="00012CEC"/>
    <w:rsid w:val="00017058"/>
    <w:rsid w:val="0002213F"/>
    <w:rsid w:val="00024B31"/>
    <w:rsid w:val="00031B0A"/>
    <w:rsid w:val="00036E80"/>
    <w:rsid w:val="00037E52"/>
    <w:rsid w:val="000421CD"/>
    <w:rsid w:val="00042C44"/>
    <w:rsid w:val="00044DA3"/>
    <w:rsid w:val="0004559B"/>
    <w:rsid w:val="000505C2"/>
    <w:rsid w:val="00051A6A"/>
    <w:rsid w:val="000522BB"/>
    <w:rsid w:val="000544C7"/>
    <w:rsid w:val="00057AA1"/>
    <w:rsid w:val="00057D0C"/>
    <w:rsid w:val="0006029F"/>
    <w:rsid w:val="00060E25"/>
    <w:rsid w:val="0006116C"/>
    <w:rsid w:val="000626EE"/>
    <w:rsid w:val="000675AE"/>
    <w:rsid w:val="00067715"/>
    <w:rsid w:val="00067841"/>
    <w:rsid w:val="00072C53"/>
    <w:rsid w:val="00072DB2"/>
    <w:rsid w:val="00073F8B"/>
    <w:rsid w:val="00080779"/>
    <w:rsid w:val="00080D09"/>
    <w:rsid w:val="00081327"/>
    <w:rsid w:val="00081D2A"/>
    <w:rsid w:val="00082FBA"/>
    <w:rsid w:val="00084DDB"/>
    <w:rsid w:val="000856D0"/>
    <w:rsid w:val="0008721C"/>
    <w:rsid w:val="000968A0"/>
    <w:rsid w:val="00097498"/>
    <w:rsid w:val="000A0627"/>
    <w:rsid w:val="000A0C1D"/>
    <w:rsid w:val="000A0E32"/>
    <w:rsid w:val="000A1A14"/>
    <w:rsid w:val="000A3D0C"/>
    <w:rsid w:val="000A7C29"/>
    <w:rsid w:val="000B1DEC"/>
    <w:rsid w:val="000B49B2"/>
    <w:rsid w:val="000B6777"/>
    <w:rsid w:val="000C1ABA"/>
    <w:rsid w:val="000C3653"/>
    <w:rsid w:val="000C4FE6"/>
    <w:rsid w:val="000C67DD"/>
    <w:rsid w:val="000C727B"/>
    <w:rsid w:val="000D1576"/>
    <w:rsid w:val="000E022A"/>
    <w:rsid w:val="000E17C8"/>
    <w:rsid w:val="000E1BA5"/>
    <w:rsid w:val="000E1C26"/>
    <w:rsid w:val="000E774A"/>
    <w:rsid w:val="000F07CD"/>
    <w:rsid w:val="000F1250"/>
    <w:rsid w:val="000F4A55"/>
    <w:rsid w:val="000F6AFC"/>
    <w:rsid w:val="000F6B4A"/>
    <w:rsid w:val="00100E2A"/>
    <w:rsid w:val="001037C1"/>
    <w:rsid w:val="00106A77"/>
    <w:rsid w:val="00110096"/>
    <w:rsid w:val="00113804"/>
    <w:rsid w:val="00114433"/>
    <w:rsid w:val="00124724"/>
    <w:rsid w:val="00126A28"/>
    <w:rsid w:val="001346F3"/>
    <w:rsid w:val="00137D21"/>
    <w:rsid w:val="0014197F"/>
    <w:rsid w:val="001444B3"/>
    <w:rsid w:val="001458ED"/>
    <w:rsid w:val="00147A7E"/>
    <w:rsid w:val="0015151D"/>
    <w:rsid w:val="00153D93"/>
    <w:rsid w:val="00154C8A"/>
    <w:rsid w:val="00155434"/>
    <w:rsid w:val="00156BE5"/>
    <w:rsid w:val="00156FAC"/>
    <w:rsid w:val="0016195D"/>
    <w:rsid w:val="001702C4"/>
    <w:rsid w:val="0017236D"/>
    <w:rsid w:val="00173AEA"/>
    <w:rsid w:val="0017427D"/>
    <w:rsid w:val="00174441"/>
    <w:rsid w:val="00174EDA"/>
    <w:rsid w:val="001764FD"/>
    <w:rsid w:val="0018152D"/>
    <w:rsid w:val="0018442D"/>
    <w:rsid w:val="00185D19"/>
    <w:rsid w:val="001901F2"/>
    <w:rsid w:val="001960B1"/>
    <w:rsid w:val="001A1D34"/>
    <w:rsid w:val="001A21F8"/>
    <w:rsid w:val="001A6287"/>
    <w:rsid w:val="001B61E5"/>
    <w:rsid w:val="001C1002"/>
    <w:rsid w:val="001C24E0"/>
    <w:rsid w:val="001C2AFB"/>
    <w:rsid w:val="001C2D45"/>
    <w:rsid w:val="001C3B02"/>
    <w:rsid w:val="001C64C6"/>
    <w:rsid w:val="001C6990"/>
    <w:rsid w:val="001C70CE"/>
    <w:rsid w:val="001D2545"/>
    <w:rsid w:val="001D48FE"/>
    <w:rsid w:val="001E2B17"/>
    <w:rsid w:val="001E6725"/>
    <w:rsid w:val="001F0F14"/>
    <w:rsid w:val="001F2DC4"/>
    <w:rsid w:val="001F489B"/>
    <w:rsid w:val="002007BD"/>
    <w:rsid w:val="00204210"/>
    <w:rsid w:val="002050B5"/>
    <w:rsid w:val="002056B9"/>
    <w:rsid w:val="002117B3"/>
    <w:rsid w:val="0021268A"/>
    <w:rsid w:val="00212E16"/>
    <w:rsid w:val="00213824"/>
    <w:rsid w:val="002151A1"/>
    <w:rsid w:val="00221AF4"/>
    <w:rsid w:val="00221BC8"/>
    <w:rsid w:val="002228E3"/>
    <w:rsid w:val="00224202"/>
    <w:rsid w:val="002243A0"/>
    <w:rsid w:val="00230A96"/>
    <w:rsid w:val="002319A9"/>
    <w:rsid w:val="002324AA"/>
    <w:rsid w:val="00236292"/>
    <w:rsid w:val="0024291F"/>
    <w:rsid w:val="002432C5"/>
    <w:rsid w:val="0025015C"/>
    <w:rsid w:val="00250708"/>
    <w:rsid w:val="00251119"/>
    <w:rsid w:val="00252565"/>
    <w:rsid w:val="002613F9"/>
    <w:rsid w:val="00263E0D"/>
    <w:rsid w:val="00265739"/>
    <w:rsid w:val="0026629B"/>
    <w:rsid w:val="00273448"/>
    <w:rsid w:val="0027351B"/>
    <w:rsid w:val="002837BA"/>
    <w:rsid w:val="00287A26"/>
    <w:rsid w:val="00290A56"/>
    <w:rsid w:val="00292BF3"/>
    <w:rsid w:val="002A11B7"/>
    <w:rsid w:val="002A13AD"/>
    <w:rsid w:val="002A1450"/>
    <w:rsid w:val="002B229C"/>
    <w:rsid w:val="002B56E3"/>
    <w:rsid w:val="002B7525"/>
    <w:rsid w:val="002C140D"/>
    <w:rsid w:val="002C39A2"/>
    <w:rsid w:val="002C713A"/>
    <w:rsid w:val="002D0321"/>
    <w:rsid w:val="002D4B08"/>
    <w:rsid w:val="002E04C6"/>
    <w:rsid w:val="002E747A"/>
    <w:rsid w:val="002E7730"/>
    <w:rsid w:val="002F0B35"/>
    <w:rsid w:val="002F2889"/>
    <w:rsid w:val="002F46A2"/>
    <w:rsid w:val="002F68EA"/>
    <w:rsid w:val="002F7D6F"/>
    <w:rsid w:val="00300194"/>
    <w:rsid w:val="00304976"/>
    <w:rsid w:val="003051A6"/>
    <w:rsid w:val="00311507"/>
    <w:rsid w:val="003126E1"/>
    <w:rsid w:val="00312EAF"/>
    <w:rsid w:val="0031380F"/>
    <w:rsid w:val="00313B9A"/>
    <w:rsid w:val="00317B00"/>
    <w:rsid w:val="003229F8"/>
    <w:rsid w:val="003232AE"/>
    <w:rsid w:val="0033519C"/>
    <w:rsid w:val="00336FA7"/>
    <w:rsid w:val="0034218F"/>
    <w:rsid w:val="003421B7"/>
    <w:rsid w:val="00342327"/>
    <w:rsid w:val="003528B4"/>
    <w:rsid w:val="00355ACD"/>
    <w:rsid w:val="00356B81"/>
    <w:rsid w:val="0036426D"/>
    <w:rsid w:val="0036490A"/>
    <w:rsid w:val="00370B5B"/>
    <w:rsid w:val="003841EE"/>
    <w:rsid w:val="003848F3"/>
    <w:rsid w:val="00391E85"/>
    <w:rsid w:val="003A39E5"/>
    <w:rsid w:val="003A4914"/>
    <w:rsid w:val="003B275D"/>
    <w:rsid w:val="003B4251"/>
    <w:rsid w:val="003B7F73"/>
    <w:rsid w:val="003C14E5"/>
    <w:rsid w:val="003C2365"/>
    <w:rsid w:val="003C24AF"/>
    <w:rsid w:val="003C5429"/>
    <w:rsid w:val="003C54BE"/>
    <w:rsid w:val="003D3B11"/>
    <w:rsid w:val="003D47BD"/>
    <w:rsid w:val="003E0C67"/>
    <w:rsid w:val="003E275B"/>
    <w:rsid w:val="003E31DD"/>
    <w:rsid w:val="003E4AA3"/>
    <w:rsid w:val="003E4D34"/>
    <w:rsid w:val="003E7DFF"/>
    <w:rsid w:val="003F1BC6"/>
    <w:rsid w:val="003F3193"/>
    <w:rsid w:val="003F5283"/>
    <w:rsid w:val="003F6D62"/>
    <w:rsid w:val="00406ACF"/>
    <w:rsid w:val="0040788C"/>
    <w:rsid w:val="00411203"/>
    <w:rsid w:val="004143C3"/>
    <w:rsid w:val="00415265"/>
    <w:rsid w:val="0041529B"/>
    <w:rsid w:val="004159C5"/>
    <w:rsid w:val="0041600E"/>
    <w:rsid w:val="00420D1C"/>
    <w:rsid w:val="00424AE3"/>
    <w:rsid w:val="00427668"/>
    <w:rsid w:val="00432C57"/>
    <w:rsid w:val="00432DE8"/>
    <w:rsid w:val="00440016"/>
    <w:rsid w:val="004430B5"/>
    <w:rsid w:val="00444E90"/>
    <w:rsid w:val="004542A8"/>
    <w:rsid w:val="0045431C"/>
    <w:rsid w:val="004557AF"/>
    <w:rsid w:val="004611F2"/>
    <w:rsid w:val="004645CC"/>
    <w:rsid w:val="00470824"/>
    <w:rsid w:val="004747D6"/>
    <w:rsid w:val="00474D29"/>
    <w:rsid w:val="0048059E"/>
    <w:rsid w:val="004816F2"/>
    <w:rsid w:val="00481A2F"/>
    <w:rsid w:val="00482515"/>
    <w:rsid w:val="00493DD9"/>
    <w:rsid w:val="00496AC4"/>
    <w:rsid w:val="00497D1F"/>
    <w:rsid w:val="004A35A9"/>
    <w:rsid w:val="004A3B93"/>
    <w:rsid w:val="004A49D3"/>
    <w:rsid w:val="004A4F9D"/>
    <w:rsid w:val="004B201F"/>
    <w:rsid w:val="004B5D1E"/>
    <w:rsid w:val="004C1875"/>
    <w:rsid w:val="004C1B17"/>
    <w:rsid w:val="004C5784"/>
    <w:rsid w:val="004C5B15"/>
    <w:rsid w:val="004C5F9D"/>
    <w:rsid w:val="004D42CC"/>
    <w:rsid w:val="004D4ED3"/>
    <w:rsid w:val="004E4657"/>
    <w:rsid w:val="004E7BF9"/>
    <w:rsid w:val="004F1647"/>
    <w:rsid w:val="004F2E5B"/>
    <w:rsid w:val="004F509A"/>
    <w:rsid w:val="005007FC"/>
    <w:rsid w:val="005014FE"/>
    <w:rsid w:val="00503610"/>
    <w:rsid w:val="00504336"/>
    <w:rsid w:val="00505001"/>
    <w:rsid w:val="00510092"/>
    <w:rsid w:val="00510835"/>
    <w:rsid w:val="00512537"/>
    <w:rsid w:val="00512DE7"/>
    <w:rsid w:val="005160EE"/>
    <w:rsid w:val="0052609C"/>
    <w:rsid w:val="00530FE9"/>
    <w:rsid w:val="005325BF"/>
    <w:rsid w:val="005407E4"/>
    <w:rsid w:val="00545272"/>
    <w:rsid w:val="0054759F"/>
    <w:rsid w:val="00550037"/>
    <w:rsid w:val="00550A97"/>
    <w:rsid w:val="005514AF"/>
    <w:rsid w:val="005550F0"/>
    <w:rsid w:val="0055717E"/>
    <w:rsid w:val="00563515"/>
    <w:rsid w:val="00564868"/>
    <w:rsid w:val="00571700"/>
    <w:rsid w:val="0058008D"/>
    <w:rsid w:val="005808B4"/>
    <w:rsid w:val="005834DE"/>
    <w:rsid w:val="005863DA"/>
    <w:rsid w:val="00587B63"/>
    <w:rsid w:val="005916F5"/>
    <w:rsid w:val="00592354"/>
    <w:rsid w:val="00592CBB"/>
    <w:rsid w:val="00593BFB"/>
    <w:rsid w:val="00594C47"/>
    <w:rsid w:val="00596806"/>
    <w:rsid w:val="005A3168"/>
    <w:rsid w:val="005A74D4"/>
    <w:rsid w:val="005A7C89"/>
    <w:rsid w:val="005B03CE"/>
    <w:rsid w:val="005B2873"/>
    <w:rsid w:val="005B3090"/>
    <w:rsid w:val="005C001E"/>
    <w:rsid w:val="005C0268"/>
    <w:rsid w:val="005C6C6D"/>
    <w:rsid w:val="005D15FE"/>
    <w:rsid w:val="005D4E10"/>
    <w:rsid w:val="005D5887"/>
    <w:rsid w:val="005D5A96"/>
    <w:rsid w:val="005E1655"/>
    <w:rsid w:val="005F68AD"/>
    <w:rsid w:val="006009CB"/>
    <w:rsid w:val="00600CD6"/>
    <w:rsid w:val="00604A7F"/>
    <w:rsid w:val="00605114"/>
    <w:rsid w:val="00606659"/>
    <w:rsid w:val="0061443F"/>
    <w:rsid w:val="00614860"/>
    <w:rsid w:val="00617539"/>
    <w:rsid w:val="006215C4"/>
    <w:rsid w:val="00621925"/>
    <w:rsid w:val="00623B52"/>
    <w:rsid w:val="00624503"/>
    <w:rsid w:val="00626B9F"/>
    <w:rsid w:val="00630175"/>
    <w:rsid w:val="006316BD"/>
    <w:rsid w:val="00641983"/>
    <w:rsid w:val="0064245F"/>
    <w:rsid w:val="00642F7B"/>
    <w:rsid w:val="006471AD"/>
    <w:rsid w:val="00651854"/>
    <w:rsid w:val="00651CD1"/>
    <w:rsid w:val="00652E27"/>
    <w:rsid w:val="00655799"/>
    <w:rsid w:val="006563A1"/>
    <w:rsid w:val="006564D8"/>
    <w:rsid w:val="0066089D"/>
    <w:rsid w:val="0066390C"/>
    <w:rsid w:val="00672B24"/>
    <w:rsid w:val="00677C51"/>
    <w:rsid w:val="00682CB5"/>
    <w:rsid w:val="00684F1C"/>
    <w:rsid w:val="00685CF6"/>
    <w:rsid w:val="006862D2"/>
    <w:rsid w:val="00693CB3"/>
    <w:rsid w:val="0069696A"/>
    <w:rsid w:val="00696D56"/>
    <w:rsid w:val="00697030"/>
    <w:rsid w:val="006A1A21"/>
    <w:rsid w:val="006A3E75"/>
    <w:rsid w:val="006A59DE"/>
    <w:rsid w:val="006B0FCD"/>
    <w:rsid w:val="006B1119"/>
    <w:rsid w:val="006B1BD5"/>
    <w:rsid w:val="006B5DEF"/>
    <w:rsid w:val="006B5F9C"/>
    <w:rsid w:val="006C3866"/>
    <w:rsid w:val="006C545B"/>
    <w:rsid w:val="006D0D5C"/>
    <w:rsid w:val="006D55CE"/>
    <w:rsid w:val="006D71B0"/>
    <w:rsid w:val="006E23EC"/>
    <w:rsid w:val="006E569C"/>
    <w:rsid w:val="006E6024"/>
    <w:rsid w:val="006E7D5B"/>
    <w:rsid w:val="006F3FD0"/>
    <w:rsid w:val="006F5676"/>
    <w:rsid w:val="007045DE"/>
    <w:rsid w:val="007060C3"/>
    <w:rsid w:val="00706DFB"/>
    <w:rsid w:val="00710873"/>
    <w:rsid w:val="00713810"/>
    <w:rsid w:val="0071433E"/>
    <w:rsid w:val="00715AF3"/>
    <w:rsid w:val="007412AB"/>
    <w:rsid w:val="0074715B"/>
    <w:rsid w:val="007558C5"/>
    <w:rsid w:val="00761ECB"/>
    <w:rsid w:val="0076568B"/>
    <w:rsid w:val="007724DC"/>
    <w:rsid w:val="00776DD4"/>
    <w:rsid w:val="007772D6"/>
    <w:rsid w:val="007839CA"/>
    <w:rsid w:val="00785B42"/>
    <w:rsid w:val="0079267F"/>
    <w:rsid w:val="00793D1D"/>
    <w:rsid w:val="00794087"/>
    <w:rsid w:val="007A0814"/>
    <w:rsid w:val="007A6101"/>
    <w:rsid w:val="007A6390"/>
    <w:rsid w:val="007A75C7"/>
    <w:rsid w:val="007A7FDD"/>
    <w:rsid w:val="007B199C"/>
    <w:rsid w:val="007B7392"/>
    <w:rsid w:val="007C581F"/>
    <w:rsid w:val="007C5F56"/>
    <w:rsid w:val="007C60AA"/>
    <w:rsid w:val="007D6964"/>
    <w:rsid w:val="007E123B"/>
    <w:rsid w:val="007E1DA8"/>
    <w:rsid w:val="007E2CFE"/>
    <w:rsid w:val="007E3548"/>
    <w:rsid w:val="007E51A3"/>
    <w:rsid w:val="007F0F6B"/>
    <w:rsid w:val="007F2C8E"/>
    <w:rsid w:val="007F4653"/>
    <w:rsid w:val="007F6F32"/>
    <w:rsid w:val="00803296"/>
    <w:rsid w:val="00806EE1"/>
    <w:rsid w:val="00810D9E"/>
    <w:rsid w:val="00811EBE"/>
    <w:rsid w:val="008173AE"/>
    <w:rsid w:val="00817455"/>
    <w:rsid w:val="00821076"/>
    <w:rsid w:val="008260C5"/>
    <w:rsid w:val="00826369"/>
    <w:rsid w:val="00827C96"/>
    <w:rsid w:val="00834793"/>
    <w:rsid w:val="008404A6"/>
    <w:rsid w:val="00844402"/>
    <w:rsid w:val="00846F14"/>
    <w:rsid w:val="008531B6"/>
    <w:rsid w:val="0086292E"/>
    <w:rsid w:val="0086755B"/>
    <w:rsid w:val="008700AE"/>
    <w:rsid w:val="0087469B"/>
    <w:rsid w:val="00875F04"/>
    <w:rsid w:val="0087684B"/>
    <w:rsid w:val="0087760F"/>
    <w:rsid w:val="00880277"/>
    <w:rsid w:val="00885E06"/>
    <w:rsid w:val="00886ED4"/>
    <w:rsid w:val="008870F0"/>
    <w:rsid w:val="008912B9"/>
    <w:rsid w:val="00891A51"/>
    <w:rsid w:val="008945AD"/>
    <w:rsid w:val="00894CEE"/>
    <w:rsid w:val="00897F49"/>
    <w:rsid w:val="008A01D5"/>
    <w:rsid w:val="008A18A5"/>
    <w:rsid w:val="008A41E2"/>
    <w:rsid w:val="008A60F5"/>
    <w:rsid w:val="008A6AB4"/>
    <w:rsid w:val="008B339F"/>
    <w:rsid w:val="008B345C"/>
    <w:rsid w:val="008B383E"/>
    <w:rsid w:val="008B38B3"/>
    <w:rsid w:val="008B4472"/>
    <w:rsid w:val="008B507C"/>
    <w:rsid w:val="008C3804"/>
    <w:rsid w:val="008C4B7B"/>
    <w:rsid w:val="008C5CB3"/>
    <w:rsid w:val="008C6D4D"/>
    <w:rsid w:val="008C78B1"/>
    <w:rsid w:val="008D0446"/>
    <w:rsid w:val="008D1BA8"/>
    <w:rsid w:val="008D60C1"/>
    <w:rsid w:val="008E0677"/>
    <w:rsid w:val="008E1779"/>
    <w:rsid w:val="008E2367"/>
    <w:rsid w:val="008F391E"/>
    <w:rsid w:val="008F50E6"/>
    <w:rsid w:val="008F550B"/>
    <w:rsid w:val="008F5AAB"/>
    <w:rsid w:val="009002F0"/>
    <w:rsid w:val="009067EC"/>
    <w:rsid w:val="00910A6F"/>
    <w:rsid w:val="00912548"/>
    <w:rsid w:val="00913216"/>
    <w:rsid w:val="00913DDE"/>
    <w:rsid w:val="00916C4B"/>
    <w:rsid w:val="00923CBA"/>
    <w:rsid w:val="0092543B"/>
    <w:rsid w:val="00927CB8"/>
    <w:rsid w:val="009331ED"/>
    <w:rsid w:val="0093396F"/>
    <w:rsid w:val="00936ECA"/>
    <w:rsid w:val="0094095F"/>
    <w:rsid w:val="00950E10"/>
    <w:rsid w:val="0095549C"/>
    <w:rsid w:val="00960BE8"/>
    <w:rsid w:val="00960DB0"/>
    <w:rsid w:val="00961EB2"/>
    <w:rsid w:val="00965211"/>
    <w:rsid w:val="00965666"/>
    <w:rsid w:val="00966D0B"/>
    <w:rsid w:val="00967833"/>
    <w:rsid w:val="00970051"/>
    <w:rsid w:val="00971C1E"/>
    <w:rsid w:val="009728C8"/>
    <w:rsid w:val="00973748"/>
    <w:rsid w:val="00973B67"/>
    <w:rsid w:val="00975862"/>
    <w:rsid w:val="00980421"/>
    <w:rsid w:val="00981137"/>
    <w:rsid w:val="00984491"/>
    <w:rsid w:val="00985512"/>
    <w:rsid w:val="0098592E"/>
    <w:rsid w:val="00985F5B"/>
    <w:rsid w:val="0098632B"/>
    <w:rsid w:val="00987223"/>
    <w:rsid w:val="009873E9"/>
    <w:rsid w:val="00991FC0"/>
    <w:rsid w:val="00992DE1"/>
    <w:rsid w:val="0099516C"/>
    <w:rsid w:val="0099588B"/>
    <w:rsid w:val="00996799"/>
    <w:rsid w:val="009A0E6C"/>
    <w:rsid w:val="009A2672"/>
    <w:rsid w:val="009A4399"/>
    <w:rsid w:val="009A58DC"/>
    <w:rsid w:val="009B2771"/>
    <w:rsid w:val="009B3799"/>
    <w:rsid w:val="009B4146"/>
    <w:rsid w:val="009B70C0"/>
    <w:rsid w:val="009C7A4B"/>
    <w:rsid w:val="009D1088"/>
    <w:rsid w:val="009D4619"/>
    <w:rsid w:val="009D7077"/>
    <w:rsid w:val="009E052D"/>
    <w:rsid w:val="009E0FD7"/>
    <w:rsid w:val="009E2ABB"/>
    <w:rsid w:val="009E38F9"/>
    <w:rsid w:val="009E4C49"/>
    <w:rsid w:val="009F1DA7"/>
    <w:rsid w:val="009F2C57"/>
    <w:rsid w:val="009F54AA"/>
    <w:rsid w:val="00A15E14"/>
    <w:rsid w:val="00A166E0"/>
    <w:rsid w:val="00A1698C"/>
    <w:rsid w:val="00A202D3"/>
    <w:rsid w:val="00A204AB"/>
    <w:rsid w:val="00A21DF3"/>
    <w:rsid w:val="00A23870"/>
    <w:rsid w:val="00A2587C"/>
    <w:rsid w:val="00A277F5"/>
    <w:rsid w:val="00A30AAC"/>
    <w:rsid w:val="00A32943"/>
    <w:rsid w:val="00A32BFD"/>
    <w:rsid w:val="00A334C9"/>
    <w:rsid w:val="00A37566"/>
    <w:rsid w:val="00A42632"/>
    <w:rsid w:val="00A477EF"/>
    <w:rsid w:val="00A55B58"/>
    <w:rsid w:val="00A56717"/>
    <w:rsid w:val="00A60442"/>
    <w:rsid w:val="00A60EFF"/>
    <w:rsid w:val="00A633B2"/>
    <w:rsid w:val="00A67350"/>
    <w:rsid w:val="00A71A5B"/>
    <w:rsid w:val="00A73B4C"/>
    <w:rsid w:val="00A74124"/>
    <w:rsid w:val="00A74799"/>
    <w:rsid w:val="00A7550E"/>
    <w:rsid w:val="00A77EA4"/>
    <w:rsid w:val="00A81111"/>
    <w:rsid w:val="00A811DC"/>
    <w:rsid w:val="00A8140F"/>
    <w:rsid w:val="00A9062B"/>
    <w:rsid w:val="00AA015A"/>
    <w:rsid w:val="00AA6BCB"/>
    <w:rsid w:val="00AB16C4"/>
    <w:rsid w:val="00AB1D21"/>
    <w:rsid w:val="00AC17D2"/>
    <w:rsid w:val="00AC374B"/>
    <w:rsid w:val="00AC486C"/>
    <w:rsid w:val="00AC57F6"/>
    <w:rsid w:val="00AD421A"/>
    <w:rsid w:val="00AE177C"/>
    <w:rsid w:val="00AE1C63"/>
    <w:rsid w:val="00AE1E10"/>
    <w:rsid w:val="00AE3DFB"/>
    <w:rsid w:val="00AF2250"/>
    <w:rsid w:val="00AF6E11"/>
    <w:rsid w:val="00AF730E"/>
    <w:rsid w:val="00AF7B55"/>
    <w:rsid w:val="00B034BC"/>
    <w:rsid w:val="00B061C6"/>
    <w:rsid w:val="00B1012E"/>
    <w:rsid w:val="00B10359"/>
    <w:rsid w:val="00B1246A"/>
    <w:rsid w:val="00B126AD"/>
    <w:rsid w:val="00B20A69"/>
    <w:rsid w:val="00B21D35"/>
    <w:rsid w:val="00B22F72"/>
    <w:rsid w:val="00B314C1"/>
    <w:rsid w:val="00B32455"/>
    <w:rsid w:val="00B32F38"/>
    <w:rsid w:val="00B3341D"/>
    <w:rsid w:val="00B34247"/>
    <w:rsid w:val="00B34617"/>
    <w:rsid w:val="00B34935"/>
    <w:rsid w:val="00B34CA2"/>
    <w:rsid w:val="00B36D4A"/>
    <w:rsid w:val="00B446BF"/>
    <w:rsid w:val="00B51462"/>
    <w:rsid w:val="00B54744"/>
    <w:rsid w:val="00B5522F"/>
    <w:rsid w:val="00B56039"/>
    <w:rsid w:val="00B643AD"/>
    <w:rsid w:val="00B64B32"/>
    <w:rsid w:val="00B64E0A"/>
    <w:rsid w:val="00B669C6"/>
    <w:rsid w:val="00B67E3D"/>
    <w:rsid w:val="00B70514"/>
    <w:rsid w:val="00B712DC"/>
    <w:rsid w:val="00B72063"/>
    <w:rsid w:val="00B74DA4"/>
    <w:rsid w:val="00B80573"/>
    <w:rsid w:val="00B83C0A"/>
    <w:rsid w:val="00B9618F"/>
    <w:rsid w:val="00BA1F31"/>
    <w:rsid w:val="00BB011E"/>
    <w:rsid w:val="00BB2CDC"/>
    <w:rsid w:val="00BB4F7A"/>
    <w:rsid w:val="00BB71D1"/>
    <w:rsid w:val="00BC0250"/>
    <w:rsid w:val="00BC18C3"/>
    <w:rsid w:val="00BC4440"/>
    <w:rsid w:val="00BD2701"/>
    <w:rsid w:val="00BD71CF"/>
    <w:rsid w:val="00BD72B7"/>
    <w:rsid w:val="00BD7B0C"/>
    <w:rsid w:val="00BE121A"/>
    <w:rsid w:val="00BF32B0"/>
    <w:rsid w:val="00C00C98"/>
    <w:rsid w:val="00C05943"/>
    <w:rsid w:val="00C06293"/>
    <w:rsid w:val="00C1035D"/>
    <w:rsid w:val="00C20367"/>
    <w:rsid w:val="00C268B0"/>
    <w:rsid w:val="00C32CC2"/>
    <w:rsid w:val="00C32E58"/>
    <w:rsid w:val="00C34BE8"/>
    <w:rsid w:val="00C34F36"/>
    <w:rsid w:val="00C40118"/>
    <w:rsid w:val="00C407B8"/>
    <w:rsid w:val="00C41600"/>
    <w:rsid w:val="00C42C0C"/>
    <w:rsid w:val="00C430B8"/>
    <w:rsid w:val="00C45900"/>
    <w:rsid w:val="00C516C5"/>
    <w:rsid w:val="00C5360F"/>
    <w:rsid w:val="00C64E53"/>
    <w:rsid w:val="00C67F0A"/>
    <w:rsid w:val="00C70177"/>
    <w:rsid w:val="00C75706"/>
    <w:rsid w:val="00C8200E"/>
    <w:rsid w:val="00C848F4"/>
    <w:rsid w:val="00C8767B"/>
    <w:rsid w:val="00C91040"/>
    <w:rsid w:val="00C916C4"/>
    <w:rsid w:val="00C94CEC"/>
    <w:rsid w:val="00C96CF5"/>
    <w:rsid w:val="00C97D1F"/>
    <w:rsid w:val="00CA2DDE"/>
    <w:rsid w:val="00CA3CF9"/>
    <w:rsid w:val="00CA4AAA"/>
    <w:rsid w:val="00CA5368"/>
    <w:rsid w:val="00CA59A3"/>
    <w:rsid w:val="00CB1637"/>
    <w:rsid w:val="00CB1DA7"/>
    <w:rsid w:val="00CB3F7F"/>
    <w:rsid w:val="00CB5A3D"/>
    <w:rsid w:val="00CB6FEF"/>
    <w:rsid w:val="00CC3536"/>
    <w:rsid w:val="00CC542B"/>
    <w:rsid w:val="00CD0F99"/>
    <w:rsid w:val="00CD18E4"/>
    <w:rsid w:val="00CD39DA"/>
    <w:rsid w:val="00CD3B07"/>
    <w:rsid w:val="00CD557F"/>
    <w:rsid w:val="00CD613A"/>
    <w:rsid w:val="00CE2816"/>
    <w:rsid w:val="00CE5D33"/>
    <w:rsid w:val="00CE66D1"/>
    <w:rsid w:val="00CE66F9"/>
    <w:rsid w:val="00CE72CC"/>
    <w:rsid w:val="00CE7B3E"/>
    <w:rsid w:val="00CF5821"/>
    <w:rsid w:val="00CF7AB3"/>
    <w:rsid w:val="00D00380"/>
    <w:rsid w:val="00D011FE"/>
    <w:rsid w:val="00D04681"/>
    <w:rsid w:val="00D06456"/>
    <w:rsid w:val="00D079D9"/>
    <w:rsid w:val="00D1114F"/>
    <w:rsid w:val="00D130FA"/>
    <w:rsid w:val="00D228D6"/>
    <w:rsid w:val="00D309E3"/>
    <w:rsid w:val="00D34A7E"/>
    <w:rsid w:val="00D36C2F"/>
    <w:rsid w:val="00D42BE2"/>
    <w:rsid w:val="00D43273"/>
    <w:rsid w:val="00D50C5D"/>
    <w:rsid w:val="00D53AB7"/>
    <w:rsid w:val="00D5515F"/>
    <w:rsid w:val="00D71916"/>
    <w:rsid w:val="00D71C10"/>
    <w:rsid w:val="00D72547"/>
    <w:rsid w:val="00D72D0E"/>
    <w:rsid w:val="00D762AB"/>
    <w:rsid w:val="00D86A44"/>
    <w:rsid w:val="00D904E8"/>
    <w:rsid w:val="00D9174D"/>
    <w:rsid w:val="00D93ECE"/>
    <w:rsid w:val="00D93F62"/>
    <w:rsid w:val="00DA138F"/>
    <w:rsid w:val="00DA28E8"/>
    <w:rsid w:val="00DA6CD5"/>
    <w:rsid w:val="00DB37F9"/>
    <w:rsid w:val="00DB3C8B"/>
    <w:rsid w:val="00DB6B1C"/>
    <w:rsid w:val="00DC28C7"/>
    <w:rsid w:val="00DC2F34"/>
    <w:rsid w:val="00DC37FF"/>
    <w:rsid w:val="00DC5883"/>
    <w:rsid w:val="00DC6F65"/>
    <w:rsid w:val="00DD2705"/>
    <w:rsid w:val="00DD2987"/>
    <w:rsid w:val="00DD6C0C"/>
    <w:rsid w:val="00DD7C92"/>
    <w:rsid w:val="00DE2C9C"/>
    <w:rsid w:val="00DE3247"/>
    <w:rsid w:val="00DE3D82"/>
    <w:rsid w:val="00DE720C"/>
    <w:rsid w:val="00DF1C8B"/>
    <w:rsid w:val="00DF1E3C"/>
    <w:rsid w:val="00DF6482"/>
    <w:rsid w:val="00DF6B43"/>
    <w:rsid w:val="00E006D1"/>
    <w:rsid w:val="00E0206D"/>
    <w:rsid w:val="00E04FED"/>
    <w:rsid w:val="00E06ADA"/>
    <w:rsid w:val="00E115FF"/>
    <w:rsid w:val="00E123F9"/>
    <w:rsid w:val="00E12A7B"/>
    <w:rsid w:val="00E13CF6"/>
    <w:rsid w:val="00E142E8"/>
    <w:rsid w:val="00E154B4"/>
    <w:rsid w:val="00E1555C"/>
    <w:rsid w:val="00E23D8E"/>
    <w:rsid w:val="00E24CBA"/>
    <w:rsid w:val="00E270FD"/>
    <w:rsid w:val="00E40BD9"/>
    <w:rsid w:val="00E42112"/>
    <w:rsid w:val="00E42BD6"/>
    <w:rsid w:val="00E45901"/>
    <w:rsid w:val="00E477CB"/>
    <w:rsid w:val="00E5013C"/>
    <w:rsid w:val="00E516F8"/>
    <w:rsid w:val="00E56ECA"/>
    <w:rsid w:val="00E61196"/>
    <w:rsid w:val="00E622F8"/>
    <w:rsid w:val="00E638B4"/>
    <w:rsid w:val="00E7132C"/>
    <w:rsid w:val="00E73F80"/>
    <w:rsid w:val="00E76B6E"/>
    <w:rsid w:val="00E774EE"/>
    <w:rsid w:val="00E777C5"/>
    <w:rsid w:val="00E80A92"/>
    <w:rsid w:val="00E81734"/>
    <w:rsid w:val="00E81D5D"/>
    <w:rsid w:val="00E84571"/>
    <w:rsid w:val="00E84623"/>
    <w:rsid w:val="00E855A0"/>
    <w:rsid w:val="00E85B2F"/>
    <w:rsid w:val="00E91493"/>
    <w:rsid w:val="00E921ED"/>
    <w:rsid w:val="00E92AD4"/>
    <w:rsid w:val="00E95B10"/>
    <w:rsid w:val="00E96300"/>
    <w:rsid w:val="00EA4669"/>
    <w:rsid w:val="00EA49AD"/>
    <w:rsid w:val="00EA518C"/>
    <w:rsid w:val="00EA6223"/>
    <w:rsid w:val="00EB5050"/>
    <w:rsid w:val="00EC0B0A"/>
    <w:rsid w:val="00EC16AA"/>
    <w:rsid w:val="00EC3CB4"/>
    <w:rsid w:val="00EC4912"/>
    <w:rsid w:val="00ED19AB"/>
    <w:rsid w:val="00ED495F"/>
    <w:rsid w:val="00ED6510"/>
    <w:rsid w:val="00ED6CB5"/>
    <w:rsid w:val="00EE01A1"/>
    <w:rsid w:val="00EE3850"/>
    <w:rsid w:val="00EE415D"/>
    <w:rsid w:val="00EF44F0"/>
    <w:rsid w:val="00EF6595"/>
    <w:rsid w:val="00EF6889"/>
    <w:rsid w:val="00F00A35"/>
    <w:rsid w:val="00F01B76"/>
    <w:rsid w:val="00F047EF"/>
    <w:rsid w:val="00F05125"/>
    <w:rsid w:val="00F07C20"/>
    <w:rsid w:val="00F122D2"/>
    <w:rsid w:val="00F13A02"/>
    <w:rsid w:val="00F1636D"/>
    <w:rsid w:val="00F22006"/>
    <w:rsid w:val="00F251ED"/>
    <w:rsid w:val="00F27048"/>
    <w:rsid w:val="00F27756"/>
    <w:rsid w:val="00F27885"/>
    <w:rsid w:val="00F31532"/>
    <w:rsid w:val="00F33F9E"/>
    <w:rsid w:val="00F35AF9"/>
    <w:rsid w:val="00F4038E"/>
    <w:rsid w:val="00F4057C"/>
    <w:rsid w:val="00F42E1C"/>
    <w:rsid w:val="00F50CE8"/>
    <w:rsid w:val="00F53A02"/>
    <w:rsid w:val="00F5425C"/>
    <w:rsid w:val="00F60029"/>
    <w:rsid w:val="00F640EC"/>
    <w:rsid w:val="00F7490C"/>
    <w:rsid w:val="00F76F93"/>
    <w:rsid w:val="00F82CA2"/>
    <w:rsid w:val="00F83314"/>
    <w:rsid w:val="00F90A53"/>
    <w:rsid w:val="00F92186"/>
    <w:rsid w:val="00F92CF4"/>
    <w:rsid w:val="00F93807"/>
    <w:rsid w:val="00F963EA"/>
    <w:rsid w:val="00F97803"/>
    <w:rsid w:val="00FA2E56"/>
    <w:rsid w:val="00FA408E"/>
    <w:rsid w:val="00FA6181"/>
    <w:rsid w:val="00FA76C0"/>
    <w:rsid w:val="00FB0739"/>
    <w:rsid w:val="00FB0BC0"/>
    <w:rsid w:val="00FB14EA"/>
    <w:rsid w:val="00FB2CF2"/>
    <w:rsid w:val="00FB4D75"/>
    <w:rsid w:val="00FB6684"/>
    <w:rsid w:val="00FB6DDE"/>
    <w:rsid w:val="00FB791D"/>
    <w:rsid w:val="00FC2B59"/>
    <w:rsid w:val="00FC38A6"/>
    <w:rsid w:val="00FC5B9B"/>
    <w:rsid w:val="00FC6A71"/>
    <w:rsid w:val="00FC7708"/>
    <w:rsid w:val="00FD1320"/>
    <w:rsid w:val="00FD520E"/>
    <w:rsid w:val="00FE029A"/>
    <w:rsid w:val="00FE0B8A"/>
    <w:rsid w:val="00FF06E6"/>
    <w:rsid w:val="00FF0B75"/>
    <w:rsid w:val="00FF18C3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D9A67D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Nad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Nad Char"/>
    <w:link w:val="Odstavecseseznamem"/>
    <w:uiPriority w:val="34"/>
    <w:qFormat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F963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9CF9-3626-4343-99FF-269724AF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5</Pages>
  <Words>1932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Kurfürstová Yveta</cp:lastModifiedBy>
  <cp:revision>333</cp:revision>
  <cp:lastPrinted>2022-03-17T08:28:00Z</cp:lastPrinted>
  <dcterms:created xsi:type="dcterms:W3CDTF">2022-02-04T08:30:00Z</dcterms:created>
  <dcterms:modified xsi:type="dcterms:W3CDTF">2022-07-01T12:31:00Z</dcterms:modified>
</cp:coreProperties>
</file>