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46C2A" w14:textId="77777777" w:rsidR="00EC1974" w:rsidRDefault="00BE45D3" w:rsidP="00BE45D3">
      <w:pPr>
        <w:tabs>
          <w:tab w:val="left" w:pos="2235"/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</w:p>
    <w:p w14:paraId="041C4486" w14:textId="0BAD368E" w:rsidR="00545BCF" w:rsidRDefault="00EC1974" w:rsidP="00BE45D3">
      <w:pPr>
        <w:tabs>
          <w:tab w:val="left" w:pos="2235"/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45BCF" w:rsidRPr="005C22F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ED68D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DF35B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</w:t>
      </w:r>
    </w:p>
    <w:p w14:paraId="4B7D7AA8" w14:textId="77777777" w:rsidR="00545BCF" w:rsidRPr="005C22FD" w:rsidRDefault="00545BCF" w:rsidP="00FF76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</w:t>
      </w:r>
      <w:r w:rsidR="001404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mládeže a tělovýchovy</w:t>
      </w:r>
    </w:p>
    <w:p w14:paraId="27D75ECB" w14:textId="77777777" w:rsidR="00DF7851" w:rsidRDefault="00545BCF" w:rsidP="00587566">
      <w:pPr>
        <w:jc w:val="center"/>
        <w:rPr>
          <w:rFonts w:ascii="Times New Roman" w:hAnsi="Times New Roman"/>
          <w:b/>
          <w:sz w:val="24"/>
          <w:szCs w:val="24"/>
        </w:rPr>
      </w:pP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 předložení žádostí o </w:t>
      </w:r>
      <w:r w:rsidR="00A256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poskytnutí dotace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C4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rámci programu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133 </w:t>
      </w:r>
      <w:r w:rsidR="00256A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220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 w:rsidRPr="00183573">
        <w:rPr>
          <w:rFonts w:ascii="Times New Roman" w:hAnsi="Times New Roman"/>
          <w:b/>
          <w:sz w:val="24"/>
          <w:szCs w:val="24"/>
        </w:rPr>
        <w:t xml:space="preserve">Rozvoj a obnova materiálně technické základny </w:t>
      </w:r>
      <w:r w:rsidR="000C4E5D">
        <w:rPr>
          <w:rFonts w:ascii="Times New Roman" w:hAnsi="Times New Roman"/>
          <w:b/>
          <w:sz w:val="24"/>
          <w:szCs w:val="24"/>
        </w:rPr>
        <w:t>veřejných vysokých škol</w:t>
      </w:r>
      <w:r w:rsidR="00D94406">
        <w:rPr>
          <w:rFonts w:ascii="Times New Roman" w:hAnsi="Times New Roman"/>
          <w:b/>
          <w:sz w:val="24"/>
          <w:szCs w:val="24"/>
        </w:rPr>
        <w:t xml:space="preserve"> </w:t>
      </w:r>
      <w:r w:rsidR="00D94406">
        <w:rPr>
          <w:rFonts w:ascii="Times New Roman" w:hAnsi="Times New Roman"/>
          <w:b/>
          <w:sz w:val="24"/>
          <w:szCs w:val="24"/>
        </w:rPr>
        <w:br/>
        <w:t>(dále jen „výzva“)</w:t>
      </w:r>
    </w:p>
    <w:p w14:paraId="4BA1A453" w14:textId="59506D49" w:rsidR="008058B9" w:rsidRPr="00DC1950" w:rsidRDefault="00DF7851" w:rsidP="00DC1950">
      <w:pPr>
        <w:jc w:val="center"/>
        <w:rPr>
          <w:rFonts w:ascii="Times New Roman" w:hAnsi="Times New Roman"/>
          <w:b/>
          <w:sz w:val="24"/>
          <w:szCs w:val="24"/>
        </w:rPr>
      </w:pPr>
      <w:r w:rsidRPr="00DF7851">
        <w:rPr>
          <w:rFonts w:ascii="Times New Roman" w:hAnsi="Times New Roman"/>
          <w:b/>
          <w:sz w:val="24"/>
          <w:szCs w:val="24"/>
        </w:rPr>
        <w:t>–</w:t>
      </w:r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6A41">
        <w:rPr>
          <w:rFonts w:ascii="Times New Roman" w:hAnsi="Times New Roman"/>
          <w:b/>
          <w:sz w:val="24"/>
          <w:szCs w:val="24"/>
        </w:rPr>
        <w:t>subtitul</w:t>
      </w:r>
      <w:proofErr w:type="spellEnd"/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56A41" w:rsidRPr="00256A41">
        <w:rPr>
          <w:rFonts w:ascii="Times New Roman" w:hAnsi="Times New Roman"/>
          <w:b/>
          <w:sz w:val="24"/>
          <w:szCs w:val="24"/>
        </w:rPr>
        <w:t>133D</w:t>
      </w:r>
      <w:proofErr w:type="gramEnd"/>
      <w:r w:rsidR="00256A41" w:rsidRPr="00256A41">
        <w:rPr>
          <w:rFonts w:ascii="Times New Roman" w:hAnsi="Times New Roman"/>
          <w:b/>
          <w:sz w:val="24"/>
          <w:szCs w:val="24"/>
        </w:rPr>
        <w:t xml:space="preserve"> 221</w:t>
      </w:r>
      <w:r w:rsidR="00256A41">
        <w:rPr>
          <w:rFonts w:ascii="Times New Roman" w:hAnsi="Times New Roman"/>
          <w:b/>
          <w:sz w:val="24"/>
          <w:szCs w:val="24"/>
        </w:rPr>
        <w:t xml:space="preserve"> </w:t>
      </w:r>
      <w:r w:rsidR="00256A41" w:rsidRPr="00256A41">
        <w:rPr>
          <w:rFonts w:ascii="Times New Roman" w:hAnsi="Times New Roman"/>
          <w:b/>
          <w:sz w:val="24"/>
          <w:szCs w:val="24"/>
        </w:rPr>
        <w:t>Rozvoj a obnova ubytovacích a stravovacích kapacit veřejných vysokých škol</w:t>
      </w:r>
    </w:p>
    <w:p w14:paraId="27CABA2C" w14:textId="38FFCDF9" w:rsidR="00241739" w:rsidRPr="00F908BF" w:rsidRDefault="00241739" w:rsidP="00C36D1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08BF">
        <w:rPr>
          <w:rFonts w:ascii="Times New Roman" w:eastAsia="Times New Roman" w:hAnsi="Times New Roman"/>
          <w:sz w:val="24"/>
          <w:szCs w:val="24"/>
          <w:lang w:eastAsia="cs-CZ"/>
        </w:rPr>
        <w:t>Výzva je vyhlašována v souladu s ustanovením § 14 a násl. zákona č. 218/2000 Sb.,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908BF">
        <w:rPr>
          <w:rFonts w:ascii="Times New Roman" w:eastAsia="Times New Roman" w:hAnsi="Times New Roman"/>
          <w:sz w:val="24"/>
          <w:szCs w:val="24"/>
          <w:lang w:eastAsia="cs-CZ"/>
        </w:rPr>
        <w:t>o rozpočtových pravidlech a o změně některých zákonů (rozpočtová pravidla), ve znění pozdějších předpisů.</w:t>
      </w:r>
    </w:p>
    <w:p w14:paraId="1329EFFA" w14:textId="77777777" w:rsidR="00545BCF" w:rsidRPr="00564C88" w:rsidRDefault="006F0010" w:rsidP="00C36D1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AE80BE8" w14:textId="613E9E1F" w:rsidR="00545BCF" w:rsidRDefault="004E1985" w:rsidP="00C36D1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133 2</w:t>
      </w:r>
      <w:r w:rsidR="00256A41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Pr="004E1985">
        <w:rPr>
          <w:rFonts w:ascii="Times New Roman" w:hAnsi="Times New Roman"/>
          <w:sz w:val="24"/>
          <w:szCs w:val="24"/>
        </w:rPr>
        <w:t>Rozvoj a obnova materiálně technické základny veřejných vysokých škol</w:t>
      </w:r>
      <w:r w:rsidR="00587566" w:rsidRPr="004E1985">
        <w:rPr>
          <w:rFonts w:ascii="Times New Roman" w:hAnsi="Times New Roman" w:cs="Times New Roman"/>
          <w:sz w:val="24"/>
          <w:szCs w:val="24"/>
        </w:rPr>
        <w:t xml:space="preserve"> </w:t>
      </w:r>
      <w:r w:rsidR="00513F2B">
        <w:rPr>
          <w:rFonts w:ascii="Times New Roman" w:hAnsi="Times New Roman" w:cs="Times New Roman"/>
          <w:sz w:val="24"/>
          <w:szCs w:val="24"/>
        </w:rPr>
        <w:t xml:space="preserve">(dále </w:t>
      </w:r>
      <w:r w:rsidR="00D630A8">
        <w:rPr>
          <w:rFonts w:ascii="Times New Roman" w:hAnsi="Times New Roman" w:cs="Times New Roman"/>
          <w:sz w:val="24"/>
          <w:szCs w:val="24"/>
        </w:rPr>
        <w:t xml:space="preserve">také </w:t>
      </w:r>
      <w:r w:rsidR="00513F2B">
        <w:rPr>
          <w:rFonts w:ascii="Times New Roman" w:hAnsi="Times New Roman" w:cs="Times New Roman"/>
          <w:sz w:val="24"/>
          <w:szCs w:val="24"/>
        </w:rPr>
        <w:t>„program 133 2</w:t>
      </w:r>
      <w:r w:rsidR="00256A41">
        <w:rPr>
          <w:rFonts w:ascii="Times New Roman" w:hAnsi="Times New Roman" w:cs="Times New Roman"/>
          <w:sz w:val="24"/>
          <w:szCs w:val="24"/>
        </w:rPr>
        <w:t>2</w:t>
      </w:r>
      <w:r w:rsidR="00513F2B">
        <w:rPr>
          <w:rFonts w:ascii="Times New Roman" w:hAnsi="Times New Roman" w:cs="Times New Roman"/>
          <w:sz w:val="24"/>
          <w:szCs w:val="24"/>
        </w:rPr>
        <w:t xml:space="preserve">0“) </w:t>
      </w:r>
      <w:r w:rsidR="00587566" w:rsidRPr="004E1985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schválen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 vlády České republiky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5F5A12">
        <w:rPr>
          <w:rFonts w:ascii="Times New Roman" w:hAnsi="Times New Roman" w:cs="Times New Roman"/>
          <w:sz w:val="24"/>
          <w:szCs w:val="24"/>
        </w:rPr>
        <w:t>564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="00587566" w:rsidRPr="00587566">
        <w:rPr>
          <w:rFonts w:ascii="Times New Roman" w:hAnsi="Times New Roman" w:cs="Times New Roman"/>
          <w:sz w:val="24"/>
          <w:szCs w:val="24"/>
        </w:rPr>
        <w:t xml:space="preserve">dne </w:t>
      </w:r>
      <w:r w:rsidR="005F5A12">
        <w:rPr>
          <w:rFonts w:ascii="Times New Roman" w:hAnsi="Times New Roman" w:cs="Times New Roman"/>
          <w:sz w:val="24"/>
          <w:szCs w:val="24"/>
        </w:rPr>
        <w:t>4. 9. 2018</w:t>
      </w:r>
      <w:r w:rsidR="00DF35B0">
        <w:rPr>
          <w:rFonts w:ascii="Times New Roman" w:hAnsi="Times New Roman" w:cs="Times New Roman"/>
          <w:sz w:val="24"/>
          <w:szCs w:val="24"/>
        </w:rPr>
        <w:t xml:space="preserve">, </w:t>
      </w:r>
      <w:r w:rsidR="00DF35B0" w:rsidRPr="00DF35B0">
        <w:rPr>
          <w:rFonts w:ascii="Times New Roman" w:hAnsi="Times New Roman" w:cs="Times New Roman"/>
          <w:sz w:val="24"/>
          <w:szCs w:val="24"/>
        </w:rPr>
        <w:t>aktualizace dokumentace programu byla schválena usnesením Vlády České republiky č. 2 ze dne 5. 1. 2022.</w:t>
      </w:r>
    </w:p>
    <w:p w14:paraId="63523239" w14:textId="77777777" w:rsidR="000E4E07" w:rsidRPr="00564C88" w:rsidRDefault="000E4E07" w:rsidP="00C36D15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Subtitul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35DA59F" w14:textId="77777777" w:rsidR="000E4E07" w:rsidRPr="000E4E07" w:rsidRDefault="000E4E07" w:rsidP="00C36D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133D</w:t>
      </w:r>
      <w:proofErr w:type="gramEnd"/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221 Rozvoj a obnova ubytovacích a stravovacích kapacit veřejných vysokých škol</w:t>
      </w:r>
    </w:p>
    <w:p w14:paraId="1AA7BAB4" w14:textId="77777777" w:rsidR="008058B9" w:rsidRDefault="008058B9" w:rsidP="00C3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60CEC536" w14:textId="77777777" w:rsidR="00241739" w:rsidRPr="00241739" w:rsidRDefault="00241739" w:rsidP="00C36D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4173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Poskytovatel</w:t>
      </w:r>
      <w:r w:rsidRPr="00241739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cs-CZ"/>
        </w:rPr>
        <w:footnoteReference w:id="1"/>
      </w:r>
      <w:r w:rsidRPr="0024173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4C332CE1" w14:textId="77777777" w:rsidR="00241739" w:rsidRPr="00241739" w:rsidRDefault="00241739" w:rsidP="00C3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739">
        <w:rPr>
          <w:rFonts w:ascii="Times New Roman" w:hAnsi="Times New Roman" w:cs="Times New Roman"/>
          <w:sz w:val="24"/>
          <w:szCs w:val="24"/>
        </w:rPr>
        <w:t>Ministerstvo školství, mládeže a tělovýchovy (dále také „MŠMT“), Karmelitská 529/5, 118 12 Praha 1, IČO: 00022985.</w:t>
      </w:r>
    </w:p>
    <w:p w14:paraId="151320A6" w14:textId="77777777" w:rsidR="007D57E9" w:rsidRPr="00736326" w:rsidRDefault="007D57E9" w:rsidP="00C3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9D83BCD" w14:textId="77777777" w:rsidR="00736326" w:rsidRDefault="007D57E9" w:rsidP="00C36D15">
      <w:pPr>
        <w:pStyle w:val="Nadpis1"/>
        <w:spacing w:before="0" w:after="0"/>
      </w:pPr>
      <w:r>
        <w:t>Základní vymezení výzvy</w:t>
      </w:r>
    </w:p>
    <w:p w14:paraId="177AE37E" w14:textId="77777777" w:rsidR="009D5267" w:rsidRPr="009D5267" w:rsidRDefault="009D5267" w:rsidP="00C36D15">
      <w:pPr>
        <w:spacing w:after="0" w:line="240" w:lineRule="auto"/>
        <w:rPr>
          <w:lang w:eastAsia="cs-CZ"/>
        </w:rPr>
      </w:pPr>
    </w:p>
    <w:p w14:paraId="60761F34" w14:textId="77777777" w:rsidR="00925082" w:rsidRPr="002F320E" w:rsidRDefault="006F0010" w:rsidP="00C36D15">
      <w:pPr>
        <w:pStyle w:val="Odstavecseseznamem"/>
        <w:numPr>
          <w:ilvl w:val="0"/>
          <w:numId w:val="11"/>
        </w:numPr>
        <w:spacing w:after="120" w:line="240" w:lineRule="auto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2E980434" w14:textId="3C276DCE" w:rsidR="00545BCF" w:rsidRPr="009A2827" w:rsidRDefault="00AA22E7" w:rsidP="00C36D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Kolová – soutěžní</w:t>
      </w:r>
    </w:p>
    <w:p w14:paraId="4D38BC26" w14:textId="15DF6CC5" w:rsidR="008058B9" w:rsidRPr="002F320E" w:rsidRDefault="008058B9" w:rsidP="00C36D15">
      <w:pPr>
        <w:pStyle w:val="Odstavecseseznamem"/>
        <w:numPr>
          <w:ilvl w:val="0"/>
          <w:numId w:val="11"/>
        </w:numPr>
        <w:spacing w:before="240" w:after="120" w:line="240" w:lineRule="auto"/>
        <w:contextualSpacing w:val="0"/>
      </w:pPr>
      <w:r w:rsidRPr="002F320E">
        <w:t>Oprávněný žadatel o dotaci</w:t>
      </w:r>
      <w:r w:rsidR="00225936">
        <w:rPr>
          <w:rStyle w:val="Znakapoznpodarou"/>
        </w:rPr>
        <w:footnoteReference w:id="2"/>
      </w:r>
      <w:r w:rsidR="00843C61" w:rsidRPr="002F320E">
        <w:t>:</w:t>
      </w:r>
      <w:r w:rsidRPr="002F320E">
        <w:t xml:space="preserve"> </w:t>
      </w:r>
    </w:p>
    <w:p w14:paraId="1496E74F" w14:textId="77777777" w:rsidR="00881548" w:rsidRDefault="008058B9" w:rsidP="00C3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5A0">
        <w:rPr>
          <w:rFonts w:ascii="Times New Roman" w:hAnsi="Times New Roman" w:cs="Times New Roman"/>
          <w:b/>
          <w:sz w:val="24"/>
          <w:szCs w:val="24"/>
        </w:rPr>
        <w:t>V</w:t>
      </w:r>
      <w:r w:rsidRPr="00736326">
        <w:rPr>
          <w:rFonts w:ascii="Times New Roman" w:hAnsi="Times New Roman" w:cs="Times New Roman"/>
          <w:b/>
          <w:sz w:val="24"/>
          <w:szCs w:val="24"/>
        </w:rPr>
        <w:t>eřejná vysoká škola</w:t>
      </w:r>
      <w:r w:rsidRPr="000E19C7">
        <w:rPr>
          <w:rFonts w:ascii="Times New Roman" w:hAnsi="Times New Roman" w:cs="Times New Roman"/>
          <w:sz w:val="24"/>
          <w:szCs w:val="24"/>
        </w:rPr>
        <w:t xml:space="preserve"> podle zákona č. 111/1998 Sb., o vysokých školách a o změně a doplnění </w:t>
      </w:r>
    </w:p>
    <w:p w14:paraId="02102194" w14:textId="1F332228" w:rsidR="00736326" w:rsidRDefault="008058B9" w:rsidP="00C3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9C7">
        <w:rPr>
          <w:rFonts w:ascii="Times New Roman" w:hAnsi="Times New Roman" w:cs="Times New Roman"/>
          <w:sz w:val="24"/>
          <w:szCs w:val="24"/>
        </w:rPr>
        <w:t>dalších zákonů (zákon o vysokých školách), ve znění pozdějších předpisů (dále také „VVŠ</w:t>
      </w:r>
      <w:r w:rsidR="00225936">
        <w:rPr>
          <w:rFonts w:ascii="Times New Roman" w:hAnsi="Times New Roman" w:cs="Times New Roman"/>
          <w:sz w:val="24"/>
          <w:szCs w:val="24"/>
        </w:rPr>
        <w:t>“</w:t>
      </w:r>
      <w:r w:rsidR="003D071A">
        <w:rPr>
          <w:rFonts w:ascii="Times New Roman" w:hAnsi="Times New Roman" w:cs="Times New Roman"/>
          <w:sz w:val="24"/>
          <w:szCs w:val="24"/>
        </w:rPr>
        <w:t xml:space="preserve">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="003D071A">
        <w:rPr>
          <w:rFonts w:ascii="Times New Roman" w:hAnsi="Times New Roman" w:cs="Times New Roman"/>
          <w:sz w:val="24"/>
          <w:szCs w:val="24"/>
        </w:rPr>
        <w:t xml:space="preserve">nebo </w:t>
      </w:r>
      <w:r w:rsidR="00225936">
        <w:rPr>
          <w:rFonts w:ascii="Times New Roman" w:hAnsi="Times New Roman" w:cs="Times New Roman"/>
          <w:sz w:val="24"/>
          <w:szCs w:val="24"/>
        </w:rPr>
        <w:t>„</w:t>
      </w:r>
      <w:r w:rsidR="003D071A">
        <w:rPr>
          <w:rFonts w:ascii="Times New Roman" w:hAnsi="Times New Roman" w:cs="Times New Roman"/>
          <w:sz w:val="24"/>
          <w:szCs w:val="24"/>
        </w:rPr>
        <w:t>žadatel</w:t>
      </w:r>
      <w:r w:rsidRPr="000E19C7">
        <w:rPr>
          <w:rFonts w:ascii="Times New Roman" w:hAnsi="Times New Roman" w:cs="Times New Roman"/>
          <w:sz w:val="24"/>
          <w:szCs w:val="24"/>
        </w:rPr>
        <w:t>“</w:t>
      </w:r>
      <w:r w:rsidR="00225936">
        <w:rPr>
          <w:rFonts w:ascii="Times New Roman" w:hAnsi="Times New Roman" w:cs="Times New Roman"/>
          <w:sz w:val="24"/>
          <w:szCs w:val="24"/>
        </w:rPr>
        <w:t xml:space="preserve"> nebo „příjemce dotace“</w:t>
      </w:r>
      <w:r w:rsidRPr="000E19C7">
        <w:rPr>
          <w:rFonts w:ascii="Times New Roman" w:hAnsi="Times New Roman" w:cs="Times New Roman"/>
          <w:sz w:val="24"/>
          <w:szCs w:val="24"/>
        </w:rPr>
        <w:t>).</w:t>
      </w:r>
    </w:p>
    <w:p w14:paraId="07B211C8" w14:textId="5560D070" w:rsidR="00C36D15" w:rsidRDefault="00C36D15" w:rsidP="00C36D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294E06" w14:textId="11A32741" w:rsidR="00C36D15" w:rsidRDefault="00C36D15" w:rsidP="00C36D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25B1D2" w14:textId="30238A86" w:rsidR="00C36D15" w:rsidRDefault="00C36D15" w:rsidP="00C36D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860A39" w14:textId="77777777" w:rsidR="00C36D15" w:rsidRDefault="00C36D15" w:rsidP="00C36D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E4D45A" w14:textId="77777777" w:rsidR="00C97810" w:rsidRDefault="00843C61" w:rsidP="00C36D15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rPr>
          <w:rFonts w:eastAsia="Times New Roman"/>
          <w:lang w:eastAsia="cs-CZ"/>
        </w:rPr>
      </w:pPr>
      <w:r>
        <w:lastRenderedPageBreak/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48B35345" w14:textId="79B8F8E2" w:rsidR="000E4E07" w:rsidRPr="000E4E07" w:rsidRDefault="000E4E07" w:rsidP="00C36D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</w:t>
      </w:r>
      <w:r w:rsidR="00225936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92028"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. 0</w:t>
      </w:r>
      <w:r w:rsidR="0063747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DF35B0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</w:p>
    <w:p w14:paraId="228E4EFE" w14:textId="164A0419" w:rsidR="000E4E07" w:rsidRPr="000E4E07" w:rsidRDefault="00241739" w:rsidP="00C3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1739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příjmu žádostí o poskytnutí dotace</w:t>
      </w:r>
      <w:r w:rsidRPr="002417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4"/>
      </w:r>
      <w:r w:rsidRPr="0024173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0E4E07"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E4E07"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E4E07"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6B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1308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0E4E07" w:rsidRPr="00C51B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84DA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34EC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E4E07" w:rsidRPr="00C51B28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DF35B0">
        <w:rPr>
          <w:rFonts w:ascii="Times New Roman" w:eastAsia="Times New Roman" w:hAnsi="Times New Roman" w:cs="Times New Roman"/>
          <w:sz w:val="24"/>
          <w:szCs w:val="24"/>
          <w:lang w:eastAsia="cs-CZ"/>
        </w:rPr>
        <w:t>22</w:t>
      </w:r>
      <w:r w:rsidR="000E4E07" w:rsidRPr="000E4E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CE5575A" w14:textId="77777777" w:rsidR="007D2C19" w:rsidRDefault="007D2C19" w:rsidP="00C36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0EB02" w14:textId="77777777" w:rsidR="00A06D4B" w:rsidRPr="00564C88" w:rsidRDefault="00BF5ACA" w:rsidP="00C36D15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rPr>
          <w:lang w:eastAsia="cs-CZ"/>
        </w:rPr>
      </w:pPr>
      <w:r w:rsidRPr="002F320E">
        <w:rPr>
          <w:lang w:eastAsia="cs-CZ"/>
        </w:rPr>
        <w:t>Alokace</w:t>
      </w:r>
      <w:r>
        <w:rPr>
          <w:lang w:eastAsia="cs-CZ"/>
        </w:rPr>
        <w:t xml:space="preserve"> na výzvu</w:t>
      </w:r>
      <w:r w:rsidR="00045527">
        <w:rPr>
          <w:lang w:eastAsia="cs-CZ"/>
        </w:rPr>
        <w:t xml:space="preserve"> (objem státního rozpočtu)</w:t>
      </w:r>
      <w:r w:rsidR="00843C61">
        <w:rPr>
          <w:lang w:eastAsia="cs-CZ"/>
        </w:rPr>
        <w:t>:</w:t>
      </w:r>
      <w:r w:rsidR="00A06D4B" w:rsidRPr="00564C88">
        <w:rPr>
          <w:lang w:eastAsia="cs-CZ"/>
        </w:rPr>
        <w:tab/>
      </w:r>
      <w:r w:rsidR="00A06D4B" w:rsidRPr="00564C88">
        <w:rPr>
          <w:lang w:eastAsia="cs-CZ"/>
        </w:rPr>
        <w:tab/>
      </w:r>
    </w:p>
    <w:p w14:paraId="63D89CEB" w14:textId="415131F7" w:rsidR="009D5267" w:rsidRPr="00686B3E" w:rsidRDefault="00DF35B0" w:rsidP="00C36D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6B3E">
        <w:rPr>
          <w:rFonts w:ascii="Times New Roman" w:hAnsi="Times New Roman" w:cs="Times New Roman"/>
          <w:b/>
          <w:sz w:val="24"/>
          <w:szCs w:val="24"/>
        </w:rPr>
        <w:t>1 500 000 000,00 Kč</w:t>
      </w:r>
    </w:p>
    <w:p w14:paraId="0808CB86" w14:textId="5B9AC28A" w:rsidR="00C51B28" w:rsidRPr="002F320E" w:rsidRDefault="00D630A8" w:rsidP="00EE3B0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51B28"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vyhrazuje právo na přesun části alokace této výzvy (snížení či zvýšení) mezi souběžně vyhlášenými výzvami v rámci programového financování veřejných vysokých škol a</w:t>
      </w:r>
      <w:r w:rsidR="002F2E7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51B28"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t>dle možností státního rozpočtu v jednotlivých letech formou dodatku k</w:t>
      </w:r>
      <w:r w:rsidR="0006620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51B28" w:rsidRPr="002F320E">
        <w:rPr>
          <w:rFonts w:ascii="Times New Roman" w:eastAsia="Times New Roman" w:hAnsi="Times New Roman" w:cs="Times New Roman"/>
          <w:sz w:val="24"/>
          <w:szCs w:val="24"/>
          <w:lang w:eastAsia="cs-CZ"/>
        </w:rPr>
        <w:t>výzvě</w:t>
      </w:r>
      <w:r w:rsidR="0006620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však do výše objemu státního rozpočtu schváleného v </w:t>
      </w:r>
      <w:proofErr w:type="spellStart"/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subtitulu</w:t>
      </w:r>
      <w:proofErr w:type="spellEnd"/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133D</w:t>
      </w:r>
      <w:proofErr w:type="gramEnd"/>
      <w:r w:rsidR="00701413" w:rsidRPr="00701413">
        <w:rPr>
          <w:rFonts w:ascii="Times New Roman" w:eastAsia="Times New Roman" w:hAnsi="Times New Roman" w:cs="Times New Roman"/>
          <w:sz w:val="24"/>
          <w:szCs w:val="24"/>
          <w:lang w:eastAsia="cs-CZ"/>
        </w:rPr>
        <w:t> 221.</w:t>
      </w:r>
    </w:p>
    <w:p w14:paraId="54749996" w14:textId="77777777" w:rsidR="00452FBC" w:rsidRPr="00A06D4B" w:rsidRDefault="00452FBC" w:rsidP="00C36D15">
      <w:pPr>
        <w:pStyle w:val="Odstavecseseznamem"/>
        <w:numPr>
          <w:ilvl w:val="0"/>
          <w:numId w:val="11"/>
        </w:numPr>
        <w:spacing w:before="120" w:after="0" w:line="240" w:lineRule="auto"/>
        <w:ind w:hanging="357"/>
        <w:contextualSpacing w:val="0"/>
      </w:pPr>
      <w:r w:rsidRPr="00A06D4B">
        <w:t>Zdroj financování</w:t>
      </w:r>
      <w:r>
        <w:t>:</w:t>
      </w:r>
      <w:r w:rsidRPr="00A06D4B">
        <w:t xml:space="preserve"> </w:t>
      </w:r>
      <w:r w:rsidRPr="00A06D4B">
        <w:tab/>
      </w:r>
    </w:p>
    <w:p w14:paraId="1834FB64" w14:textId="567B2D5B" w:rsidR="00452FBC" w:rsidRPr="002F320E" w:rsidRDefault="00F71362" w:rsidP="00C36D15">
      <w:pPr>
        <w:pStyle w:val="Odstavecseseznamem"/>
        <w:numPr>
          <w:ilvl w:val="0"/>
          <w:numId w:val="7"/>
        </w:numPr>
        <w:spacing w:before="120" w:after="0" w:line="240" w:lineRule="auto"/>
        <w:ind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s</w:t>
      </w:r>
      <w:r w:rsidR="00452FBC" w:rsidRPr="002F320E">
        <w:rPr>
          <w:rFonts w:cs="Times New Roman"/>
          <w:b w:val="0"/>
          <w:i w:val="0"/>
          <w:szCs w:val="24"/>
        </w:rPr>
        <w:t>tátní rozpočet</w:t>
      </w:r>
      <w:r>
        <w:rPr>
          <w:rFonts w:cs="Times New Roman"/>
          <w:b w:val="0"/>
          <w:i w:val="0"/>
          <w:szCs w:val="24"/>
        </w:rPr>
        <w:t xml:space="preserve"> kapitoly 333 MŠMT,</w:t>
      </w:r>
    </w:p>
    <w:p w14:paraId="439CF462" w14:textId="496F6CC9" w:rsidR="00452FBC" w:rsidRPr="002F320E" w:rsidRDefault="00F71362" w:rsidP="00C36D15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</w:t>
      </w:r>
      <w:r w:rsidR="00452FBC" w:rsidRPr="002F320E">
        <w:rPr>
          <w:rFonts w:cs="Times New Roman"/>
          <w:b w:val="0"/>
          <w:i w:val="0"/>
          <w:szCs w:val="24"/>
        </w:rPr>
        <w:t xml:space="preserve">lastní zdroje žadatele </w:t>
      </w:r>
    </w:p>
    <w:p w14:paraId="0D66B321" w14:textId="77777777" w:rsidR="00452FBC" w:rsidRDefault="00452FBC" w:rsidP="00C36D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B30A9" w14:textId="2C30A13B" w:rsidR="002F320E" w:rsidRPr="000D47FE" w:rsidRDefault="000D47FE" w:rsidP="00EE3B0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Vlastními zdroji se rozumí veškeré finanční prostředky, které nejsou poskytnuty ze státního rozpočtu. Poskytovatel si vyhrazuje právo na rozložení financování schválené akce v letech dle možností státního rozpočtu. </w:t>
      </w:r>
    </w:p>
    <w:p w14:paraId="1ED6A720" w14:textId="77777777" w:rsidR="00D84344" w:rsidRPr="00D84344" w:rsidRDefault="00D84344" w:rsidP="00C36D15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rPr>
          <w:lang w:eastAsia="cs-CZ"/>
        </w:rPr>
      </w:pPr>
      <w:r w:rsidRPr="00D84344">
        <w:rPr>
          <w:lang w:eastAsia="cs-CZ"/>
        </w:rPr>
        <w:t>Podíl vlastních zdrojů žadatele o dotaci</w:t>
      </w:r>
      <w:r w:rsidR="008236D3">
        <w:rPr>
          <w:lang w:eastAsia="cs-CZ"/>
        </w:rPr>
        <w:t>:</w:t>
      </w:r>
    </w:p>
    <w:p w14:paraId="2BD64766" w14:textId="095ADEEE" w:rsidR="00D84344" w:rsidRDefault="00D84344" w:rsidP="00C36D1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minimálně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3105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,00</w:t>
      </w:r>
      <w:r w:rsidRPr="00D843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%</w:t>
      </w:r>
      <w:r w:rsidRPr="00D84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0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celkových </w:t>
      </w:r>
      <w:r w:rsidR="009F0C1F" w:rsidRPr="003211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způsobilých výdajů</w:t>
      </w:r>
    </w:p>
    <w:p w14:paraId="118F88D0" w14:textId="77777777" w:rsidR="00241739" w:rsidRPr="00241739" w:rsidRDefault="00241739" w:rsidP="00C36D15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52524031"/>
      <w:r w:rsidRPr="00241739">
        <w:rPr>
          <w:rFonts w:ascii="Times New Roman" w:eastAsia="Times New Roman" w:hAnsi="Times New Roman" w:cs="Times New Roman"/>
          <w:sz w:val="24"/>
          <w:szCs w:val="24"/>
          <w:lang w:eastAsia="cs-CZ"/>
        </w:rPr>
        <w:t>Do podílu vlastních zdrojů mohou být zahrnuty pouze způsobilé výdaje, a to i související výdaje z let předchozích (např. výdaje na přípravu a zabezpečení akce, tj. na projektovou dokumentaci, související inženýrskou činnost apod.)</w:t>
      </w:r>
      <w:r w:rsidRPr="002417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5"/>
      </w:r>
      <w:r w:rsidRPr="00241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bookmarkEnd w:id="0"/>
    <w:p w14:paraId="0B200180" w14:textId="2D5DD55F" w:rsidR="00C042C9" w:rsidRDefault="00C02298" w:rsidP="00EE3B0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0C3F">
        <w:rPr>
          <w:rFonts w:ascii="Times New Roman" w:eastAsia="Times New Roman" w:hAnsi="Times New Roman" w:cs="Times New Roman"/>
          <w:sz w:val="24"/>
          <w:szCs w:val="24"/>
          <w:lang w:eastAsia="cs-CZ"/>
        </w:rPr>
        <w:t>Složení podílu vlastních zdrojů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6"/>
      </w:r>
      <w:r w:rsidRPr="007C0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musí být v investičním záměru</w:t>
      </w:r>
      <w:r w:rsidRPr="007C0C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7"/>
      </w:r>
      <w:r w:rsidRPr="007C0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B08E2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také „IZ“) uvedeno</w:t>
      </w:r>
      <w:r w:rsidRPr="007C0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5145D5C" w14:textId="5C2D1E63" w:rsidR="00B25D23" w:rsidRPr="00B25D23" w:rsidRDefault="005053CF" w:rsidP="00777F9C">
      <w:pPr>
        <w:pStyle w:val="Odstavecseseznamem"/>
        <w:numPr>
          <w:ilvl w:val="0"/>
          <w:numId w:val="11"/>
        </w:numPr>
        <w:spacing w:before="120" w:after="0"/>
        <w:ind w:left="714" w:hanging="357"/>
        <w:contextualSpacing w:val="0"/>
        <w:rPr>
          <w:lang w:eastAsia="cs-CZ"/>
        </w:rPr>
      </w:pPr>
      <w:r>
        <w:rPr>
          <w:lang w:eastAsia="cs-CZ"/>
        </w:rPr>
        <w:t>Věcné zaměření</w:t>
      </w:r>
      <w:r w:rsidRPr="00564C88">
        <w:rPr>
          <w:lang w:eastAsia="cs-CZ"/>
        </w:rPr>
        <w:t xml:space="preserve">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14:paraId="6CAB2567" w14:textId="6E26D658" w:rsidR="008236D3" w:rsidRPr="002B44F2" w:rsidRDefault="005053CF" w:rsidP="00EE3B0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B48C7">
        <w:rPr>
          <w:rFonts w:ascii="Times New Roman" w:hAnsi="Times New Roman" w:cs="Times New Roman"/>
          <w:sz w:val="24"/>
          <w:szCs w:val="24"/>
        </w:rPr>
        <w:lastRenderedPageBreak/>
        <w:t xml:space="preserve">Do programu </w:t>
      </w:r>
      <w:r>
        <w:rPr>
          <w:rFonts w:ascii="Times New Roman" w:hAnsi="Times New Roman" w:cs="Times New Roman"/>
          <w:sz w:val="24"/>
          <w:szCs w:val="24"/>
        </w:rPr>
        <w:t>133 </w:t>
      </w:r>
      <w:r w:rsidR="00256A41">
        <w:rPr>
          <w:rFonts w:ascii="Times New Roman" w:hAnsi="Times New Roman" w:cs="Times New Roman"/>
          <w:sz w:val="24"/>
          <w:szCs w:val="24"/>
        </w:rPr>
        <w:t>220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8C7">
        <w:rPr>
          <w:rFonts w:ascii="Times New Roman" w:hAnsi="Times New Roman" w:cs="Times New Roman"/>
          <w:sz w:val="24"/>
          <w:szCs w:val="24"/>
        </w:rPr>
        <w:t xml:space="preserve">je prostřednictvím </w:t>
      </w:r>
      <w:proofErr w:type="spellStart"/>
      <w:r w:rsidR="001E4349"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 w:rsidRPr="006B48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349" w:rsidRPr="00256A41">
        <w:rPr>
          <w:rFonts w:ascii="Times New Roman" w:hAnsi="Times New Roman"/>
          <w:b/>
          <w:sz w:val="24"/>
          <w:szCs w:val="24"/>
        </w:rPr>
        <w:t>133D</w:t>
      </w:r>
      <w:proofErr w:type="gramEnd"/>
      <w:r w:rsidR="001E4349" w:rsidRPr="00256A41">
        <w:rPr>
          <w:rFonts w:ascii="Times New Roman" w:hAnsi="Times New Roman"/>
          <w:b/>
          <w:sz w:val="24"/>
          <w:szCs w:val="24"/>
        </w:rPr>
        <w:t xml:space="preserve"> 221</w:t>
      </w:r>
      <w:r w:rsidR="001E4349">
        <w:rPr>
          <w:rFonts w:ascii="Times New Roman" w:hAnsi="Times New Roman"/>
          <w:b/>
          <w:sz w:val="24"/>
          <w:szCs w:val="24"/>
        </w:rPr>
        <w:t xml:space="preserve"> Rozvoj a obnova ubytovacích a </w:t>
      </w:r>
      <w:r w:rsidR="001E4349" w:rsidRPr="00256A41">
        <w:rPr>
          <w:rFonts w:ascii="Times New Roman" w:hAnsi="Times New Roman"/>
          <w:b/>
          <w:sz w:val="24"/>
          <w:szCs w:val="24"/>
        </w:rPr>
        <w:t>stravovacích kapacit veřejných vysokých škol</w:t>
      </w:r>
      <w:r w:rsidR="001E4349" w:rsidRPr="006B48C7">
        <w:rPr>
          <w:rFonts w:ascii="Times New Roman" w:hAnsi="Times New Roman" w:cs="Times New Roman"/>
          <w:sz w:val="24"/>
          <w:szCs w:val="24"/>
        </w:rPr>
        <w:t xml:space="preserve"> </w:t>
      </w:r>
      <w:r w:rsidRPr="006B48C7">
        <w:rPr>
          <w:rFonts w:ascii="Times New Roman" w:hAnsi="Times New Roman" w:cs="Times New Roman"/>
          <w:sz w:val="24"/>
          <w:szCs w:val="24"/>
        </w:rPr>
        <w:t xml:space="preserve">zahrnut rozvoj a obnova materiálně technické základny </w:t>
      </w:r>
      <w:r w:rsidR="001E4349">
        <w:rPr>
          <w:rFonts w:ascii="Times New Roman" w:hAnsi="Times New Roman" w:cs="Times New Roman"/>
          <w:sz w:val="24"/>
          <w:szCs w:val="24"/>
        </w:rPr>
        <w:t>uvedených kapacit</w:t>
      </w:r>
      <w:r w:rsidRPr="006B48C7">
        <w:rPr>
          <w:rFonts w:ascii="Times New Roman" w:hAnsi="Times New Roman" w:cs="Times New Roman"/>
          <w:sz w:val="24"/>
          <w:szCs w:val="24"/>
        </w:rPr>
        <w:t>.</w:t>
      </w:r>
      <w:r w:rsidRPr="006B48C7">
        <w:rPr>
          <w:rFonts w:ascii="Times New Roman" w:hAnsi="Times New Roman" w:cs="Times New Roman"/>
        </w:rPr>
        <w:t xml:space="preserve"> </w:t>
      </w:r>
    </w:p>
    <w:p w14:paraId="72E0B9E3" w14:textId="62F9E660" w:rsidR="007101F5" w:rsidRDefault="00B25D23" w:rsidP="00B3592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D23">
        <w:rPr>
          <w:rFonts w:ascii="Times New Roman" w:hAnsi="Times New Roman" w:cs="Times New Roman"/>
          <w:sz w:val="24"/>
          <w:szCs w:val="24"/>
        </w:rPr>
        <w:t xml:space="preserve">MŠMT se zaměřuje </w:t>
      </w:r>
      <w:r w:rsidR="000A5E4F">
        <w:rPr>
          <w:rFonts w:ascii="Times New Roman" w:hAnsi="Times New Roman" w:cs="Times New Roman"/>
          <w:sz w:val="24"/>
          <w:szCs w:val="24"/>
        </w:rPr>
        <w:t xml:space="preserve">nejen </w:t>
      </w:r>
      <w:r w:rsidRPr="00B25D23">
        <w:rPr>
          <w:rFonts w:ascii="Times New Roman" w:hAnsi="Times New Roman" w:cs="Times New Roman"/>
          <w:sz w:val="24"/>
          <w:szCs w:val="24"/>
        </w:rPr>
        <w:t xml:space="preserve">na podporu rozvoje nebo vytvoření </w:t>
      </w:r>
      <w:r w:rsidR="000A5E4F">
        <w:rPr>
          <w:rFonts w:ascii="Times New Roman" w:hAnsi="Times New Roman" w:cs="Times New Roman"/>
          <w:sz w:val="24"/>
          <w:szCs w:val="24"/>
        </w:rPr>
        <w:t xml:space="preserve">nových výukových ploch,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="000A5E4F">
        <w:rPr>
          <w:rFonts w:ascii="Times New Roman" w:hAnsi="Times New Roman" w:cs="Times New Roman"/>
          <w:sz w:val="24"/>
          <w:szCs w:val="24"/>
        </w:rPr>
        <w:t xml:space="preserve">ale rovněž na </w:t>
      </w:r>
      <w:r w:rsidR="000A5E4F" w:rsidRPr="000A5E4F">
        <w:rPr>
          <w:rFonts w:ascii="Times New Roman" w:hAnsi="Times New Roman" w:cs="Times New Roman"/>
          <w:sz w:val="24"/>
          <w:szCs w:val="24"/>
        </w:rPr>
        <w:t xml:space="preserve">vytváření kvalitního zázemí pro studenty i pracovníky vysokých škol,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="000A5E4F" w:rsidRPr="000A5E4F">
        <w:rPr>
          <w:rFonts w:ascii="Times New Roman" w:hAnsi="Times New Roman" w:cs="Times New Roman"/>
          <w:sz w:val="24"/>
          <w:szCs w:val="24"/>
        </w:rPr>
        <w:t xml:space="preserve">které zahrnuje rovněž </w:t>
      </w:r>
      <w:r w:rsidR="00D0051B" w:rsidRPr="000A5E4F">
        <w:rPr>
          <w:rFonts w:ascii="Times New Roman" w:hAnsi="Times New Roman" w:cs="Times New Roman"/>
          <w:sz w:val="24"/>
          <w:szCs w:val="24"/>
        </w:rPr>
        <w:t>ubytovací</w:t>
      </w:r>
      <w:r w:rsidR="00D0051B">
        <w:rPr>
          <w:rFonts w:ascii="Times New Roman" w:hAnsi="Times New Roman" w:cs="Times New Roman"/>
          <w:sz w:val="24"/>
          <w:szCs w:val="24"/>
        </w:rPr>
        <w:t xml:space="preserve"> a </w:t>
      </w:r>
      <w:r w:rsidR="00305770">
        <w:rPr>
          <w:rFonts w:ascii="Times New Roman" w:hAnsi="Times New Roman" w:cs="Times New Roman"/>
          <w:sz w:val="24"/>
          <w:szCs w:val="24"/>
        </w:rPr>
        <w:t xml:space="preserve">stravovací </w:t>
      </w:r>
      <w:r w:rsidR="000A5E4F" w:rsidRPr="000A5E4F">
        <w:rPr>
          <w:rFonts w:ascii="Times New Roman" w:hAnsi="Times New Roman" w:cs="Times New Roman"/>
          <w:sz w:val="24"/>
          <w:szCs w:val="24"/>
        </w:rPr>
        <w:t>služby</w:t>
      </w:r>
      <w:r w:rsidR="000F4F8E">
        <w:rPr>
          <w:rFonts w:ascii="Times New Roman" w:hAnsi="Times New Roman" w:cs="Times New Roman"/>
          <w:sz w:val="24"/>
          <w:szCs w:val="24"/>
        </w:rPr>
        <w:t>.</w:t>
      </w:r>
    </w:p>
    <w:p w14:paraId="32481BB2" w14:textId="2DE67FE7" w:rsidR="001E4349" w:rsidRDefault="00B3592C" w:rsidP="00B35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92C">
        <w:rPr>
          <w:rFonts w:ascii="Times New Roman" w:hAnsi="Times New Roman" w:cs="Times New Roman"/>
          <w:b/>
          <w:sz w:val="24"/>
          <w:szCs w:val="24"/>
        </w:rPr>
        <w:t>Věcným zaměřením výzvy</w:t>
      </w:r>
      <w:r>
        <w:rPr>
          <w:rFonts w:ascii="Times New Roman" w:hAnsi="Times New Roman" w:cs="Times New Roman"/>
          <w:sz w:val="24"/>
          <w:szCs w:val="24"/>
        </w:rPr>
        <w:t xml:space="preserve"> jsou</w:t>
      </w:r>
      <w:r w:rsidR="000A5E4F">
        <w:rPr>
          <w:rFonts w:ascii="Times New Roman" w:hAnsi="Times New Roman" w:cs="Times New Roman"/>
          <w:sz w:val="24"/>
          <w:szCs w:val="24"/>
        </w:rPr>
        <w:t xml:space="preserve"> rekonstrukc</w:t>
      </w:r>
      <w:r>
        <w:rPr>
          <w:rFonts w:ascii="Times New Roman" w:hAnsi="Times New Roman" w:cs="Times New Roman"/>
          <w:sz w:val="24"/>
          <w:szCs w:val="24"/>
        </w:rPr>
        <w:t>e</w:t>
      </w:r>
      <w:r w:rsidR="001E4349" w:rsidRPr="001E4349">
        <w:rPr>
          <w:rFonts w:ascii="Times New Roman" w:hAnsi="Times New Roman" w:cs="Times New Roman"/>
          <w:sz w:val="24"/>
          <w:szCs w:val="24"/>
        </w:rPr>
        <w:t>, modernizac</w:t>
      </w:r>
      <w:r>
        <w:rPr>
          <w:rFonts w:ascii="Times New Roman" w:hAnsi="Times New Roman" w:cs="Times New Roman"/>
          <w:sz w:val="24"/>
          <w:szCs w:val="24"/>
        </w:rPr>
        <w:t>e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či budování nových ubytovacích a stravovacích kapacit VVŠ</w:t>
      </w:r>
      <w:r w:rsidR="00305770">
        <w:rPr>
          <w:rFonts w:ascii="Times New Roman" w:hAnsi="Times New Roman" w:cs="Times New Roman"/>
          <w:sz w:val="24"/>
          <w:szCs w:val="24"/>
        </w:rPr>
        <w:t xml:space="preserve"> (dále také „koleje a menzy“)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cílem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zefektivnit využívání infrastruktury, dosáhnout zlepšení očekávaného standardu ubytování optimalizací rozsahu, kvality a dostupnosti poskytovaných služeb směrem ke studentům a zaměstnancům, zatraktivnit studium na dané VVŠ a vytvářet inspirující univerzitní prostředí. Touto podporou je rovněž kladen důraz na </w:t>
      </w:r>
      <w:r w:rsidR="004809E9">
        <w:rPr>
          <w:rFonts w:ascii="Times New Roman" w:hAnsi="Times New Roman" w:cs="Times New Roman"/>
          <w:sz w:val="24"/>
          <w:szCs w:val="24"/>
        </w:rPr>
        <w:t>zlepšení</w:t>
      </w:r>
      <w:r w:rsidR="001E4349" w:rsidRPr="001E4349">
        <w:rPr>
          <w:rFonts w:ascii="Times New Roman" w:hAnsi="Times New Roman" w:cs="Times New Roman"/>
          <w:sz w:val="24"/>
          <w:szCs w:val="24"/>
        </w:rPr>
        <w:t xml:space="preserve"> </w:t>
      </w:r>
      <w:r w:rsidR="00152336">
        <w:rPr>
          <w:rFonts w:ascii="Times New Roman" w:hAnsi="Times New Roman" w:cs="Times New Roman"/>
          <w:sz w:val="24"/>
          <w:szCs w:val="24"/>
        </w:rPr>
        <w:t xml:space="preserve">ubytovacích </w:t>
      </w:r>
      <w:r w:rsidR="001E4349" w:rsidRPr="001E4349">
        <w:rPr>
          <w:rFonts w:ascii="Times New Roman" w:hAnsi="Times New Roman" w:cs="Times New Roman"/>
          <w:sz w:val="24"/>
          <w:szCs w:val="24"/>
        </w:rPr>
        <w:t>služeb pro zahraniční studenty. Podpora ubytovacích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E4349" w:rsidRPr="001E4349">
        <w:rPr>
          <w:rFonts w:ascii="Times New Roman" w:hAnsi="Times New Roman" w:cs="Times New Roman"/>
          <w:sz w:val="24"/>
          <w:szCs w:val="24"/>
        </w:rPr>
        <w:t>stravovacích kapacit má konkrétně za cíl úsporu nákladů na energie a provoz, zvýšení standardu ubytování a stravování, který již nevyhovuje současným požadavkům.</w:t>
      </w:r>
    </w:p>
    <w:p w14:paraId="135B5A9A" w14:textId="77777777" w:rsidR="006E1E1D" w:rsidRPr="001E4349" w:rsidRDefault="006E1E1D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04105" w14:textId="77777777" w:rsidR="000171E6" w:rsidRDefault="00BD64DB" w:rsidP="00EE3B0C">
      <w:pPr>
        <w:spacing w:after="0" w:line="240" w:lineRule="auto"/>
        <w:ind w:left="6"/>
        <w:jc w:val="both"/>
        <w:rPr>
          <w:rFonts w:ascii="Times New Roman" w:hAnsi="Times New Roman"/>
          <w:sz w:val="24"/>
          <w:szCs w:val="24"/>
        </w:rPr>
      </w:pPr>
      <w:r w:rsidRPr="00D46075">
        <w:rPr>
          <w:rFonts w:ascii="Times New Roman" w:hAnsi="Times New Roman"/>
          <w:sz w:val="24"/>
          <w:szCs w:val="24"/>
        </w:rPr>
        <w:t xml:space="preserve">Výzva se nevztahuje na rozvoj, obnovu nebo vytvoření ubytovacích a stravovacích kapacit určených </w:t>
      </w:r>
      <w:r w:rsidR="00E12857" w:rsidRPr="00D46075">
        <w:rPr>
          <w:rFonts w:ascii="Times New Roman" w:hAnsi="Times New Roman"/>
          <w:sz w:val="24"/>
          <w:szCs w:val="24"/>
        </w:rPr>
        <w:t>ke</w:t>
      </w:r>
      <w:r w:rsidRPr="00D46075">
        <w:rPr>
          <w:rFonts w:ascii="Times New Roman" w:hAnsi="Times New Roman"/>
          <w:sz w:val="24"/>
          <w:szCs w:val="24"/>
        </w:rPr>
        <w:t xml:space="preserve"> komerční</w:t>
      </w:r>
      <w:r w:rsidR="00E12857" w:rsidRPr="00D46075">
        <w:rPr>
          <w:rFonts w:ascii="Times New Roman" w:hAnsi="Times New Roman"/>
          <w:sz w:val="24"/>
          <w:szCs w:val="24"/>
        </w:rPr>
        <w:t>mu pronájmu</w:t>
      </w:r>
      <w:r w:rsidR="00767A22" w:rsidRPr="00D46075">
        <w:rPr>
          <w:rFonts w:ascii="Times New Roman" w:hAnsi="Times New Roman"/>
          <w:sz w:val="24"/>
          <w:szCs w:val="24"/>
        </w:rPr>
        <w:t xml:space="preserve"> nebo spravované na základě komerčního pronájmu</w:t>
      </w:r>
      <w:r w:rsidR="00DF0A03" w:rsidRPr="00DF0A03">
        <w:rPr>
          <w:rFonts w:ascii="Times New Roman" w:hAnsi="Times New Roman"/>
          <w:sz w:val="24"/>
          <w:szCs w:val="24"/>
        </w:rPr>
        <w:t xml:space="preserve"> </w:t>
      </w:r>
      <w:r w:rsidR="00DF0A03">
        <w:rPr>
          <w:rFonts w:ascii="Times New Roman" w:hAnsi="Times New Roman"/>
          <w:sz w:val="24"/>
          <w:szCs w:val="24"/>
        </w:rPr>
        <w:t>(</w:t>
      </w:r>
      <w:r w:rsidR="004D7A0A">
        <w:rPr>
          <w:rFonts w:ascii="Times New Roman" w:hAnsi="Times New Roman"/>
          <w:sz w:val="24"/>
          <w:szCs w:val="24"/>
        </w:rPr>
        <w:t xml:space="preserve">budoucí </w:t>
      </w:r>
      <w:r w:rsidR="00DF0A03">
        <w:rPr>
          <w:rFonts w:ascii="Times New Roman" w:hAnsi="Times New Roman"/>
          <w:sz w:val="24"/>
          <w:szCs w:val="24"/>
        </w:rPr>
        <w:t>p</w:t>
      </w:r>
      <w:r w:rsidR="00DF0A03" w:rsidRPr="00D46075">
        <w:rPr>
          <w:rFonts w:ascii="Times New Roman" w:hAnsi="Times New Roman"/>
          <w:sz w:val="24"/>
          <w:szCs w:val="24"/>
        </w:rPr>
        <w:t>rovoz zařízení podpořených z dotace v rámci této výzvy musí být zajištěn vlastními zaměstnanci VVŠ.</w:t>
      </w:r>
      <w:r w:rsidR="00DF0A03">
        <w:rPr>
          <w:rFonts w:ascii="Times New Roman" w:hAnsi="Times New Roman"/>
          <w:sz w:val="24"/>
          <w:szCs w:val="24"/>
        </w:rPr>
        <w:t>)</w:t>
      </w:r>
      <w:r w:rsidRPr="00D46075">
        <w:rPr>
          <w:rFonts w:ascii="Times New Roman" w:hAnsi="Times New Roman"/>
          <w:sz w:val="24"/>
          <w:szCs w:val="24"/>
        </w:rPr>
        <w:t xml:space="preserve"> </w:t>
      </w:r>
      <w:r w:rsidR="00767A22" w:rsidRPr="00D46075">
        <w:rPr>
          <w:rFonts w:ascii="Times New Roman" w:hAnsi="Times New Roman"/>
          <w:sz w:val="24"/>
          <w:szCs w:val="24"/>
        </w:rPr>
        <w:t xml:space="preserve">Výzva se rovněž netýká subjektů, které nahrazují nedostatečnou </w:t>
      </w:r>
      <w:r w:rsidR="00A23449">
        <w:rPr>
          <w:rFonts w:ascii="Times New Roman" w:hAnsi="Times New Roman"/>
          <w:sz w:val="24"/>
          <w:szCs w:val="24"/>
        </w:rPr>
        <w:br/>
      </w:r>
      <w:r w:rsidR="00767A22" w:rsidRPr="00D46075">
        <w:rPr>
          <w:rFonts w:ascii="Times New Roman" w:hAnsi="Times New Roman"/>
          <w:sz w:val="24"/>
          <w:szCs w:val="24"/>
        </w:rPr>
        <w:t xml:space="preserve">nebo nedostupnou kapacitu stravovacích zařízení na základě smlouvy (i smlouvy schvalované MŠMT). </w:t>
      </w:r>
    </w:p>
    <w:p w14:paraId="32AF7EBE" w14:textId="59CEDF2C" w:rsidR="00BF5ACA" w:rsidRDefault="00BF5ACA" w:rsidP="00EE3B0C">
      <w:pPr>
        <w:spacing w:before="240"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A26E61">
        <w:rPr>
          <w:rFonts w:ascii="Times New Roman" w:hAnsi="Times New Roman" w:cs="Times New Roman"/>
          <w:sz w:val="24"/>
          <w:szCs w:val="24"/>
        </w:rPr>
        <w:t>Prostřednictvím výzvy mohou být realizovány akce</w:t>
      </w:r>
      <w:r w:rsidR="00263CDC">
        <w:rPr>
          <w:rFonts w:ascii="Times New Roman" w:hAnsi="Times New Roman" w:cs="Times New Roman"/>
          <w:sz w:val="24"/>
          <w:szCs w:val="24"/>
        </w:rPr>
        <w:t xml:space="preserve"> za účelem </w:t>
      </w:r>
      <w:r w:rsidR="001E4349">
        <w:rPr>
          <w:rFonts w:ascii="Times New Roman" w:hAnsi="Times New Roman" w:cs="Times New Roman"/>
          <w:sz w:val="24"/>
          <w:szCs w:val="24"/>
        </w:rPr>
        <w:t>eliminován</w:t>
      </w:r>
      <w:r w:rsidR="00263CDC">
        <w:rPr>
          <w:rFonts w:ascii="Times New Roman" w:hAnsi="Times New Roman" w:cs="Times New Roman"/>
          <w:sz w:val="24"/>
          <w:szCs w:val="24"/>
        </w:rPr>
        <w:t>í</w:t>
      </w:r>
      <w:r w:rsidR="001E4349">
        <w:rPr>
          <w:rFonts w:ascii="Times New Roman" w:hAnsi="Times New Roman" w:cs="Times New Roman"/>
          <w:sz w:val="24"/>
          <w:szCs w:val="24"/>
        </w:rPr>
        <w:t xml:space="preserve"> například následující</w:t>
      </w:r>
      <w:r w:rsidR="00263CDC">
        <w:rPr>
          <w:rFonts w:ascii="Times New Roman" w:hAnsi="Times New Roman" w:cs="Times New Roman"/>
          <w:sz w:val="24"/>
          <w:szCs w:val="24"/>
        </w:rPr>
        <w:t>ch</w:t>
      </w:r>
      <w:r w:rsidR="001E4349">
        <w:rPr>
          <w:rFonts w:ascii="Times New Roman" w:hAnsi="Times New Roman" w:cs="Times New Roman"/>
          <w:sz w:val="24"/>
          <w:szCs w:val="24"/>
        </w:rPr>
        <w:t xml:space="preserve"> riz</w:t>
      </w:r>
      <w:r w:rsidR="00A26E61">
        <w:rPr>
          <w:rFonts w:ascii="Times New Roman" w:hAnsi="Times New Roman" w:cs="Times New Roman"/>
          <w:sz w:val="24"/>
          <w:szCs w:val="24"/>
        </w:rPr>
        <w:t>i</w:t>
      </w:r>
      <w:r w:rsidR="001E4349">
        <w:rPr>
          <w:rFonts w:ascii="Times New Roman" w:hAnsi="Times New Roman" w:cs="Times New Roman"/>
          <w:sz w:val="24"/>
          <w:szCs w:val="24"/>
        </w:rPr>
        <w:t>k</w:t>
      </w:r>
      <w:r w:rsidR="00C82AD1">
        <w:rPr>
          <w:rFonts w:ascii="Times New Roman" w:hAnsi="Times New Roman" w:cs="Times New Roman"/>
          <w:sz w:val="24"/>
          <w:szCs w:val="24"/>
        </w:rPr>
        <w:t>:</w:t>
      </w:r>
    </w:p>
    <w:p w14:paraId="119E0CBA" w14:textId="77777777" w:rsidR="001E4349" w:rsidRPr="001E4349" w:rsidRDefault="001E4349" w:rsidP="00EE3B0C">
      <w:pPr>
        <w:numPr>
          <w:ilvl w:val="0"/>
          <w:numId w:val="9"/>
        </w:numPr>
        <w:spacing w:after="0" w:line="240" w:lineRule="auto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zastarávání objektů, zvyšování provozních nákladů na opravy a energie, zvýšené náklady na vytápění objektů</w:t>
      </w:r>
      <w:r w:rsidR="000D7ABB">
        <w:rPr>
          <w:rFonts w:ascii="Times New Roman" w:hAnsi="Times New Roman" w:cs="Times New Roman"/>
          <w:sz w:val="24"/>
          <w:szCs w:val="24"/>
        </w:rPr>
        <w:t>,</w:t>
      </w:r>
    </w:p>
    <w:p w14:paraId="775AFCE8" w14:textId="77777777" w:rsidR="001E4349" w:rsidRPr="001E4349" w:rsidRDefault="001E4349" w:rsidP="00EE3B0C">
      <w:pPr>
        <w:numPr>
          <w:ilvl w:val="0"/>
          <w:numId w:val="9"/>
        </w:numPr>
        <w:spacing w:after="0" w:line="240" w:lineRule="auto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nedostatečná ochrana zdraví zaměstnanců a studentů, zvýšené riziko výskytu škůdců </w:t>
      </w:r>
      <w:r w:rsidR="00A23449">
        <w:rPr>
          <w:rFonts w:ascii="Times New Roman" w:hAnsi="Times New Roman" w:cs="Times New Roman"/>
          <w:sz w:val="24"/>
          <w:szCs w:val="24"/>
        </w:rPr>
        <w:br/>
      </w:r>
      <w:r w:rsidRPr="001E4349">
        <w:rPr>
          <w:rFonts w:ascii="Times New Roman" w:hAnsi="Times New Roman" w:cs="Times New Roman"/>
          <w:sz w:val="24"/>
          <w:szCs w:val="24"/>
        </w:rPr>
        <w:t>a šíření infekcí,</w:t>
      </w:r>
    </w:p>
    <w:p w14:paraId="78A5391A" w14:textId="77777777" w:rsidR="001E4349" w:rsidRPr="001E4349" w:rsidRDefault="001E4349" w:rsidP="00EE3B0C">
      <w:pPr>
        <w:numPr>
          <w:ilvl w:val="0"/>
          <w:numId w:val="9"/>
        </w:numPr>
        <w:spacing w:after="0" w:line="240" w:lineRule="auto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ohrožení bezpečnosti zaměstnanců a studentů, v případě požáru zvýšené ztráty na životech osob a majetku, znehodnocení životního prostředí,</w:t>
      </w:r>
    </w:p>
    <w:p w14:paraId="758C9F24" w14:textId="77777777" w:rsidR="001E4349" w:rsidRPr="001E4349" w:rsidRDefault="001E4349" w:rsidP="00EE3B0C">
      <w:pPr>
        <w:numPr>
          <w:ilvl w:val="0"/>
          <w:numId w:val="9"/>
        </w:numPr>
        <w:spacing w:after="0" w:line="240" w:lineRule="auto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nedostatečná obsazenost lůžkové kapacity, </w:t>
      </w:r>
    </w:p>
    <w:p w14:paraId="2EC21C4B" w14:textId="77777777" w:rsidR="001E4349" w:rsidRPr="001E4349" w:rsidRDefault="001E4349" w:rsidP="00EE3B0C">
      <w:pPr>
        <w:numPr>
          <w:ilvl w:val="0"/>
          <w:numId w:val="9"/>
        </w:numPr>
        <w:spacing w:after="0" w:line="240" w:lineRule="auto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snížení komfortu ubytovaných a strávníků, snížení zájmu studentů o ubytování</w:t>
      </w:r>
      <w:r w:rsidR="00263CDC">
        <w:rPr>
          <w:rFonts w:ascii="Times New Roman" w:hAnsi="Times New Roman" w:cs="Times New Roman"/>
          <w:sz w:val="24"/>
          <w:szCs w:val="24"/>
        </w:rPr>
        <w:t xml:space="preserve"> a stravování</w:t>
      </w:r>
      <w:r w:rsidRPr="001E4349">
        <w:rPr>
          <w:rFonts w:ascii="Times New Roman" w:hAnsi="Times New Roman" w:cs="Times New Roman"/>
          <w:sz w:val="24"/>
          <w:szCs w:val="24"/>
        </w:rPr>
        <w:t>,</w:t>
      </w:r>
    </w:p>
    <w:p w14:paraId="67C43898" w14:textId="77777777" w:rsidR="001E4349" w:rsidRPr="001E4349" w:rsidRDefault="001E4349" w:rsidP="00EE3B0C">
      <w:pPr>
        <w:numPr>
          <w:ilvl w:val="0"/>
          <w:numId w:val="9"/>
        </w:numPr>
        <w:spacing w:after="0" w:line="240" w:lineRule="auto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>ohrožení ekonomické stability</w:t>
      </w:r>
      <w:r w:rsidR="002B59F1">
        <w:rPr>
          <w:rFonts w:ascii="Times New Roman" w:hAnsi="Times New Roman" w:cs="Times New Roman"/>
          <w:sz w:val="24"/>
          <w:szCs w:val="24"/>
        </w:rPr>
        <w:t>,</w:t>
      </w:r>
    </w:p>
    <w:p w14:paraId="11DD1CC2" w14:textId="4FCA285A" w:rsidR="00580315" w:rsidRPr="00D1548A" w:rsidRDefault="001E4349" w:rsidP="006651BB">
      <w:pPr>
        <w:numPr>
          <w:ilvl w:val="0"/>
          <w:numId w:val="9"/>
        </w:numPr>
        <w:spacing w:before="240" w:line="240" w:lineRule="auto"/>
        <w:ind w:left="3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349">
        <w:rPr>
          <w:rFonts w:ascii="Times New Roman" w:hAnsi="Times New Roman" w:cs="Times New Roman"/>
          <w:sz w:val="24"/>
          <w:szCs w:val="24"/>
        </w:rPr>
        <w:t xml:space="preserve">snížení atraktivity VVŠ i pro zahraniční studenty, kteří koleje </w:t>
      </w:r>
      <w:r w:rsidR="00A95E13">
        <w:rPr>
          <w:rFonts w:ascii="Times New Roman" w:hAnsi="Times New Roman" w:cs="Times New Roman"/>
          <w:sz w:val="24"/>
          <w:szCs w:val="24"/>
        </w:rPr>
        <w:t xml:space="preserve">a menzy </w:t>
      </w:r>
      <w:r w:rsidRPr="001E4349">
        <w:rPr>
          <w:rFonts w:ascii="Times New Roman" w:hAnsi="Times New Roman" w:cs="Times New Roman"/>
          <w:sz w:val="24"/>
          <w:szCs w:val="24"/>
        </w:rPr>
        <w:t>využívají.</w:t>
      </w:r>
    </w:p>
    <w:p w14:paraId="36D1DEB8" w14:textId="77777777" w:rsidR="000F5C47" w:rsidRPr="000F5C47" w:rsidRDefault="000F5C47" w:rsidP="00EE3B0C">
      <w:pPr>
        <w:pStyle w:val="Odstavecseseznamem"/>
        <w:numPr>
          <w:ilvl w:val="0"/>
          <w:numId w:val="11"/>
        </w:numPr>
        <w:spacing w:before="120" w:after="0" w:line="240" w:lineRule="auto"/>
        <w:contextualSpacing w:val="0"/>
        <w:rPr>
          <w:lang w:eastAsia="cs-CZ"/>
        </w:rPr>
      </w:pPr>
      <w:r w:rsidRPr="000F5C47">
        <w:rPr>
          <w:lang w:eastAsia="cs-CZ"/>
        </w:rPr>
        <w:t>Stupeň připravenosti akce</w:t>
      </w:r>
      <w:r w:rsidR="008236D3">
        <w:rPr>
          <w:lang w:eastAsia="cs-CZ"/>
        </w:rPr>
        <w:t>:</w:t>
      </w:r>
    </w:p>
    <w:p w14:paraId="2C5A05DF" w14:textId="3422EFB0" w:rsidR="00E551D4" w:rsidRDefault="000F5C47" w:rsidP="00EE3B0C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V případě realizace stavební části akce bude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F5C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výzvy podpořena akce</w:t>
      </w:r>
      <w:r w:rsidRPr="000F5C4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 </w:t>
      </w:r>
      <w:r w:rsidRPr="000F5C47">
        <w:rPr>
          <w:rFonts w:ascii="Times New Roman" w:eastAsia="Calibri" w:hAnsi="Times New Roman" w:cs="Times New Roman"/>
          <w:sz w:val="24"/>
          <w:szCs w:val="24"/>
        </w:rPr>
        <w:t>které žadatel spln</w:t>
      </w:r>
      <w:r w:rsidR="006D457B">
        <w:rPr>
          <w:rFonts w:ascii="Times New Roman" w:eastAsia="Calibri" w:hAnsi="Times New Roman" w:cs="Times New Roman"/>
          <w:sz w:val="24"/>
          <w:szCs w:val="24"/>
        </w:rPr>
        <w:t>í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podmínky pro uskutečnění investičního záměr</w:t>
      </w:r>
      <w:r w:rsidR="005053CF">
        <w:rPr>
          <w:rFonts w:ascii="Times New Roman" w:eastAsia="Calibri" w:hAnsi="Times New Roman" w:cs="Times New Roman"/>
          <w:sz w:val="24"/>
          <w:szCs w:val="24"/>
        </w:rPr>
        <w:t>u stanovené zákonem č. 183/2006 </w:t>
      </w:r>
      <w:r w:rsidRPr="000F5C47">
        <w:rPr>
          <w:rFonts w:ascii="Times New Roman" w:eastAsia="Calibri" w:hAnsi="Times New Roman" w:cs="Times New Roman"/>
          <w:sz w:val="24"/>
          <w:szCs w:val="24"/>
        </w:rPr>
        <w:t>Sb., o územním plánování a stavebním řádu (stavební zákon)</w:t>
      </w:r>
      <w:r w:rsidR="00DC6A1F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8"/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, ve znění pozdějších </w:t>
      </w:r>
      <w:r w:rsidRPr="000F5C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předpisů. Tuto podmínku doloží </w:t>
      </w:r>
      <w:r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kopií 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>podané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9"/>
      </w:r>
      <w:r w:rsidR="00E551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53CF" w:rsidRPr="00E551D4">
        <w:rPr>
          <w:rFonts w:ascii="Times New Roman" w:eastAsia="Calibri" w:hAnsi="Times New Roman" w:cs="Times New Roman"/>
          <w:b/>
          <w:sz w:val="24"/>
          <w:szCs w:val="24"/>
        </w:rPr>
        <w:t>žádosti o zahájení</w:t>
      </w:r>
      <w:r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 stavebního</w:t>
      </w:r>
      <w:r w:rsidR="005053CF"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 řízení</w:t>
      </w:r>
      <w:r w:rsidRPr="00E551D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F5C47">
        <w:rPr>
          <w:rFonts w:ascii="Times New Roman" w:eastAsia="Calibri" w:hAnsi="Times New Roman" w:cs="Times New Roman"/>
          <w:b/>
          <w:sz w:val="24"/>
          <w:szCs w:val="24"/>
        </w:rPr>
        <w:t xml:space="preserve"> případně jiným dokumentem pro konkrétní druh povolovacího řízení</w:t>
      </w:r>
      <w:r w:rsidR="000D7ABB" w:rsidRPr="0056622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D7ABB" w:rsidRPr="00566220">
        <w:rPr>
          <w:rFonts w:ascii="Times New Roman" w:eastAsia="Calibri" w:hAnsi="Times New Roman" w:cs="Times New Roman"/>
          <w:sz w:val="24"/>
          <w:szCs w:val="24"/>
        </w:rPr>
        <w:t xml:space="preserve">včetně potvrzení </w:t>
      </w:r>
      <w:r w:rsidR="00566220" w:rsidRPr="00566220">
        <w:rPr>
          <w:rFonts w:ascii="Times New Roman" w:eastAsia="Calibri" w:hAnsi="Times New Roman" w:cs="Times New Roman"/>
          <w:sz w:val="24"/>
          <w:szCs w:val="24"/>
        </w:rPr>
        <w:t>o</w:t>
      </w:r>
      <w:r w:rsidR="00566220">
        <w:rPr>
          <w:rFonts w:ascii="Times New Roman" w:eastAsia="Calibri" w:hAnsi="Times New Roman" w:cs="Times New Roman"/>
          <w:sz w:val="24"/>
          <w:szCs w:val="24"/>
        </w:rPr>
        <w:t> </w:t>
      </w:r>
      <w:r w:rsidR="00566220" w:rsidRPr="00566220">
        <w:rPr>
          <w:rFonts w:ascii="Times New Roman" w:eastAsia="Calibri" w:hAnsi="Times New Roman" w:cs="Times New Roman"/>
          <w:sz w:val="24"/>
          <w:szCs w:val="24"/>
        </w:rPr>
        <w:t xml:space="preserve">jejím </w:t>
      </w:r>
      <w:r w:rsidR="000D7ABB" w:rsidRPr="00566220">
        <w:rPr>
          <w:rFonts w:ascii="Times New Roman" w:eastAsia="Calibri" w:hAnsi="Times New Roman" w:cs="Times New Roman"/>
          <w:sz w:val="24"/>
          <w:szCs w:val="24"/>
        </w:rPr>
        <w:t>doručení</w:t>
      </w:r>
      <w:r w:rsidRPr="005662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5C47">
        <w:rPr>
          <w:rFonts w:ascii="Times New Roman" w:eastAsia="Calibri" w:hAnsi="Times New Roman" w:cs="Times New Roman"/>
          <w:sz w:val="24"/>
          <w:szCs w:val="24"/>
        </w:rPr>
        <w:t>(</w:t>
      </w:r>
      <w:r w:rsidR="005053CF">
        <w:rPr>
          <w:rFonts w:ascii="Times New Roman" w:eastAsia="Calibri" w:hAnsi="Times New Roman" w:cs="Times New Roman"/>
          <w:sz w:val="24"/>
          <w:szCs w:val="24"/>
        </w:rPr>
        <w:t xml:space="preserve">stavební povolení, 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certifikát autorizovaného inspektora, veřejnoprávní smlouvu </w:t>
      </w:r>
      <w:r w:rsidR="005053CF">
        <w:rPr>
          <w:rFonts w:ascii="Times New Roman" w:eastAsia="Calibri" w:hAnsi="Times New Roman" w:cs="Times New Roman"/>
          <w:sz w:val="24"/>
          <w:szCs w:val="24"/>
        </w:rPr>
        <w:t>nahrazující stavební povolení,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písemný souhlas stavebního úřadu s ohlášenou stavbou</w:t>
      </w:r>
      <w:r w:rsidRPr="000F5C47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0F5C47">
        <w:rPr>
          <w:rFonts w:ascii="Times New Roman" w:eastAsia="Calibri" w:hAnsi="Times New Roman" w:cs="Times New Roman"/>
          <w:sz w:val="24"/>
          <w:szCs w:val="24"/>
        </w:rPr>
        <w:t>)</w:t>
      </w:r>
      <w:r w:rsidR="00E551D4" w:rsidRPr="00E551D4">
        <w:rPr>
          <w:rFonts w:ascii="Times New Roman" w:eastAsia="Calibri" w:hAnsi="Times New Roman" w:cs="Times New Roman"/>
          <w:sz w:val="24"/>
          <w:szCs w:val="24"/>
        </w:rPr>
        <w:t xml:space="preserve"> k příslušnému stavebnímu úřadu. Stavební povolení nebo obdobný dokument musí nabývat právní moci 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nejpozději při registraci akce do informačního systému EDS </w:t>
      </w:r>
      <w:r w:rsidR="00304742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>(den nabytí právní moci musí být zřejmý z předloženého dokumentu)</w:t>
      </w:r>
      <w:r w:rsidR="00566220">
        <w:rPr>
          <w:rFonts w:ascii="Times New Roman" w:eastAsia="Calibri" w:hAnsi="Times New Roman" w:cs="Times New Roman"/>
          <w:b/>
          <w:sz w:val="24"/>
          <w:szCs w:val="24"/>
        </w:rPr>
        <w:t xml:space="preserve"> a musí být platné</w:t>
      </w:r>
      <w:r w:rsidR="00E551D4" w:rsidRPr="00E551D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645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147E136" w14:textId="77777777" w:rsidR="006651BB" w:rsidRDefault="006651BB" w:rsidP="00EE3B0C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0AFF9" w14:textId="77777777" w:rsidR="00E37537" w:rsidRPr="00E551D4" w:rsidRDefault="00E37537" w:rsidP="00EE3B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CBBE58" w14:textId="77777777" w:rsidR="009743E1" w:rsidRPr="000A5E4F" w:rsidRDefault="009743E1" w:rsidP="00EE3B0C">
      <w:pPr>
        <w:pStyle w:val="Odstavecseseznamem"/>
        <w:numPr>
          <w:ilvl w:val="0"/>
          <w:numId w:val="11"/>
        </w:numPr>
        <w:spacing w:after="0" w:line="240" w:lineRule="auto"/>
        <w:contextualSpacing w:val="0"/>
        <w:rPr>
          <w:lang w:eastAsia="cs-CZ"/>
        </w:rPr>
      </w:pPr>
      <w:r w:rsidRPr="000A5E4F">
        <w:rPr>
          <w:lang w:eastAsia="cs-CZ"/>
        </w:rPr>
        <w:t>Indikátory akce:</w:t>
      </w:r>
    </w:p>
    <w:p w14:paraId="3B521C79" w14:textId="290BB7BA" w:rsidR="009743E1" w:rsidRPr="005E6C7F" w:rsidRDefault="000171E6" w:rsidP="00EE3B0C">
      <w:pPr>
        <w:tabs>
          <w:tab w:val="left" w:pos="3544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53CC">
        <w:rPr>
          <w:rFonts w:ascii="Times New Roman" w:hAnsi="Times New Roman"/>
          <w:sz w:val="24"/>
          <w:szCs w:val="24"/>
        </w:rPr>
        <w:t>Výběr indikátorů je součástí investičního záměru.</w:t>
      </w:r>
      <w:r w:rsidRPr="00BE5984">
        <w:rPr>
          <w:rFonts w:ascii="Times New Roman" w:hAnsi="Times New Roman"/>
          <w:sz w:val="24"/>
          <w:szCs w:val="24"/>
        </w:rPr>
        <w:t xml:space="preserve"> </w:t>
      </w:r>
      <w:r w:rsidRPr="004505D2">
        <w:rPr>
          <w:rFonts w:ascii="Times New Roman" w:hAnsi="Times New Roman"/>
          <w:sz w:val="24"/>
          <w:szCs w:val="24"/>
        </w:rPr>
        <w:t xml:space="preserve">Indikátory programu jsou stanoveny </w:t>
      </w:r>
      <w:r>
        <w:rPr>
          <w:rFonts w:ascii="Times New Roman" w:hAnsi="Times New Roman"/>
          <w:sz w:val="24"/>
          <w:szCs w:val="24"/>
        </w:rPr>
        <w:t xml:space="preserve">v členění na novostavbu a rekonstrukci, </w:t>
      </w:r>
      <w:r w:rsidRPr="004505D2">
        <w:rPr>
          <w:rFonts w:ascii="Times New Roman" w:hAnsi="Times New Roman"/>
          <w:sz w:val="24"/>
          <w:szCs w:val="24"/>
        </w:rPr>
        <w:t>zvlášť bude sledován indikátor pro objekty s realizovaným opatřením vedoucím k energetickým úsporám.</w:t>
      </w:r>
    </w:p>
    <w:p w14:paraId="363CE0C6" w14:textId="3CDA596A" w:rsidR="000171E6" w:rsidRDefault="000171E6" w:rsidP="00EE3B0C">
      <w:pPr>
        <w:tabs>
          <w:tab w:val="left" w:pos="3544"/>
        </w:tabs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411CA">
        <w:rPr>
          <w:rFonts w:ascii="Times New Roman" w:eastAsia="Times New Roman" w:hAnsi="Times New Roman"/>
          <w:bCs/>
          <w:sz w:val="24"/>
          <w:szCs w:val="24"/>
          <w:lang w:eastAsia="cs-CZ"/>
        </w:rPr>
        <w:t>Výchozí hodnota</w:t>
      </w:r>
      <w:r w:rsidRPr="00C411CA">
        <w:rPr>
          <w:rFonts w:ascii="Times New Roman" w:eastAsia="Times New Roman" w:hAnsi="Times New Roman"/>
          <w:sz w:val="24"/>
          <w:szCs w:val="24"/>
          <w:lang w:eastAsia="cs-CZ"/>
        </w:rPr>
        <w:t xml:space="preserve"> všech indikátorů je stanovena jako nulová. K indikátoru musí být vyplněna cílová hodnota, kterou se žadatel/příjemce dotace zavazuje dosáhnout, a datum, ke kterému musí definovanou hodnotu naplnit. </w:t>
      </w:r>
      <w:r w:rsidRPr="00C411CA">
        <w:rPr>
          <w:rFonts w:ascii="Times New Roman" w:eastAsia="Times New Roman" w:hAnsi="Times New Roman"/>
          <w:bCs/>
          <w:sz w:val="24"/>
          <w:szCs w:val="24"/>
          <w:lang w:eastAsia="cs-CZ"/>
        </w:rPr>
        <w:t>Cílová hodnota</w:t>
      </w:r>
      <w:r w:rsidRPr="00C411CA">
        <w:rPr>
          <w:rFonts w:ascii="Times New Roman" w:eastAsia="Times New Roman" w:hAnsi="Times New Roman"/>
          <w:sz w:val="24"/>
          <w:szCs w:val="24"/>
          <w:lang w:eastAsia="cs-CZ"/>
        </w:rPr>
        <w:t xml:space="preserve"> indikátoru je definována jako plán indikátoru, k jehož dosažení se žadatel/příjemce dotace zavázal, včetně data, </w:t>
      </w:r>
      <w:r w:rsidR="0030474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411CA">
        <w:rPr>
          <w:rFonts w:ascii="Times New Roman" w:eastAsia="Times New Roman" w:hAnsi="Times New Roman"/>
          <w:sz w:val="24"/>
          <w:szCs w:val="24"/>
          <w:lang w:eastAsia="cs-CZ"/>
        </w:rPr>
        <w:t xml:space="preserve">kdy má být hodnoty dosaženo. </w:t>
      </w:r>
    </w:p>
    <w:p w14:paraId="581B1404" w14:textId="41943589" w:rsidR="00E37537" w:rsidRPr="00C411CA" w:rsidRDefault="000171E6" w:rsidP="00EE3B0C">
      <w:pPr>
        <w:tabs>
          <w:tab w:val="left" w:pos="3544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171E6">
        <w:rPr>
          <w:rFonts w:ascii="Times New Roman" w:eastAsia="Times New Roman" w:hAnsi="Times New Roman"/>
          <w:sz w:val="24"/>
          <w:szCs w:val="24"/>
          <w:lang w:eastAsia="cs-CZ"/>
        </w:rPr>
        <w:t xml:space="preserve">Indikátory musí žadatel/příjemce dotace v žádosti o dotaci povinně zvolit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dle charakteru akce (ubytovací nebo stravovací kapacita) </w:t>
      </w:r>
      <w:r w:rsidRPr="000171E6">
        <w:rPr>
          <w:rFonts w:ascii="Times New Roman" w:eastAsia="Times New Roman" w:hAnsi="Times New Roman"/>
          <w:sz w:val="24"/>
          <w:szCs w:val="24"/>
          <w:lang w:eastAsia="cs-CZ"/>
        </w:rPr>
        <w:t>a v průběhu realizace projektu povinně sledovat a</w:t>
      </w:r>
      <w:r w:rsidR="00C411C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0171E6">
        <w:rPr>
          <w:rFonts w:ascii="Times New Roman" w:eastAsia="Times New Roman" w:hAnsi="Times New Roman"/>
          <w:sz w:val="24"/>
          <w:szCs w:val="24"/>
          <w:lang w:eastAsia="cs-CZ"/>
        </w:rPr>
        <w:t xml:space="preserve">vykazovat.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309"/>
        <w:gridCol w:w="22"/>
        <w:gridCol w:w="6270"/>
        <w:gridCol w:w="1602"/>
      </w:tblGrid>
      <w:tr w:rsidR="009743E1" w:rsidRPr="009D5267" w14:paraId="2524C6D5" w14:textId="77777777" w:rsidTr="009D5267">
        <w:trPr>
          <w:trHeight w:val="750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B0ED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1F34EA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3DAD0E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9743E1" w:rsidRPr="009D5267" w14:paraId="2AD1F119" w14:textId="77777777" w:rsidTr="00A60FB2">
        <w:trPr>
          <w:gridBefore w:val="1"/>
          <w:wBefore w:w="11" w:type="dxa"/>
          <w:trHeight w:val="693"/>
          <w:jc w:val="center"/>
        </w:trPr>
        <w:tc>
          <w:tcPr>
            <w:tcW w:w="13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EEC9D91" w14:textId="77777777" w:rsidR="009743E1" w:rsidRPr="009D5267" w:rsidRDefault="009743E1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ubytování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8265" w14:textId="77777777" w:rsidR="009743E1" w:rsidRPr="009D5267" w:rsidRDefault="009743E1" w:rsidP="00A95E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Počet lůžek v nově vybudované/rekonstruované kapacitě, která je předmětem </w:t>
            </w:r>
            <w:r w:rsidR="00137576"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IZ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1171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ks</w:t>
            </w:r>
          </w:p>
        </w:tc>
      </w:tr>
      <w:tr w:rsidR="009743E1" w:rsidRPr="009D5267" w14:paraId="75F6F238" w14:textId="77777777" w:rsidTr="00A60FB2">
        <w:trPr>
          <w:gridBefore w:val="1"/>
          <w:wBefore w:w="11" w:type="dxa"/>
          <w:trHeight w:val="1270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31B05C7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77E3" w14:textId="2A27A521" w:rsidR="009743E1" w:rsidRPr="009D5267" w:rsidRDefault="009743E1" w:rsidP="00A95E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Počet nově vybudovaných/rekonstruovaných </w:t>
            </w:r>
            <w:r w:rsidR="00FB772E"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objektů – pro</w:t>
            </w: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1C14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objekt  </w:t>
            </w:r>
          </w:p>
        </w:tc>
      </w:tr>
      <w:tr w:rsidR="009743E1" w:rsidRPr="009D5267" w14:paraId="61262989" w14:textId="77777777" w:rsidTr="009D5267">
        <w:trPr>
          <w:gridBefore w:val="1"/>
          <w:wBefore w:w="11" w:type="dxa"/>
          <w:trHeight w:val="701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B74F13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41C7" w14:textId="77777777" w:rsidR="009743E1" w:rsidRPr="009D5267" w:rsidRDefault="009743E1" w:rsidP="00A95E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objektů s realizovaným opatřením vedoucím k energetickým úsporám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39C5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objekt</w:t>
            </w:r>
          </w:p>
        </w:tc>
      </w:tr>
      <w:tr w:rsidR="009743E1" w:rsidRPr="009D5267" w14:paraId="10CE0DD0" w14:textId="77777777" w:rsidTr="00A60FB2">
        <w:trPr>
          <w:gridBefore w:val="1"/>
          <w:wBefore w:w="11" w:type="dxa"/>
          <w:trHeight w:val="689"/>
          <w:jc w:val="center"/>
        </w:trPr>
        <w:tc>
          <w:tcPr>
            <w:tcW w:w="133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01446FD" w14:textId="77777777" w:rsidR="009743E1" w:rsidRPr="009D5267" w:rsidRDefault="009743E1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stravování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3FFB2" w14:textId="704945C0" w:rsidR="009743E1" w:rsidRPr="009D5267" w:rsidRDefault="009743E1" w:rsidP="00A95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vydaných hlavních jídel za rok ve</w:t>
            </w:r>
            <w:r w:rsidR="0007487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95E13">
              <w:rPr>
                <w:rFonts w:ascii="Times New Roman" w:eastAsia="Times New Roman" w:hAnsi="Times New Roman"/>
                <w:color w:val="000000"/>
                <w:lang w:eastAsia="cs-CZ"/>
              </w:rPr>
              <w:t>v</w:t>
            </w: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ybudovaném/rekonstruovaném stravovacím provozu celkem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3AD0" w14:textId="77777777" w:rsidR="009743E1" w:rsidRPr="009D5267" w:rsidRDefault="00974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hAnsi="Times New Roman"/>
              </w:rPr>
              <w:t>porce</w:t>
            </w:r>
          </w:p>
        </w:tc>
      </w:tr>
      <w:tr w:rsidR="009743E1" w:rsidRPr="009D5267" w14:paraId="3BF42B8F" w14:textId="77777777" w:rsidTr="00A60FB2">
        <w:trPr>
          <w:gridBefore w:val="1"/>
          <w:wBefore w:w="11" w:type="dxa"/>
          <w:trHeight w:val="1266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</w:tcPr>
          <w:p w14:paraId="4BF4ACA5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05BE" w14:textId="1AA5B8D2" w:rsidR="009743E1" w:rsidRPr="009D5267" w:rsidRDefault="009743E1" w:rsidP="00A95E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Počet nově vybudovaných/rekonstruovaných </w:t>
            </w:r>
            <w:r w:rsidR="00074875"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objektů – pro</w:t>
            </w: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0EA9" w14:textId="77777777" w:rsidR="009743E1" w:rsidRPr="009D5267" w:rsidRDefault="009743E1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objekt (vnitřní označení dle pasportizace)</w:t>
            </w:r>
          </w:p>
        </w:tc>
      </w:tr>
      <w:tr w:rsidR="009743E1" w:rsidRPr="009D5267" w14:paraId="50C27E14" w14:textId="77777777" w:rsidTr="00A60FB2">
        <w:trPr>
          <w:gridBefore w:val="1"/>
          <w:wBefore w:w="11" w:type="dxa"/>
          <w:trHeight w:val="986"/>
          <w:jc w:val="center"/>
        </w:trPr>
        <w:tc>
          <w:tcPr>
            <w:tcW w:w="1331" w:type="dxa"/>
            <w:gridSpan w:val="2"/>
            <w:vMerge/>
            <w:tcBorders>
              <w:right w:val="single" w:sz="4" w:space="0" w:color="auto"/>
            </w:tcBorders>
          </w:tcPr>
          <w:p w14:paraId="2137CF57" w14:textId="77777777" w:rsidR="009743E1" w:rsidRPr="009D5267" w:rsidRDefault="00974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ED88" w14:textId="77777777" w:rsidR="009743E1" w:rsidRPr="009D5267" w:rsidRDefault="009743E1" w:rsidP="00A95E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9D5267">
              <w:rPr>
                <w:rFonts w:ascii="Times New Roman" w:eastAsia="Times New Roman" w:hAnsi="Times New Roman"/>
                <w:color w:val="000000"/>
                <w:lang w:eastAsia="cs-CZ"/>
              </w:rPr>
              <w:t>Počet objektů s realizovaným opatřením vedoucím k energetickým úsporám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6BB2" w14:textId="77777777" w:rsidR="009743E1" w:rsidRPr="009D5267" w:rsidRDefault="009743E1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</w:rPr>
            </w:pPr>
            <w:r w:rsidRPr="009D5267">
              <w:rPr>
                <w:rFonts w:ascii="Times New Roman" w:hAnsi="Times New Roman"/>
              </w:rPr>
              <w:t>objekt (vnitřní označení dle pasportizace)</w:t>
            </w:r>
          </w:p>
        </w:tc>
      </w:tr>
    </w:tbl>
    <w:p w14:paraId="7A9706A9" w14:textId="77777777" w:rsidR="00EE3B0C" w:rsidRDefault="00EE3B0C" w:rsidP="00EE3B0C">
      <w:pPr>
        <w:pStyle w:val="Odstavecseseznamem"/>
        <w:spacing w:before="120"/>
        <w:ind w:left="720"/>
        <w:contextualSpacing w:val="0"/>
        <w:rPr>
          <w:lang w:eastAsia="cs-CZ"/>
        </w:rPr>
      </w:pPr>
    </w:p>
    <w:p w14:paraId="4DE0082B" w14:textId="2C595823" w:rsidR="000A5E4F" w:rsidRPr="000A5E4F" w:rsidRDefault="000A5E4F" w:rsidP="00EE3B0C">
      <w:pPr>
        <w:pStyle w:val="Odstavecseseznamem"/>
        <w:numPr>
          <w:ilvl w:val="0"/>
          <w:numId w:val="11"/>
        </w:numPr>
        <w:spacing w:before="120" w:line="240" w:lineRule="auto"/>
        <w:contextualSpacing w:val="0"/>
        <w:rPr>
          <w:lang w:eastAsia="cs-CZ"/>
        </w:rPr>
      </w:pPr>
      <w:r w:rsidRPr="000A5E4F">
        <w:rPr>
          <w:lang w:eastAsia="cs-CZ"/>
        </w:rPr>
        <w:t>Závazné technické parametry akce:</w:t>
      </w:r>
    </w:p>
    <w:p w14:paraId="4FE0553F" w14:textId="72F86BB8" w:rsidR="008236D3" w:rsidRDefault="000171E6" w:rsidP="00EE3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71E6">
        <w:rPr>
          <w:rFonts w:ascii="Times New Roman" w:hAnsi="Times New Roman"/>
          <w:sz w:val="24"/>
          <w:szCs w:val="24"/>
        </w:rPr>
        <w:t>Žadatel dále specifikuje závazn</w:t>
      </w:r>
      <w:r>
        <w:rPr>
          <w:rFonts w:ascii="Times New Roman" w:hAnsi="Times New Roman"/>
          <w:sz w:val="24"/>
          <w:szCs w:val="24"/>
        </w:rPr>
        <w:t>é</w:t>
      </w:r>
      <w:r w:rsidRPr="000171E6">
        <w:rPr>
          <w:rFonts w:ascii="Times New Roman" w:hAnsi="Times New Roman"/>
          <w:sz w:val="24"/>
          <w:szCs w:val="24"/>
        </w:rPr>
        <w:t xml:space="preserve"> indikátor</w:t>
      </w:r>
      <w:r>
        <w:rPr>
          <w:rFonts w:ascii="Times New Roman" w:hAnsi="Times New Roman"/>
          <w:sz w:val="24"/>
          <w:szCs w:val="24"/>
        </w:rPr>
        <w:t>y</w:t>
      </w:r>
      <w:r w:rsidRPr="000171E6">
        <w:rPr>
          <w:rFonts w:ascii="Times New Roman" w:hAnsi="Times New Roman"/>
          <w:sz w:val="24"/>
          <w:szCs w:val="24"/>
        </w:rPr>
        <w:t xml:space="preserve"> prostřednictvím dílčích technických parametrů </w:t>
      </w:r>
      <w:r w:rsidR="005D7234">
        <w:rPr>
          <w:rFonts w:ascii="Times New Roman" w:hAnsi="Times New Roman"/>
          <w:sz w:val="24"/>
          <w:szCs w:val="24"/>
        </w:rPr>
        <w:br/>
      </w:r>
      <w:r w:rsidRPr="000171E6">
        <w:rPr>
          <w:rFonts w:ascii="Times New Roman" w:hAnsi="Times New Roman"/>
          <w:sz w:val="24"/>
          <w:szCs w:val="24"/>
        </w:rPr>
        <w:t xml:space="preserve">dle předepsané struktury uvedené v investičním záměru. Jedná se o konkrétní doplňkové specifické ukazatele, které budou lépe definovat věcný obsah projektu – viz následující tabulka Popis parametru. Výběr indikátorů </w:t>
      </w:r>
      <w:r>
        <w:rPr>
          <w:rFonts w:ascii="Times New Roman" w:hAnsi="Times New Roman"/>
          <w:sz w:val="24"/>
          <w:szCs w:val="24"/>
        </w:rPr>
        <w:t xml:space="preserve">a parametrů </w:t>
      </w:r>
      <w:r w:rsidRPr="000171E6">
        <w:rPr>
          <w:rFonts w:ascii="Times New Roman" w:hAnsi="Times New Roman"/>
          <w:sz w:val="24"/>
          <w:szCs w:val="24"/>
        </w:rPr>
        <w:t xml:space="preserve">je součásti žádosti o dotaci a následně </w:t>
      </w:r>
      <w:r w:rsidR="005D7234">
        <w:rPr>
          <w:rFonts w:ascii="Times New Roman" w:hAnsi="Times New Roman"/>
          <w:sz w:val="24"/>
          <w:szCs w:val="24"/>
        </w:rPr>
        <w:br/>
      </w:r>
      <w:r w:rsidRPr="000171E6">
        <w:rPr>
          <w:rFonts w:ascii="Times New Roman" w:hAnsi="Times New Roman"/>
          <w:sz w:val="24"/>
          <w:szCs w:val="24"/>
        </w:rPr>
        <w:t>je stanoven jako závazný ukazatel v</w:t>
      </w:r>
      <w:r>
        <w:rPr>
          <w:rFonts w:ascii="Times New Roman" w:hAnsi="Times New Roman"/>
          <w:sz w:val="24"/>
          <w:szCs w:val="24"/>
        </w:rPr>
        <w:t> </w:t>
      </w:r>
      <w:r w:rsidR="00042F94">
        <w:rPr>
          <w:rFonts w:ascii="Times New Roman" w:hAnsi="Times New Roman"/>
          <w:sz w:val="24"/>
          <w:szCs w:val="24"/>
        </w:rPr>
        <w:t>r</w:t>
      </w:r>
      <w:r w:rsidRPr="000171E6">
        <w:rPr>
          <w:rFonts w:ascii="Times New Roman" w:hAnsi="Times New Roman"/>
          <w:sz w:val="24"/>
          <w:szCs w:val="24"/>
        </w:rPr>
        <w:t>ozhodnutí</w:t>
      </w:r>
      <w:r>
        <w:rPr>
          <w:rFonts w:ascii="Times New Roman" w:hAnsi="Times New Roman"/>
          <w:sz w:val="24"/>
          <w:szCs w:val="24"/>
        </w:rPr>
        <w:t xml:space="preserve"> o poskytnutí dotace</w:t>
      </w:r>
      <w:r w:rsidRPr="000171E6">
        <w:rPr>
          <w:rFonts w:ascii="Times New Roman" w:hAnsi="Times New Roman"/>
          <w:sz w:val="24"/>
          <w:szCs w:val="24"/>
        </w:rPr>
        <w:t xml:space="preserve">. </w:t>
      </w:r>
    </w:p>
    <w:p w14:paraId="3F495546" w14:textId="77777777" w:rsidR="006038F6" w:rsidRDefault="006038F6" w:rsidP="00EE3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BB258" w14:textId="0855D514" w:rsidR="00BD610A" w:rsidRDefault="00BD610A" w:rsidP="00EE3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0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276"/>
        <w:gridCol w:w="1418"/>
      </w:tblGrid>
      <w:tr w:rsidR="00A9108F" w:rsidRPr="00052EE9" w14:paraId="28E64CE8" w14:textId="77777777" w:rsidTr="00A9108F">
        <w:trPr>
          <w:trHeight w:val="80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9376A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Název parametru – ubytování a stravování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DF9F13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Jednotka</w:t>
            </w:r>
          </w:p>
        </w:tc>
      </w:tr>
      <w:tr w:rsidR="00A9108F" w:rsidRPr="00052EE9" w14:paraId="082F60B7" w14:textId="77777777" w:rsidTr="00A9108F">
        <w:trPr>
          <w:trHeight w:val="508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322E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Obestavěný prostor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D6A4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technická obnova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39CE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3</w:t>
            </w:r>
          </w:p>
        </w:tc>
      </w:tr>
      <w:tr w:rsidR="00A9108F" w:rsidRPr="00052EE9" w14:paraId="2D9BE92D" w14:textId="77777777" w:rsidTr="00A9108F">
        <w:trPr>
          <w:trHeight w:val="461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0DE5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stravování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7D39E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4E6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3C674292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3338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ubytování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2DD50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1041A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274F7BC6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AEE2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Obestavěný prostor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F7C3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nově získané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9747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3</w:t>
            </w:r>
          </w:p>
        </w:tc>
      </w:tr>
      <w:tr w:rsidR="00A9108F" w:rsidRPr="00052EE9" w14:paraId="5EAF6903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3DF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stravování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EBCCB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75DD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2A3D317E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C8E1B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Plocha užitková ubytování celkem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45882" w14:textId="77777777" w:rsidR="00A9108F" w:rsidRPr="00052EE9" w:rsidRDefault="00A9108F" w:rsidP="00E931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43DA1" w14:textId="77777777" w:rsidR="00A9108F" w:rsidRPr="00052EE9" w:rsidRDefault="00A9108F" w:rsidP="00E9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0EB3F305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66C0" w14:textId="77777777" w:rsidR="00A9108F" w:rsidRPr="00052EE9" w:rsidRDefault="00A9108F" w:rsidP="00A9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Plocha střešního/obvodového pláště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7B2A" w14:textId="77777777"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technická obnova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C290" w14:textId="429DBFED" w:rsidR="00A9108F" w:rsidRPr="00052EE9" w:rsidRDefault="00CB082C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  <w:tr w:rsidR="00A9108F" w:rsidRPr="00052EE9" w14:paraId="0516840C" w14:textId="77777777" w:rsidTr="00A9108F">
        <w:trPr>
          <w:trHeight w:val="42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BF17" w14:textId="77777777" w:rsidR="00A9108F" w:rsidRPr="00052EE9" w:rsidRDefault="00A9108F" w:rsidP="00A91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Plocha střešního/obvodového pláště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98A5" w14:textId="77777777" w:rsidR="00A9108F" w:rsidRPr="00052EE9" w:rsidRDefault="00A9108F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A9108F">
              <w:rPr>
                <w:rFonts w:ascii="Times New Roman" w:eastAsia="Times New Roman" w:hAnsi="Times New Roman"/>
                <w:color w:val="000000"/>
                <w:lang w:eastAsia="cs-CZ"/>
              </w:rPr>
              <w:t>zateplení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A9C4" w14:textId="27CEEC06" w:rsidR="00A9108F" w:rsidRPr="00052EE9" w:rsidRDefault="00CB082C" w:rsidP="00A91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52EE9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  <w:r w:rsidRPr="00052EE9">
              <w:rPr>
                <w:rFonts w:ascii="Times New Roman" w:eastAsia="Times New Roman" w:hAnsi="Times New Roman"/>
                <w:color w:val="000000"/>
                <w:vertAlign w:val="superscript"/>
                <w:lang w:eastAsia="cs-CZ"/>
              </w:rPr>
              <w:t>2</w:t>
            </w:r>
          </w:p>
        </w:tc>
      </w:tr>
    </w:tbl>
    <w:p w14:paraId="4BD46A8B" w14:textId="77777777" w:rsidR="0031533D" w:rsidRDefault="0031533D" w:rsidP="0031533D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30838E" w14:textId="65A38312" w:rsidR="00E37537" w:rsidRPr="00F97575" w:rsidRDefault="001822DD" w:rsidP="00EE3B0C">
      <w:pPr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7575">
        <w:rPr>
          <w:rFonts w:ascii="Times New Roman" w:eastAsia="Times New Roman" w:hAnsi="Times New Roman"/>
          <w:sz w:val="24"/>
          <w:szCs w:val="24"/>
          <w:lang w:eastAsia="cs-CZ"/>
        </w:rPr>
        <w:t>Základními závaznými parametry jsou obestavěný prostor</w:t>
      </w:r>
      <w:r w:rsidR="001E4E07" w:rsidRPr="00F97575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="001E4E07" w:rsidRPr="00F9757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plocha užitková stravování, plocha užitková ubytování v členění na nově získané nebo na technickou obnovu dle výše uvedené tabulky.</w:t>
      </w:r>
      <w:r w:rsidRPr="00F9757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1533D" w:rsidRPr="00F97575">
        <w:rPr>
          <w:rFonts w:ascii="Times New Roman" w:eastAsia="Times New Roman" w:hAnsi="Times New Roman"/>
          <w:sz w:val="24"/>
          <w:szCs w:val="24"/>
          <w:lang w:eastAsia="cs-CZ"/>
        </w:rPr>
        <w:t xml:space="preserve">V jednotlivých </w:t>
      </w:r>
      <w:r w:rsidR="00137576" w:rsidRPr="00F97575">
        <w:rPr>
          <w:rFonts w:ascii="Times New Roman" w:eastAsia="Times New Roman" w:hAnsi="Times New Roman"/>
          <w:sz w:val="24"/>
          <w:szCs w:val="24"/>
          <w:lang w:eastAsia="cs-CZ"/>
        </w:rPr>
        <w:t>IZ</w:t>
      </w:r>
      <w:r w:rsidR="0031533D" w:rsidRPr="00F97575">
        <w:rPr>
          <w:rFonts w:ascii="Times New Roman" w:eastAsia="Times New Roman" w:hAnsi="Times New Roman"/>
          <w:sz w:val="24"/>
          <w:szCs w:val="24"/>
          <w:lang w:eastAsia="cs-CZ"/>
        </w:rPr>
        <w:t xml:space="preserve"> pak budou stanoveny konkrétní doplňkové specifické ukazatele, které budou lépe definovat jejich věcný obsah. Sledovány budou rovněž parametry technická obnova obvodového pláště technická obnova střešních plášťů, zateplení </w:t>
      </w:r>
      <w:r w:rsidR="001E4E07" w:rsidRPr="00F9757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střešního/</w:t>
      </w:r>
      <w:r w:rsidR="0031533D" w:rsidRPr="00F97575">
        <w:rPr>
          <w:rFonts w:ascii="Times New Roman" w:eastAsia="Times New Roman" w:hAnsi="Times New Roman"/>
          <w:sz w:val="24"/>
          <w:szCs w:val="24"/>
          <w:lang w:eastAsia="cs-CZ"/>
        </w:rPr>
        <w:t>obvodového pláště zejména v případě akcí, kde není předmětem podpory plošná výměra podlahových ploch.</w:t>
      </w:r>
    </w:p>
    <w:p w14:paraId="2033C278" w14:textId="77777777" w:rsidR="00BF5ACA" w:rsidRPr="00A52180" w:rsidRDefault="008F609E" w:rsidP="00777F9C">
      <w:pPr>
        <w:pStyle w:val="Odstavecseseznamem"/>
        <w:numPr>
          <w:ilvl w:val="0"/>
          <w:numId w:val="11"/>
        </w:numPr>
        <w:spacing w:before="120" w:after="0"/>
        <w:contextualSpacing w:val="0"/>
        <w:rPr>
          <w:lang w:eastAsia="cs-CZ"/>
        </w:rPr>
      </w:pPr>
      <w:r w:rsidRPr="00A52180">
        <w:rPr>
          <w:lang w:eastAsia="cs-CZ"/>
        </w:rPr>
        <w:t>Způsobil</w:t>
      </w:r>
      <w:r w:rsidR="00BF5ACA" w:rsidRPr="00A52180">
        <w:rPr>
          <w:lang w:eastAsia="cs-CZ"/>
        </w:rPr>
        <w:t>ost výdajů</w:t>
      </w:r>
      <w:r w:rsidR="008236D3">
        <w:rPr>
          <w:lang w:eastAsia="cs-CZ"/>
        </w:rPr>
        <w:t>:</w:t>
      </w:r>
    </w:p>
    <w:p w14:paraId="68274E52" w14:textId="2D43D7A4" w:rsidR="00CC69F6" w:rsidRDefault="00351771" w:rsidP="00EE3B0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Konkrétní</w:t>
      </w:r>
      <w:r w:rsidR="00BF5ACA" w:rsidRPr="0088546C">
        <w:rPr>
          <w:rFonts w:ascii="Times New Roman" w:hAnsi="Times New Roman"/>
          <w:sz w:val="24"/>
          <w:szCs w:val="24"/>
        </w:rPr>
        <w:t xml:space="preserve"> výdaje musí být vynaloženy v souladu s</w:t>
      </w:r>
      <w:r w:rsidR="00485C92">
        <w:rPr>
          <w:rFonts w:ascii="Times New Roman" w:hAnsi="Times New Roman"/>
          <w:sz w:val="24"/>
          <w:szCs w:val="24"/>
        </w:rPr>
        <w:t xml:space="preserve"> věcným</w:t>
      </w:r>
      <w:r w:rsidR="00485C92" w:rsidRPr="00485C92">
        <w:rPr>
          <w:rFonts w:ascii="Times New Roman" w:hAnsi="Times New Roman"/>
          <w:sz w:val="24"/>
          <w:szCs w:val="24"/>
        </w:rPr>
        <w:t xml:space="preserve"> zaměření</w:t>
      </w:r>
      <w:r w:rsidR="00485C92">
        <w:rPr>
          <w:rFonts w:ascii="Times New Roman" w:hAnsi="Times New Roman"/>
          <w:sz w:val="24"/>
          <w:szCs w:val="24"/>
        </w:rPr>
        <w:t>m</w:t>
      </w:r>
      <w:r w:rsidR="00485C92" w:rsidRPr="00485C92">
        <w:rPr>
          <w:rFonts w:ascii="Times New Roman" w:hAnsi="Times New Roman"/>
          <w:sz w:val="24"/>
          <w:szCs w:val="24"/>
        </w:rPr>
        <w:t xml:space="preserve"> </w:t>
      </w:r>
      <w:r w:rsidR="00485C92">
        <w:rPr>
          <w:rFonts w:ascii="Times New Roman" w:hAnsi="Times New Roman"/>
          <w:sz w:val="24"/>
          <w:szCs w:val="24"/>
        </w:rPr>
        <w:t>a cíli výzvy</w:t>
      </w:r>
      <w:r w:rsidR="007101F5">
        <w:rPr>
          <w:rFonts w:ascii="Times New Roman" w:hAnsi="Times New Roman"/>
          <w:sz w:val="24"/>
          <w:szCs w:val="24"/>
        </w:rPr>
        <w:t>,</w:t>
      </w:r>
      <w:r w:rsidR="00052EE9">
        <w:rPr>
          <w:rFonts w:ascii="Times New Roman" w:hAnsi="Times New Roman"/>
          <w:sz w:val="24"/>
          <w:szCs w:val="24"/>
        </w:rPr>
        <w:t xml:space="preserve"> </w:t>
      </w:r>
      <w:r w:rsidR="005D7234">
        <w:rPr>
          <w:rFonts w:ascii="Times New Roman" w:hAnsi="Times New Roman"/>
          <w:sz w:val="24"/>
          <w:szCs w:val="24"/>
        </w:rPr>
        <w:br/>
      </w:r>
      <w:r w:rsidR="000200E0">
        <w:rPr>
          <w:rFonts w:ascii="Times New Roman" w:hAnsi="Times New Roman"/>
          <w:sz w:val="24"/>
          <w:szCs w:val="24"/>
        </w:rPr>
        <w:t xml:space="preserve">musí </w:t>
      </w:r>
      <w:r w:rsidR="00052EE9">
        <w:rPr>
          <w:rFonts w:ascii="Times New Roman" w:hAnsi="Times New Roman"/>
          <w:sz w:val="24"/>
          <w:szCs w:val="24"/>
        </w:rPr>
        <w:t>prokazatelně souvis</w:t>
      </w:r>
      <w:r w:rsidR="000200E0">
        <w:rPr>
          <w:rFonts w:ascii="Times New Roman" w:hAnsi="Times New Roman"/>
          <w:sz w:val="24"/>
          <w:szCs w:val="24"/>
        </w:rPr>
        <w:t>et</w:t>
      </w:r>
      <w:r w:rsidR="00052EE9">
        <w:rPr>
          <w:rFonts w:ascii="Times New Roman" w:hAnsi="Times New Roman"/>
          <w:sz w:val="24"/>
          <w:szCs w:val="24"/>
        </w:rPr>
        <w:t xml:space="preserve"> s</w:t>
      </w:r>
      <w:r w:rsidR="00FE725F">
        <w:rPr>
          <w:rFonts w:ascii="Times New Roman" w:hAnsi="Times New Roman"/>
          <w:sz w:val="24"/>
          <w:szCs w:val="24"/>
        </w:rPr>
        <w:t> </w:t>
      </w:r>
      <w:r w:rsidR="00052EE9">
        <w:rPr>
          <w:rFonts w:ascii="Times New Roman" w:hAnsi="Times New Roman"/>
          <w:sz w:val="24"/>
          <w:szCs w:val="24"/>
        </w:rPr>
        <w:t>akcí</w:t>
      </w:r>
      <w:r w:rsidR="00FE725F">
        <w:rPr>
          <w:rFonts w:ascii="Times New Roman" w:hAnsi="Times New Roman"/>
          <w:sz w:val="24"/>
          <w:szCs w:val="24"/>
        </w:rPr>
        <w:t xml:space="preserve">, </w:t>
      </w:r>
      <w:r w:rsidR="00F56FFB" w:rsidRPr="00F56FFB">
        <w:rPr>
          <w:rFonts w:ascii="Times New Roman" w:hAnsi="Times New Roman"/>
          <w:sz w:val="24"/>
          <w:szCs w:val="24"/>
        </w:rPr>
        <w:t>splňovat obecné principy z hl</w:t>
      </w:r>
      <w:r w:rsidR="00305770">
        <w:rPr>
          <w:rFonts w:ascii="Times New Roman" w:hAnsi="Times New Roman"/>
          <w:sz w:val="24"/>
          <w:szCs w:val="24"/>
        </w:rPr>
        <w:t>ediska času, umístění a účelu a </w:t>
      </w:r>
      <w:r w:rsidR="00F56FFB" w:rsidRPr="00F56FFB">
        <w:rPr>
          <w:rFonts w:ascii="Times New Roman" w:hAnsi="Times New Roman"/>
          <w:sz w:val="24"/>
          <w:szCs w:val="24"/>
        </w:rPr>
        <w:t>musí být vynaloženy v souladu se zásadami hospodárnosti, efektivnosti a účelnosti.</w:t>
      </w:r>
    </w:p>
    <w:p w14:paraId="3742F92D" w14:textId="567F2E7D" w:rsidR="00BF1EC7" w:rsidRDefault="00BF1EC7" w:rsidP="00EE3B0C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F4EA3">
        <w:rPr>
          <w:rFonts w:ascii="Times New Roman" w:hAnsi="Times New Roman"/>
          <w:sz w:val="24"/>
          <w:szCs w:val="24"/>
        </w:rPr>
        <w:t xml:space="preserve">becné principy </w:t>
      </w:r>
      <w:r>
        <w:rPr>
          <w:rFonts w:ascii="Times New Roman" w:hAnsi="Times New Roman"/>
          <w:sz w:val="24"/>
          <w:szCs w:val="24"/>
        </w:rPr>
        <w:t xml:space="preserve">způsobilosti </w:t>
      </w:r>
      <w:r w:rsidRPr="00BF4EA3">
        <w:rPr>
          <w:rFonts w:ascii="Times New Roman" w:hAnsi="Times New Roman"/>
          <w:sz w:val="24"/>
          <w:szCs w:val="24"/>
        </w:rPr>
        <w:t>výdajů</w:t>
      </w:r>
      <w:r w:rsidRPr="00741548">
        <w:rPr>
          <w:rFonts w:ascii="Times New Roman" w:hAnsi="Times New Roman"/>
          <w:sz w:val="24"/>
          <w:szCs w:val="24"/>
        </w:rPr>
        <w:t>:</w:t>
      </w:r>
    </w:p>
    <w:p w14:paraId="561D5898" w14:textId="40FCBB27" w:rsidR="002631E7" w:rsidRPr="002631E7" w:rsidRDefault="002631E7" w:rsidP="00777F9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31E7">
        <w:rPr>
          <w:rFonts w:ascii="Times New Roman" w:hAnsi="Times New Roman"/>
          <w:sz w:val="24"/>
          <w:szCs w:val="24"/>
        </w:rPr>
        <w:t xml:space="preserve">Čas – způsobilými výdaji jsou výdaje vzniklé v průběhu realizace akce, nejdříve </w:t>
      </w:r>
      <w:r w:rsidR="005D7234">
        <w:rPr>
          <w:rFonts w:ascii="Times New Roman" w:hAnsi="Times New Roman"/>
          <w:sz w:val="24"/>
          <w:szCs w:val="24"/>
        </w:rPr>
        <w:br/>
      </w:r>
      <w:r w:rsidRPr="002631E7">
        <w:rPr>
          <w:rFonts w:ascii="Times New Roman" w:hAnsi="Times New Roman"/>
          <w:sz w:val="24"/>
          <w:szCs w:val="24"/>
        </w:rPr>
        <w:t xml:space="preserve">však 1. 1. 2018. Do způsobilých výdajů, které vznikly před vydáním </w:t>
      </w:r>
      <w:r w:rsidR="00C41214">
        <w:rPr>
          <w:rFonts w:ascii="Times New Roman" w:hAnsi="Times New Roman"/>
          <w:sz w:val="24"/>
          <w:szCs w:val="24"/>
        </w:rPr>
        <w:t>r</w:t>
      </w:r>
      <w:r w:rsidRPr="002631E7">
        <w:rPr>
          <w:rFonts w:ascii="Times New Roman" w:hAnsi="Times New Roman"/>
          <w:sz w:val="24"/>
          <w:szCs w:val="24"/>
        </w:rPr>
        <w:t>ozhodnutí</w:t>
      </w:r>
      <w:r w:rsidR="00F0418D">
        <w:rPr>
          <w:rFonts w:ascii="Times New Roman" w:hAnsi="Times New Roman"/>
          <w:sz w:val="24"/>
          <w:szCs w:val="24"/>
        </w:rPr>
        <w:t xml:space="preserve"> </w:t>
      </w:r>
      <w:r w:rsidR="005F2D40">
        <w:rPr>
          <w:rFonts w:ascii="Times New Roman" w:hAnsi="Times New Roman"/>
          <w:sz w:val="24"/>
          <w:szCs w:val="24"/>
        </w:rPr>
        <w:t xml:space="preserve">                         </w:t>
      </w:r>
      <w:r w:rsidR="00F0418D">
        <w:rPr>
          <w:rFonts w:ascii="Times New Roman" w:hAnsi="Times New Roman"/>
          <w:sz w:val="24"/>
          <w:szCs w:val="24"/>
        </w:rPr>
        <w:t>o poskytnutí dotace</w:t>
      </w:r>
      <w:r w:rsidRPr="002631E7">
        <w:rPr>
          <w:rFonts w:ascii="Times New Roman" w:hAnsi="Times New Roman"/>
          <w:sz w:val="24"/>
          <w:szCs w:val="24"/>
        </w:rPr>
        <w:t xml:space="preserve">, lze zahrnout pouze výdaje na aktivity spojené s přípravou akce. Jedná se zejména o výdaje dle dále uvedeného seznamu způsobilých výdajů upřesněné konkrétní výzvou. </w:t>
      </w:r>
    </w:p>
    <w:p w14:paraId="305BA0F3" w14:textId="3FC330E4" w:rsidR="002631E7" w:rsidRDefault="002631E7" w:rsidP="00777F9C">
      <w:pPr>
        <w:numPr>
          <w:ilvl w:val="0"/>
          <w:numId w:val="26"/>
        </w:numPr>
        <w:spacing w:before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Účel – každý </w:t>
      </w:r>
      <w:r>
        <w:rPr>
          <w:rFonts w:ascii="Times New Roman" w:hAnsi="Times New Roman"/>
          <w:sz w:val="24"/>
          <w:szCs w:val="24"/>
        </w:rPr>
        <w:t>způsobilý</w:t>
      </w:r>
      <w:r w:rsidRPr="00652B0D">
        <w:rPr>
          <w:rFonts w:ascii="Times New Roman" w:hAnsi="Times New Roman"/>
          <w:sz w:val="24"/>
          <w:szCs w:val="24"/>
        </w:rPr>
        <w:t xml:space="preserve"> výdaj musí být prokazatelně nezbytný pro realizaci akce a mít přímý vztah k účelu programu a zacílené podpory v rámci konkrétní výzvy.</w:t>
      </w:r>
    </w:p>
    <w:p w14:paraId="6DA696C5" w14:textId="77777777" w:rsidR="002631E7" w:rsidRPr="00652B0D" w:rsidRDefault="002631E7" w:rsidP="00777F9C">
      <w:pPr>
        <w:numPr>
          <w:ilvl w:val="0"/>
          <w:numId w:val="26"/>
        </w:numPr>
        <w:spacing w:before="24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>Hospodárnost – použití prostředků k zajištění stanovených úkolů s přiměřenou mírou vynaložených prostředků, a to při dodržení odpovídající kvality. Zásada je zpravidla naplněna transparentním postupem při výběru dodavatelů (dle zákona č. 134/2016 Sb., o zadávání veřejných zakázek, ve znění pozdějších předpisů)</w:t>
      </w:r>
      <w:r>
        <w:rPr>
          <w:rFonts w:ascii="Times New Roman" w:hAnsi="Times New Roman"/>
          <w:sz w:val="24"/>
          <w:szCs w:val="24"/>
        </w:rPr>
        <w:t>, řádným stanovením předpokládané hodnoty veřejné zakázky a</w:t>
      </w:r>
      <w:r w:rsidRPr="00652B0D">
        <w:rPr>
          <w:rFonts w:ascii="Times New Roman" w:hAnsi="Times New Roman"/>
          <w:sz w:val="24"/>
          <w:szCs w:val="24"/>
        </w:rPr>
        <w:t xml:space="preserve"> porovnáním v daném okamžiku srovnatelných nabídek. </w:t>
      </w:r>
    </w:p>
    <w:p w14:paraId="2AF2EC05" w14:textId="7B8C1238" w:rsidR="002631E7" w:rsidRPr="008B0551" w:rsidRDefault="002631E7" w:rsidP="00777F9C">
      <w:pPr>
        <w:numPr>
          <w:ilvl w:val="0"/>
          <w:numId w:val="26"/>
        </w:numPr>
        <w:spacing w:before="24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B0551">
        <w:rPr>
          <w:rFonts w:ascii="Times New Roman" w:hAnsi="Times New Roman"/>
          <w:sz w:val="24"/>
          <w:szCs w:val="24"/>
        </w:rPr>
        <w:t xml:space="preserve">Efektivnost – takové použití prostředků, kterým se dosáhne nejvýše možného rozsahu, kvality a přínosu plněných úkolů ve srovnání s objemem prostředků vynaložených </w:t>
      </w:r>
      <w:r>
        <w:rPr>
          <w:rFonts w:ascii="Times New Roman" w:hAnsi="Times New Roman"/>
          <w:sz w:val="24"/>
          <w:szCs w:val="24"/>
        </w:rPr>
        <w:br/>
      </w:r>
      <w:r w:rsidRPr="008B0551">
        <w:rPr>
          <w:rFonts w:ascii="Times New Roman" w:hAnsi="Times New Roman"/>
          <w:sz w:val="24"/>
          <w:szCs w:val="24"/>
        </w:rPr>
        <w:t xml:space="preserve">na jejich plnění (tj. maximalizace poměru mezi výstupy a vstupy). </w:t>
      </w:r>
      <w:r w:rsidRPr="00C86D29">
        <w:rPr>
          <w:rFonts w:ascii="Times New Roman" w:hAnsi="Times New Roman"/>
          <w:sz w:val="24"/>
          <w:szCs w:val="24"/>
        </w:rPr>
        <w:t xml:space="preserve">V IZ žadatel uvede jednotkovou cenu základních závazných parametrů a zároveň potvrdí, že cena díla, </w:t>
      </w:r>
      <w:r w:rsidR="005D7234">
        <w:rPr>
          <w:rFonts w:ascii="Times New Roman" w:hAnsi="Times New Roman"/>
          <w:sz w:val="24"/>
          <w:szCs w:val="24"/>
        </w:rPr>
        <w:br/>
      </w:r>
      <w:r w:rsidRPr="00C86D29">
        <w:rPr>
          <w:rFonts w:ascii="Times New Roman" w:hAnsi="Times New Roman"/>
          <w:sz w:val="24"/>
          <w:szCs w:val="24"/>
        </w:rPr>
        <w:t>která je předmětem žádosti, je v požadované kvalitě v čase a místě obvyklá a neexistuje jiné ekonomicky výhodnější variantní řešení.</w:t>
      </w:r>
      <w:r w:rsidRPr="008B0551">
        <w:rPr>
          <w:rFonts w:ascii="Times New Roman" w:hAnsi="Times New Roman"/>
          <w:sz w:val="24"/>
          <w:szCs w:val="24"/>
        </w:rPr>
        <w:t xml:space="preserve"> Zásada je dále naplněna transparentním postupem při výběru dodavatelů (dle zákona č. 134/2016 Sb., o zadávání veřejných zakázek, ve znění pozdějších předpisů</w:t>
      </w:r>
      <w:r>
        <w:rPr>
          <w:rFonts w:ascii="Times New Roman" w:hAnsi="Times New Roman"/>
          <w:sz w:val="24"/>
          <w:szCs w:val="24"/>
        </w:rPr>
        <w:t>)</w:t>
      </w:r>
      <w:r w:rsidRPr="008B0551">
        <w:rPr>
          <w:rFonts w:ascii="Times New Roman" w:hAnsi="Times New Roman"/>
          <w:sz w:val="24"/>
          <w:szCs w:val="24"/>
        </w:rPr>
        <w:t xml:space="preserve"> nebo právě posudky soudních znalců </w:t>
      </w:r>
      <w:r w:rsidR="005D7234">
        <w:rPr>
          <w:rFonts w:ascii="Times New Roman" w:hAnsi="Times New Roman"/>
          <w:sz w:val="24"/>
          <w:szCs w:val="24"/>
        </w:rPr>
        <w:br/>
      </w:r>
      <w:r w:rsidRPr="008B0551">
        <w:rPr>
          <w:rFonts w:ascii="Times New Roman" w:hAnsi="Times New Roman"/>
          <w:sz w:val="24"/>
          <w:szCs w:val="24"/>
        </w:rPr>
        <w:t>pro příslušné oblasti.</w:t>
      </w:r>
    </w:p>
    <w:p w14:paraId="44553762" w14:textId="77777777" w:rsidR="002631E7" w:rsidRDefault="002631E7" w:rsidP="00777F9C">
      <w:pPr>
        <w:numPr>
          <w:ilvl w:val="0"/>
          <w:numId w:val="26"/>
        </w:numPr>
        <w:spacing w:before="24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52B0D">
        <w:rPr>
          <w:rFonts w:ascii="Times New Roman" w:hAnsi="Times New Roman"/>
          <w:sz w:val="24"/>
          <w:szCs w:val="24"/>
        </w:rPr>
        <w:t xml:space="preserve">Účelnost – takové použití prostředků, které zajistí optimální míru dosažení cílů </w:t>
      </w:r>
      <w:r>
        <w:rPr>
          <w:rFonts w:ascii="Times New Roman" w:hAnsi="Times New Roman"/>
          <w:sz w:val="24"/>
          <w:szCs w:val="24"/>
        </w:rPr>
        <w:br/>
      </w:r>
      <w:r w:rsidRPr="00652B0D">
        <w:rPr>
          <w:rFonts w:ascii="Times New Roman" w:hAnsi="Times New Roman"/>
          <w:sz w:val="24"/>
          <w:szCs w:val="24"/>
        </w:rPr>
        <w:t>při plnění stanovených úkolů. Zásada je naplněna, pokud akce splňuje kritéria přijatelnosti programu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1" w:name="_Hlk95831965"/>
      <w:r>
        <w:rPr>
          <w:rFonts w:ascii="Times New Roman" w:hAnsi="Times New Roman"/>
          <w:sz w:val="24"/>
          <w:szCs w:val="24"/>
        </w:rPr>
        <w:t>definici účelu akce v rozhodnutí o poskytnutí dotace</w:t>
      </w:r>
      <w:bookmarkEnd w:id="1"/>
      <w:r w:rsidRPr="00652B0D">
        <w:rPr>
          <w:rFonts w:ascii="Times New Roman" w:hAnsi="Times New Roman"/>
          <w:sz w:val="24"/>
          <w:szCs w:val="24"/>
        </w:rPr>
        <w:t xml:space="preserve"> a vede </w:t>
      </w:r>
      <w:r>
        <w:rPr>
          <w:rFonts w:ascii="Times New Roman" w:hAnsi="Times New Roman"/>
          <w:sz w:val="24"/>
          <w:szCs w:val="24"/>
        </w:rPr>
        <w:br/>
      </w:r>
      <w:r w:rsidRPr="00652B0D">
        <w:rPr>
          <w:rFonts w:ascii="Times New Roman" w:hAnsi="Times New Roman"/>
          <w:sz w:val="24"/>
          <w:szCs w:val="24"/>
        </w:rPr>
        <w:t>k naplnění stanovených indikátorů programu a splnění cílů vytyčených pro realizaci akce.</w:t>
      </w:r>
    </w:p>
    <w:p w14:paraId="143A93F4" w14:textId="77777777" w:rsidR="002631E7" w:rsidRDefault="002631E7" w:rsidP="00777F9C">
      <w:pPr>
        <w:numPr>
          <w:ilvl w:val="0"/>
          <w:numId w:val="26"/>
        </w:numPr>
        <w:spacing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C30D2D">
        <w:rPr>
          <w:rFonts w:ascii="Times New Roman" w:hAnsi="Times New Roman"/>
          <w:sz w:val="24"/>
          <w:szCs w:val="24"/>
        </w:rPr>
        <w:t xml:space="preserve">Nikdy nesmí dojít ke dvojímu financování konkrétního výdaje z jiného </w:t>
      </w:r>
      <w:r>
        <w:rPr>
          <w:rFonts w:ascii="Times New Roman" w:hAnsi="Times New Roman"/>
          <w:sz w:val="24"/>
          <w:szCs w:val="24"/>
        </w:rPr>
        <w:t>veřejného zdroje</w:t>
      </w:r>
      <w:r w:rsidRPr="00C30D2D">
        <w:rPr>
          <w:rFonts w:ascii="Times New Roman" w:hAnsi="Times New Roman"/>
          <w:sz w:val="24"/>
          <w:szCs w:val="24"/>
        </w:rPr>
        <w:t>.</w:t>
      </w:r>
    </w:p>
    <w:p w14:paraId="2062F464" w14:textId="77777777" w:rsidR="00B97E38" w:rsidRDefault="00B97E38" w:rsidP="00B97E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D4C69" w14:textId="5285923E" w:rsidR="00BF5ACA" w:rsidRPr="0088546C" w:rsidRDefault="00AF5D7C" w:rsidP="00B97E3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4119">
        <w:rPr>
          <w:rFonts w:ascii="Times New Roman" w:hAnsi="Times New Roman"/>
          <w:sz w:val="24"/>
          <w:szCs w:val="24"/>
        </w:rPr>
        <w:t>Z</w:t>
      </w:r>
      <w:r w:rsidR="00351771" w:rsidRPr="00D44119">
        <w:rPr>
          <w:rFonts w:ascii="Times New Roman" w:hAnsi="Times New Roman"/>
          <w:sz w:val="24"/>
          <w:szCs w:val="24"/>
        </w:rPr>
        <w:t>a z</w:t>
      </w:r>
      <w:r w:rsidRPr="00D44119">
        <w:rPr>
          <w:rFonts w:ascii="Times New Roman" w:hAnsi="Times New Roman"/>
          <w:sz w:val="24"/>
          <w:szCs w:val="24"/>
        </w:rPr>
        <w:t xml:space="preserve">působilé </w:t>
      </w:r>
      <w:r w:rsidR="002631E7" w:rsidRPr="0022355F">
        <w:rPr>
          <w:rFonts w:ascii="Times New Roman" w:hAnsi="Times New Roman"/>
          <w:sz w:val="24"/>
          <w:szCs w:val="24"/>
        </w:rPr>
        <w:t>(výdaje zahrnuté do celkové bilance potřeb a zdrojů, ze kter</w:t>
      </w:r>
      <w:r w:rsidR="002631E7">
        <w:rPr>
          <w:rFonts w:ascii="Times New Roman" w:hAnsi="Times New Roman"/>
          <w:sz w:val="24"/>
          <w:szCs w:val="24"/>
        </w:rPr>
        <w:t>ých</w:t>
      </w:r>
      <w:r w:rsidR="002631E7" w:rsidRPr="0022355F">
        <w:rPr>
          <w:rFonts w:ascii="Times New Roman" w:hAnsi="Times New Roman"/>
          <w:sz w:val="24"/>
          <w:szCs w:val="24"/>
        </w:rPr>
        <w:t xml:space="preserve"> se vypočítává </w:t>
      </w:r>
      <w:r w:rsidR="002631E7">
        <w:rPr>
          <w:rFonts w:ascii="Times New Roman" w:hAnsi="Times New Roman"/>
          <w:sz w:val="24"/>
          <w:szCs w:val="24"/>
        </w:rPr>
        <w:t>procentuální</w:t>
      </w:r>
      <w:r w:rsidR="002631E7" w:rsidRPr="0022355F">
        <w:rPr>
          <w:rFonts w:ascii="Times New Roman" w:hAnsi="Times New Roman"/>
          <w:sz w:val="24"/>
          <w:szCs w:val="24"/>
        </w:rPr>
        <w:t> podíl účasti vlastních zdrojů příjemce dotace</w:t>
      </w:r>
      <w:r w:rsidR="002631E7">
        <w:rPr>
          <w:rFonts w:ascii="Times New Roman" w:hAnsi="Times New Roman"/>
          <w:sz w:val="24"/>
          <w:szCs w:val="24"/>
        </w:rPr>
        <w:t xml:space="preserve"> a které </w:t>
      </w:r>
      <w:r w:rsidR="002631E7" w:rsidRPr="00AC0FCB">
        <w:rPr>
          <w:rFonts w:ascii="Times New Roman" w:hAnsi="Times New Roman"/>
          <w:sz w:val="24"/>
          <w:szCs w:val="24"/>
        </w:rPr>
        <w:t>prokazatelně souvisí s</w:t>
      </w:r>
      <w:r w:rsidR="002631E7">
        <w:rPr>
          <w:rFonts w:ascii="Times New Roman" w:hAnsi="Times New Roman"/>
          <w:sz w:val="24"/>
          <w:szCs w:val="24"/>
        </w:rPr>
        <w:t> </w:t>
      </w:r>
      <w:r w:rsidR="002631E7" w:rsidRPr="00AC0FCB">
        <w:rPr>
          <w:rFonts w:ascii="Times New Roman" w:hAnsi="Times New Roman"/>
          <w:sz w:val="24"/>
          <w:szCs w:val="24"/>
        </w:rPr>
        <w:t>předmětem IZ</w:t>
      </w:r>
      <w:r w:rsidR="002631E7" w:rsidRPr="0022355F">
        <w:rPr>
          <w:rFonts w:ascii="Times New Roman" w:hAnsi="Times New Roman"/>
          <w:sz w:val="24"/>
          <w:szCs w:val="24"/>
        </w:rPr>
        <w:t>)</w:t>
      </w:r>
      <w:r w:rsidR="002631E7">
        <w:rPr>
          <w:rFonts w:ascii="Times New Roman" w:hAnsi="Times New Roman"/>
          <w:sz w:val="24"/>
          <w:szCs w:val="24"/>
        </w:rPr>
        <w:t xml:space="preserve"> </w:t>
      </w:r>
      <w:r w:rsidRPr="00D44119">
        <w:rPr>
          <w:rFonts w:ascii="Times New Roman" w:hAnsi="Times New Roman"/>
          <w:sz w:val="24"/>
          <w:szCs w:val="24"/>
        </w:rPr>
        <w:t xml:space="preserve">jsou </w:t>
      </w:r>
      <w:r w:rsidR="00351771" w:rsidRPr="00D44119">
        <w:rPr>
          <w:rFonts w:ascii="Times New Roman" w:hAnsi="Times New Roman"/>
          <w:sz w:val="24"/>
          <w:szCs w:val="24"/>
        </w:rPr>
        <w:t xml:space="preserve">považovány </w:t>
      </w:r>
      <w:r w:rsidRPr="00D44119">
        <w:rPr>
          <w:rFonts w:ascii="Times New Roman" w:hAnsi="Times New Roman"/>
          <w:sz w:val="24"/>
          <w:szCs w:val="24"/>
        </w:rPr>
        <w:t>výdaje</w:t>
      </w:r>
      <w:r w:rsidR="00E93184" w:rsidRPr="00D44119">
        <w:rPr>
          <w:rFonts w:ascii="Times New Roman" w:hAnsi="Times New Roman"/>
          <w:sz w:val="24"/>
          <w:szCs w:val="24"/>
        </w:rPr>
        <w:t xml:space="preserve"> </w:t>
      </w:r>
      <w:r w:rsidR="007E108E" w:rsidRPr="00D44119">
        <w:rPr>
          <w:rFonts w:ascii="Times New Roman" w:hAnsi="Times New Roman"/>
          <w:sz w:val="24"/>
          <w:szCs w:val="24"/>
        </w:rPr>
        <w:t xml:space="preserve">na </w:t>
      </w:r>
      <w:r w:rsidR="00640EF7">
        <w:rPr>
          <w:rFonts w:ascii="Times New Roman" w:hAnsi="Times New Roman"/>
          <w:sz w:val="24"/>
          <w:szCs w:val="24"/>
        </w:rPr>
        <w:t xml:space="preserve">stavební práce, dodávky a služby související </w:t>
      </w:r>
      <w:r w:rsidR="00A23449">
        <w:rPr>
          <w:rFonts w:ascii="Times New Roman" w:hAnsi="Times New Roman"/>
          <w:sz w:val="24"/>
          <w:szCs w:val="24"/>
        </w:rPr>
        <w:br/>
      </w:r>
      <w:r w:rsidR="00640EF7">
        <w:rPr>
          <w:rFonts w:ascii="Times New Roman" w:hAnsi="Times New Roman"/>
          <w:sz w:val="24"/>
          <w:szCs w:val="24"/>
        </w:rPr>
        <w:t xml:space="preserve">se </w:t>
      </w:r>
      <w:r w:rsidR="007E108E" w:rsidRPr="00D44119">
        <w:rPr>
          <w:rFonts w:ascii="Times New Roman" w:hAnsi="Times New Roman"/>
          <w:sz w:val="24"/>
          <w:szCs w:val="24"/>
        </w:rPr>
        <w:t>zajištění</w:t>
      </w:r>
      <w:r w:rsidR="00640EF7">
        <w:rPr>
          <w:rFonts w:ascii="Times New Roman" w:hAnsi="Times New Roman"/>
          <w:sz w:val="24"/>
          <w:szCs w:val="24"/>
        </w:rPr>
        <w:t>m</w:t>
      </w:r>
      <w:r w:rsidR="007E108E" w:rsidRPr="00D44119">
        <w:rPr>
          <w:rFonts w:ascii="Times New Roman" w:hAnsi="Times New Roman"/>
          <w:sz w:val="24"/>
          <w:szCs w:val="24"/>
        </w:rPr>
        <w:t xml:space="preserve"> </w:t>
      </w:r>
      <w:r w:rsidR="003759EC">
        <w:rPr>
          <w:rFonts w:ascii="Times New Roman" w:hAnsi="Times New Roman"/>
          <w:sz w:val="24"/>
          <w:szCs w:val="24"/>
        </w:rPr>
        <w:t>ubytovacích a stravovacích kapacit</w:t>
      </w:r>
      <w:r w:rsidR="007E108E" w:rsidRPr="00D44119">
        <w:rPr>
          <w:rFonts w:ascii="Times New Roman" w:hAnsi="Times New Roman"/>
          <w:sz w:val="24"/>
          <w:szCs w:val="24"/>
        </w:rPr>
        <w:t xml:space="preserve"> </w:t>
      </w:r>
      <w:r w:rsidR="0055286F">
        <w:rPr>
          <w:rFonts w:ascii="Times New Roman" w:hAnsi="Times New Roman"/>
          <w:sz w:val="24"/>
          <w:szCs w:val="24"/>
        </w:rPr>
        <w:t xml:space="preserve">určených </w:t>
      </w:r>
      <w:r w:rsidR="00FE725F">
        <w:rPr>
          <w:rFonts w:ascii="Times New Roman" w:hAnsi="Times New Roman"/>
          <w:sz w:val="24"/>
          <w:szCs w:val="24"/>
        </w:rPr>
        <w:t xml:space="preserve">pouze </w:t>
      </w:r>
      <w:r w:rsidR="007E108E" w:rsidRPr="00D44119">
        <w:rPr>
          <w:rFonts w:ascii="Times New Roman" w:hAnsi="Times New Roman"/>
          <w:sz w:val="24"/>
          <w:szCs w:val="24"/>
        </w:rPr>
        <w:t xml:space="preserve">pro studenty VVŠ a </w:t>
      </w:r>
      <w:r w:rsidR="00412B40" w:rsidRPr="00D44119">
        <w:rPr>
          <w:rFonts w:ascii="Times New Roman" w:hAnsi="Times New Roman"/>
          <w:sz w:val="24"/>
          <w:szCs w:val="24"/>
        </w:rPr>
        <w:t xml:space="preserve">pro </w:t>
      </w:r>
      <w:r w:rsidR="0055286F">
        <w:rPr>
          <w:rFonts w:ascii="Times New Roman" w:hAnsi="Times New Roman"/>
          <w:sz w:val="24"/>
          <w:szCs w:val="24"/>
        </w:rPr>
        <w:t>vlastní zaměstnance</w:t>
      </w:r>
      <w:r w:rsidR="00412B40" w:rsidRPr="00D44119">
        <w:rPr>
          <w:rFonts w:ascii="Times New Roman" w:hAnsi="Times New Roman"/>
          <w:sz w:val="24"/>
          <w:szCs w:val="24"/>
        </w:rPr>
        <w:t xml:space="preserve">. </w:t>
      </w:r>
      <w:r w:rsidR="00412B40">
        <w:rPr>
          <w:rFonts w:ascii="Times New Roman" w:hAnsi="Times New Roman"/>
          <w:sz w:val="24"/>
          <w:szCs w:val="24"/>
        </w:rPr>
        <w:t xml:space="preserve"> </w:t>
      </w:r>
      <w:r w:rsidR="00526970">
        <w:rPr>
          <w:rFonts w:ascii="Times New Roman" w:hAnsi="Times New Roman"/>
          <w:sz w:val="24"/>
          <w:szCs w:val="24"/>
        </w:rPr>
        <w:t xml:space="preserve">Jedná se </w:t>
      </w:r>
      <w:r w:rsidR="00BF5ACA" w:rsidRPr="0088546C">
        <w:rPr>
          <w:rFonts w:ascii="Times New Roman" w:hAnsi="Times New Roman"/>
          <w:sz w:val="24"/>
          <w:szCs w:val="24"/>
        </w:rPr>
        <w:t xml:space="preserve">konkrétně </w:t>
      </w:r>
      <w:r w:rsidR="00526970">
        <w:rPr>
          <w:rFonts w:ascii="Times New Roman" w:hAnsi="Times New Roman"/>
          <w:sz w:val="24"/>
          <w:szCs w:val="24"/>
        </w:rPr>
        <w:t xml:space="preserve">o </w:t>
      </w:r>
      <w:r w:rsidR="00BF5ACA" w:rsidRPr="0088546C">
        <w:rPr>
          <w:rFonts w:ascii="Times New Roman" w:hAnsi="Times New Roman"/>
          <w:sz w:val="24"/>
          <w:szCs w:val="24"/>
        </w:rPr>
        <w:t>výdaje na</w:t>
      </w:r>
      <w:r w:rsidR="00435A9F">
        <w:rPr>
          <w:rFonts w:ascii="Times New Roman" w:hAnsi="Times New Roman"/>
          <w:sz w:val="24"/>
          <w:szCs w:val="24"/>
        </w:rPr>
        <w:t>:</w:t>
      </w:r>
      <w:r w:rsidR="00BF5ACA" w:rsidRPr="0088546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C1944DE" w14:textId="77777777" w:rsidR="00BF5ACA" w:rsidRPr="0088546C" w:rsidRDefault="00BF5ACA" w:rsidP="00777F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>projektovou činnost a související přípravné činnosti (např. průzkumy, statické posudky…),</w:t>
      </w:r>
      <w:r w:rsidR="008359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1A22742" w14:textId="77777777" w:rsidR="002631E7" w:rsidRPr="00652B0D" w:rsidRDefault="002631E7" w:rsidP="00777F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autorský dozor,</w:t>
      </w:r>
    </w:p>
    <w:p w14:paraId="6073C1B4" w14:textId="16EF7CE1" w:rsidR="00BF5ACA" w:rsidRPr="0088546C" w:rsidRDefault="00BF5ACA" w:rsidP="00777F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 xml:space="preserve">inženýrskou činnost (technický dozor investora, koordinátor BOZP, organizátor výběrových řízení apod.), </w:t>
      </w:r>
    </w:p>
    <w:p w14:paraId="53DAF40D" w14:textId="41B7861D" w:rsidR="00BF5ACA" w:rsidRPr="0088546C" w:rsidRDefault="00BF5ACA" w:rsidP="00777F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stavební práce související s </w:t>
      </w:r>
      <w:r w:rsidR="00FE725F">
        <w:rPr>
          <w:rFonts w:ascii="Times New Roman" w:hAnsi="Times New Roman"/>
          <w:sz w:val="24"/>
          <w:szCs w:val="24"/>
        </w:rPr>
        <w:t>věcným</w:t>
      </w:r>
      <w:r w:rsidR="00FE725F" w:rsidRPr="00485C92">
        <w:rPr>
          <w:rFonts w:ascii="Times New Roman" w:hAnsi="Times New Roman"/>
          <w:sz w:val="24"/>
          <w:szCs w:val="24"/>
        </w:rPr>
        <w:t xml:space="preserve"> zaměření</w:t>
      </w:r>
      <w:r w:rsidR="00FE725F">
        <w:rPr>
          <w:rFonts w:ascii="Times New Roman" w:hAnsi="Times New Roman"/>
          <w:sz w:val="24"/>
          <w:szCs w:val="24"/>
        </w:rPr>
        <w:t>m</w:t>
      </w:r>
      <w:r w:rsidR="00FE725F" w:rsidRPr="00485C92">
        <w:rPr>
          <w:rFonts w:ascii="Times New Roman" w:hAnsi="Times New Roman"/>
          <w:sz w:val="24"/>
          <w:szCs w:val="24"/>
        </w:rPr>
        <w:t xml:space="preserve"> </w:t>
      </w:r>
      <w:r w:rsidR="00FE725F">
        <w:rPr>
          <w:rFonts w:ascii="Times New Roman" w:hAnsi="Times New Roman"/>
          <w:sz w:val="24"/>
          <w:szCs w:val="24"/>
        </w:rPr>
        <w:t>a cíli výzvy</w:t>
      </w:r>
      <w:r w:rsidRPr="0088546C">
        <w:rPr>
          <w:rFonts w:ascii="Times New Roman" w:hAnsi="Times New Roman"/>
          <w:sz w:val="24"/>
          <w:szCs w:val="24"/>
        </w:rPr>
        <w:t xml:space="preserve"> např</w:t>
      </w:r>
      <w:r w:rsidR="005713AD">
        <w:rPr>
          <w:rFonts w:ascii="Times New Roman" w:hAnsi="Times New Roman"/>
          <w:sz w:val="24"/>
          <w:szCs w:val="24"/>
        </w:rPr>
        <w:t>.</w:t>
      </w:r>
      <w:r w:rsidRPr="0088546C">
        <w:rPr>
          <w:rFonts w:ascii="Times New Roman" w:hAnsi="Times New Roman"/>
          <w:sz w:val="24"/>
          <w:szCs w:val="24"/>
        </w:rPr>
        <w:t>:</w:t>
      </w:r>
    </w:p>
    <w:p w14:paraId="11D17283" w14:textId="77777777" w:rsidR="00A56981" w:rsidRPr="00A56981" w:rsidRDefault="00A56981" w:rsidP="00777F9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A56981">
        <w:rPr>
          <w:rFonts w:ascii="Times New Roman" w:hAnsi="Times New Roman"/>
          <w:sz w:val="24"/>
          <w:szCs w:val="24"/>
        </w:rPr>
        <w:t xml:space="preserve">novostavby </w:t>
      </w:r>
      <w:r w:rsidR="00A256A7">
        <w:rPr>
          <w:rFonts w:ascii="Times New Roman" w:hAnsi="Times New Roman"/>
          <w:sz w:val="24"/>
          <w:szCs w:val="24"/>
        </w:rPr>
        <w:t xml:space="preserve">(navýšení </w:t>
      </w:r>
      <w:r w:rsidR="00A6254E">
        <w:rPr>
          <w:rFonts w:ascii="Times New Roman" w:hAnsi="Times New Roman"/>
          <w:sz w:val="24"/>
          <w:szCs w:val="24"/>
        </w:rPr>
        <w:t>plochy užitkové</w:t>
      </w:r>
      <w:r w:rsidR="00A256A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v rámci odůvodněného</w:t>
      </w:r>
      <w:r w:rsidRPr="00A56981">
        <w:rPr>
          <w:rFonts w:ascii="Times New Roman" w:hAnsi="Times New Roman"/>
          <w:sz w:val="24"/>
          <w:szCs w:val="24"/>
        </w:rPr>
        <w:t xml:space="preserve"> rozšíření kapacit </w:t>
      </w:r>
      <w:r w:rsidR="00F56FFB">
        <w:rPr>
          <w:rFonts w:ascii="Times New Roman" w:hAnsi="Times New Roman"/>
          <w:sz w:val="24"/>
          <w:szCs w:val="24"/>
        </w:rPr>
        <w:t>ubytovacích a stravovacích zařízení</w:t>
      </w:r>
      <w:r>
        <w:rPr>
          <w:rFonts w:ascii="Times New Roman" w:hAnsi="Times New Roman"/>
          <w:sz w:val="24"/>
          <w:szCs w:val="24"/>
        </w:rPr>
        <w:t>,</w:t>
      </w:r>
      <w:r w:rsidRPr="00A56981">
        <w:rPr>
          <w:rFonts w:ascii="Times New Roman" w:hAnsi="Times New Roman"/>
          <w:sz w:val="24"/>
          <w:szCs w:val="24"/>
        </w:rPr>
        <w:t xml:space="preserve"> </w:t>
      </w:r>
    </w:p>
    <w:p w14:paraId="2B22D2A0" w14:textId="77777777" w:rsidR="00BF5ACA" w:rsidRPr="0088546C" w:rsidRDefault="00BF5ACA" w:rsidP="00777F9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 xml:space="preserve">rekonstrukce </w:t>
      </w:r>
      <w:r w:rsidR="00D44119" w:rsidRPr="000E5B69">
        <w:rPr>
          <w:rFonts w:ascii="Times New Roman" w:hAnsi="Times New Roman"/>
          <w:sz w:val="24"/>
          <w:szCs w:val="24"/>
        </w:rPr>
        <w:t>a oprav</w:t>
      </w:r>
      <w:r w:rsidR="00F56FFB" w:rsidRPr="000E5B69">
        <w:rPr>
          <w:rFonts w:ascii="Times New Roman" w:hAnsi="Times New Roman"/>
          <w:sz w:val="24"/>
          <w:szCs w:val="24"/>
        </w:rPr>
        <w:t>y</w:t>
      </w:r>
      <w:r w:rsidR="00F56FFB">
        <w:rPr>
          <w:rFonts w:ascii="Times New Roman" w:hAnsi="Times New Roman"/>
          <w:sz w:val="24"/>
          <w:szCs w:val="24"/>
        </w:rPr>
        <w:t xml:space="preserve"> staveb </w:t>
      </w:r>
      <w:r w:rsidRPr="0088546C">
        <w:rPr>
          <w:rFonts w:ascii="Times New Roman" w:hAnsi="Times New Roman"/>
          <w:sz w:val="24"/>
          <w:szCs w:val="24"/>
        </w:rPr>
        <w:t>– technická obnova obvodových a střešních plášťů, elektroinstalace, elektrorozvodů, vodovodů a kanalizace, elektrického zabezpečovacího systému a elektrické požární signalizace, venkovní hydroizolace zdiva, opatření proti zemní vlhkosti,</w:t>
      </w:r>
      <w:r w:rsidR="00A6254E"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71F6FF17" w14:textId="57DBFAC4" w:rsidR="00BF5ACA" w:rsidRPr="0088546C" w:rsidRDefault="00485C92" w:rsidP="00777F9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="00BF5ACA"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r w:rsidR="00BF5ACA" w:rsidRPr="0088546C">
        <w:rPr>
          <w:rFonts w:ascii="Times New Roman" w:hAnsi="Times New Roman"/>
          <w:sz w:val="24"/>
          <w:szCs w:val="24"/>
        </w:rPr>
        <w:t>objektů</w:t>
      </w:r>
      <w:r>
        <w:rPr>
          <w:rFonts w:ascii="Times New Roman" w:hAnsi="Times New Roman"/>
          <w:sz w:val="24"/>
          <w:szCs w:val="24"/>
        </w:rPr>
        <w:t xml:space="preserve"> apod.</w:t>
      </w:r>
      <w:r w:rsidR="00A6254E">
        <w:rPr>
          <w:rFonts w:ascii="Times New Roman" w:hAnsi="Times New Roman"/>
          <w:sz w:val="24"/>
          <w:szCs w:val="24"/>
        </w:rPr>
        <w:t>,</w:t>
      </w:r>
    </w:p>
    <w:p w14:paraId="2BA513B0" w14:textId="77777777" w:rsidR="00BF5ACA" w:rsidRPr="0088546C" w:rsidRDefault="00BF5ACA" w:rsidP="00777F9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energeticko-úsporná opatření – rekonstrukce rozvodů tepla, otopných soustav, výměna oken a dveří, kotelen, zařízení pro měření a dodávek tepla, zateplení obvo</w:t>
      </w:r>
      <w:r w:rsidR="00A6254E">
        <w:rPr>
          <w:rFonts w:ascii="Times New Roman" w:hAnsi="Times New Roman"/>
          <w:sz w:val="24"/>
          <w:szCs w:val="24"/>
        </w:rPr>
        <w:t>dového pláště, střešního pláště apod.,</w:t>
      </w:r>
    </w:p>
    <w:p w14:paraId="76F10400" w14:textId="460F667F" w:rsidR="00BF5ACA" w:rsidRPr="0088546C" w:rsidRDefault="00BF5ACA" w:rsidP="00777F9C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rekonstrukce vnitřních prostor –</w:t>
      </w:r>
      <w:r w:rsidR="00960A09">
        <w:rPr>
          <w:rFonts w:ascii="Times New Roman" w:hAnsi="Times New Roman"/>
          <w:sz w:val="24"/>
          <w:szCs w:val="24"/>
        </w:rPr>
        <w:t xml:space="preserve"> </w:t>
      </w:r>
      <w:r w:rsidR="005713AD">
        <w:rPr>
          <w:rFonts w:ascii="Times New Roman" w:hAnsi="Times New Roman"/>
          <w:sz w:val="24"/>
          <w:szCs w:val="24"/>
        </w:rPr>
        <w:t xml:space="preserve">ubytovacích, </w:t>
      </w:r>
      <w:r w:rsidRPr="0088546C">
        <w:rPr>
          <w:rFonts w:ascii="Times New Roman" w:hAnsi="Times New Roman"/>
          <w:sz w:val="24"/>
          <w:szCs w:val="24"/>
        </w:rPr>
        <w:t xml:space="preserve">stravovacích a </w:t>
      </w:r>
      <w:r w:rsidR="00485C92">
        <w:rPr>
          <w:rFonts w:ascii="Times New Roman" w:hAnsi="Times New Roman"/>
          <w:sz w:val="24"/>
          <w:szCs w:val="24"/>
        </w:rPr>
        <w:t xml:space="preserve">ostatních </w:t>
      </w:r>
      <w:r w:rsidRPr="0088546C">
        <w:rPr>
          <w:rFonts w:ascii="Times New Roman" w:hAnsi="Times New Roman"/>
          <w:sz w:val="24"/>
          <w:szCs w:val="24"/>
        </w:rPr>
        <w:t>prostor</w:t>
      </w:r>
      <w:r w:rsidR="00120A80">
        <w:rPr>
          <w:rFonts w:ascii="Times New Roman" w:hAnsi="Times New Roman"/>
          <w:sz w:val="24"/>
          <w:szCs w:val="24"/>
        </w:rPr>
        <w:t xml:space="preserve"> (souvisejících s hlavní činností VVŠ)</w:t>
      </w:r>
      <w:r w:rsidRPr="0088546C">
        <w:rPr>
          <w:rFonts w:ascii="Times New Roman" w:hAnsi="Times New Roman"/>
          <w:sz w:val="24"/>
          <w:szCs w:val="24"/>
        </w:rPr>
        <w:t xml:space="preserve">, sociálních zařízení, podlah a podlahových krytin, technologického vybavení (např. výtahů), </w:t>
      </w:r>
      <w:r w:rsidR="00A56981">
        <w:rPr>
          <w:rFonts w:ascii="Times New Roman" w:hAnsi="Times New Roman"/>
          <w:sz w:val="24"/>
          <w:szCs w:val="24"/>
        </w:rPr>
        <w:t>přístupové systémy</w:t>
      </w:r>
      <w:r w:rsidR="005757D7">
        <w:rPr>
          <w:rFonts w:ascii="Times New Roman" w:hAnsi="Times New Roman"/>
          <w:sz w:val="24"/>
          <w:szCs w:val="24"/>
        </w:rPr>
        <w:t xml:space="preserve"> </w:t>
      </w:r>
      <w:r w:rsidR="00485C92">
        <w:rPr>
          <w:rFonts w:ascii="Times New Roman" w:hAnsi="Times New Roman"/>
          <w:sz w:val="24"/>
          <w:szCs w:val="24"/>
        </w:rPr>
        <w:t>apod.</w:t>
      </w:r>
      <w:r w:rsidR="005713AD">
        <w:rPr>
          <w:rFonts w:ascii="Times New Roman" w:hAnsi="Times New Roman"/>
          <w:sz w:val="24"/>
          <w:szCs w:val="24"/>
        </w:rPr>
        <w:t>,</w:t>
      </w:r>
    </w:p>
    <w:p w14:paraId="173375A1" w14:textId="021E374A" w:rsidR="00E1124D" w:rsidRPr="00A23449" w:rsidRDefault="002D553A" w:rsidP="00777F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pořízení a technické zhodnocení interiérového, strojního a přístrojového vybavení </w:t>
      </w:r>
      <w:r w:rsidR="00A23449">
        <w:rPr>
          <w:rFonts w:ascii="Times New Roman" w:eastAsia="Calibri" w:hAnsi="Times New Roman" w:cs="Times New Roman"/>
          <w:sz w:val="24"/>
          <w:szCs w:val="24"/>
        </w:rPr>
        <w:br/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(např. </w:t>
      </w:r>
      <w:proofErr w:type="spellStart"/>
      <w:r w:rsidRPr="00E1124D">
        <w:rPr>
          <w:rFonts w:ascii="Times New Roman" w:eastAsia="Calibri" w:hAnsi="Times New Roman" w:cs="Times New Roman"/>
          <w:sz w:val="24"/>
          <w:szCs w:val="24"/>
        </w:rPr>
        <w:t>gastro</w:t>
      </w:r>
      <w:proofErr w:type="spellEnd"/>
      <w:r w:rsidR="00AA3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technologií) </w:t>
      </w:r>
      <w:r w:rsidRPr="00E1124D">
        <w:rPr>
          <w:rFonts w:ascii="Times New Roman" w:eastAsia="Times New Roman" w:hAnsi="Times New Roman"/>
          <w:sz w:val="24"/>
          <w:szCs w:val="20"/>
          <w:lang w:eastAsia="cs-CZ"/>
        </w:rPr>
        <w:t xml:space="preserve">rekonstruovaných nebo nově vybudovaných </w:t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ubytovacích </w:t>
      </w:r>
      <w:r w:rsidR="009335F5">
        <w:rPr>
          <w:rFonts w:ascii="Times New Roman" w:eastAsia="Calibri" w:hAnsi="Times New Roman" w:cs="Times New Roman"/>
          <w:sz w:val="24"/>
          <w:szCs w:val="24"/>
        </w:rPr>
        <w:br/>
      </w:r>
      <w:r w:rsidRPr="00E1124D">
        <w:rPr>
          <w:rFonts w:ascii="Times New Roman" w:eastAsia="Calibri" w:hAnsi="Times New Roman" w:cs="Times New Roman"/>
          <w:sz w:val="24"/>
          <w:szCs w:val="24"/>
        </w:rPr>
        <w:t xml:space="preserve">nebo </w:t>
      </w:r>
      <w:r w:rsidRPr="00A23449">
        <w:rPr>
          <w:rFonts w:ascii="Times New Roman" w:eastAsia="Calibri" w:hAnsi="Times New Roman" w:cs="Times New Roman"/>
          <w:sz w:val="24"/>
          <w:szCs w:val="24"/>
        </w:rPr>
        <w:t>stravovacích kapacit,</w:t>
      </w:r>
      <w:r w:rsidRPr="00A23449">
        <w:rPr>
          <w:rFonts w:ascii="Times New Roman" w:hAnsi="Times New Roman"/>
          <w:sz w:val="24"/>
          <w:szCs w:val="24"/>
        </w:rPr>
        <w:t xml:space="preserve"> </w:t>
      </w:r>
    </w:p>
    <w:p w14:paraId="2C345E42" w14:textId="1394D38F" w:rsidR="002D553A" w:rsidRPr="00A23449" w:rsidRDefault="00E1124D" w:rsidP="00777F9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A23449">
        <w:rPr>
          <w:rFonts w:ascii="Times New Roman" w:hAnsi="Times New Roman"/>
          <w:sz w:val="24"/>
          <w:szCs w:val="24"/>
        </w:rPr>
        <w:t xml:space="preserve">pořízení </w:t>
      </w:r>
      <w:r w:rsidR="002D553A" w:rsidRPr="00A23449">
        <w:rPr>
          <w:rFonts w:ascii="Times New Roman" w:hAnsi="Times New Roman"/>
          <w:sz w:val="24"/>
          <w:szCs w:val="24"/>
        </w:rPr>
        <w:t xml:space="preserve">neinvestičního mobiliáře max. </w:t>
      </w:r>
      <w:r w:rsidRPr="00A23449">
        <w:rPr>
          <w:rFonts w:ascii="Times New Roman" w:hAnsi="Times New Roman"/>
          <w:sz w:val="24"/>
          <w:szCs w:val="24"/>
        </w:rPr>
        <w:t xml:space="preserve">však </w:t>
      </w:r>
      <w:r w:rsidR="002D553A" w:rsidRPr="00A23449">
        <w:rPr>
          <w:rFonts w:ascii="Times New Roman" w:hAnsi="Times New Roman"/>
          <w:sz w:val="24"/>
          <w:szCs w:val="24"/>
        </w:rPr>
        <w:t xml:space="preserve">do výše </w:t>
      </w:r>
      <w:r w:rsidR="00524AC7" w:rsidRPr="00A23449">
        <w:rPr>
          <w:rFonts w:ascii="Times New Roman" w:hAnsi="Times New Roman"/>
          <w:sz w:val="24"/>
          <w:szCs w:val="24"/>
        </w:rPr>
        <w:t>20 %</w:t>
      </w:r>
      <w:r w:rsidR="00CB082C">
        <w:rPr>
          <w:rFonts w:ascii="Times New Roman" w:hAnsi="Times New Roman"/>
          <w:sz w:val="24"/>
          <w:szCs w:val="24"/>
        </w:rPr>
        <w:t xml:space="preserve"> </w:t>
      </w:r>
      <w:r w:rsidR="002D553A" w:rsidRPr="00A23449">
        <w:rPr>
          <w:rFonts w:ascii="Times New Roman" w:hAnsi="Times New Roman"/>
          <w:sz w:val="24"/>
          <w:szCs w:val="24"/>
        </w:rPr>
        <w:t>celkových způsobilých výdajů</w:t>
      </w:r>
      <w:r w:rsidRPr="00A23449">
        <w:rPr>
          <w:rFonts w:ascii="Times New Roman" w:hAnsi="Times New Roman"/>
          <w:sz w:val="24"/>
          <w:szCs w:val="24"/>
        </w:rPr>
        <w:t xml:space="preserve"> na stavbu bez </w:t>
      </w:r>
      <w:r w:rsidR="0024384D" w:rsidRPr="00A23449">
        <w:rPr>
          <w:rFonts w:ascii="Times New Roman" w:hAnsi="Times New Roman"/>
          <w:sz w:val="24"/>
          <w:szCs w:val="24"/>
        </w:rPr>
        <w:t xml:space="preserve">daně z přidané hodnoty (dále </w:t>
      </w:r>
      <w:r w:rsidR="006E1006">
        <w:rPr>
          <w:rFonts w:ascii="Times New Roman" w:hAnsi="Times New Roman"/>
          <w:sz w:val="24"/>
          <w:szCs w:val="24"/>
        </w:rPr>
        <w:t>také</w:t>
      </w:r>
      <w:r w:rsidR="006E1006" w:rsidRPr="00A23449">
        <w:rPr>
          <w:rFonts w:ascii="Times New Roman" w:hAnsi="Times New Roman"/>
          <w:sz w:val="24"/>
          <w:szCs w:val="24"/>
        </w:rPr>
        <w:t xml:space="preserve"> </w:t>
      </w:r>
      <w:r w:rsidR="0024384D" w:rsidRPr="00A23449">
        <w:rPr>
          <w:rFonts w:ascii="Times New Roman" w:hAnsi="Times New Roman"/>
          <w:sz w:val="24"/>
          <w:szCs w:val="24"/>
        </w:rPr>
        <w:t>„DPH“)</w:t>
      </w:r>
      <w:r w:rsidR="0096060C" w:rsidRPr="00A23449">
        <w:rPr>
          <w:rFonts w:ascii="Times New Roman" w:hAnsi="Times New Roman"/>
          <w:sz w:val="24"/>
          <w:szCs w:val="24"/>
        </w:rPr>
        <w:t>.</w:t>
      </w:r>
    </w:p>
    <w:p w14:paraId="4F09E840" w14:textId="00EB5BB3" w:rsidR="000D6E80" w:rsidRPr="000D6E80" w:rsidRDefault="000D6E80" w:rsidP="00EE3B0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</w:t>
      </w:r>
      <w:r w:rsidR="007F6AE8">
        <w:rPr>
          <w:rFonts w:ascii="Times New Roman" w:hAnsi="Times New Roman"/>
          <w:sz w:val="24"/>
          <w:szCs w:val="24"/>
        </w:rPr>
        <w:t>ne</w:t>
      </w:r>
      <w:r w:rsidRPr="000D6E80">
        <w:rPr>
          <w:rFonts w:ascii="Times New Roman" w:hAnsi="Times New Roman"/>
          <w:sz w:val="24"/>
          <w:szCs w:val="24"/>
        </w:rPr>
        <w:t xml:space="preserve">způsobilé výdaje se v rámci investičního záměru považují: </w:t>
      </w:r>
    </w:p>
    <w:p w14:paraId="4A1FB5A4" w14:textId="77777777" w:rsidR="000D6E80" w:rsidRDefault="000D6E80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výdaje, které prokazatelně nesouvisí s</w:t>
      </w:r>
      <w:r w:rsidR="007C6A55">
        <w:rPr>
          <w:rFonts w:ascii="Times New Roman" w:eastAsia="Times New Roman" w:hAnsi="Times New Roman"/>
          <w:sz w:val="24"/>
          <w:szCs w:val="20"/>
          <w:lang w:eastAsia="cs-CZ"/>
        </w:rPr>
        <w:t xml:space="preserve"> věcným zaměřením a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cíli výzvy a předmětem </w:t>
      </w:r>
      <w:r w:rsidR="00137576">
        <w:rPr>
          <w:rFonts w:ascii="Times New Roman" w:eastAsia="Times New Roman" w:hAnsi="Times New Roman"/>
          <w:sz w:val="24"/>
          <w:szCs w:val="20"/>
          <w:lang w:eastAsia="cs-CZ"/>
        </w:rPr>
        <w:t>IZ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3D883EFA" w14:textId="34765D44" w:rsidR="00511FE9" w:rsidRDefault="00195F53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na rozvoj, obnovu nebo vytvoření ubytovacích a stravovacích kapacit určených 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k</w:t>
      </w:r>
      <w:r w:rsidR="00D91592">
        <w:rPr>
          <w:rFonts w:ascii="Times New Roman" w:eastAsia="Times New Roman" w:hAnsi="Times New Roman"/>
          <w:sz w:val="24"/>
          <w:szCs w:val="20"/>
          <w:lang w:eastAsia="cs-CZ"/>
        </w:rPr>
        <w:t xml:space="preserve"> jakémukoliv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komerční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mu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pronájm</w:t>
      </w:r>
      <w:r w:rsidR="00297DFA">
        <w:rPr>
          <w:rFonts w:ascii="Times New Roman" w:eastAsia="Times New Roman" w:hAnsi="Times New Roman"/>
          <w:sz w:val="24"/>
          <w:szCs w:val="20"/>
          <w:lang w:eastAsia="cs-CZ"/>
        </w:rPr>
        <w:t>u</w:t>
      </w:r>
      <w:r w:rsidR="00CF7C43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(pronájem provozovatelů stravovacích zařízení, ubytování hotelového typu apod.), </w:t>
      </w:r>
      <w:r w:rsidR="00511FE9" w:rsidRPr="00511FE9">
        <w:rPr>
          <w:rFonts w:ascii="Times New Roman" w:eastAsia="Times New Roman" w:hAnsi="Times New Roman"/>
          <w:sz w:val="24"/>
          <w:szCs w:val="20"/>
          <w:lang w:eastAsia="cs-CZ"/>
        </w:rPr>
        <w:t>nebo spravované</w:t>
      </w:r>
      <w:r w:rsidR="00511FE9">
        <w:rPr>
          <w:rFonts w:ascii="Times New Roman" w:eastAsia="Times New Roman" w:hAnsi="Times New Roman"/>
          <w:sz w:val="24"/>
          <w:szCs w:val="20"/>
          <w:lang w:eastAsia="cs-CZ"/>
        </w:rPr>
        <w:t xml:space="preserve"> na základě komerčního pronájmu,</w:t>
      </w:r>
    </w:p>
    <w:p w14:paraId="2EE4D3F7" w14:textId="70ADE0BF" w:rsidR="00195F53" w:rsidRPr="00413A01" w:rsidRDefault="00511FE9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výdaje na</w:t>
      </w:r>
      <w:r w:rsidRPr="00511FE9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960A09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rozvoj, obnovu </w:t>
      </w:r>
      <w:r w:rsidR="00960A09">
        <w:rPr>
          <w:rFonts w:ascii="Times New Roman" w:eastAsia="Times New Roman" w:hAnsi="Times New Roman"/>
          <w:sz w:val="24"/>
          <w:szCs w:val="20"/>
          <w:lang w:eastAsia="cs-CZ"/>
        </w:rPr>
        <w:t>majetku</w:t>
      </w:r>
      <w:r w:rsidR="00960A09"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nebo vytvoření</w:t>
      </w:r>
      <w:r w:rsidR="00960A09">
        <w:rPr>
          <w:rFonts w:ascii="Times New Roman" w:eastAsia="Times New Roman" w:hAnsi="Times New Roman"/>
          <w:sz w:val="24"/>
          <w:szCs w:val="20"/>
          <w:lang w:eastAsia="cs-CZ"/>
        </w:rPr>
        <w:t xml:space="preserve"> nové kapacity</w:t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, </w:t>
      </w:r>
      <w:r w:rsidR="00304742">
        <w:rPr>
          <w:rFonts w:ascii="Times New Roman" w:eastAsia="Times New Roman" w:hAnsi="Times New Roman"/>
          <w:sz w:val="24"/>
          <w:szCs w:val="20"/>
          <w:lang w:eastAsia="cs-CZ"/>
        </w:rPr>
        <w:br/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>které</w:t>
      </w:r>
      <w:r w:rsidR="00304742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>není</w:t>
      </w:r>
      <w:r w:rsidR="00304742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>ve vlastnictví VVŠ, i když</w:t>
      </w:r>
      <w:r w:rsidR="00960A09" w:rsidRPr="00960A09">
        <w:rPr>
          <w:rFonts w:ascii="Times New Roman" w:eastAsia="Times New Roman" w:hAnsi="Times New Roman"/>
          <w:sz w:val="24"/>
          <w:szCs w:val="20"/>
          <w:lang w:eastAsia="cs-CZ"/>
        </w:rPr>
        <w:t xml:space="preserve"> nahrazují nedostatečnou nebo nedostupnou kapacitu stravovacích zařízení na základě smlouvy (i smlouvy schvalované MŠMT)</w:t>
      </w:r>
      <w:r w:rsidR="00785E3D"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1BA467BA" w14:textId="1B33843E" w:rsidR="009F0C1F" w:rsidRPr="00587625" w:rsidRDefault="00785E3D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587625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="00E4149E" w:rsidRPr="00587625">
        <w:rPr>
          <w:rFonts w:ascii="Times New Roman" w:eastAsia="Times New Roman" w:hAnsi="Times New Roman"/>
          <w:sz w:val="24"/>
          <w:szCs w:val="20"/>
          <w:lang w:eastAsia="cs-CZ"/>
        </w:rPr>
        <w:t xml:space="preserve">na realizaci </w:t>
      </w:r>
      <w:r w:rsidR="007B4BD8" w:rsidRPr="00587625">
        <w:rPr>
          <w:rFonts w:ascii="Times New Roman" w:eastAsia="Times New Roman" w:hAnsi="Times New Roman"/>
          <w:sz w:val="24"/>
          <w:szCs w:val="20"/>
          <w:lang w:eastAsia="cs-CZ"/>
        </w:rPr>
        <w:t xml:space="preserve">části </w:t>
      </w:r>
      <w:r w:rsidR="00E4149E" w:rsidRPr="00587625">
        <w:rPr>
          <w:rFonts w:ascii="Times New Roman" w:eastAsia="Times New Roman" w:hAnsi="Times New Roman"/>
          <w:sz w:val="24"/>
          <w:szCs w:val="20"/>
          <w:lang w:eastAsia="cs-CZ"/>
        </w:rPr>
        <w:t xml:space="preserve">projektu spolufinancovaného </w:t>
      </w:r>
      <w:r w:rsidRPr="00587625">
        <w:rPr>
          <w:rFonts w:ascii="Times New Roman" w:eastAsia="Times New Roman" w:hAnsi="Times New Roman"/>
          <w:sz w:val="24"/>
          <w:szCs w:val="20"/>
          <w:lang w:eastAsia="cs-CZ"/>
        </w:rPr>
        <w:t>jiný</w:t>
      </w:r>
      <w:r w:rsidR="00E4149E" w:rsidRPr="00587625">
        <w:rPr>
          <w:rFonts w:ascii="Times New Roman" w:eastAsia="Times New Roman" w:hAnsi="Times New Roman"/>
          <w:sz w:val="24"/>
          <w:szCs w:val="20"/>
          <w:lang w:eastAsia="cs-CZ"/>
        </w:rPr>
        <w:t>m</w:t>
      </w:r>
      <w:r w:rsidRPr="00587625">
        <w:rPr>
          <w:rFonts w:ascii="Times New Roman" w:eastAsia="Times New Roman" w:hAnsi="Times New Roman"/>
          <w:sz w:val="24"/>
          <w:szCs w:val="20"/>
          <w:lang w:eastAsia="cs-CZ"/>
        </w:rPr>
        <w:t xml:space="preserve"> poskytovatel</w:t>
      </w:r>
      <w:r w:rsidR="00E4149E" w:rsidRPr="00587625">
        <w:rPr>
          <w:rFonts w:ascii="Times New Roman" w:eastAsia="Times New Roman" w:hAnsi="Times New Roman"/>
          <w:sz w:val="24"/>
          <w:szCs w:val="20"/>
          <w:lang w:eastAsia="cs-CZ"/>
        </w:rPr>
        <w:t>em</w:t>
      </w:r>
      <w:r w:rsidRPr="00587625">
        <w:rPr>
          <w:rFonts w:ascii="Times New Roman" w:eastAsia="Times New Roman" w:hAnsi="Times New Roman"/>
          <w:sz w:val="24"/>
          <w:szCs w:val="20"/>
          <w:lang w:eastAsia="cs-CZ"/>
        </w:rPr>
        <w:t xml:space="preserve"> dotac</w:t>
      </w:r>
      <w:r w:rsidR="00E4149E" w:rsidRPr="00587625">
        <w:rPr>
          <w:rFonts w:ascii="Times New Roman" w:eastAsia="Times New Roman" w:hAnsi="Times New Roman"/>
          <w:sz w:val="24"/>
          <w:szCs w:val="20"/>
          <w:lang w:eastAsia="cs-CZ"/>
        </w:rPr>
        <w:t>e</w:t>
      </w:r>
      <w:r w:rsidRPr="00587625">
        <w:rPr>
          <w:rFonts w:ascii="Times New Roman" w:eastAsia="Times New Roman" w:hAnsi="Times New Roman"/>
          <w:sz w:val="24"/>
          <w:szCs w:val="20"/>
          <w:lang w:eastAsia="cs-CZ"/>
        </w:rPr>
        <w:t>,</w:t>
      </w:r>
      <w:r w:rsidR="00587625" w:rsidRPr="00587625">
        <w:rPr>
          <w:rFonts w:ascii="Times New Roman" w:eastAsia="Times New Roman" w:hAnsi="Times New Roman"/>
          <w:sz w:val="24"/>
          <w:szCs w:val="20"/>
          <w:lang w:eastAsia="cs-CZ"/>
        </w:rPr>
        <w:t xml:space="preserve"> (ale i stejným) poskytovatelem dotace </w:t>
      </w:r>
      <w:r w:rsidR="00587625" w:rsidRPr="00587625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(např. z operačních programů Evropské unie)</w:t>
      </w:r>
      <w:r w:rsidR="00587625" w:rsidRPr="00587625">
        <w:rPr>
          <w:rFonts w:ascii="Times New Roman" w:eastAsia="Times New Roman" w:hAnsi="Times New Roman"/>
          <w:sz w:val="24"/>
          <w:szCs w:val="20"/>
          <w:lang w:eastAsia="cs-CZ"/>
        </w:rPr>
        <w:t>,</w:t>
      </w:r>
    </w:p>
    <w:p w14:paraId="6AE92D99" w14:textId="77777777" w:rsidR="00640EF7" w:rsidRPr="008C616A" w:rsidRDefault="00640EF7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výdaje </w:t>
      </w:r>
      <w:r w:rsidRPr="00796AB6">
        <w:rPr>
          <w:rFonts w:ascii="Times New Roman" w:eastAsia="Times New Roman" w:hAnsi="Times New Roman"/>
          <w:sz w:val="24"/>
          <w:szCs w:val="20"/>
          <w:lang w:eastAsia="cs-CZ"/>
        </w:rPr>
        <w:t>na samostatné vybavení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ubytovacích </w:t>
      </w:r>
      <w:r w:rsidR="009F22E5">
        <w:rPr>
          <w:rFonts w:ascii="Times New Roman" w:eastAsia="Times New Roman" w:hAnsi="Times New Roman"/>
          <w:sz w:val="24"/>
          <w:szCs w:val="20"/>
          <w:lang w:eastAsia="cs-CZ"/>
        </w:rPr>
        <w:t xml:space="preserve">a stravovacích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kapacit</w:t>
      </w:r>
      <w:r w:rsidR="007C6A55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E874464" w14:textId="7496374B" w:rsidR="008C616A" w:rsidRPr="001E4E07" w:rsidRDefault="008C616A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A23449">
        <w:rPr>
          <w:rFonts w:ascii="Times New Roman" w:hAnsi="Times New Roman"/>
          <w:sz w:val="24"/>
          <w:szCs w:val="24"/>
        </w:rPr>
        <w:t>výdaje na pořízení neinvestičního mobiliáře nad 20</w:t>
      </w:r>
      <w:r w:rsidR="001E4E07">
        <w:rPr>
          <w:rFonts w:ascii="Times New Roman" w:hAnsi="Times New Roman"/>
          <w:sz w:val="24"/>
          <w:szCs w:val="24"/>
        </w:rPr>
        <w:t xml:space="preserve"> </w:t>
      </w:r>
      <w:r w:rsidRPr="00A23449">
        <w:rPr>
          <w:rFonts w:ascii="Times New Roman" w:hAnsi="Times New Roman"/>
          <w:sz w:val="24"/>
          <w:szCs w:val="24"/>
        </w:rPr>
        <w:t xml:space="preserve">% celkových způsobilých výdajů </w:t>
      </w:r>
      <w:r w:rsidR="00A23449">
        <w:rPr>
          <w:rFonts w:ascii="Times New Roman" w:hAnsi="Times New Roman"/>
          <w:sz w:val="24"/>
          <w:szCs w:val="24"/>
        </w:rPr>
        <w:br/>
      </w:r>
      <w:r w:rsidRPr="00A23449">
        <w:rPr>
          <w:rFonts w:ascii="Times New Roman" w:hAnsi="Times New Roman"/>
          <w:sz w:val="24"/>
          <w:szCs w:val="24"/>
        </w:rPr>
        <w:t>na stavbu</w:t>
      </w:r>
      <w:r w:rsidR="0096060C" w:rsidRPr="00A23449">
        <w:rPr>
          <w:rFonts w:ascii="Times New Roman" w:hAnsi="Times New Roman"/>
          <w:sz w:val="24"/>
          <w:szCs w:val="24"/>
        </w:rPr>
        <w:t xml:space="preserve"> bez DPH</w:t>
      </w:r>
      <w:r w:rsidRPr="00A23449">
        <w:rPr>
          <w:rFonts w:ascii="Times New Roman" w:hAnsi="Times New Roman"/>
          <w:sz w:val="24"/>
          <w:szCs w:val="24"/>
        </w:rPr>
        <w:t>,</w:t>
      </w:r>
    </w:p>
    <w:p w14:paraId="38FA7EC4" w14:textId="2E9EA755" w:rsidR="00587625" w:rsidRPr="001E4E07" w:rsidRDefault="00587625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E07">
        <w:rPr>
          <w:rFonts w:ascii="Times New Roman" w:hAnsi="Times New Roman"/>
          <w:sz w:val="24"/>
          <w:szCs w:val="24"/>
        </w:rPr>
        <w:t>výdaje na pořízení, obnovu, údržbu nebo opravy běžné kancelářské techniky a ICT,</w:t>
      </w:r>
    </w:p>
    <w:p w14:paraId="178630A3" w14:textId="3B996BC2" w:rsidR="00587625" w:rsidRPr="001E4E07" w:rsidRDefault="00587625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E07">
        <w:rPr>
          <w:rFonts w:ascii="Times New Roman" w:hAnsi="Times New Roman"/>
          <w:sz w:val="24"/>
          <w:szCs w:val="24"/>
        </w:rPr>
        <w:t xml:space="preserve">výdaje na provoz a přístupy do internetových a dalších sítí, včetně interních sítí příjemce dotace a jejich upgrade, </w:t>
      </w:r>
    </w:p>
    <w:p w14:paraId="765762E7" w14:textId="77777777" w:rsidR="00785E3D" w:rsidRPr="001E4E07" w:rsidRDefault="00785E3D" w:rsidP="00777F9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E07">
        <w:rPr>
          <w:rFonts w:ascii="Times New Roman" w:hAnsi="Times New Roman"/>
          <w:sz w:val="24"/>
          <w:szCs w:val="24"/>
        </w:rPr>
        <w:t>výdaje na pořízení nebo technické zhodnocení drobného hmotného a nehmotného dlouhodobého majetku,</w:t>
      </w:r>
    </w:p>
    <w:p w14:paraId="445C4A23" w14:textId="3D0B7E5A" w:rsidR="00587625" w:rsidRPr="00C22FA0" w:rsidRDefault="00587625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/>
          <w:b w:val="0"/>
          <w:i w:val="0"/>
          <w:szCs w:val="24"/>
          <w:lang w:eastAsia="cs-CZ"/>
        </w:rPr>
      </w:pPr>
      <w:r w:rsidRPr="00587625">
        <w:rPr>
          <w:rFonts w:eastAsia="Times New Roman"/>
          <w:b w:val="0"/>
          <w:i w:val="0"/>
          <w:szCs w:val="20"/>
          <w:lang w:eastAsia="cs-CZ"/>
        </w:rPr>
        <w:t xml:space="preserve">výdaje spojené s pořízením pozemků, na nichž bude projekt realizován; výdaje na nákup pozemku nebo stavby (dále také „nemovitosti“), které jsou předmětem vlastního investičního záměru ani výdaje přípravné ve vazbě na nákup nemovitosti vstupující </w:t>
      </w:r>
      <w:r w:rsidR="005D7234">
        <w:rPr>
          <w:rFonts w:eastAsia="Times New Roman"/>
          <w:b w:val="0"/>
          <w:i w:val="0"/>
          <w:szCs w:val="20"/>
          <w:lang w:eastAsia="cs-CZ"/>
        </w:rPr>
        <w:br/>
      </w:r>
      <w:r w:rsidRPr="00587625">
        <w:rPr>
          <w:rFonts w:eastAsia="Times New Roman"/>
          <w:b w:val="0"/>
          <w:i w:val="0"/>
          <w:szCs w:val="20"/>
          <w:lang w:eastAsia="cs-CZ"/>
        </w:rPr>
        <w:t xml:space="preserve">dle účetních pravidel příjemce dotace do hodnoty pořizovaných pozemků – znalecké </w:t>
      </w:r>
      <w:r w:rsidRPr="00C22FA0">
        <w:rPr>
          <w:rFonts w:eastAsia="Times New Roman"/>
          <w:b w:val="0"/>
          <w:i w:val="0"/>
          <w:szCs w:val="24"/>
          <w:lang w:eastAsia="cs-CZ"/>
        </w:rPr>
        <w:t>posudky, zaměření, geodetické práce apod.,</w:t>
      </w:r>
    </w:p>
    <w:p w14:paraId="6A80914A" w14:textId="35515208" w:rsidR="00587625" w:rsidRPr="00C22FA0" w:rsidRDefault="00587625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 xml:space="preserve">běžné výdaje pro zajištění plnění úkolů ve vzdělávací a tvůrčí činnosti i k doplňkové činnosti a nakládáním s vlastním majetkem v souladu se zákonem o vysokých školách, ve znění pozdějších předpisů, </w:t>
      </w:r>
    </w:p>
    <w:p w14:paraId="2F171BEF" w14:textId="77777777" w:rsidR="00785E3D" w:rsidRPr="00C22FA0" w:rsidRDefault="00785E3D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 xml:space="preserve">běžné výdaje na opravy a údržbu, </w:t>
      </w:r>
    </w:p>
    <w:p w14:paraId="2497673C" w14:textId="1E67C8CF" w:rsidR="00785E3D" w:rsidRPr="00C22FA0" w:rsidRDefault="00587625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>osobní výdaje, cestovní náhrady a ostatní výdaje za zaměstnance dle zvláštních právních předpisů,</w:t>
      </w:r>
      <w:r w:rsidR="00785E3D" w:rsidRPr="00C22FA0">
        <w:rPr>
          <w:rFonts w:cs="Times New Roman"/>
          <w:b w:val="0"/>
          <w:i w:val="0"/>
          <w:color w:val="000000"/>
          <w:szCs w:val="24"/>
        </w:rPr>
        <w:t xml:space="preserve"> </w:t>
      </w:r>
    </w:p>
    <w:p w14:paraId="5F60203E" w14:textId="30A0DFF0" w:rsidR="00C76ED4" w:rsidRPr="00C22FA0" w:rsidRDefault="009352E8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 xml:space="preserve">výdaje na </w:t>
      </w:r>
      <w:r w:rsidR="00D5063F" w:rsidRPr="00C22FA0">
        <w:rPr>
          <w:rFonts w:cs="Times New Roman"/>
          <w:b w:val="0"/>
          <w:i w:val="0"/>
          <w:color w:val="000000"/>
          <w:szCs w:val="24"/>
        </w:rPr>
        <w:t>DPH</w:t>
      </w:r>
      <w:r w:rsidR="002F37C5">
        <w:rPr>
          <w:rFonts w:cs="Times New Roman"/>
          <w:b w:val="0"/>
          <w:i w:val="0"/>
          <w:color w:val="000000"/>
          <w:szCs w:val="24"/>
        </w:rPr>
        <w:t xml:space="preserve"> podle zvláštního předpisu</w:t>
      </w:r>
      <w:r w:rsidR="002F37C5">
        <w:rPr>
          <w:rStyle w:val="Znakapoznpodarou"/>
          <w:rFonts w:cs="Times New Roman"/>
          <w:b w:val="0"/>
          <w:i w:val="0"/>
          <w:color w:val="000000"/>
          <w:szCs w:val="24"/>
        </w:rPr>
        <w:footnoteReference w:id="11"/>
      </w:r>
      <w:r w:rsidR="00650695" w:rsidRPr="00C22FA0">
        <w:rPr>
          <w:rFonts w:cs="Times New Roman"/>
          <w:b w:val="0"/>
          <w:i w:val="0"/>
          <w:color w:val="000000"/>
          <w:szCs w:val="24"/>
        </w:rPr>
        <w:t>,</w:t>
      </w:r>
    </w:p>
    <w:p w14:paraId="05C1D440" w14:textId="77777777" w:rsidR="00C04BF6" w:rsidRPr="00C22FA0" w:rsidRDefault="00C04BF6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 xml:space="preserve">výdaje související s použitím dočasných náhradních prostor za rekonstruované prostory </w:t>
      </w:r>
      <w:r w:rsidR="00A23449" w:rsidRPr="00C22FA0">
        <w:rPr>
          <w:rFonts w:cs="Times New Roman"/>
          <w:b w:val="0"/>
          <w:i w:val="0"/>
          <w:color w:val="000000"/>
          <w:szCs w:val="24"/>
        </w:rPr>
        <w:br/>
      </w:r>
      <w:r w:rsidRPr="00C22FA0">
        <w:rPr>
          <w:rFonts w:cs="Times New Roman"/>
          <w:b w:val="0"/>
          <w:i w:val="0"/>
          <w:color w:val="000000"/>
          <w:szCs w:val="24"/>
        </w:rPr>
        <w:t>vč. výdajů na stěhování,</w:t>
      </w:r>
    </w:p>
    <w:p w14:paraId="77F85A09" w14:textId="6CF52ABB" w:rsidR="000F5C47" w:rsidRPr="00C22FA0" w:rsidRDefault="00026EF6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eastAsia="Times New Roman"/>
          <w:b w:val="0"/>
          <w:i w:val="0"/>
          <w:szCs w:val="24"/>
          <w:lang w:eastAsia="cs-CZ"/>
        </w:rPr>
        <w:t xml:space="preserve">výdaje na </w:t>
      </w:r>
      <w:r w:rsidR="00BF5ACA" w:rsidRPr="00C22FA0">
        <w:rPr>
          <w:rFonts w:eastAsia="Times New Roman"/>
          <w:b w:val="0"/>
          <w:i w:val="0"/>
          <w:szCs w:val="24"/>
          <w:lang w:eastAsia="cs-CZ"/>
        </w:rPr>
        <w:t xml:space="preserve">zpracování a administraci žádosti </w:t>
      </w:r>
      <w:r w:rsidR="00FD2319" w:rsidRPr="00C22FA0">
        <w:rPr>
          <w:rFonts w:eastAsia="Times New Roman"/>
          <w:b w:val="0"/>
          <w:i w:val="0"/>
          <w:szCs w:val="24"/>
          <w:lang w:eastAsia="cs-CZ"/>
        </w:rPr>
        <w:t xml:space="preserve">o poskytnutí dotace </w:t>
      </w:r>
      <w:r w:rsidR="00BF5ACA" w:rsidRPr="00C22FA0">
        <w:rPr>
          <w:rFonts w:eastAsia="Times New Roman"/>
          <w:b w:val="0"/>
          <w:i w:val="0"/>
          <w:szCs w:val="24"/>
          <w:lang w:eastAsia="cs-CZ"/>
        </w:rPr>
        <w:t xml:space="preserve">vč. výdajů </w:t>
      </w:r>
      <w:r w:rsidR="005D7234">
        <w:rPr>
          <w:rFonts w:eastAsia="Times New Roman"/>
          <w:b w:val="0"/>
          <w:i w:val="0"/>
          <w:szCs w:val="24"/>
          <w:lang w:eastAsia="cs-CZ"/>
        </w:rPr>
        <w:br/>
      </w:r>
      <w:r w:rsidR="00BF5ACA" w:rsidRPr="00C22FA0">
        <w:rPr>
          <w:rFonts w:eastAsia="Times New Roman"/>
          <w:b w:val="0"/>
          <w:i w:val="0"/>
          <w:szCs w:val="24"/>
          <w:lang w:eastAsia="cs-CZ"/>
        </w:rPr>
        <w:t>na související poradenství (vyjma organizace veřej</w:t>
      </w:r>
      <w:r w:rsidR="00AF5D7C" w:rsidRPr="00C22FA0">
        <w:rPr>
          <w:rFonts w:eastAsia="Times New Roman"/>
          <w:b w:val="0"/>
          <w:i w:val="0"/>
          <w:szCs w:val="24"/>
          <w:lang w:eastAsia="cs-CZ"/>
        </w:rPr>
        <w:t xml:space="preserve">ných zakázek na stavební práce, </w:t>
      </w:r>
      <w:r w:rsidR="00BF5ACA" w:rsidRPr="00C22FA0">
        <w:rPr>
          <w:rFonts w:eastAsia="Times New Roman"/>
          <w:b w:val="0"/>
          <w:i w:val="0"/>
          <w:szCs w:val="24"/>
          <w:lang w:eastAsia="cs-CZ"/>
        </w:rPr>
        <w:t>dodávky a služby)</w:t>
      </w:r>
      <w:r w:rsidRPr="00C22FA0">
        <w:rPr>
          <w:rFonts w:eastAsia="Times New Roman"/>
          <w:b w:val="0"/>
          <w:i w:val="0"/>
          <w:szCs w:val="24"/>
          <w:lang w:eastAsia="cs-CZ"/>
        </w:rPr>
        <w:t xml:space="preserve">, </w:t>
      </w:r>
      <w:r w:rsidR="00BF5ACA" w:rsidRPr="00C22FA0">
        <w:rPr>
          <w:rFonts w:eastAsia="Times New Roman"/>
          <w:b w:val="0"/>
          <w:i w:val="0"/>
          <w:szCs w:val="24"/>
          <w:lang w:eastAsia="cs-CZ"/>
        </w:rPr>
        <w:t>právní služby, bankovní a jiné poplatky, bankovní záruky</w:t>
      </w:r>
      <w:r w:rsidR="00587625" w:rsidRPr="00C22FA0">
        <w:rPr>
          <w:rFonts w:eastAsia="Times New Roman"/>
          <w:b w:val="0"/>
          <w:i w:val="0"/>
          <w:szCs w:val="24"/>
          <w:lang w:eastAsia="cs-CZ"/>
        </w:rPr>
        <w:t xml:space="preserve">, úroky </w:t>
      </w:r>
      <w:r w:rsidR="00587625" w:rsidRPr="00C22FA0">
        <w:rPr>
          <w:rFonts w:cs="Times New Roman"/>
          <w:b w:val="0"/>
          <w:i w:val="0"/>
          <w:color w:val="000000"/>
          <w:szCs w:val="24"/>
        </w:rPr>
        <w:t>z</w:t>
      </w:r>
      <w:r w:rsidR="00645081" w:rsidRPr="00C22FA0">
        <w:rPr>
          <w:rFonts w:cs="Times New Roman"/>
          <w:b w:val="0"/>
          <w:i w:val="0"/>
          <w:color w:val="000000"/>
          <w:szCs w:val="24"/>
        </w:rPr>
        <w:t> </w:t>
      </w:r>
      <w:r w:rsidR="00587625" w:rsidRPr="00C22FA0">
        <w:rPr>
          <w:rFonts w:cs="Times New Roman"/>
          <w:b w:val="0"/>
          <w:i w:val="0"/>
          <w:color w:val="000000"/>
          <w:szCs w:val="24"/>
        </w:rPr>
        <w:t xml:space="preserve">úvěrů a půjček, </w:t>
      </w:r>
    </w:p>
    <w:p w14:paraId="10F13840" w14:textId="1F98628C" w:rsidR="00587625" w:rsidRPr="00C22FA0" w:rsidRDefault="00587625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>dlouhodobý nehmotný majetek – software, nákup databází (včetně aktualizace), nákup práv duševního vlastnictví (know-how, licence, patenty) a</w:t>
      </w:r>
      <w:r w:rsidR="00771D77">
        <w:rPr>
          <w:rFonts w:cs="Times New Roman"/>
          <w:b w:val="0"/>
          <w:i w:val="0"/>
          <w:color w:val="000000"/>
          <w:szCs w:val="24"/>
        </w:rPr>
        <w:t>pod</w:t>
      </w:r>
      <w:r w:rsidRPr="00C22FA0">
        <w:rPr>
          <w:rFonts w:cs="Times New Roman"/>
          <w:b w:val="0"/>
          <w:i w:val="0"/>
          <w:color w:val="000000"/>
          <w:szCs w:val="24"/>
        </w:rPr>
        <w:t>.</w:t>
      </w:r>
      <w:r w:rsidR="00771D77">
        <w:rPr>
          <w:rFonts w:cs="Times New Roman"/>
          <w:b w:val="0"/>
          <w:i w:val="0"/>
          <w:color w:val="000000"/>
          <w:szCs w:val="24"/>
        </w:rPr>
        <w:t>,</w:t>
      </w:r>
      <w:r w:rsidRPr="00C22FA0">
        <w:rPr>
          <w:rFonts w:cs="Times New Roman"/>
          <w:b w:val="0"/>
          <w:i w:val="0"/>
          <w:color w:val="000000"/>
          <w:szCs w:val="24"/>
        </w:rPr>
        <w:t xml:space="preserve"> </w:t>
      </w:r>
    </w:p>
    <w:p w14:paraId="1107AF51" w14:textId="77777777" w:rsidR="00587625" w:rsidRPr="00C22FA0" w:rsidRDefault="00587625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 xml:space="preserve">výdaje na provoz a přístupy do internetových a dalších sítí, včetně interních sítí příjemce dotace a jejich upgrade, </w:t>
      </w:r>
    </w:p>
    <w:p w14:paraId="6EDD7583" w14:textId="77777777" w:rsidR="00587625" w:rsidRPr="00C22FA0" w:rsidRDefault="00587625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 xml:space="preserve">výdaje na pořízení aut a dalších typů dopravních prostředků, </w:t>
      </w:r>
    </w:p>
    <w:p w14:paraId="40F2208B" w14:textId="04052094" w:rsidR="00587625" w:rsidRPr="00C22FA0" w:rsidRDefault="00587625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 xml:space="preserve">výdaje na pořizování, provoz a pronájmy nemovitostí, nájmy a pronájmy jednotlivých prostor, výdaje související s použitím dočasných náhradních prostor vč. výdajů </w:t>
      </w:r>
      <w:r w:rsidR="005D7234">
        <w:rPr>
          <w:rFonts w:cs="Times New Roman"/>
          <w:b w:val="0"/>
          <w:i w:val="0"/>
          <w:color w:val="000000"/>
          <w:szCs w:val="24"/>
        </w:rPr>
        <w:br/>
      </w:r>
      <w:r w:rsidRPr="00C22FA0">
        <w:rPr>
          <w:rFonts w:cs="Times New Roman"/>
          <w:b w:val="0"/>
          <w:i w:val="0"/>
          <w:color w:val="000000"/>
          <w:szCs w:val="24"/>
        </w:rPr>
        <w:t>na stěhování,</w:t>
      </w:r>
    </w:p>
    <w:p w14:paraId="0DA313B8" w14:textId="5196C395" w:rsidR="000F5C47" w:rsidRPr="00C22FA0" w:rsidRDefault="00587625" w:rsidP="00777F9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  <w:b w:val="0"/>
          <w:i w:val="0"/>
          <w:color w:val="000000"/>
          <w:szCs w:val="24"/>
        </w:rPr>
      </w:pPr>
      <w:r w:rsidRPr="00C22FA0">
        <w:rPr>
          <w:rFonts w:cs="Times New Roman"/>
          <w:b w:val="0"/>
          <w:i w:val="0"/>
          <w:color w:val="000000"/>
          <w:szCs w:val="24"/>
        </w:rPr>
        <w:t xml:space="preserve">nepřímé daně a </w:t>
      </w:r>
      <w:r w:rsidR="00E6502C">
        <w:rPr>
          <w:rFonts w:cs="Times New Roman"/>
          <w:b w:val="0"/>
          <w:i w:val="0"/>
          <w:color w:val="000000"/>
          <w:szCs w:val="24"/>
        </w:rPr>
        <w:t>poplatky</w:t>
      </w:r>
      <w:r w:rsidR="000F5C47" w:rsidRPr="00C22FA0">
        <w:rPr>
          <w:rFonts w:cs="Times New Roman"/>
          <w:b w:val="0"/>
          <w:i w:val="0"/>
          <w:color w:val="000000"/>
          <w:szCs w:val="24"/>
        </w:rPr>
        <w:t>.</w:t>
      </w:r>
    </w:p>
    <w:p w14:paraId="751EDD28" w14:textId="1C203B8E" w:rsidR="002F78CF" w:rsidRDefault="002F78CF" w:rsidP="006450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1B99844A" w14:textId="77777777" w:rsidR="004F569E" w:rsidRPr="00C04BF6" w:rsidRDefault="004F569E" w:rsidP="006450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C173647" w14:textId="77777777" w:rsidR="008C1E43" w:rsidRDefault="00D50FE4" w:rsidP="00645081">
      <w:pPr>
        <w:pStyle w:val="Nadpis1"/>
        <w:spacing w:before="0" w:after="0"/>
      </w:pPr>
      <w:r w:rsidRPr="00D50FE4">
        <w:t>Obsah a způsob podání žádosti</w:t>
      </w:r>
      <w:r w:rsidR="00FD2319">
        <w:t xml:space="preserve"> o poskytnutí dotace</w:t>
      </w:r>
    </w:p>
    <w:p w14:paraId="07450AB4" w14:textId="5D4CB35E" w:rsidR="00BF6FC6" w:rsidRDefault="004B0700" w:rsidP="0064508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00">
        <w:rPr>
          <w:rFonts w:ascii="Times New Roman" w:hAnsi="Times New Roman"/>
          <w:sz w:val="24"/>
          <w:szCs w:val="24"/>
        </w:rPr>
        <w:t>Žádost se podává ministerstvu písemně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2"/>
      </w:r>
      <w:r w:rsidRPr="004B0700">
        <w:rPr>
          <w:rFonts w:ascii="Times New Roman" w:hAnsi="Times New Roman"/>
          <w:sz w:val="24"/>
          <w:szCs w:val="24"/>
        </w:rPr>
        <w:t xml:space="preserve">. </w:t>
      </w:r>
      <w:r w:rsidRPr="007A5C0E">
        <w:rPr>
          <w:rFonts w:ascii="Times New Roman" w:hAnsi="Times New Roman"/>
          <w:b/>
          <w:bCs/>
          <w:sz w:val="24"/>
          <w:szCs w:val="24"/>
        </w:rPr>
        <w:t>Žádosti budou přijímány nejpozději do termínu uvedeného v bodě 1c)</w:t>
      </w:r>
      <w:r w:rsidRPr="004B0700">
        <w:rPr>
          <w:rFonts w:ascii="Times New Roman" w:hAnsi="Times New Roman"/>
          <w:sz w:val="24"/>
          <w:szCs w:val="24"/>
        </w:rPr>
        <w:t xml:space="preserve"> včetně. Pro splnění termínu je rozhodné datum, kdy byla žádost doručena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3"/>
      </w:r>
      <w:r w:rsidRPr="004B0700">
        <w:rPr>
          <w:rFonts w:ascii="Times New Roman" w:hAnsi="Times New Roman"/>
          <w:sz w:val="24"/>
          <w:szCs w:val="24"/>
        </w:rPr>
        <w:t>.</w:t>
      </w:r>
    </w:p>
    <w:p w14:paraId="7EB856CE" w14:textId="1C827764" w:rsidR="00026EF6" w:rsidRPr="00FA2C86" w:rsidRDefault="00BF5ACA" w:rsidP="00777F9C">
      <w:pPr>
        <w:pStyle w:val="Odstavecseseznamem"/>
        <w:numPr>
          <w:ilvl w:val="0"/>
          <w:numId w:val="19"/>
        </w:numPr>
        <w:spacing w:before="240" w:after="0" w:line="240" w:lineRule="auto"/>
      </w:pPr>
      <w:r w:rsidRPr="00D50FE4">
        <w:t>Obsah žádosti</w:t>
      </w:r>
      <w:r w:rsidR="00FD2319">
        <w:t xml:space="preserve"> o poskytnutí dotace</w:t>
      </w:r>
      <w:r w:rsidR="004B0700">
        <w:rPr>
          <w:rStyle w:val="Znakapoznpodarou"/>
        </w:rPr>
        <w:footnoteReference w:id="14"/>
      </w:r>
    </w:p>
    <w:p w14:paraId="00E71E9E" w14:textId="77777777" w:rsidR="00AA067D" w:rsidRDefault="00AA067D" w:rsidP="0064508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3C7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14:paraId="3D8E3797" w14:textId="749B02B9" w:rsidR="0041158B" w:rsidRPr="003E5B21" w:rsidRDefault="003E5B21" w:rsidP="00777F9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b w:val="0"/>
          <w:i w:val="0"/>
          <w:szCs w:val="24"/>
          <w:lang w:eastAsia="cs-CZ"/>
        </w:rPr>
      </w:pPr>
      <w:r>
        <w:rPr>
          <w:rFonts w:eastAsia="Times New Roman" w:cs="Times New Roman"/>
          <w:b w:val="0"/>
          <w:i w:val="0"/>
          <w:szCs w:val="24"/>
          <w:lang w:eastAsia="cs-CZ"/>
        </w:rPr>
        <w:t xml:space="preserve">minimálně </w:t>
      </w:r>
      <w:r w:rsidR="0041158B" w:rsidRPr="003E5B21">
        <w:rPr>
          <w:rFonts w:eastAsia="Times New Roman" w:cs="Times New Roman"/>
          <w:b w:val="0"/>
          <w:i w:val="0"/>
          <w:szCs w:val="24"/>
          <w:lang w:eastAsia="cs-CZ"/>
        </w:rPr>
        <w:t>kopi</w:t>
      </w:r>
      <w:r>
        <w:rPr>
          <w:rFonts w:eastAsia="Times New Roman" w:cs="Times New Roman"/>
          <w:b w:val="0"/>
          <w:i w:val="0"/>
          <w:szCs w:val="24"/>
          <w:lang w:eastAsia="cs-CZ"/>
        </w:rPr>
        <w:t>e</w:t>
      </w:r>
      <w:r w:rsidR="0041158B" w:rsidRPr="003E5B21">
        <w:rPr>
          <w:rFonts w:eastAsia="Times New Roman" w:cs="Times New Roman"/>
          <w:b w:val="0"/>
          <w:i w:val="0"/>
          <w:szCs w:val="24"/>
          <w:lang w:eastAsia="cs-CZ"/>
        </w:rPr>
        <w:t xml:space="preserve"> podané žádosti o zahájení stavebního řízení, případně jiný dokument pro konkrétní druh povolovacího řízení, včetně potvrzení o jejím doručení (stavební povolení, certifikát autorizovaného inspektora, veřejnoprávní smlouvu nahrazující stavební povolení, písemný souhlas stavebního úřadu s ohlášenou stavbou</w:t>
      </w:r>
      <w:r w:rsidR="0041158B" w:rsidRPr="00645081">
        <w:rPr>
          <w:rFonts w:eastAsia="Times New Roman" w:cs="Times New Roman"/>
          <w:b w:val="0"/>
          <w:i w:val="0"/>
          <w:szCs w:val="24"/>
          <w:vertAlign w:val="superscript"/>
          <w:lang w:eastAsia="cs-CZ"/>
        </w:rPr>
        <w:footnoteReference w:id="15"/>
      </w:r>
      <w:r w:rsidR="0041158B" w:rsidRPr="003E5B21">
        <w:rPr>
          <w:rFonts w:eastAsia="Times New Roman" w:cs="Times New Roman"/>
          <w:b w:val="0"/>
          <w:i w:val="0"/>
          <w:szCs w:val="24"/>
          <w:lang w:eastAsia="cs-CZ"/>
        </w:rPr>
        <w:t>) k příslušnému stavebnímu úřadu (den nabytí právní moci musí být zřejmý z předloženého dokumentu),</w:t>
      </w:r>
      <w:r w:rsidR="00F54079" w:rsidRPr="003E5B21">
        <w:rPr>
          <w:rFonts w:eastAsia="Times New Roman" w:cs="Times New Roman"/>
          <w:b w:val="0"/>
          <w:i w:val="0"/>
          <w:szCs w:val="24"/>
          <w:lang w:eastAsia="cs-CZ"/>
        </w:rPr>
        <w:t xml:space="preserve"> žádost o zahájení stavebního řízení musí být podána</w:t>
      </w:r>
      <w:r w:rsidR="003C76B7" w:rsidRPr="00645081">
        <w:rPr>
          <w:rFonts w:eastAsia="Times New Roman" w:cs="Times New Roman"/>
          <w:b w:val="0"/>
          <w:i w:val="0"/>
          <w:szCs w:val="24"/>
          <w:vertAlign w:val="superscript"/>
          <w:lang w:eastAsia="cs-CZ"/>
        </w:rPr>
        <w:footnoteReference w:id="16"/>
      </w:r>
      <w:r w:rsidR="00F54079" w:rsidRPr="003E5B21">
        <w:rPr>
          <w:rFonts w:eastAsia="Times New Roman" w:cs="Times New Roman"/>
          <w:b w:val="0"/>
          <w:i w:val="0"/>
          <w:szCs w:val="24"/>
          <w:vertAlign w:val="superscript"/>
          <w:lang w:eastAsia="cs-CZ"/>
        </w:rPr>
        <w:t xml:space="preserve"> </w:t>
      </w:r>
      <w:r w:rsidR="00F54079" w:rsidRPr="003E5B21">
        <w:rPr>
          <w:rFonts w:eastAsia="Times New Roman" w:cs="Times New Roman"/>
          <w:b w:val="0"/>
          <w:i w:val="0"/>
          <w:szCs w:val="24"/>
          <w:lang w:eastAsia="cs-CZ"/>
        </w:rPr>
        <w:t xml:space="preserve">nejpozději v den </w:t>
      </w:r>
      <w:r w:rsidR="003C76B7" w:rsidRPr="003E5B21">
        <w:rPr>
          <w:rFonts w:eastAsia="Times New Roman" w:cs="Times New Roman"/>
          <w:b w:val="0"/>
          <w:i w:val="0"/>
          <w:szCs w:val="24"/>
          <w:lang w:eastAsia="cs-CZ"/>
        </w:rPr>
        <w:t>podání žádosti o </w:t>
      </w:r>
      <w:r w:rsidR="00F54079" w:rsidRPr="003E5B21">
        <w:rPr>
          <w:rFonts w:eastAsia="Times New Roman" w:cs="Times New Roman"/>
          <w:b w:val="0"/>
          <w:i w:val="0"/>
          <w:szCs w:val="24"/>
          <w:lang w:eastAsia="cs-CZ"/>
        </w:rPr>
        <w:t>poskytnutí dotace,</w:t>
      </w:r>
      <w:r w:rsidR="003C76B7" w:rsidRPr="003E5B21">
        <w:rPr>
          <w:rFonts w:eastAsia="Times New Roman" w:cs="Times New Roman"/>
          <w:b w:val="0"/>
          <w:i w:val="0"/>
          <w:szCs w:val="24"/>
          <w:lang w:eastAsia="cs-CZ"/>
        </w:rPr>
        <w:t xml:space="preserve"> </w:t>
      </w:r>
      <w:r w:rsidR="00587625" w:rsidRPr="003E5B21">
        <w:rPr>
          <w:rFonts w:eastAsia="Times New Roman" w:cs="Times New Roman"/>
          <w:b w:val="0"/>
          <w:i w:val="0"/>
          <w:szCs w:val="24"/>
          <w:lang w:eastAsia="cs-CZ"/>
        </w:rPr>
        <w:t xml:space="preserve">ev. </w:t>
      </w:r>
      <w:r w:rsidR="004B0700" w:rsidRPr="003E5B21">
        <w:rPr>
          <w:rFonts w:eastAsia="Times New Roman" w:cs="Times New Roman"/>
          <w:b w:val="0"/>
          <w:i w:val="0"/>
          <w:szCs w:val="24"/>
          <w:lang w:eastAsia="cs-CZ"/>
        </w:rPr>
        <w:t>kopi</w:t>
      </w:r>
      <w:r>
        <w:rPr>
          <w:rFonts w:eastAsia="Times New Roman" w:cs="Times New Roman"/>
          <w:b w:val="0"/>
          <w:i w:val="0"/>
          <w:szCs w:val="24"/>
          <w:lang w:eastAsia="cs-CZ"/>
        </w:rPr>
        <w:t>e</w:t>
      </w:r>
      <w:r w:rsidR="004B0700" w:rsidRPr="003E5B21">
        <w:rPr>
          <w:rFonts w:eastAsia="Times New Roman" w:cs="Times New Roman"/>
          <w:b w:val="0"/>
          <w:i w:val="0"/>
          <w:szCs w:val="24"/>
          <w:lang w:eastAsia="cs-CZ"/>
        </w:rPr>
        <w:t xml:space="preserve"> relevantních pravomocných dokumentů podle </w:t>
      </w:r>
      <w:r w:rsidR="00F415B7">
        <w:rPr>
          <w:rFonts w:eastAsia="Times New Roman" w:cs="Times New Roman"/>
          <w:b w:val="0"/>
          <w:i w:val="0"/>
          <w:szCs w:val="24"/>
          <w:lang w:eastAsia="cs-CZ"/>
        </w:rPr>
        <w:t xml:space="preserve">stavebního </w:t>
      </w:r>
      <w:r w:rsidR="004B0700" w:rsidRPr="003E5B21">
        <w:rPr>
          <w:rFonts w:eastAsia="Times New Roman" w:cs="Times New Roman"/>
          <w:b w:val="0"/>
          <w:i w:val="0"/>
          <w:szCs w:val="24"/>
          <w:lang w:eastAsia="cs-CZ"/>
        </w:rPr>
        <w:t>zákona</w:t>
      </w:r>
      <w:r w:rsidR="00F415B7">
        <w:rPr>
          <w:rFonts w:eastAsia="Times New Roman" w:cs="Times New Roman"/>
          <w:b w:val="0"/>
          <w:i w:val="0"/>
          <w:szCs w:val="24"/>
          <w:lang w:eastAsia="cs-CZ"/>
        </w:rPr>
        <w:t>,</w:t>
      </w:r>
      <w:r w:rsidR="004B0700" w:rsidRPr="003E5B21">
        <w:rPr>
          <w:b w:val="0"/>
          <w:i w:val="0"/>
          <w:color w:val="000000" w:themeColor="text1"/>
          <w:szCs w:val="24"/>
        </w:rPr>
        <w:t xml:space="preserve"> tj. kopi</w:t>
      </w:r>
      <w:r>
        <w:rPr>
          <w:b w:val="0"/>
          <w:i w:val="0"/>
          <w:color w:val="000000" w:themeColor="text1"/>
          <w:szCs w:val="24"/>
        </w:rPr>
        <w:t>e</w:t>
      </w:r>
      <w:r w:rsidR="004B0700" w:rsidRPr="003E5B21">
        <w:rPr>
          <w:b w:val="0"/>
          <w:i w:val="0"/>
          <w:color w:val="000000" w:themeColor="text1"/>
          <w:szCs w:val="24"/>
        </w:rPr>
        <w:t xml:space="preserve"> pravomocného stavebního povolení nebo jiný dokument dle § 78, popř. § 108 stavebního zákona, resp. dokument dle odpovídající právní úpravy platné v době vydání </w:t>
      </w:r>
      <w:r w:rsidR="00414553">
        <w:rPr>
          <w:b w:val="0"/>
          <w:i w:val="0"/>
          <w:color w:val="000000" w:themeColor="text1"/>
          <w:szCs w:val="24"/>
        </w:rPr>
        <w:t>r</w:t>
      </w:r>
      <w:r w:rsidR="004B0700" w:rsidRPr="003E5B21">
        <w:rPr>
          <w:b w:val="0"/>
          <w:i w:val="0"/>
          <w:color w:val="000000" w:themeColor="text1"/>
          <w:szCs w:val="24"/>
        </w:rPr>
        <w:t>ozhodnutí nebo rozhodnutí o změně rozhodnutí o poskytnutí dotace, ev. originál čestného prohlášení v případě, že stavební povolení ani ohlášení</w:t>
      </w:r>
      <w:r>
        <w:rPr>
          <w:b w:val="0"/>
          <w:i w:val="0"/>
          <w:color w:val="000000" w:themeColor="text1"/>
          <w:szCs w:val="24"/>
        </w:rPr>
        <w:t xml:space="preserve"> není vyžadováno</w:t>
      </w:r>
      <w:r w:rsidR="004B0700" w:rsidRPr="003E5B21">
        <w:rPr>
          <w:b w:val="0"/>
          <w:i w:val="0"/>
          <w:color w:val="000000" w:themeColor="text1"/>
          <w:szCs w:val="24"/>
        </w:rPr>
        <w:t>,</w:t>
      </w:r>
    </w:p>
    <w:p w14:paraId="29E044A6" w14:textId="673D0484" w:rsidR="00587625" w:rsidRPr="00D75A18" w:rsidRDefault="00587625" w:rsidP="00777F9C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b w:val="0"/>
          <w:i w:val="0"/>
          <w:szCs w:val="24"/>
          <w:lang w:eastAsia="cs-CZ"/>
        </w:rPr>
      </w:pPr>
      <w:r w:rsidRPr="00D75A18">
        <w:rPr>
          <w:rFonts w:eastAsia="Times New Roman" w:cs="Times New Roman"/>
          <w:b w:val="0"/>
          <w:i w:val="0"/>
          <w:szCs w:val="24"/>
          <w:lang w:eastAsia="cs-CZ"/>
        </w:rPr>
        <w:t>kopie dokladů</w:t>
      </w:r>
      <w:r w:rsidRPr="00587625">
        <w:rPr>
          <w:rFonts w:eastAsia="Times New Roman" w:cs="Times New Roman"/>
          <w:b w:val="0"/>
          <w:i w:val="0"/>
          <w:szCs w:val="24"/>
          <w:lang w:eastAsia="cs-CZ"/>
        </w:rPr>
        <w:t xml:space="preserve"> prokazujících vlastnictví ke všem nemovitostem dotčeným dotací </w:t>
      </w:r>
      <w:r w:rsidR="005D7234">
        <w:rPr>
          <w:rFonts w:eastAsia="Times New Roman" w:cs="Times New Roman"/>
          <w:b w:val="0"/>
          <w:i w:val="0"/>
          <w:szCs w:val="24"/>
          <w:lang w:eastAsia="cs-CZ"/>
        </w:rPr>
        <w:br/>
      </w:r>
      <w:r w:rsidRPr="00587625">
        <w:rPr>
          <w:rFonts w:eastAsia="Times New Roman" w:cs="Times New Roman"/>
          <w:b w:val="0"/>
          <w:i w:val="0"/>
          <w:szCs w:val="24"/>
          <w:lang w:eastAsia="cs-CZ"/>
        </w:rPr>
        <w:t xml:space="preserve">ve formátu </w:t>
      </w:r>
      <w:r w:rsidR="007A3E50">
        <w:rPr>
          <w:rFonts w:eastAsia="Times New Roman" w:cs="Times New Roman"/>
          <w:b w:val="0"/>
          <w:i w:val="0"/>
          <w:szCs w:val="24"/>
          <w:lang w:eastAsia="cs-CZ"/>
        </w:rPr>
        <w:t>„</w:t>
      </w:r>
      <w:r w:rsidRPr="00587625">
        <w:rPr>
          <w:rFonts w:eastAsia="Times New Roman" w:cs="Times New Roman"/>
          <w:b w:val="0"/>
          <w:i w:val="0"/>
          <w:szCs w:val="24"/>
          <w:lang w:eastAsia="cs-CZ"/>
        </w:rPr>
        <w:t xml:space="preserve">PDF“. Informace z katastru nemovitostí a výřez z katastrální mapy </w:t>
      </w:r>
      <w:r w:rsidR="005D7234">
        <w:rPr>
          <w:rFonts w:eastAsia="Times New Roman" w:cs="Times New Roman"/>
          <w:b w:val="0"/>
          <w:i w:val="0"/>
          <w:szCs w:val="24"/>
          <w:lang w:eastAsia="cs-CZ"/>
        </w:rPr>
        <w:br/>
      </w:r>
      <w:r w:rsidRPr="00587625">
        <w:rPr>
          <w:rFonts w:eastAsia="Times New Roman" w:cs="Times New Roman"/>
          <w:b w:val="0"/>
          <w:i w:val="0"/>
          <w:szCs w:val="24"/>
          <w:lang w:eastAsia="cs-CZ"/>
        </w:rPr>
        <w:t xml:space="preserve">s barevným vyznačením všech pozemků a staveb. Pro nemovitosti ve vlastnictví žadatele neevidované v katastru nemovitostí bude doložen doklad o nabytí vlastnictví, </w:t>
      </w:r>
    </w:p>
    <w:p w14:paraId="15E13C85" w14:textId="0F3A83CA" w:rsidR="00CF1E91" w:rsidRPr="00BD613B" w:rsidRDefault="00BD613B" w:rsidP="00777F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originál investičního záměru, </w:t>
      </w:r>
      <w:r w:rsidR="001B38A4">
        <w:rPr>
          <w:rFonts w:ascii="Times New Roman" w:hAnsi="Times New Roman"/>
          <w:color w:val="000000" w:themeColor="text1"/>
          <w:sz w:val="24"/>
          <w:szCs w:val="24"/>
        </w:rPr>
        <w:t>IZ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se závaznou strukturou tvoří přílohu </w:t>
      </w:r>
      <w:r w:rsidR="00A2344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č.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6BC">
        <w:rPr>
          <w:rFonts w:ascii="Times New Roman" w:hAnsi="Times New Roman"/>
          <w:color w:val="000000" w:themeColor="text1"/>
          <w:sz w:val="24"/>
          <w:szCs w:val="24"/>
        </w:rPr>
        <w:t>žádosti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IZ </w:t>
      </w:r>
      <w:r w:rsidR="001B707C">
        <w:rPr>
          <w:rFonts w:ascii="Times New Roman" w:hAnsi="Times New Roman"/>
          <w:color w:val="000000" w:themeColor="text1"/>
          <w:sz w:val="24"/>
          <w:szCs w:val="24"/>
        </w:rPr>
        <w:t xml:space="preserve">má jednotnou formu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pro všechny případy, jak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pro 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 xml:space="preserve">kapacity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ubytování, tak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pro 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>kapacity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stravování nebo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>pro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 xml:space="preserve"> ubytování a stravování</w:t>
      </w:r>
      <w:r w:rsidR="00E325D7">
        <w:rPr>
          <w:rFonts w:ascii="Times New Roman" w:hAnsi="Times New Roman"/>
          <w:color w:val="000000" w:themeColor="text1"/>
          <w:sz w:val="24"/>
          <w:szCs w:val="24"/>
        </w:rPr>
        <w:t xml:space="preserve">, pokud jsou realizovány v IZ </w:t>
      </w:r>
      <w:r w:rsidR="00650695">
        <w:rPr>
          <w:rFonts w:ascii="Times New Roman" w:hAnsi="Times New Roman"/>
          <w:color w:val="000000" w:themeColor="text1"/>
          <w:sz w:val="24"/>
          <w:szCs w:val="24"/>
        </w:rPr>
        <w:t>společně</w:t>
      </w:r>
      <w:r w:rsidR="009C76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C7688" w:rsidRPr="00BD613B" w:rsidDel="008923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BE9F593" w14:textId="4BB14D50" w:rsidR="00BD613B" w:rsidRPr="00BD613B" w:rsidRDefault="00BD613B" w:rsidP="00777F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>fotodokumentaci</w:t>
      </w:r>
      <w:r w:rsidR="00777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7F9C" w:rsidRPr="00F400DC">
        <w:rPr>
          <w:rFonts w:ascii="Times New Roman" w:hAnsi="Times New Roman"/>
          <w:color w:val="000000" w:themeColor="text1"/>
          <w:sz w:val="24"/>
          <w:szCs w:val="24"/>
        </w:rPr>
        <w:t>– minimálně 3 fotografie</w:t>
      </w:r>
      <w:r w:rsidR="008C52B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2772E">
        <w:rPr>
          <w:rFonts w:ascii="Times New Roman" w:hAnsi="Times New Roman"/>
          <w:color w:val="000000" w:themeColor="text1"/>
          <w:sz w:val="24"/>
          <w:szCs w:val="24"/>
        </w:rPr>
        <w:t>stávajícího</w:t>
      </w:r>
      <w:r w:rsidR="008C52BC">
        <w:rPr>
          <w:rFonts w:ascii="Times New Roman" w:hAnsi="Times New Roman"/>
          <w:color w:val="000000" w:themeColor="text1"/>
          <w:sz w:val="24"/>
          <w:szCs w:val="24"/>
        </w:rPr>
        <w:t xml:space="preserve"> stavu</w:t>
      </w:r>
      <w:r w:rsidR="00777F9C" w:rsidRPr="00F400DC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C458C10" w14:textId="4B452EA2" w:rsidR="00986219" w:rsidRPr="00304742" w:rsidRDefault="00587A6F" w:rsidP="00777F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4742">
        <w:rPr>
          <w:rFonts w:ascii="Times New Roman" w:hAnsi="Times New Roman"/>
          <w:color w:val="000000" w:themeColor="text1"/>
          <w:sz w:val="24"/>
          <w:szCs w:val="24"/>
        </w:rPr>
        <w:t xml:space="preserve">originál čestného prohlášení žadatele o úplnosti investice z hlediska konečného </w:t>
      </w:r>
      <w:r w:rsidR="001B38A4" w:rsidRPr="00304742">
        <w:rPr>
          <w:rFonts w:ascii="Times New Roman" w:hAnsi="Times New Roman"/>
          <w:color w:val="000000" w:themeColor="text1"/>
          <w:sz w:val="24"/>
          <w:szCs w:val="24"/>
        </w:rPr>
        <w:t>uživatele – závazné</w:t>
      </w:r>
      <w:r w:rsidR="00986219" w:rsidRPr="00304742">
        <w:rPr>
          <w:rFonts w:ascii="Times New Roman" w:hAnsi="Times New Roman"/>
          <w:color w:val="000000" w:themeColor="text1"/>
          <w:sz w:val="24"/>
          <w:szCs w:val="24"/>
        </w:rPr>
        <w:t xml:space="preserve"> znění čestného prohlášení tvoří přílohu č. </w:t>
      </w:r>
      <w:r w:rsidR="00DD66BC" w:rsidRPr="003047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95CBD" w:rsidRPr="003047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66BC" w:rsidRPr="00304742">
        <w:rPr>
          <w:rFonts w:ascii="Times New Roman" w:hAnsi="Times New Roman"/>
          <w:color w:val="000000" w:themeColor="text1"/>
          <w:sz w:val="24"/>
          <w:szCs w:val="24"/>
        </w:rPr>
        <w:t>žádosti</w:t>
      </w:r>
      <w:r w:rsidR="00095CBD" w:rsidRPr="0030474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31B4E28" w14:textId="1096777A" w:rsidR="00587A6F" w:rsidRPr="00304742" w:rsidRDefault="00587A6F" w:rsidP="00777F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4742">
        <w:rPr>
          <w:rFonts w:ascii="Times New Roman" w:hAnsi="Times New Roman"/>
          <w:color w:val="000000" w:themeColor="text1"/>
          <w:sz w:val="24"/>
          <w:szCs w:val="24"/>
        </w:rPr>
        <w:t xml:space="preserve">originál čestného prohlášení k použití dotace a k rozdělení investičních a neinvestičních výdajů – </w:t>
      </w:r>
      <w:r w:rsidR="004B0700" w:rsidRPr="00304742">
        <w:rPr>
          <w:rFonts w:ascii="Times New Roman" w:hAnsi="Times New Roman"/>
          <w:color w:val="000000" w:themeColor="text1"/>
          <w:sz w:val="24"/>
          <w:szCs w:val="24"/>
        </w:rPr>
        <w:t>vzor</w:t>
      </w:r>
      <w:r w:rsidRPr="00304742">
        <w:rPr>
          <w:rFonts w:ascii="Times New Roman" w:hAnsi="Times New Roman"/>
          <w:color w:val="000000" w:themeColor="text1"/>
          <w:sz w:val="24"/>
          <w:szCs w:val="24"/>
        </w:rPr>
        <w:t xml:space="preserve"> čestn</w:t>
      </w:r>
      <w:r w:rsidR="00986219" w:rsidRPr="00304742">
        <w:rPr>
          <w:rFonts w:ascii="Times New Roman" w:hAnsi="Times New Roman"/>
          <w:color w:val="000000" w:themeColor="text1"/>
          <w:sz w:val="24"/>
          <w:szCs w:val="24"/>
        </w:rPr>
        <w:t xml:space="preserve">ého </w:t>
      </w:r>
      <w:r w:rsidRPr="00304742">
        <w:rPr>
          <w:rFonts w:ascii="Times New Roman" w:hAnsi="Times New Roman"/>
          <w:color w:val="000000" w:themeColor="text1"/>
          <w:sz w:val="24"/>
          <w:szCs w:val="24"/>
        </w:rPr>
        <w:t xml:space="preserve">prohlášení tvoří přílohu č. </w:t>
      </w:r>
      <w:r w:rsidR="00FD249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DD66BC" w:rsidRPr="00304742">
        <w:rPr>
          <w:rFonts w:ascii="Times New Roman" w:hAnsi="Times New Roman"/>
          <w:color w:val="000000" w:themeColor="text1"/>
          <w:sz w:val="24"/>
          <w:szCs w:val="24"/>
        </w:rPr>
        <w:t xml:space="preserve"> žádosti</w:t>
      </w:r>
      <w:r w:rsidRPr="0030474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9921040" w14:textId="5B39CA19" w:rsidR="00BD613B" w:rsidRPr="00BD613B" w:rsidRDefault="00BD613B" w:rsidP="00777F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originál formuláře </w:t>
      </w:r>
      <w:r w:rsidRPr="00DD6DB7">
        <w:rPr>
          <w:rFonts w:ascii="Times New Roman" w:hAnsi="Times New Roman"/>
          <w:i/>
          <w:iCs/>
          <w:color w:val="000000" w:themeColor="text1"/>
          <w:sz w:val="24"/>
          <w:szCs w:val="24"/>
        </w:rPr>
        <w:t>Dokumentace akce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vygenerovaný z informačního systému EDS</w:t>
      </w:r>
      <w:r w:rsidR="00DD6DB7">
        <w:rPr>
          <w:rFonts w:ascii="Times New Roman" w:hAnsi="Times New Roman"/>
          <w:color w:val="000000" w:themeColor="text1"/>
          <w:sz w:val="24"/>
          <w:szCs w:val="24"/>
        </w:rPr>
        <w:t xml:space="preserve"> (evidenční dotační systém)</w:t>
      </w:r>
      <w:r w:rsidR="00A47B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386382D" w14:textId="0CF60F76" w:rsidR="00BD613B" w:rsidRDefault="00BD613B" w:rsidP="00777F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D613B">
        <w:rPr>
          <w:rFonts w:ascii="Times New Roman" w:hAnsi="Times New Roman"/>
          <w:color w:val="000000" w:themeColor="text1"/>
          <w:sz w:val="24"/>
          <w:szCs w:val="24"/>
        </w:rPr>
        <w:t>v případě stavební akce projektovou dokumentaci v nejvyšším dosaženém stupni zpracování (</w:t>
      </w:r>
      <w:r w:rsidR="004B0700">
        <w:rPr>
          <w:rFonts w:ascii="Times New Roman" w:hAnsi="Times New Roman"/>
          <w:color w:val="000000" w:themeColor="text1"/>
          <w:sz w:val="24"/>
          <w:szCs w:val="24"/>
        </w:rPr>
        <w:t xml:space="preserve">elektronicky, např. </w:t>
      </w:r>
      <w:r w:rsidRPr="00BD613B">
        <w:rPr>
          <w:rFonts w:ascii="Times New Roman" w:hAnsi="Times New Roman"/>
          <w:color w:val="000000" w:themeColor="text1"/>
          <w:sz w:val="24"/>
          <w:szCs w:val="24"/>
        </w:rPr>
        <w:t>na CD nebo jiném datovém nosiči)</w:t>
      </w:r>
      <w:r w:rsidR="0087281F">
        <w:rPr>
          <w:rFonts w:ascii="Times New Roman" w:hAnsi="Times New Roman"/>
          <w:color w:val="000000" w:themeColor="text1"/>
          <w:sz w:val="24"/>
          <w:szCs w:val="24"/>
        </w:rPr>
        <w:t xml:space="preserve">, a stavební program, ve kterých budou vymezeny způsobilé a nezpůsobilé plochy a kalkulace poměru těchto ploch pro výpočet zdrojového financování, </w:t>
      </w:r>
    </w:p>
    <w:p w14:paraId="1F25D06B" w14:textId="3A28924D" w:rsidR="00646C4E" w:rsidRPr="00646C4E" w:rsidRDefault="00646C4E" w:rsidP="00777F9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originál nebo ověřená kopie </w:t>
      </w:r>
      <w:r w:rsidRPr="000D6E80">
        <w:rPr>
          <w:rFonts w:ascii="Times New Roman" w:hAnsi="Times New Roman" w:cs="Times New Roman"/>
          <w:sz w:val="24"/>
          <w:szCs w:val="24"/>
        </w:rPr>
        <w:t>plné moci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66F" w:rsidRPr="00000EA3">
        <w:rPr>
          <w:rFonts w:ascii="Times New Roman" w:hAnsi="Times New Roman"/>
          <w:color w:val="000000" w:themeColor="text1"/>
          <w:sz w:val="24"/>
          <w:szCs w:val="24"/>
        </w:rPr>
        <w:t>nebo</w:t>
      </w:r>
      <w:r w:rsidR="0093566F">
        <w:rPr>
          <w:rFonts w:ascii="Times New Roman" w:hAnsi="Times New Roman"/>
          <w:color w:val="000000" w:themeColor="text1"/>
          <w:sz w:val="24"/>
          <w:szCs w:val="24"/>
        </w:rPr>
        <w:t xml:space="preserve"> obdobného dokumentu </w:t>
      </w:r>
      <w:r>
        <w:rPr>
          <w:rFonts w:ascii="Times New Roman" w:hAnsi="Times New Roman" w:cs="Times New Roman"/>
          <w:sz w:val="24"/>
          <w:szCs w:val="24"/>
        </w:rPr>
        <w:t xml:space="preserve">v případě, </w:t>
      </w:r>
      <w:r w:rsidR="008B6A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že je statutární orgán zastupován jinou osobou</w:t>
      </w:r>
      <w:r w:rsidR="009356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7C697" w14:textId="61ADA620" w:rsidR="00CE484B" w:rsidRPr="00BD613B" w:rsidRDefault="00CE484B" w:rsidP="00CE484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DF2881">
        <w:rPr>
          <w:rFonts w:ascii="Times New Roman" w:hAnsi="Times New Roman"/>
          <w:color w:val="000000" w:themeColor="text1"/>
          <w:sz w:val="24"/>
          <w:szCs w:val="24"/>
        </w:rPr>
        <w:t>referuje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se</w:t>
      </w:r>
      <w:r w:rsidR="00DF2881">
        <w:rPr>
          <w:rFonts w:ascii="Times New Roman" w:hAnsi="Times New Roman"/>
          <w:color w:val="000000" w:themeColor="text1"/>
          <w:sz w:val="24"/>
          <w:szCs w:val="24"/>
        </w:rPr>
        <w:t xml:space="preserve"> podání žádosti o poskytnutí dotace včetně všech povinných výše uvedených příloh v elektronické podobě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prostřednictvím informačního systému </w:t>
      </w:r>
      <w:r w:rsidR="00DF2881">
        <w:rPr>
          <w:rFonts w:ascii="Times New Roman" w:hAnsi="Times New Roman"/>
          <w:color w:val="000000" w:themeColor="text1"/>
          <w:sz w:val="24"/>
          <w:szCs w:val="24"/>
        </w:rPr>
        <w:t>datov</w:t>
      </w:r>
      <w:r>
        <w:rPr>
          <w:rFonts w:ascii="Times New Roman" w:hAnsi="Times New Roman"/>
          <w:color w:val="000000" w:themeColor="text1"/>
          <w:sz w:val="24"/>
          <w:szCs w:val="24"/>
        </w:rPr>
        <w:t>ých</w:t>
      </w:r>
      <w:r w:rsidR="00DF2881">
        <w:rPr>
          <w:rFonts w:ascii="Times New Roman" w:hAnsi="Times New Roman"/>
          <w:color w:val="000000" w:themeColor="text1"/>
          <w:sz w:val="24"/>
          <w:szCs w:val="24"/>
        </w:rPr>
        <w:t xml:space="preserve"> schrán</w:t>
      </w:r>
      <w:r>
        <w:rPr>
          <w:rFonts w:ascii="Times New Roman" w:hAnsi="Times New Roman"/>
          <w:color w:val="000000" w:themeColor="text1"/>
          <w:sz w:val="24"/>
          <w:szCs w:val="24"/>
        </w:rPr>
        <w:t>ek.</w:t>
      </w:r>
      <w:r w:rsidR="00DF28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DF2881">
        <w:rPr>
          <w:rFonts w:ascii="Times New Roman" w:hAnsi="Times New Roman"/>
          <w:color w:val="000000" w:themeColor="text1"/>
          <w:sz w:val="24"/>
          <w:szCs w:val="24"/>
        </w:rPr>
        <w:t xml:space="preserve"> případě fyzického předložení je nutné spolu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 žádostí </w:t>
      </w:r>
      <w:r w:rsidR="00DF2881">
        <w:rPr>
          <w:rFonts w:ascii="Times New Roman" w:hAnsi="Times New Roman"/>
          <w:color w:val="000000" w:themeColor="text1"/>
          <w:sz w:val="24"/>
          <w:szCs w:val="24"/>
        </w:rPr>
        <w:t xml:space="preserve">předložit 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CD (popř. jiný datový nosič) obsahující </w:t>
      </w:r>
      <w:proofErr w:type="spellStart"/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>scan</w:t>
      </w:r>
      <w:proofErr w:type="spellEnd"/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komplet</w:t>
      </w:r>
      <w:r w:rsidR="00FE0B0F">
        <w:rPr>
          <w:rFonts w:ascii="Times New Roman" w:hAnsi="Times New Roman"/>
          <w:color w:val="000000" w:themeColor="text1"/>
          <w:sz w:val="24"/>
          <w:szCs w:val="24"/>
        </w:rPr>
        <w:t>ní fyzicky předložené žádosti o 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 xml:space="preserve">poskytnutí 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>dotac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>e včetně všech povinných výše uvedených příloh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255C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59255C">
        <w:rPr>
          <w:rFonts w:ascii="Times New Roman" w:hAnsi="Times New Roman"/>
          <w:color w:val="000000" w:themeColor="text1"/>
          <w:sz w:val="24"/>
          <w:szCs w:val="24"/>
        </w:rPr>
        <w:t>nascanované</w:t>
      </w:r>
      <w:proofErr w:type="spellEnd"/>
      <w:r w:rsidR="0059255C">
        <w:rPr>
          <w:rFonts w:ascii="Times New Roman" w:hAnsi="Times New Roman"/>
          <w:color w:val="000000" w:themeColor="text1"/>
          <w:sz w:val="24"/>
          <w:szCs w:val="24"/>
        </w:rPr>
        <w:t xml:space="preserve"> dokumenty na CD musí být shodné s dokumenty předložené fyzicky</w:t>
      </w:r>
      <w:r w:rsidR="00BD613B" w:rsidRPr="00BD613B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Pr="00CE4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obsahovou identitu elektronické a listinné verze je odpovědný žadatel.</w:t>
      </w:r>
    </w:p>
    <w:p w14:paraId="2FE01FA0" w14:textId="442A176A" w:rsidR="00C604B1" w:rsidRDefault="00BD613B" w:rsidP="00DC195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3B">
        <w:rPr>
          <w:rFonts w:ascii="Times New Roman" w:hAnsi="Times New Roman" w:cs="Times New Roman"/>
          <w:sz w:val="24"/>
          <w:szCs w:val="24"/>
        </w:rPr>
        <w:t xml:space="preserve">Žadatel předkládá žádost včetně příloh dle bodu </w:t>
      </w:r>
      <w:proofErr w:type="gramStart"/>
      <w:r w:rsidRPr="00BD613B">
        <w:rPr>
          <w:rFonts w:ascii="Times New Roman" w:hAnsi="Times New Roman" w:cs="Times New Roman"/>
          <w:sz w:val="24"/>
          <w:szCs w:val="24"/>
        </w:rPr>
        <w:t>2</w:t>
      </w:r>
      <w:r w:rsidR="00646C4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46C4E">
        <w:rPr>
          <w:rFonts w:ascii="Times New Roman" w:hAnsi="Times New Roman" w:cs="Times New Roman"/>
          <w:sz w:val="24"/>
          <w:szCs w:val="24"/>
        </w:rPr>
        <w:t>)</w:t>
      </w:r>
      <w:r w:rsidRPr="00BD613B">
        <w:rPr>
          <w:rFonts w:ascii="Times New Roman" w:hAnsi="Times New Roman" w:cs="Times New Roman"/>
          <w:sz w:val="24"/>
          <w:szCs w:val="24"/>
        </w:rPr>
        <w:t xml:space="preserve"> v jednom vyhotovení.</w:t>
      </w:r>
    </w:p>
    <w:p w14:paraId="133B09B1" w14:textId="77777777" w:rsidR="00BF5ACA" w:rsidRPr="000D7EA1" w:rsidRDefault="00BF5ACA" w:rsidP="00C604B1">
      <w:pPr>
        <w:pStyle w:val="Odstavecseseznamem"/>
        <w:numPr>
          <w:ilvl w:val="0"/>
          <w:numId w:val="19"/>
        </w:numPr>
        <w:spacing w:before="240" w:after="0"/>
        <w:ind w:left="714" w:hanging="357"/>
        <w:rPr>
          <w:szCs w:val="24"/>
        </w:rPr>
      </w:pPr>
      <w:r w:rsidRPr="00646C4E">
        <w:t xml:space="preserve">Způsob podání žádosti </w:t>
      </w:r>
      <w:r w:rsidR="00FD2319" w:rsidRPr="00646C4E">
        <w:t>o poskytnutí dotace</w:t>
      </w:r>
    </w:p>
    <w:p w14:paraId="2079C6A6" w14:textId="77777777" w:rsidR="00C604B1" w:rsidRDefault="00C604B1" w:rsidP="00C604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371D406" w14:textId="48E1FB7D" w:rsidR="00C604B1" w:rsidRPr="00B90917" w:rsidRDefault="00C604B1" w:rsidP="00EE3B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proofErr w:type="spellStart"/>
      <w:r w:rsidRPr="00912129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proofErr w:type="spellEnd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nebo na níže uvedenou adresu:  </w:t>
      </w:r>
    </w:p>
    <w:p w14:paraId="32E6A2A9" w14:textId="77777777" w:rsidR="00D50FE4" w:rsidRPr="00E15C6F" w:rsidRDefault="00D50FE4" w:rsidP="00EE3B0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54FAF194" w14:textId="77777777" w:rsidR="00D50FE4" w:rsidRPr="00E15C6F" w:rsidRDefault="00D50FE4" w:rsidP="00EE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3A129FD8" w14:textId="77777777" w:rsidR="00D50FE4" w:rsidRPr="00E15C6F" w:rsidRDefault="00D50FE4" w:rsidP="00EE3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2A08B52D" w14:textId="70DEC673" w:rsidR="00646C4E" w:rsidRDefault="00D50FE4" w:rsidP="00EE3B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B1B391E" w14:textId="0A53FA41" w:rsidR="001B1344" w:rsidRDefault="001B1344" w:rsidP="00EE3B0C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04B1">
        <w:rPr>
          <w:rFonts w:ascii="Times New Roman" w:eastAsia="Times New Roman" w:hAnsi="Times New Roman"/>
          <w:sz w:val="24"/>
          <w:szCs w:val="24"/>
          <w:lang w:eastAsia="cs-CZ"/>
        </w:rPr>
        <w:t xml:space="preserve">Zásilky ministerstvo přijímá </w:t>
      </w:r>
      <w:r w:rsidR="000D7EA1" w:rsidRPr="00C604B1">
        <w:rPr>
          <w:rFonts w:ascii="Times New Roman" w:eastAsia="Times New Roman" w:hAnsi="Times New Roman"/>
          <w:sz w:val="24"/>
          <w:szCs w:val="24"/>
          <w:lang w:eastAsia="cs-CZ"/>
        </w:rPr>
        <w:t xml:space="preserve">rovněž </w:t>
      </w:r>
      <w:r w:rsidRPr="00C604B1">
        <w:rPr>
          <w:rFonts w:ascii="Times New Roman" w:eastAsia="Times New Roman" w:hAnsi="Times New Roman"/>
          <w:sz w:val="24"/>
          <w:szCs w:val="24"/>
          <w:lang w:eastAsia="cs-CZ"/>
        </w:rPr>
        <w:t>prostřednictvím provozovatele poštovních služeb</w:t>
      </w:r>
      <w:r w:rsidR="004B0700" w:rsidRPr="00C604B1">
        <w:footnoteReference w:id="17"/>
      </w:r>
      <w:r w:rsidRPr="00C604B1">
        <w:rPr>
          <w:rFonts w:ascii="Times New Roman" w:eastAsia="Times New Roman" w:hAnsi="Times New Roman"/>
          <w:sz w:val="24"/>
          <w:szCs w:val="24"/>
          <w:lang w:eastAsia="cs-CZ"/>
        </w:rPr>
        <w:t xml:space="preserve">, komerčním kurýrem, osobním doručením na podatelnu MŠMT v pracovních dnech od 8:00 </w:t>
      </w:r>
      <w:r w:rsidR="00782BCD" w:rsidRPr="00C604B1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 15:00 hodin</w:t>
      </w:r>
      <w:r w:rsidR="004B0700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8"/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4981270" w14:textId="77777777" w:rsidR="004B0700" w:rsidRPr="004B0700" w:rsidRDefault="004B0700" w:rsidP="00EE3B0C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B0700">
        <w:rPr>
          <w:rFonts w:ascii="Times New Roman" w:eastAsia="Times New Roman" w:hAnsi="Times New Roman"/>
          <w:sz w:val="24"/>
          <w:szCs w:val="24"/>
          <w:lang w:eastAsia="cs-CZ"/>
        </w:rPr>
        <w:t>Hmotněprávní lhůta pro podání žádosti je zachována pouze v případě, že nejpozději v poslední den lhůty je žádost doručena poskytovateli</w:t>
      </w:r>
      <w:r w:rsidRPr="004B0700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Pr="004B0700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19"/>
      </w:r>
      <w:r w:rsidRPr="004B070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9082DF3" w14:textId="77777777" w:rsidR="004B0700" w:rsidRPr="004B0700" w:rsidRDefault="004B0700" w:rsidP="00EE3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700">
        <w:rPr>
          <w:rFonts w:ascii="Times New Roman" w:hAnsi="Times New Roman"/>
          <w:sz w:val="24"/>
          <w:szCs w:val="24"/>
        </w:rPr>
        <w:t>Je preferováno a doporučeno předkládání uvedených dokumentů v elektronické podobě prostřednictvím informačního systému datových schránek.</w:t>
      </w:r>
    </w:p>
    <w:p w14:paraId="7BA25CF4" w14:textId="46CFD773" w:rsidR="00CF0724" w:rsidRPr="00E637E1" w:rsidRDefault="00957938" w:rsidP="00E637E1">
      <w:pPr>
        <w:pStyle w:val="Nadpis1"/>
      </w:pPr>
      <w:r>
        <w:t>Podmínky výzvy</w:t>
      </w:r>
    </w:p>
    <w:p w14:paraId="69347BF9" w14:textId="6DB3F74B" w:rsidR="007316C2" w:rsidRDefault="00DF2881" w:rsidP="00EE3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2881">
        <w:rPr>
          <w:rFonts w:ascii="Times New Roman" w:eastAsia="Calibri" w:hAnsi="Times New Roman" w:cs="Times New Roman"/>
          <w:sz w:val="24"/>
          <w:szCs w:val="24"/>
        </w:rPr>
        <w:t xml:space="preserve">Dotace je poskytována v souladu s ustanovením § 14 a násl. zákona o rozpočtových pravidlech, zákonem č. 500/2004 Sb., správní řád, ve znění pozdějších předpisů, prováděcí vyhláškou </w:t>
      </w:r>
      <w:r w:rsidR="00311A0A">
        <w:rPr>
          <w:rFonts w:ascii="Times New Roman" w:eastAsia="Calibri" w:hAnsi="Times New Roman" w:cs="Times New Roman"/>
          <w:sz w:val="24"/>
          <w:szCs w:val="24"/>
        </w:rPr>
        <w:br/>
      </w:r>
      <w:r w:rsidRPr="00DF2881">
        <w:rPr>
          <w:rFonts w:ascii="Times New Roman" w:eastAsia="Calibri" w:hAnsi="Times New Roman" w:cs="Times New Roman"/>
          <w:sz w:val="24"/>
          <w:szCs w:val="24"/>
        </w:rPr>
        <w:t xml:space="preserve">o účasti státního rozpočtu na financování programů reprodukce majetku, ve znění pozdějších předpisů, zákonem č. 320/2001 Sb., o finanční kontrole ve veřejné správě a o změně některých zákonů (zákon o finanční kontrole), ve znění pozdějších předpisů, pokyny poskytovatele </w:t>
      </w:r>
      <w:r w:rsidR="00311A0A">
        <w:rPr>
          <w:rFonts w:ascii="Times New Roman" w:eastAsia="Calibri" w:hAnsi="Times New Roman" w:cs="Times New Roman"/>
          <w:sz w:val="24"/>
          <w:szCs w:val="24"/>
        </w:rPr>
        <w:br/>
      </w:r>
      <w:r w:rsidRPr="00DF288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F72D0F">
        <w:rPr>
          <w:rFonts w:ascii="Times New Roman" w:eastAsia="Calibri" w:hAnsi="Times New Roman" w:cs="Times New Roman"/>
          <w:sz w:val="24"/>
          <w:szCs w:val="24"/>
        </w:rPr>
        <w:t>p</w:t>
      </w:r>
      <w:r w:rsidRPr="00DF2881">
        <w:rPr>
          <w:rFonts w:ascii="Times New Roman" w:eastAsia="Calibri" w:hAnsi="Times New Roman" w:cs="Times New Roman"/>
          <w:sz w:val="24"/>
          <w:szCs w:val="24"/>
        </w:rPr>
        <w:t>odmínkami pro poskytnutí a čerpání dotace, které jsou přílohou č. 1 této výzvy.</w:t>
      </w:r>
    </w:p>
    <w:p w14:paraId="0DCA4535" w14:textId="77777777" w:rsidR="00646B14" w:rsidRDefault="00646B14" w:rsidP="00EE3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42BF78" w14:textId="37A6639D" w:rsidR="00646B14" w:rsidRPr="00646B14" w:rsidRDefault="00646B14" w:rsidP="00EE3B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6B14">
        <w:rPr>
          <w:rFonts w:ascii="Times New Roman" w:eastAsia="Calibri" w:hAnsi="Times New Roman" w:cs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k diskriminaci žadatelů/příjemců dotací či zhoršení jejich postavení. Změna textace výzvy </w:t>
      </w:r>
      <w:r w:rsidR="000B781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46B14">
        <w:rPr>
          <w:rFonts w:ascii="Times New Roman" w:eastAsia="Calibri" w:hAnsi="Times New Roman" w:cs="Times New Roman"/>
          <w:sz w:val="24"/>
          <w:szCs w:val="24"/>
        </w:rPr>
        <w:t xml:space="preserve">v oblasti věcného zaměření je možná pouze za účelem upřesnění textu, podstata věcného zaměření nesmí být změněna. Změny výzvy budou vždy zveřejněny na webových stránkách MŠMT u vyhlášené výzvy. </w:t>
      </w:r>
    </w:p>
    <w:p w14:paraId="1D84F300" w14:textId="3AEA3B24" w:rsidR="009D5E77" w:rsidRPr="009D5E77" w:rsidRDefault="009D5E77" w:rsidP="00EE3B0C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77">
        <w:rPr>
          <w:rFonts w:ascii="Times New Roman" w:eastAsia="Calibri" w:hAnsi="Times New Roman" w:cs="Times New Roman"/>
          <w:sz w:val="24"/>
          <w:szCs w:val="24"/>
        </w:rPr>
        <w:t>Žadatel</w:t>
      </w:r>
      <w:r w:rsidR="00D326EB">
        <w:rPr>
          <w:rFonts w:ascii="Times New Roman" w:eastAsia="Calibri" w:hAnsi="Times New Roman" w:cs="Times New Roman"/>
          <w:sz w:val="24"/>
          <w:szCs w:val="24"/>
        </w:rPr>
        <w:t>/příjemce dotace</w:t>
      </w: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 musí dodržet </w:t>
      </w:r>
      <w:r w:rsidR="00DD656E">
        <w:rPr>
          <w:rFonts w:ascii="Times New Roman" w:eastAsia="Calibri" w:hAnsi="Times New Roman" w:cs="Times New Roman"/>
          <w:sz w:val="24"/>
          <w:szCs w:val="24"/>
        </w:rPr>
        <w:t xml:space="preserve">následující závazné </w:t>
      </w:r>
      <w:r w:rsidRPr="009D5E77">
        <w:rPr>
          <w:rFonts w:ascii="Times New Roman" w:eastAsia="Calibri" w:hAnsi="Times New Roman" w:cs="Times New Roman"/>
          <w:sz w:val="24"/>
          <w:szCs w:val="24"/>
        </w:rPr>
        <w:t>podmínky</w:t>
      </w:r>
      <w:r w:rsidR="006F7D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56E">
        <w:rPr>
          <w:rFonts w:ascii="Times New Roman" w:eastAsia="Calibri" w:hAnsi="Times New Roman" w:cs="Times New Roman"/>
          <w:sz w:val="24"/>
          <w:szCs w:val="24"/>
        </w:rPr>
        <w:t>pro poskytnutí a čerpání dotace</w:t>
      </w:r>
      <w:r w:rsidR="00EE3B0C">
        <w:rPr>
          <w:rFonts w:ascii="Times New Roman" w:eastAsia="Calibri" w:hAnsi="Times New Roman" w:cs="Times New Roman"/>
          <w:sz w:val="24"/>
          <w:szCs w:val="24"/>
        </w:rPr>
        <w:t>:</w:t>
      </w: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2F30A4" w14:textId="385778B7" w:rsidR="00603814" w:rsidRPr="00603814" w:rsidRDefault="00603814" w:rsidP="00777F9C">
      <w:pPr>
        <w:pStyle w:val="Odstavecseseznamem"/>
        <w:numPr>
          <w:ilvl w:val="0"/>
          <w:numId w:val="8"/>
        </w:numPr>
        <w:jc w:val="both"/>
        <w:rPr>
          <w:rFonts w:cs="Times New Roman"/>
          <w:b w:val="0"/>
          <w:i w:val="0"/>
          <w:szCs w:val="24"/>
        </w:rPr>
      </w:pPr>
      <w:r w:rsidRPr="00603814">
        <w:rPr>
          <w:rFonts w:cs="Times New Roman"/>
          <w:b w:val="0"/>
          <w:i w:val="0"/>
          <w:szCs w:val="24"/>
        </w:rPr>
        <w:t xml:space="preserve">Dotace se poskytuje výhradně na základě žádosti, doplněné povinnými přílohami </w:t>
      </w:r>
      <w:r w:rsidR="00311A0A">
        <w:rPr>
          <w:rFonts w:cs="Times New Roman"/>
          <w:b w:val="0"/>
          <w:i w:val="0"/>
          <w:szCs w:val="24"/>
        </w:rPr>
        <w:br/>
      </w:r>
      <w:r w:rsidRPr="00603814">
        <w:rPr>
          <w:rFonts w:cs="Times New Roman"/>
          <w:b w:val="0"/>
          <w:i w:val="0"/>
          <w:szCs w:val="24"/>
        </w:rPr>
        <w:t>dle bodu 2 a) Obsah žádosti o poskytnutí dotace.</w:t>
      </w:r>
    </w:p>
    <w:p w14:paraId="5B73BC58" w14:textId="0EBEE18B" w:rsidR="00603814" w:rsidRPr="008A1284" w:rsidRDefault="00603814" w:rsidP="00777F9C">
      <w:pPr>
        <w:pStyle w:val="Odstavecseseznamem"/>
        <w:numPr>
          <w:ilvl w:val="0"/>
          <w:numId w:val="8"/>
        </w:numPr>
        <w:jc w:val="both"/>
        <w:rPr>
          <w:rFonts w:cs="Times New Roman"/>
          <w:b w:val="0"/>
          <w:i w:val="0"/>
          <w:szCs w:val="24"/>
        </w:rPr>
      </w:pPr>
      <w:r w:rsidRPr="008A1284">
        <w:rPr>
          <w:rFonts w:cs="Times New Roman"/>
          <w:b w:val="0"/>
          <w:i w:val="0"/>
          <w:szCs w:val="24"/>
        </w:rPr>
        <w:t xml:space="preserve">Žádosti je možné podávat v období pro počátek a konec příjmu žádostí uvedenému </w:t>
      </w:r>
      <w:r w:rsidR="00311A0A" w:rsidRPr="008A1284">
        <w:rPr>
          <w:rFonts w:cs="Times New Roman"/>
          <w:b w:val="0"/>
          <w:i w:val="0"/>
          <w:szCs w:val="24"/>
        </w:rPr>
        <w:br/>
      </w:r>
      <w:r w:rsidRPr="008A1284">
        <w:rPr>
          <w:rFonts w:cs="Times New Roman"/>
          <w:b w:val="0"/>
          <w:i w:val="0"/>
          <w:szCs w:val="24"/>
        </w:rPr>
        <w:t xml:space="preserve">v bodě 1 c) výzvy. </w:t>
      </w:r>
    </w:p>
    <w:p w14:paraId="2C8DBAD2" w14:textId="41751BB1" w:rsidR="00F07CB5" w:rsidRPr="008A1284" w:rsidRDefault="00F07CB5" w:rsidP="00777F9C">
      <w:pPr>
        <w:pStyle w:val="Odstavecseseznamem"/>
        <w:numPr>
          <w:ilvl w:val="0"/>
          <w:numId w:val="8"/>
        </w:numPr>
        <w:jc w:val="both"/>
        <w:rPr>
          <w:rFonts w:cs="Times New Roman"/>
          <w:b w:val="0"/>
          <w:i w:val="0"/>
          <w:szCs w:val="24"/>
        </w:rPr>
      </w:pPr>
      <w:r w:rsidRPr="008A1284">
        <w:rPr>
          <w:rFonts w:cs="Times New Roman"/>
          <w:b w:val="0"/>
          <w:i w:val="0"/>
          <w:szCs w:val="24"/>
        </w:rPr>
        <w:t xml:space="preserve">Věcné zaměření žádosti musí být v souladu s platným strategickým záměrem vzdělávací </w:t>
      </w:r>
      <w:r w:rsidR="00EC3A24">
        <w:rPr>
          <w:rFonts w:cs="Times New Roman"/>
          <w:b w:val="0"/>
          <w:i w:val="0"/>
          <w:szCs w:val="24"/>
        </w:rPr>
        <w:t xml:space="preserve">                     </w:t>
      </w:r>
      <w:r w:rsidRPr="008A1284">
        <w:rPr>
          <w:rFonts w:cs="Times New Roman"/>
          <w:b w:val="0"/>
          <w:i w:val="0"/>
          <w:szCs w:val="24"/>
        </w:rPr>
        <w:t>a tvůrčí činnosti (dále jen „strategický záměr“) konkrétní VVŠ a</w:t>
      </w:r>
      <w:r w:rsidR="008A1284">
        <w:rPr>
          <w:rFonts w:cs="Times New Roman"/>
          <w:b w:val="0"/>
          <w:i w:val="0"/>
          <w:szCs w:val="24"/>
        </w:rPr>
        <w:t> </w:t>
      </w:r>
      <w:r w:rsidRPr="008A1284">
        <w:rPr>
          <w:rFonts w:cs="Times New Roman"/>
          <w:b w:val="0"/>
          <w:i w:val="0"/>
          <w:szCs w:val="24"/>
        </w:rPr>
        <w:t>každoročním plánem realizace strategického záměru a plánem investičních aktivit VVŠ.</w:t>
      </w:r>
    </w:p>
    <w:p w14:paraId="486C4FA2" w14:textId="6FCF12DA" w:rsidR="008C616A" w:rsidRPr="00A23449" w:rsidRDefault="008C616A" w:rsidP="00777F9C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A23449">
        <w:rPr>
          <w:rFonts w:cs="Times New Roman"/>
          <w:b w:val="0"/>
          <w:i w:val="0"/>
          <w:szCs w:val="24"/>
        </w:rPr>
        <w:t xml:space="preserve">Nezpůsobilé výdaje (např. prostory, vybavení pro účely komerčního pronájmu </w:t>
      </w:r>
      <w:r w:rsidR="009335F5">
        <w:rPr>
          <w:rFonts w:cs="Times New Roman"/>
          <w:b w:val="0"/>
          <w:i w:val="0"/>
          <w:szCs w:val="24"/>
        </w:rPr>
        <w:br/>
      </w:r>
      <w:r w:rsidRPr="00A23449">
        <w:rPr>
          <w:rFonts w:cs="Times New Roman"/>
          <w:b w:val="0"/>
          <w:i w:val="0"/>
          <w:szCs w:val="24"/>
        </w:rPr>
        <w:t>– viz nezpůsobilé výdaje definované v</w:t>
      </w:r>
      <w:r w:rsidR="003E7048">
        <w:rPr>
          <w:rFonts w:cs="Times New Roman"/>
          <w:b w:val="0"/>
          <w:i w:val="0"/>
          <w:szCs w:val="24"/>
        </w:rPr>
        <w:t xml:space="preserve"> čl. 1 </w:t>
      </w:r>
      <w:proofErr w:type="spellStart"/>
      <w:proofErr w:type="gramStart"/>
      <w:r w:rsidR="003E7048">
        <w:rPr>
          <w:rFonts w:cs="Times New Roman"/>
          <w:b w:val="0"/>
          <w:i w:val="0"/>
          <w:szCs w:val="24"/>
        </w:rPr>
        <w:t>písm.k</w:t>
      </w:r>
      <w:proofErr w:type="spellEnd"/>
      <w:proofErr w:type="gramEnd"/>
      <w:r w:rsidR="003E7048">
        <w:rPr>
          <w:rFonts w:cs="Times New Roman"/>
          <w:b w:val="0"/>
          <w:i w:val="0"/>
          <w:szCs w:val="24"/>
        </w:rPr>
        <w:t>),</w:t>
      </w:r>
      <w:r w:rsidRPr="00A23449">
        <w:rPr>
          <w:rFonts w:cs="Times New Roman"/>
          <w:b w:val="0"/>
          <w:i w:val="0"/>
          <w:szCs w:val="24"/>
        </w:rPr>
        <w:t xml:space="preserve"> budou vypočítány podílem podlahových ploch a budou hrazeny nad rámec povinného podílu vlastních zdrojů žadatele. </w:t>
      </w:r>
    </w:p>
    <w:p w14:paraId="15525A1B" w14:textId="52B44E67" w:rsidR="00603814" w:rsidRPr="00603814" w:rsidRDefault="00F07CB5" w:rsidP="00777F9C">
      <w:pPr>
        <w:pStyle w:val="Odstavecseseznamem"/>
        <w:numPr>
          <w:ilvl w:val="0"/>
          <w:numId w:val="8"/>
        </w:numPr>
        <w:jc w:val="both"/>
        <w:rPr>
          <w:rFonts w:cs="Times New Roman"/>
          <w:b w:val="0"/>
          <w:i w:val="0"/>
          <w:szCs w:val="24"/>
        </w:rPr>
      </w:pPr>
      <w:r w:rsidRPr="00F07CB5">
        <w:rPr>
          <w:rFonts w:cs="Times New Roman"/>
          <w:b w:val="0"/>
          <w:i w:val="0"/>
          <w:szCs w:val="24"/>
        </w:rPr>
        <w:t xml:space="preserve">Výběr zhotovitelů a dodavatelů stavebních prací, služeb a dodávek (v rámci realizace projektu musí být prováděn v souladu se zákonem č. 134/2016 Sb., o zadávání veřejných zakázek, ve znění pozdějších předpisů. Zadávací </w:t>
      </w:r>
      <w:r w:rsidR="00603814" w:rsidRPr="00603814">
        <w:rPr>
          <w:rFonts w:cs="Times New Roman"/>
          <w:b w:val="0"/>
          <w:i w:val="0"/>
          <w:szCs w:val="24"/>
        </w:rPr>
        <w:t>řízení, jehož předmět bude hrazen z</w:t>
      </w:r>
      <w:r>
        <w:rPr>
          <w:rFonts w:cs="Times New Roman"/>
          <w:b w:val="0"/>
          <w:i w:val="0"/>
          <w:szCs w:val="24"/>
        </w:rPr>
        <w:t> </w:t>
      </w:r>
      <w:r w:rsidR="00603814" w:rsidRPr="00603814">
        <w:rPr>
          <w:rFonts w:cs="Times New Roman"/>
          <w:b w:val="0"/>
          <w:i w:val="0"/>
          <w:szCs w:val="24"/>
        </w:rPr>
        <w:t xml:space="preserve">dotace, nesmí být zahájeno před podáním žádosti a odsouhlasením textu zadávací dokumentace veřejné zakázky poskytovatelem (týká se např. i přípravných fází akce, </w:t>
      </w:r>
      <w:r w:rsidR="00782BCD">
        <w:rPr>
          <w:rFonts w:cs="Times New Roman"/>
          <w:b w:val="0"/>
          <w:i w:val="0"/>
          <w:szCs w:val="24"/>
        </w:rPr>
        <w:br/>
      </w:r>
      <w:r w:rsidR="00603814" w:rsidRPr="00603814">
        <w:rPr>
          <w:rFonts w:cs="Times New Roman"/>
          <w:b w:val="0"/>
          <w:i w:val="0"/>
          <w:szCs w:val="24"/>
        </w:rPr>
        <w:t xml:space="preserve">které budou hrazeny z dotace). Tato podmínka platí i pro dodávku nebo službu poskytnutou prostřednictvím objednávky. </w:t>
      </w:r>
    </w:p>
    <w:p w14:paraId="40B6D62B" w14:textId="505D92D5" w:rsidR="00603814" w:rsidRPr="00365A78" w:rsidRDefault="00603814" w:rsidP="00777F9C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cs="Times New Roman"/>
          <w:b w:val="0"/>
          <w:i w:val="0"/>
          <w:szCs w:val="24"/>
        </w:rPr>
      </w:pPr>
      <w:r w:rsidRPr="00365A78">
        <w:rPr>
          <w:rFonts w:cs="Times New Roman"/>
          <w:b w:val="0"/>
          <w:i w:val="0"/>
          <w:szCs w:val="24"/>
        </w:rPr>
        <w:t>Zadána může být pouze verze zadávací dokumentace nebo objednávka, která byla schválena poskytovatelem.</w:t>
      </w:r>
    </w:p>
    <w:p w14:paraId="3F9B7525" w14:textId="2AE75021" w:rsidR="00607D1C" w:rsidRPr="00EC1974" w:rsidRDefault="00607D1C" w:rsidP="00777F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B98">
        <w:rPr>
          <w:rFonts w:ascii="Times New Roman" w:hAnsi="Times New Roman" w:cs="Times New Roman"/>
          <w:sz w:val="24"/>
          <w:szCs w:val="24"/>
        </w:rPr>
        <w:t>Majetek,</w:t>
      </w:r>
      <w:r w:rsidRPr="00A47BE2">
        <w:rPr>
          <w:rFonts w:ascii="Times New Roman" w:hAnsi="Times New Roman" w:cs="Times New Roman"/>
          <w:sz w:val="24"/>
          <w:szCs w:val="24"/>
        </w:rPr>
        <w:t xml:space="preserve"> který</w:t>
      </w:r>
      <w:r w:rsidRPr="00EC1974">
        <w:rPr>
          <w:rFonts w:ascii="Times New Roman" w:hAnsi="Times New Roman" w:cs="Times New Roman"/>
          <w:sz w:val="24"/>
          <w:szCs w:val="24"/>
        </w:rPr>
        <w:t xml:space="preserve"> je předmětem dotace, je ve vlastnictví žadatele.</w:t>
      </w:r>
      <w:r w:rsidR="005A7B46" w:rsidRPr="00EC1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9DFB0" w14:textId="74E5A66F" w:rsidR="001A6454" w:rsidRPr="004B5146" w:rsidRDefault="00F07CB5" w:rsidP="00777F9C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07CB5">
        <w:rPr>
          <w:rFonts w:ascii="Times New Roman" w:hAnsi="Times New Roman" w:cs="Times New Roman"/>
          <w:sz w:val="24"/>
          <w:szCs w:val="24"/>
        </w:rPr>
        <w:t>Příjemce dotace je povinen v době udržitelnosti zachovat účel, na který mu byla dotace poskytnuta.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26E" w:rsidRPr="00753B98">
        <w:rPr>
          <w:rFonts w:ascii="Times New Roman" w:hAnsi="Times New Roman" w:cs="Times New Roman"/>
          <w:sz w:val="24"/>
          <w:szCs w:val="24"/>
        </w:rPr>
        <w:t>Majetek,</w:t>
      </w:r>
      <w:r w:rsidR="00B6626E" w:rsidRPr="004B5146">
        <w:rPr>
          <w:rFonts w:ascii="Times New Roman" w:hAnsi="Times New Roman" w:cs="Times New Roman"/>
          <w:sz w:val="24"/>
          <w:szCs w:val="24"/>
        </w:rPr>
        <w:t xml:space="preserve"> který je předmětem dotace, bude využíván v souladu se zákonem č.</w:t>
      </w:r>
      <w:r w:rsidR="00656A35">
        <w:rPr>
          <w:rFonts w:ascii="Times New Roman" w:hAnsi="Times New Roman" w:cs="Times New Roman"/>
          <w:sz w:val="24"/>
          <w:szCs w:val="24"/>
        </w:rPr>
        <w:t> </w:t>
      </w:r>
      <w:r w:rsidR="00B6626E" w:rsidRPr="004B5146">
        <w:rPr>
          <w:rFonts w:ascii="Times New Roman" w:hAnsi="Times New Roman" w:cs="Times New Roman"/>
          <w:sz w:val="24"/>
          <w:szCs w:val="24"/>
        </w:rPr>
        <w:t xml:space="preserve">586/1992 Sb., o daních z příjmu, ve znění pozdějších předpisů. U staveb bude </w:t>
      </w:r>
      <w:r w:rsidR="00637BDF">
        <w:rPr>
          <w:rFonts w:ascii="Times New Roman" w:hAnsi="Times New Roman" w:cs="Times New Roman"/>
          <w:sz w:val="24"/>
          <w:szCs w:val="24"/>
        </w:rPr>
        <w:t xml:space="preserve">vlastnictví majetku </w:t>
      </w:r>
      <w:r w:rsidR="00B6626E" w:rsidRPr="004B5146">
        <w:rPr>
          <w:rFonts w:ascii="Times New Roman" w:hAnsi="Times New Roman" w:cs="Times New Roman"/>
          <w:sz w:val="24"/>
          <w:szCs w:val="24"/>
        </w:rPr>
        <w:t xml:space="preserve">zachováno po dobu minimálně 10 let od podání podkladů pro závěrečné vyhodnocení akce. </w:t>
      </w:r>
      <w:r w:rsidR="001A6454" w:rsidRPr="004B5146">
        <w:rPr>
          <w:rFonts w:ascii="Times New Roman" w:hAnsi="Times New Roman"/>
          <w:sz w:val="24"/>
          <w:szCs w:val="24"/>
          <w:lang w:eastAsia="cs-CZ"/>
        </w:rPr>
        <w:t xml:space="preserve">Předmět akce nebude po dobu 10 let od jeho pořízení převeden na jinou osobu a po dobu 10 let od jeho pořízení je </w:t>
      </w:r>
      <w:r w:rsidR="0014043C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D13F21">
        <w:rPr>
          <w:rFonts w:ascii="Times New Roman" w:hAnsi="Times New Roman"/>
          <w:sz w:val="24"/>
          <w:szCs w:val="24"/>
          <w:lang w:eastAsia="cs-CZ"/>
        </w:rPr>
        <w:t xml:space="preserve"> je</w:t>
      </w:r>
      <w:bookmarkStart w:id="3" w:name="_GoBack"/>
      <w:bookmarkEnd w:id="3"/>
      <w:r w:rsidR="001A6454" w:rsidRPr="004B5146">
        <w:rPr>
          <w:rFonts w:ascii="Times New Roman" w:hAnsi="Times New Roman"/>
          <w:sz w:val="24"/>
          <w:szCs w:val="24"/>
          <w:lang w:eastAsia="cs-CZ"/>
        </w:rPr>
        <w:t xml:space="preserve"> povinen jej řádně provozovat</w:t>
      </w:r>
      <w:r w:rsidR="00457E3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7E30" w:rsidRPr="00457E30">
        <w:rPr>
          <w:rFonts w:ascii="Times New Roman" w:hAnsi="Times New Roman"/>
          <w:sz w:val="24"/>
          <w:szCs w:val="24"/>
          <w:lang w:eastAsia="cs-CZ"/>
        </w:rPr>
        <w:t>vlastními zaměstnanci</w:t>
      </w:r>
      <w:r w:rsidR="001A6454" w:rsidRPr="004B5146">
        <w:rPr>
          <w:rFonts w:ascii="Times New Roman" w:hAnsi="Times New Roman"/>
          <w:sz w:val="24"/>
          <w:szCs w:val="24"/>
          <w:lang w:eastAsia="cs-CZ"/>
        </w:rPr>
        <w:t>.</w:t>
      </w:r>
    </w:p>
    <w:p w14:paraId="2C373536" w14:textId="5F3409E1" w:rsidR="00D91592" w:rsidRDefault="003E7298" w:rsidP="00777F9C">
      <w:pPr>
        <w:pStyle w:val="Odstavecseseznamem"/>
        <w:numPr>
          <w:ilvl w:val="0"/>
          <w:numId w:val="8"/>
        </w:numPr>
        <w:spacing w:after="0"/>
        <w:contextualSpacing w:val="0"/>
        <w:jc w:val="both"/>
        <w:rPr>
          <w:rFonts w:eastAsia="Times New Roman"/>
          <w:b w:val="0"/>
          <w:i w:val="0"/>
          <w:color w:val="000000"/>
          <w:szCs w:val="24"/>
          <w:lang w:eastAsia="cs-CZ"/>
        </w:rPr>
      </w:pP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Jestliže žadatel</w:t>
      </w:r>
      <w:r w:rsidR="00D326EB">
        <w:rPr>
          <w:rFonts w:eastAsia="Times New Roman"/>
          <w:b w:val="0"/>
          <w:i w:val="0"/>
          <w:color w:val="000000"/>
          <w:szCs w:val="24"/>
          <w:lang w:eastAsia="cs-CZ"/>
        </w:rPr>
        <w:t>/příjemce dotace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nebo jeho součást, která je v</w:t>
      </w:r>
      <w:r w:rsidR="00753B98">
        <w:rPr>
          <w:rFonts w:eastAsia="Times New Roman"/>
          <w:b w:val="0"/>
          <w:i w:val="0"/>
          <w:color w:val="000000"/>
          <w:szCs w:val="24"/>
          <w:lang w:eastAsia="cs-CZ"/>
        </w:rPr>
        <w:t> investičním záměru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definována jako „</w:t>
      </w:r>
      <w:r w:rsidR="00120306">
        <w:rPr>
          <w:rFonts w:eastAsia="Times New Roman"/>
          <w:b w:val="0"/>
          <w:i w:val="0"/>
          <w:color w:val="000000"/>
          <w:szCs w:val="24"/>
          <w:lang w:eastAsia="cs-CZ"/>
        </w:rPr>
        <w:t>u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živatel“ vykonává hospodářské </w:t>
      </w:r>
      <w:r w:rsidR="00586C49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činnosti</w:t>
      </w:r>
      <w:r w:rsidR="000A4095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, 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musí příslušné financování, náklady a</w:t>
      </w:r>
      <w:r w:rsidR="00A00881">
        <w:rPr>
          <w:rFonts w:eastAsia="Times New Roman"/>
          <w:b w:val="0"/>
          <w:i w:val="0"/>
          <w:color w:val="000000"/>
          <w:szCs w:val="24"/>
          <w:lang w:eastAsia="cs-CZ"/>
        </w:rPr>
        <w:t> 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výnosy jednotlivých druhů činností účtovat </w:t>
      </w:r>
      <w:r w:rsidR="00DF5D4D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odděleně – pro</w:t>
      </w:r>
      <w:r w:rsidR="00BF046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vlastní studenty, studenty 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z jiných </w:t>
      </w:r>
      <w:r w:rsidR="00BF046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VVŠ, vlastní zaměstnance a cizí ubytované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a strávník</w:t>
      </w:r>
      <w:r w:rsidR="00330926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y</w:t>
      </w:r>
      <w:r w:rsidR="00411870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, případně ostatní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. Posouzení, zda se jedná o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 </w:t>
      </w:r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činnost </w:t>
      </w:r>
      <w:proofErr w:type="spellStart"/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nehospodářskou</w:t>
      </w:r>
      <w:proofErr w:type="spellEnd"/>
      <w:r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nebo hospodářskou, je na zodpovědnosti žadatele.</w:t>
      </w:r>
      <w:r w:rsidR="00EE3323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Stejná podmínka platí pro použití 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„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hlavní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“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a 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„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doplňkové</w:t>
      </w:r>
      <w:r w:rsidR="008C616A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>“</w:t>
      </w:r>
      <w:r w:rsidR="00D91592" w:rsidRPr="003A2028">
        <w:rPr>
          <w:rFonts w:eastAsia="Times New Roman"/>
          <w:b w:val="0"/>
          <w:i w:val="0"/>
          <w:color w:val="000000"/>
          <w:szCs w:val="24"/>
          <w:lang w:eastAsia="cs-CZ"/>
        </w:rPr>
        <w:t xml:space="preserve"> činnosti.</w:t>
      </w:r>
    </w:p>
    <w:p w14:paraId="61B6A6A8" w14:textId="6796AA6C" w:rsidR="00603814" w:rsidRPr="00656A35" w:rsidRDefault="00FE2ECF" w:rsidP="00777F9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A35">
        <w:rPr>
          <w:rFonts w:ascii="Times New Roman" w:hAnsi="Times New Roman" w:cs="Times New Roman"/>
          <w:sz w:val="24"/>
          <w:szCs w:val="24"/>
        </w:rPr>
        <w:t xml:space="preserve">Dotace nemůže být poskytnuta na rozvoj, obnovu </w:t>
      </w:r>
      <w:r w:rsidR="00C463B1" w:rsidRPr="00656A35">
        <w:rPr>
          <w:rFonts w:ascii="Times New Roman" w:hAnsi="Times New Roman" w:cs="Times New Roman"/>
          <w:sz w:val="24"/>
          <w:szCs w:val="24"/>
        </w:rPr>
        <w:t>nebo vytvoření ubytovacích a </w:t>
      </w:r>
      <w:r w:rsidRPr="00656A35">
        <w:rPr>
          <w:rFonts w:ascii="Times New Roman" w:hAnsi="Times New Roman" w:cs="Times New Roman"/>
          <w:sz w:val="24"/>
          <w:szCs w:val="24"/>
        </w:rPr>
        <w:t xml:space="preserve">stravovacích kapacit určených ke komerčnímu pronájmu nebo spravované na základě komerčního pronájmu a zároveň budoucí provoz zařízení podpořených z dotace </w:t>
      </w:r>
      <w:r w:rsidR="00782BCD">
        <w:rPr>
          <w:rFonts w:ascii="Times New Roman" w:hAnsi="Times New Roman" w:cs="Times New Roman"/>
          <w:sz w:val="24"/>
          <w:szCs w:val="24"/>
        </w:rPr>
        <w:br/>
      </w:r>
      <w:r w:rsidRPr="00656A35">
        <w:rPr>
          <w:rFonts w:ascii="Times New Roman" w:hAnsi="Times New Roman" w:cs="Times New Roman"/>
          <w:sz w:val="24"/>
          <w:szCs w:val="24"/>
        </w:rPr>
        <w:t>musí být od jeho pořízení zajištěn vlastními zaměstnanci VVŠ min. po dobu 10 let.</w:t>
      </w:r>
    </w:p>
    <w:p w14:paraId="0EC3692B" w14:textId="416A6135" w:rsidR="00C22DC0" w:rsidRPr="009335F5" w:rsidRDefault="00607D1C" w:rsidP="00DC1950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36D3">
        <w:rPr>
          <w:rFonts w:ascii="Times New Roman" w:eastAsia="Calibri" w:hAnsi="Times New Roman"/>
          <w:sz w:val="24"/>
          <w:szCs w:val="24"/>
        </w:rPr>
        <w:t>V případě realizace stavební části akce bude v rámci výz</w:t>
      </w:r>
      <w:r w:rsidR="00E30B89" w:rsidRPr="008236D3">
        <w:rPr>
          <w:rFonts w:ascii="Times New Roman" w:eastAsia="Calibri" w:hAnsi="Times New Roman"/>
          <w:sz w:val="24"/>
          <w:szCs w:val="24"/>
        </w:rPr>
        <w:t>vy podpořena akce, u </w:t>
      </w:r>
      <w:r w:rsidRPr="008236D3">
        <w:rPr>
          <w:rFonts w:ascii="Times New Roman" w:eastAsia="Calibri" w:hAnsi="Times New Roman"/>
          <w:sz w:val="24"/>
          <w:szCs w:val="24"/>
        </w:rPr>
        <w:t xml:space="preserve">které žadatel splní podmínky pro uskutečnění investičního záměru stanovené </w:t>
      </w:r>
      <w:r w:rsidR="00F415B7">
        <w:rPr>
          <w:rFonts w:ascii="Times New Roman" w:eastAsia="Calibri" w:hAnsi="Times New Roman"/>
          <w:sz w:val="24"/>
          <w:szCs w:val="24"/>
        </w:rPr>
        <w:t xml:space="preserve">stavebním </w:t>
      </w:r>
      <w:r w:rsidRPr="008236D3">
        <w:rPr>
          <w:rFonts w:ascii="Times New Roman" w:eastAsia="Calibri" w:hAnsi="Times New Roman"/>
          <w:sz w:val="24"/>
          <w:szCs w:val="24"/>
        </w:rPr>
        <w:t>zákonem. Tuto podmínku</w:t>
      </w:r>
      <w:r w:rsidR="00C22DC0" w:rsidRPr="008236D3">
        <w:rPr>
          <w:rFonts w:ascii="Times New Roman" w:eastAsia="Calibri" w:hAnsi="Times New Roman"/>
          <w:sz w:val="24"/>
          <w:szCs w:val="24"/>
        </w:rPr>
        <w:t xml:space="preserve"> doloží kopií podané žádosti o </w:t>
      </w:r>
      <w:r w:rsidRPr="008236D3">
        <w:rPr>
          <w:rFonts w:ascii="Times New Roman" w:eastAsia="Calibri" w:hAnsi="Times New Roman"/>
          <w:sz w:val="24"/>
          <w:szCs w:val="24"/>
        </w:rPr>
        <w:t>zahájení stavebního řízení, případně jiným dokumentem pro konkrétní druh povolovacího řízení, včetně potvrzení o jejím doručení (stavební povolení, certifikát autorizovaného inspektora, veřejnoprávní smlouvu nahrazující stavební povolení, písemný souhlas stavebního úřadu s ohlášenou stavbou) k</w:t>
      </w:r>
      <w:r w:rsidR="00D17391">
        <w:rPr>
          <w:rFonts w:ascii="Times New Roman" w:eastAsia="Calibri" w:hAnsi="Times New Roman"/>
          <w:sz w:val="24"/>
          <w:szCs w:val="24"/>
        </w:rPr>
        <w:t> </w:t>
      </w:r>
      <w:r w:rsidRPr="008236D3">
        <w:rPr>
          <w:rFonts w:ascii="Times New Roman" w:eastAsia="Calibri" w:hAnsi="Times New Roman"/>
          <w:sz w:val="24"/>
          <w:szCs w:val="24"/>
        </w:rPr>
        <w:t xml:space="preserve">příslušnému stavebnímu úřadu. Stavební povolení nebo obdobný dokument musí nabývat právní moci nejpozději při registraci akce do informačního systému EDS (den nabytí právní </w:t>
      </w:r>
      <w:r w:rsidRPr="009335F5">
        <w:rPr>
          <w:rFonts w:ascii="Times New Roman" w:hAnsi="Times New Roman"/>
          <w:sz w:val="24"/>
          <w:szCs w:val="24"/>
        </w:rPr>
        <w:t>moci musí být zřejmý z předloženého dokumentu) a musí být platné</w:t>
      </w:r>
      <w:r w:rsidR="00FB503B" w:rsidRPr="00041490">
        <w:rPr>
          <w:vertAlign w:val="superscript"/>
        </w:rPr>
        <w:footnoteReference w:id="20"/>
      </w:r>
      <w:r w:rsidRPr="009335F5">
        <w:rPr>
          <w:rFonts w:ascii="Times New Roman" w:hAnsi="Times New Roman"/>
          <w:sz w:val="24"/>
          <w:szCs w:val="24"/>
        </w:rPr>
        <w:t>.</w:t>
      </w:r>
    </w:p>
    <w:p w14:paraId="79A63F01" w14:textId="77777777" w:rsidR="00C22DC0" w:rsidRPr="00E03EAA" w:rsidRDefault="00E03EAA" w:rsidP="00DC1950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3EAA">
        <w:rPr>
          <w:rFonts w:ascii="Times New Roman" w:eastAsia="Calibri" w:hAnsi="Times New Roman"/>
          <w:sz w:val="24"/>
          <w:szCs w:val="24"/>
        </w:rPr>
        <w:t xml:space="preserve">Žadatel o dotaci je povinen do jednoho roku od data doručení registrace akce zahájit zadávací řízení na zhotovitele stavby nebo dodavatele hlavního předmětu plnění uvedeného v investičním záměru. V případě, že žadatel tuto povinnost nesplní, poskytovatel žádost </w:t>
      </w:r>
      <w:r>
        <w:rPr>
          <w:rFonts w:ascii="Times New Roman" w:eastAsia="Calibri" w:hAnsi="Times New Roman"/>
          <w:sz w:val="24"/>
          <w:szCs w:val="24"/>
        </w:rPr>
        <w:br/>
      </w:r>
      <w:r w:rsidRPr="00E03EAA">
        <w:rPr>
          <w:rFonts w:ascii="Times New Roman" w:eastAsia="Calibri" w:hAnsi="Times New Roman"/>
          <w:sz w:val="24"/>
          <w:szCs w:val="24"/>
        </w:rPr>
        <w:t>o dotaci zamítne.</w:t>
      </w:r>
      <w:r w:rsidR="00C22DC0" w:rsidRPr="00E03EAA">
        <w:rPr>
          <w:rFonts w:ascii="Times New Roman" w:eastAsia="Calibri" w:hAnsi="Times New Roman"/>
          <w:sz w:val="24"/>
          <w:szCs w:val="24"/>
        </w:rPr>
        <w:t xml:space="preserve"> </w:t>
      </w:r>
    </w:p>
    <w:p w14:paraId="79CC05E4" w14:textId="77777777" w:rsidR="00C22DC0" w:rsidRPr="009335F5" w:rsidRDefault="00C22DC0" w:rsidP="00777F9C">
      <w:pPr>
        <w:pStyle w:val="Default"/>
        <w:numPr>
          <w:ilvl w:val="0"/>
          <w:numId w:val="8"/>
        </w:numPr>
        <w:spacing w:line="276" w:lineRule="auto"/>
        <w:jc w:val="both"/>
        <w:rPr>
          <w:rFonts w:eastAsia="Calibri"/>
          <w:color w:val="auto"/>
        </w:rPr>
      </w:pPr>
      <w:r w:rsidRPr="009335F5">
        <w:rPr>
          <w:rFonts w:eastAsia="Calibri"/>
          <w:color w:val="auto"/>
        </w:rPr>
        <w:t>Přij</w:t>
      </w:r>
      <w:r w:rsidR="006E6E38" w:rsidRPr="009335F5">
        <w:rPr>
          <w:rFonts w:eastAsia="Calibri"/>
          <w:color w:val="auto"/>
        </w:rPr>
        <w:t xml:space="preserve">etí žádosti </w:t>
      </w:r>
      <w:r w:rsidRPr="009335F5">
        <w:rPr>
          <w:rFonts w:eastAsia="Calibri"/>
          <w:color w:val="auto"/>
        </w:rPr>
        <w:t xml:space="preserve">nezakládá nárok na poskytnutí dotace. Žádost a související dokumentace podléhá posouzení dle </w:t>
      </w:r>
      <w:r w:rsidRPr="0072150D">
        <w:rPr>
          <w:rFonts w:eastAsia="Calibri"/>
          <w:color w:val="auto"/>
        </w:rPr>
        <w:t>bodu 5. této výzvy</w:t>
      </w:r>
      <w:r w:rsidRPr="009335F5">
        <w:rPr>
          <w:rFonts w:eastAsia="Calibri"/>
          <w:color w:val="auto"/>
        </w:rPr>
        <w:t xml:space="preserve">. </w:t>
      </w:r>
    </w:p>
    <w:p w14:paraId="230AF7D6" w14:textId="77777777" w:rsidR="00297649" w:rsidRPr="001A2DDC" w:rsidRDefault="00297649" w:rsidP="00A60FB2">
      <w:pPr>
        <w:pStyle w:val="Nadpis1"/>
      </w:pPr>
      <w:r w:rsidRPr="001A2DDC">
        <w:t>Řízení o žádosti o poskytnutí dotace</w:t>
      </w:r>
    </w:p>
    <w:p w14:paraId="4779120B" w14:textId="77777777" w:rsidR="00610D8E" w:rsidRDefault="00297649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>Řízení vede poskytovatel.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297E4" w14:textId="0AB60F4F" w:rsidR="00514D3A" w:rsidRDefault="00514D3A" w:rsidP="00D326E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končí vydáním usnesení o zastavení řízení, vydáním rozhodnutí o poskytnutí dotace nebo vydáním rozhodnutí o zamítnutí žádosti nebo její části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74671" w14:textId="7AD2C0F0" w:rsidR="00514D3A" w:rsidRPr="00BC69D6" w:rsidRDefault="00603814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</w:t>
      </w:r>
      <w:r w:rsidR="00514D3A" w:rsidRPr="00BC69D6">
        <w:rPr>
          <w:rFonts w:ascii="Times New Roman" w:hAnsi="Times New Roman" w:cs="Times New Roman"/>
          <w:sz w:val="24"/>
          <w:szCs w:val="24"/>
        </w:rPr>
        <w:t xml:space="preserve"> usnesením řízení zastaví v případě, že</w:t>
      </w:r>
    </w:p>
    <w:p w14:paraId="7CD63C82" w14:textId="77777777" w:rsidR="001A2DDC" w:rsidRPr="00365A78" w:rsidRDefault="00514D3A" w:rsidP="00EE3B0C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365A78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14:paraId="41DC30CD" w14:textId="5DC7FF0B" w:rsidR="00514D3A" w:rsidRPr="00365A78" w:rsidRDefault="00514D3A" w:rsidP="00EE3B0C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365A78">
        <w:rPr>
          <w:rFonts w:cs="Times New Roman"/>
          <w:b w:val="0"/>
          <w:i w:val="0"/>
          <w:szCs w:val="24"/>
        </w:rPr>
        <w:t>žadatel neodpovídá okruhu oprávněných žadatelů uvedenému ve výzvě k podání žádosti,</w:t>
      </w:r>
    </w:p>
    <w:p w14:paraId="008FD1FA" w14:textId="77777777" w:rsidR="00603814" w:rsidRPr="00365A78" w:rsidRDefault="00603814" w:rsidP="00EE3B0C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365A78">
        <w:rPr>
          <w:rFonts w:cs="Times New Roman"/>
          <w:b w:val="0"/>
          <w:i w:val="0"/>
          <w:szCs w:val="24"/>
        </w:rPr>
        <w:t xml:space="preserve">žádost je v rozporu s věcným zaměřením výzvy, </w:t>
      </w:r>
    </w:p>
    <w:p w14:paraId="3748FFC4" w14:textId="77777777" w:rsidR="00514D3A" w:rsidRPr="00365A78" w:rsidRDefault="00514D3A" w:rsidP="00EE3B0C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365A78">
        <w:rPr>
          <w:rFonts w:cs="Times New Roman"/>
          <w:b w:val="0"/>
          <w:i w:val="0"/>
          <w:szCs w:val="24"/>
        </w:rPr>
        <w:t>žadatel ani po uplynutí určené lhůty neodstranil vady žádosti,</w:t>
      </w:r>
    </w:p>
    <w:p w14:paraId="0688CD23" w14:textId="77777777" w:rsidR="00514D3A" w:rsidRPr="00365A78" w:rsidRDefault="00514D3A" w:rsidP="00EE3B0C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365A78">
        <w:rPr>
          <w:rFonts w:cs="Times New Roman"/>
          <w:b w:val="0"/>
          <w:i w:val="0"/>
          <w:szCs w:val="24"/>
        </w:rPr>
        <w:t>žadatel o dotaci zanikl přede dnem vydání rozhodnutí o poskytnutí dotace,</w:t>
      </w:r>
    </w:p>
    <w:p w14:paraId="49325D67" w14:textId="77777777" w:rsidR="00514D3A" w:rsidRPr="00365A78" w:rsidRDefault="00514D3A" w:rsidP="00EE3B0C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cs="Times New Roman"/>
          <w:b w:val="0"/>
          <w:i w:val="0"/>
          <w:szCs w:val="24"/>
        </w:rPr>
      </w:pPr>
      <w:r w:rsidRPr="00365A78">
        <w:rPr>
          <w:rFonts w:cs="Times New Roman"/>
          <w:b w:val="0"/>
          <w:i w:val="0"/>
          <w:szCs w:val="24"/>
        </w:rPr>
        <w:t>nastane jiný důvod stanovený správním řádem.</w:t>
      </w:r>
    </w:p>
    <w:p w14:paraId="3380C777" w14:textId="15143413" w:rsidR="00514D3A" w:rsidRPr="00B62B37" w:rsidRDefault="00514D3A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B37">
        <w:rPr>
          <w:rFonts w:ascii="Times New Roman" w:hAnsi="Times New Roman" w:cs="Times New Roman"/>
          <w:sz w:val="24"/>
          <w:szCs w:val="24"/>
        </w:rPr>
        <w:t xml:space="preserve">Žádosti, která byla rozhodnutím o zamítnutí žádosti nebo její části pravomocně zcela </w:t>
      </w:r>
      <w:r w:rsidR="009335F5" w:rsidRPr="00B62B37">
        <w:rPr>
          <w:rFonts w:ascii="Times New Roman" w:hAnsi="Times New Roman" w:cs="Times New Roman"/>
          <w:sz w:val="24"/>
          <w:szCs w:val="24"/>
        </w:rPr>
        <w:br/>
      </w:r>
      <w:r w:rsidRPr="00B62B37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="00F07CB5" w:rsidRPr="00B62B37">
        <w:rPr>
          <w:rFonts w:ascii="Times New Roman" w:hAnsi="Times New Roman" w:cs="Times New Roman"/>
          <w:sz w:val="24"/>
          <w:szCs w:val="24"/>
        </w:rPr>
        <w:t xml:space="preserve">dle § </w:t>
      </w:r>
      <w:proofErr w:type="gramStart"/>
      <w:r w:rsidR="00F07CB5" w:rsidRPr="00B62B37">
        <w:rPr>
          <w:rFonts w:ascii="Times New Roman" w:hAnsi="Times New Roman" w:cs="Times New Roman"/>
          <w:sz w:val="24"/>
          <w:szCs w:val="24"/>
        </w:rPr>
        <w:t>14p</w:t>
      </w:r>
      <w:proofErr w:type="gramEnd"/>
      <w:r w:rsidR="00F07CB5" w:rsidRPr="00B62B37">
        <w:rPr>
          <w:rFonts w:ascii="Times New Roman" w:hAnsi="Times New Roman" w:cs="Times New Roman"/>
          <w:sz w:val="24"/>
          <w:szCs w:val="24"/>
        </w:rPr>
        <w:t xml:space="preserve"> rozpočtových pravidel</w:t>
      </w:r>
      <w:r w:rsidR="00F07CB5" w:rsidRPr="00B62B37">
        <w:rPr>
          <w:rFonts w:ascii="Calibri" w:hAnsi="Calibri" w:cs="Calibri"/>
          <w:sz w:val="24"/>
          <w:szCs w:val="24"/>
        </w:rPr>
        <w:t xml:space="preserve"> </w:t>
      </w:r>
      <w:r w:rsidRPr="00B62B37">
        <w:rPr>
          <w:rFonts w:ascii="Times New Roman" w:hAnsi="Times New Roman" w:cs="Times New Roman"/>
          <w:sz w:val="24"/>
          <w:szCs w:val="24"/>
        </w:rPr>
        <w:t>novým rozhodnutím zcela vyhovět, případně zčásti vyhovět a ve zbytku ji zamítnout, souhlasí-li s tím žadatel.</w:t>
      </w:r>
    </w:p>
    <w:p w14:paraId="7EA3BCCE" w14:textId="77777777" w:rsidR="00514D3A" w:rsidRDefault="00514D3A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poskytovatele není přípustné odvolání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14:paraId="0E65138F" w14:textId="253EDCCD" w:rsidR="009242D9" w:rsidRDefault="009242D9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specifičnost poskytování investičních dotací poskytovatel předem upozorňuje žadatele, že řízení o poskytnutí dotace prochází fázemi, které navazují </w:t>
      </w:r>
      <w:r w:rsidR="00F400DC">
        <w:rPr>
          <w:rFonts w:ascii="Times New Roman" w:hAnsi="Times New Roman" w:cs="Times New Roman"/>
          <w:sz w:val="24"/>
          <w:szCs w:val="24"/>
        </w:rPr>
        <w:t>na rozpočtová pravidla</w:t>
      </w:r>
      <w:r>
        <w:rPr>
          <w:rFonts w:ascii="Times New Roman" w:hAnsi="Times New Roman" w:cs="Times New Roman"/>
          <w:sz w:val="24"/>
          <w:szCs w:val="24"/>
        </w:rPr>
        <w:t xml:space="preserve">, a to zejména na § 12 týkající se </w:t>
      </w:r>
      <w:r w:rsidR="00084781">
        <w:rPr>
          <w:rFonts w:ascii="Times New Roman" w:hAnsi="Times New Roman" w:cs="Times New Roman"/>
          <w:sz w:val="24"/>
          <w:szCs w:val="24"/>
        </w:rPr>
        <w:t xml:space="preserve">tzv. registrace akce. Poskytovatel uvádí, že tzv. registrace akce není, a to ani částečně rozhodnutím o žádosti a není tudíž právním aktem, z něhož </w:t>
      </w:r>
      <w:r w:rsidR="00874C40">
        <w:rPr>
          <w:rFonts w:ascii="Times New Roman" w:hAnsi="Times New Roman" w:cs="Times New Roman"/>
          <w:sz w:val="24"/>
          <w:szCs w:val="24"/>
        </w:rPr>
        <w:br/>
      </w:r>
      <w:r w:rsidR="00084781">
        <w:rPr>
          <w:rFonts w:ascii="Times New Roman" w:hAnsi="Times New Roman" w:cs="Times New Roman"/>
          <w:sz w:val="24"/>
          <w:szCs w:val="24"/>
        </w:rPr>
        <w:t>by bylo možné dovozovat nárok na poskytnutí finančních prostředků. To je vázáno na splnění všech podmínek této výzvy, přičemž některé podmínky výzvy je možné z povahy věci splnit v průběhu řízení o žádosti ve lhůtě ve výzvě k tomu stanovené</w:t>
      </w:r>
      <w:r w:rsidR="00F876C8">
        <w:rPr>
          <w:rFonts w:ascii="Times New Roman" w:hAnsi="Times New Roman" w:cs="Times New Roman"/>
          <w:sz w:val="24"/>
          <w:szCs w:val="24"/>
        </w:rPr>
        <w:t>.</w:t>
      </w:r>
    </w:p>
    <w:p w14:paraId="23081589" w14:textId="77777777" w:rsidR="0088546C" w:rsidRPr="008359AD" w:rsidRDefault="00A85FC0" w:rsidP="00A60FB2">
      <w:pPr>
        <w:pStyle w:val="Nadpis1"/>
      </w:pPr>
      <w:r>
        <w:t>Posouze</w:t>
      </w:r>
      <w:r w:rsidR="0088546C" w:rsidRPr="008359AD">
        <w:t xml:space="preserve">ní </w:t>
      </w:r>
      <w:r w:rsidR="00C63551">
        <w:t xml:space="preserve">předložených </w:t>
      </w:r>
      <w:r w:rsidR="00C63551" w:rsidRPr="001A2DDC">
        <w:t>žádostí</w:t>
      </w:r>
      <w:r w:rsidR="00FD2319">
        <w:t xml:space="preserve"> o poskytnutí dotace</w:t>
      </w:r>
    </w:p>
    <w:p w14:paraId="082EF3B4" w14:textId="77777777" w:rsidR="00C63551" w:rsidRDefault="00C63551" w:rsidP="000E394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14:paraId="0C47E615" w14:textId="77777777" w:rsidR="001D5D15" w:rsidRDefault="00A85FC0" w:rsidP="00777F9C">
      <w:pPr>
        <w:pStyle w:val="Odstavecseseznamem"/>
        <w:numPr>
          <w:ilvl w:val="1"/>
          <w:numId w:val="12"/>
        </w:numPr>
        <w:spacing w:before="240"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F</w:t>
      </w:r>
      <w:r w:rsidR="001D5D15">
        <w:rPr>
          <w:rFonts w:eastAsia="Calibri" w:cs="Times New Roman"/>
          <w:szCs w:val="24"/>
        </w:rPr>
        <w:t>ormální kontrola</w:t>
      </w:r>
    </w:p>
    <w:p w14:paraId="188402F1" w14:textId="5A40A453" w:rsidR="0029633B" w:rsidRDefault="009940D0" w:rsidP="00777F9C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Věcné</w:t>
      </w:r>
      <w:r w:rsidR="0029633B" w:rsidRPr="0029633B">
        <w:rPr>
          <w:rFonts w:eastAsia="Calibri" w:cs="Times New Roman"/>
          <w:szCs w:val="24"/>
        </w:rPr>
        <w:t xml:space="preserve"> hodnocení </w:t>
      </w:r>
    </w:p>
    <w:p w14:paraId="1F63D04C" w14:textId="2C7B7D55" w:rsidR="003934BC" w:rsidRDefault="003934BC" w:rsidP="00777F9C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EC06FF">
        <w:rPr>
          <w:rFonts w:cs="Times New Roman"/>
          <w:szCs w:val="24"/>
        </w:rPr>
        <w:t>Odstranění vad a úprava žádosti o poskytnutí dotace</w:t>
      </w:r>
      <w:r w:rsidRPr="00530B74" w:rsidDel="003934BC">
        <w:rPr>
          <w:rFonts w:eastAsia="Calibri" w:cs="Times New Roman"/>
          <w:szCs w:val="24"/>
        </w:rPr>
        <w:t xml:space="preserve"> </w:t>
      </w:r>
    </w:p>
    <w:p w14:paraId="533AC9A0" w14:textId="42EAD5BF" w:rsidR="00D57BDA" w:rsidRDefault="00A85FC0" w:rsidP="00777F9C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 xml:space="preserve">ydání </w:t>
      </w:r>
      <w:r w:rsidR="00EA5378">
        <w:rPr>
          <w:rFonts w:eastAsia="Calibri" w:cs="Times New Roman"/>
          <w:szCs w:val="24"/>
        </w:rPr>
        <w:t>r</w:t>
      </w:r>
      <w:r w:rsidR="00D57BDA">
        <w:rPr>
          <w:rFonts w:eastAsia="Calibri" w:cs="Times New Roman"/>
          <w:szCs w:val="24"/>
        </w:rPr>
        <w:t>egistrace akce</w:t>
      </w:r>
    </w:p>
    <w:p w14:paraId="1155ED0C" w14:textId="049C6CB6" w:rsidR="00D57BDA" w:rsidRDefault="00A85FC0" w:rsidP="00777F9C">
      <w:pPr>
        <w:pStyle w:val="Odstavecseseznamem"/>
        <w:numPr>
          <w:ilvl w:val="1"/>
          <w:numId w:val="12"/>
        </w:numPr>
        <w:spacing w:after="0"/>
        <w:ind w:left="1134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 xml:space="preserve">ydání </w:t>
      </w:r>
      <w:r w:rsidR="00E25857">
        <w:rPr>
          <w:rFonts w:eastAsia="Calibri" w:cs="Times New Roman"/>
          <w:szCs w:val="24"/>
        </w:rPr>
        <w:t>r</w:t>
      </w:r>
      <w:r w:rsidR="00D57BDA">
        <w:rPr>
          <w:rFonts w:eastAsia="Calibri" w:cs="Times New Roman"/>
          <w:szCs w:val="24"/>
        </w:rPr>
        <w:t>ozhodnutí o poskytnutí dotace</w:t>
      </w:r>
    </w:p>
    <w:p w14:paraId="34A1AFBB" w14:textId="14E9E861" w:rsidR="000E3948" w:rsidRPr="00DC1950" w:rsidRDefault="00A85FC0" w:rsidP="00EE3B0C">
      <w:pPr>
        <w:pStyle w:val="Odstavecseseznamem"/>
        <w:numPr>
          <w:ilvl w:val="1"/>
          <w:numId w:val="12"/>
        </w:numPr>
        <w:ind w:left="1134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t>Z</w:t>
      </w:r>
      <w:r w:rsidR="008A4232" w:rsidRPr="00A85FC0">
        <w:rPr>
          <w:rFonts w:eastAsia="Calibri" w:cs="Times New Roman"/>
          <w:szCs w:val="24"/>
        </w:rPr>
        <w:t xml:space="preserve">měna </w:t>
      </w:r>
      <w:r w:rsidR="00E25857">
        <w:rPr>
          <w:rFonts w:eastAsia="Calibri" w:cs="Times New Roman"/>
          <w:szCs w:val="24"/>
        </w:rPr>
        <w:t>r</w:t>
      </w:r>
      <w:r w:rsidR="008A4232" w:rsidRPr="00A85FC0">
        <w:rPr>
          <w:rFonts w:eastAsia="Calibri" w:cs="Times New Roman"/>
          <w:szCs w:val="24"/>
        </w:rPr>
        <w:t>ozhodnutí o poskytnutí dotace</w:t>
      </w:r>
    </w:p>
    <w:p w14:paraId="786A1C81" w14:textId="77777777" w:rsidR="00D57BDA" w:rsidRPr="00E637E1" w:rsidRDefault="00D57BDA" w:rsidP="00777F9C">
      <w:pPr>
        <w:pStyle w:val="Odstavecseseznamem"/>
        <w:numPr>
          <w:ilvl w:val="0"/>
          <w:numId w:val="13"/>
        </w:numPr>
        <w:spacing w:before="120" w:after="0"/>
        <w:contextualSpacing w:val="0"/>
      </w:pPr>
      <w:r w:rsidRPr="00E637E1">
        <w:t>Formální kontrola</w:t>
      </w:r>
    </w:p>
    <w:p w14:paraId="221D906F" w14:textId="3FC440B3" w:rsidR="00E917CF" w:rsidRPr="00777F9C" w:rsidRDefault="00E917CF" w:rsidP="00E917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F9C">
        <w:rPr>
          <w:rFonts w:ascii="Times New Roman" w:hAnsi="Times New Roman" w:cs="Times New Roman"/>
          <w:sz w:val="24"/>
          <w:szCs w:val="24"/>
        </w:rPr>
        <w:t xml:space="preserve">Formální kontrolou je poskytovatelem ověřováno, zda žádost včetně všech požadovaných dokumentů (dále také „kompletní žádost“) splňuje podmínky stanovené výzvou. </w:t>
      </w:r>
      <w:r w:rsidRPr="00777F9C">
        <w:rPr>
          <w:rFonts w:ascii="Times New Roman" w:hAnsi="Times New Roman" w:cs="Times New Roman"/>
          <w:color w:val="000000" w:themeColor="text1"/>
          <w:sz w:val="24"/>
          <w:szCs w:val="24"/>
        </w:rPr>
        <w:t>Cílem kontroly přijatelnosti a formálních náležitostí je zejména posouzení základních věcných a</w:t>
      </w:r>
      <w:r w:rsidR="00A0088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7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administrativních požadavků kladených na žádost o poskytnutí dotace v příslušné výzvě. </w:t>
      </w:r>
      <w:r w:rsidRPr="00777F9C">
        <w:rPr>
          <w:rFonts w:ascii="Times New Roman" w:hAnsi="Times New Roman" w:cs="Times New Roman"/>
          <w:sz w:val="24"/>
          <w:szCs w:val="24"/>
        </w:rPr>
        <w:t xml:space="preserve">Kontrolováno je doložení všech požadovaných dokumentů v předepsané formě. </w:t>
      </w:r>
    </w:p>
    <w:p w14:paraId="633AB7A2" w14:textId="1A14D1AB" w:rsidR="00E917CF" w:rsidRPr="00777F9C" w:rsidRDefault="00E917CF" w:rsidP="00E917CF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F9C">
        <w:rPr>
          <w:rFonts w:ascii="Times New Roman" w:hAnsi="Times New Roman" w:cs="Times New Roman"/>
          <w:sz w:val="24"/>
          <w:szCs w:val="24"/>
        </w:rPr>
        <w:t xml:space="preserve">Formální kontrola žádostí bude prováděna systémem odpovědi ANO/NE. </w:t>
      </w:r>
      <w:r w:rsidRPr="00777F9C">
        <w:rPr>
          <w:rFonts w:ascii="Times New Roman" w:eastAsia="Calibri" w:hAnsi="Times New Roman" w:cs="Times New Roman"/>
          <w:sz w:val="24"/>
          <w:szCs w:val="24"/>
        </w:rPr>
        <w:t xml:space="preserve">Žadatel může </w:t>
      </w:r>
      <w:r w:rsidR="00782BCD">
        <w:rPr>
          <w:rFonts w:ascii="Times New Roman" w:eastAsia="Calibri" w:hAnsi="Times New Roman" w:cs="Times New Roman"/>
          <w:sz w:val="24"/>
          <w:szCs w:val="24"/>
        </w:rPr>
        <w:br/>
      </w:r>
      <w:r w:rsidRPr="00777F9C">
        <w:rPr>
          <w:rFonts w:ascii="Times New Roman" w:eastAsia="Calibri" w:hAnsi="Times New Roman" w:cs="Times New Roman"/>
          <w:sz w:val="24"/>
          <w:szCs w:val="24"/>
        </w:rPr>
        <w:t>být v rámci formální kontroly poskytovatelem písemně vyzván k doplnění chybějících podkladů nebo odstranění vad či úpravě žádosti</w:t>
      </w:r>
      <w:r w:rsidRPr="00777F9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2"/>
      </w:r>
      <w:r w:rsidRPr="00777F9C">
        <w:rPr>
          <w:rFonts w:ascii="Times New Roman" w:eastAsia="Calibri" w:hAnsi="Times New Roman" w:cs="Times New Roman"/>
          <w:sz w:val="24"/>
          <w:szCs w:val="24"/>
        </w:rPr>
        <w:t xml:space="preserve"> v náhradním termínu stanoveném poskytovatelem</w:t>
      </w:r>
      <w:r w:rsidRPr="00777F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A39C5D" w14:textId="1A6C9C85" w:rsidR="00E917CF" w:rsidRPr="00777F9C" w:rsidRDefault="00E917CF" w:rsidP="00E91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F9C">
        <w:rPr>
          <w:rFonts w:ascii="Times New Roman" w:hAnsi="Times New Roman" w:cs="Times New Roman"/>
          <w:color w:val="000000" w:themeColor="text1"/>
          <w:sz w:val="24"/>
          <w:szCs w:val="24"/>
        </w:rPr>
        <w:t>Kritéria kontroly přijatelnosti a formálních náležitostí jsou napravitelná (tj. je možné, aby</w:t>
      </w:r>
      <w:r w:rsidR="00A0088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77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poskytovatel vyzval žadatele k odstranění vad) a nenapravitelná (tj. nepřipouští se možnost odstranění takovýchto vad žádosti). </w:t>
      </w:r>
    </w:p>
    <w:p w14:paraId="45B285CF" w14:textId="77777777" w:rsidR="00E917CF" w:rsidRPr="00777F9C" w:rsidRDefault="00E917CF" w:rsidP="00E917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Při nesplnění některého z kritérií je žadatel vyzván k odstranění vad žádosti podle § 14k odst. 1 rozpočtových pravidel, a to v přiměřené lhůtě od data doručení předmětné výzvy poskytovatele. Poskytovatel může vyzvat žadatele k odstranění vad, případně k doplnění údajů. V případě, že žadatel na základě takovéto výzvy poskytovatele vady žádosti neodstraní (dostatečně dle požadavků poskytovatele a v rámci lhůty), poskytovatel řízení zastaví. </w:t>
      </w:r>
    </w:p>
    <w:p w14:paraId="2A4CD1C9" w14:textId="26950309" w:rsidR="00782BCD" w:rsidRDefault="00E917CF" w:rsidP="00E917C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F9C">
        <w:rPr>
          <w:rFonts w:ascii="Times New Roman" w:hAnsi="Times New Roman" w:cs="Times New Roman"/>
          <w:color w:val="000000" w:themeColor="text1"/>
          <w:sz w:val="24"/>
          <w:szCs w:val="24"/>
        </w:rPr>
        <w:t>V případě nesplnění kteréhokoli nenapravitelného kritéria je řízení o žádosti o poskytnutí dotace zastaveno usnesením o zastavení řízení</w:t>
      </w:r>
      <w:r w:rsidRPr="00777F9C">
        <w:rPr>
          <w:rFonts w:ascii="Calibri" w:hAnsi="Calibri" w:cs="Calibri"/>
          <w:color w:val="000000" w:themeColor="text1"/>
          <w:sz w:val="24"/>
          <w:szCs w:val="24"/>
          <w:vertAlign w:val="superscript"/>
        </w:rPr>
        <w:footnoteReference w:id="23"/>
      </w:r>
      <w:r w:rsidRPr="00777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DA23D25" w14:textId="14109C38" w:rsidR="00EE3B0C" w:rsidRDefault="00EE3B0C" w:rsidP="00E917C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45D9C6" w14:textId="7EC05B11" w:rsidR="00EE3B0C" w:rsidRDefault="00EE3B0C" w:rsidP="00E917C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288B9" w14:textId="2277EFAF" w:rsidR="00EE3B0C" w:rsidRDefault="00EE3B0C" w:rsidP="00E917C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32C9DD" w14:textId="2D771374" w:rsidR="00103E52" w:rsidRDefault="00103E52" w:rsidP="00E917C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83A22" w14:textId="0504ACAF" w:rsidR="00AD6C96" w:rsidRPr="00AD6C96" w:rsidRDefault="00AD6C96" w:rsidP="00A353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Oddíl </w:t>
      </w:r>
      <w:r w:rsidR="004C61B5" w:rsidRPr="00AD6C96">
        <w:rPr>
          <w:rFonts w:ascii="Times New Roman" w:hAnsi="Times New Roman" w:cs="Times New Roman"/>
          <w:b/>
          <w:bCs/>
          <w:sz w:val="24"/>
          <w:szCs w:val="24"/>
        </w:rPr>
        <w:t>A – Formální</w:t>
      </w:r>
      <w:r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1417"/>
        <w:gridCol w:w="2835"/>
      </w:tblGrid>
      <w:tr w:rsidR="00340726" w:rsidRPr="006C20B0" w14:paraId="37075A04" w14:textId="77777777" w:rsidTr="00467482">
        <w:trPr>
          <w:trHeight w:val="492"/>
        </w:trPr>
        <w:tc>
          <w:tcPr>
            <w:tcW w:w="5104" w:type="dxa"/>
            <w:shd w:val="clear" w:color="auto" w:fill="BDD6EE" w:themeFill="accent1" w:themeFillTint="66"/>
            <w:vAlign w:val="center"/>
          </w:tcPr>
          <w:p w14:paraId="1C3B1175" w14:textId="77777777"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1196696" w14:textId="77777777"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66813AFE" w14:textId="77777777" w:rsidR="00340726" w:rsidRPr="006C20B0" w:rsidRDefault="00340726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06C10C73" w14:textId="5EBEA235" w:rsidR="00340726" w:rsidRPr="00340726" w:rsidRDefault="00DF03D8" w:rsidP="00D20B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vady žádosti</w:t>
            </w:r>
          </w:p>
        </w:tc>
      </w:tr>
      <w:tr w:rsidR="00340726" w:rsidRPr="001432CC" w14:paraId="083FD8C1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301514CF" w14:textId="77777777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3CC1C5F" w14:textId="6C3B1477" w:rsidR="00340726" w:rsidRPr="001432CC" w:rsidRDefault="00FE4394" w:rsidP="00D20B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ž</w:t>
            </w:r>
            <w:r w:rsidR="00340726" w:rsidRPr="001432CC">
              <w:rPr>
                <w:rFonts w:ascii="Times New Roman" w:hAnsi="Times New Roman" w:cs="Times New Roman"/>
                <w:sz w:val="20"/>
                <w:szCs w:val="20"/>
              </w:rPr>
              <w:t>adatel oprávněným dle podmínek výzvy</w:t>
            </w:r>
            <w:r w:rsidR="0064775A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14:paraId="386933D1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6F5A175" w14:textId="673F277D" w:rsidR="00340726" w:rsidRPr="00E917CF" w:rsidRDefault="00F721E4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7CF">
              <w:rPr>
                <w:rFonts w:ascii="Times New Roman" w:hAnsi="Times New Roman" w:cs="Times New Roman"/>
                <w:b/>
                <w:sz w:val="20"/>
                <w:szCs w:val="20"/>
              </w:rPr>
              <w:t>nenapravitelná</w:t>
            </w:r>
          </w:p>
        </w:tc>
      </w:tr>
      <w:tr w:rsidR="00340726" w:rsidRPr="001432CC" w14:paraId="2B2B59C8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146B1006" w14:textId="77777777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A527A96" w14:textId="0B90658C" w:rsidR="00340726" w:rsidRPr="00340726" w:rsidRDefault="0064775A" w:rsidP="006645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ž</w:t>
            </w:r>
            <w:r w:rsidR="00340726" w:rsidRPr="001432CC">
              <w:rPr>
                <w:rFonts w:ascii="Times New Roman" w:hAnsi="Times New Roman" w:cs="Times New Roman"/>
                <w:sz w:val="20"/>
                <w:szCs w:val="20"/>
              </w:rPr>
              <w:t>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výzvy?</w:t>
            </w:r>
          </w:p>
        </w:tc>
        <w:tc>
          <w:tcPr>
            <w:tcW w:w="1417" w:type="dxa"/>
            <w:vAlign w:val="center"/>
          </w:tcPr>
          <w:p w14:paraId="7935C679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14:paraId="1F0C0513" w14:textId="0FA6CFD0" w:rsidR="00340726" w:rsidRPr="00E917CF" w:rsidRDefault="00E917CF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17CF">
              <w:rPr>
                <w:rFonts w:ascii="Times New Roman" w:hAnsi="Times New Roman" w:cs="Times New Roman"/>
                <w:b/>
                <w:sz w:val="20"/>
                <w:szCs w:val="20"/>
              </w:rPr>
              <w:t>nenapravitelná</w:t>
            </w:r>
          </w:p>
        </w:tc>
      </w:tr>
      <w:tr w:rsidR="00340726" w:rsidRPr="001432CC" w14:paraId="32D6185F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39202A1E" w14:textId="77777777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FCA049" w14:textId="3D9458BE" w:rsidR="00340726" w:rsidRPr="00340726" w:rsidRDefault="00946D0A" w:rsidP="00D20B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Předložil žadatel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 xml:space="preserve"> vyplněnou</w:t>
            </w:r>
            <w:r w:rsidR="00340726"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žádost </w:t>
            </w:r>
            <w:r w:rsidR="00340726"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o poskytnutí dotace 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D67427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podle § 14 odst. 3 rozpočtových pravidel?</w:t>
            </w:r>
          </w:p>
        </w:tc>
        <w:tc>
          <w:tcPr>
            <w:tcW w:w="1417" w:type="dxa"/>
            <w:vAlign w:val="center"/>
          </w:tcPr>
          <w:p w14:paraId="739DCCC2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14:paraId="07C5302E" w14:textId="67DA1D5F" w:rsidR="00340726" w:rsidRPr="001432CC" w:rsidRDefault="00E917CF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D20B41" w:rsidRPr="001432CC" w14:paraId="726D3D3B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5A71CF2C" w14:textId="77777777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B25C2F1" w14:textId="4523DADF" w:rsidR="00D20B41" w:rsidRPr="00D20B41" w:rsidRDefault="002C4B3A" w:rsidP="00D20B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Předložil žadatel</w:t>
            </w:r>
            <w:r w:rsidR="00D20B41"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B41"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1417" w:type="dxa"/>
            <w:vAlign w:val="center"/>
          </w:tcPr>
          <w:p w14:paraId="52B49056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120596" w14:textId="77777777" w:rsidR="00D20B41" w:rsidRPr="001432CC" w:rsidRDefault="00D20B41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CF" w:rsidRPr="001432CC" w14:paraId="79E06518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63D2F672" w14:textId="77777777" w:rsidR="00E917CF" w:rsidRPr="00D20B41" w:rsidRDefault="00E917CF" w:rsidP="00777F9C">
            <w:pPr>
              <w:pStyle w:val="Odstavecseseznamem"/>
              <w:numPr>
                <w:ilvl w:val="0"/>
                <w:numId w:val="14"/>
              </w:numPr>
              <w:spacing w:after="0"/>
              <w:ind w:left="180" w:hanging="180"/>
              <w:contextualSpacing w:val="0"/>
              <w:jc w:val="both"/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</w:pPr>
            <w:r w:rsidRPr="00340726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>originál investičního záměru</w:t>
            </w:r>
            <w:r w:rsidRPr="006C20B0">
              <w:rPr>
                <w:rFonts w:cs="Times New Roman"/>
                <w:b w:val="0"/>
                <w:i w:val="0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vAlign w:val="center"/>
          </w:tcPr>
          <w:p w14:paraId="2F45508D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1300299" w14:textId="52AB8F52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1E1C49F9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0DA84B6F" w14:textId="77777777" w:rsidR="00E917CF" w:rsidRPr="00D20B41" w:rsidRDefault="00E917CF" w:rsidP="00777F9C">
            <w:pPr>
              <w:numPr>
                <w:ilvl w:val="0"/>
                <w:numId w:val="6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417" w:type="dxa"/>
            <w:vAlign w:val="center"/>
          </w:tcPr>
          <w:p w14:paraId="0C629148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  <w:vAlign w:val="center"/>
          </w:tcPr>
          <w:p w14:paraId="3C6C3439" w14:textId="70F2ADD4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0C0BD902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3E4E9213" w14:textId="77777777" w:rsidR="00E917CF" w:rsidRPr="00D20B41" w:rsidRDefault="00E917CF" w:rsidP="00777F9C">
            <w:pPr>
              <w:numPr>
                <w:ilvl w:val="0"/>
                <w:numId w:val="6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C20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tabulky pro pasportizaci stavby, která je předmětem IZ – příloha č. 1 IZ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to jak fyzicky, tak v elektronické podobě na CD v editovatelném formátu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417" w:type="dxa"/>
            <w:vAlign w:val="center"/>
          </w:tcPr>
          <w:p w14:paraId="6746BAB7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vAlign w:val="center"/>
          </w:tcPr>
          <w:p w14:paraId="1F75FA30" w14:textId="2903A051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369B92B5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3D90E5D6" w14:textId="2DF5B32E" w:rsidR="00E917CF" w:rsidRPr="00D20B41" w:rsidRDefault="00E917CF" w:rsidP="00777F9C">
            <w:pPr>
              <w:pStyle w:val="Default"/>
              <w:numPr>
                <w:ilvl w:val="0"/>
                <w:numId w:val="15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40726">
              <w:rPr>
                <w:color w:val="000000" w:themeColor="text1"/>
                <w:sz w:val="20"/>
                <w:szCs w:val="20"/>
              </w:rPr>
              <w:t xml:space="preserve">originál čestného prohlášení žadatele </w:t>
            </w:r>
            <w:r w:rsidRPr="000E5E2D">
              <w:rPr>
                <w:color w:val="000000" w:themeColor="text1"/>
                <w:sz w:val="20"/>
                <w:szCs w:val="20"/>
              </w:rPr>
              <w:t>o úplnosti investice z</w:t>
            </w:r>
            <w:r w:rsidR="00777F9C" w:rsidRPr="000E5E2D">
              <w:rPr>
                <w:color w:val="000000" w:themeColor="text1"/>
                <w:sz w:val="20"/>
                <w:szCs w:val="20"/>
              </w:rPr>
              <w:t> </w:t>
            </w:r>
            <w:r w:rsidRPr="000E5E2D">
              <w:rPr>
                <w:color w:val="000000" w:themeColor="text1"/>
                <w:sz w:val="20"/>
                <w:szCs w:val="20"/>
              </w:rPr>
              <w:t xml:space="preserve">hlediska konečného uživatele, tj. součásti VVŠ, která má ve správě majetek, který je předmětem </w:t>
            </w:r>
            <w:r w:rsidR="00FA7C71" w:rsidRPr="000E5E2D">
              <w:rPr>
                <w:color w:val="000000" w:themeColor="text1"/>
                <w:sz w:val="20"/>
                <w:szCs w:val="20"/>
              </w:rPr>
              <w:t>dotace – závazné</w:t>
            </w:r>
            <w:r w:rsidRPr="000E5E2D">
              <w:rPr>
                <w:color w:val="000000" w:themeColor="text1"/>
                <w:sz w:val="20"/>
                <w:szCs w:val="20"/>
              </w:rPr>
              <w:t xml:space="preserve"> znění čestného prohlášení tvoří přílohu č. 2 žádosti</w:t>
            </w:r>
          </w:p>
        </w:tc>
        <w:tc>
          <w:tcPr>
            <w:tcW w:w="1417" w:type="dxa"/>
            <w:vAlign w:val="center"/>
          </w:tcPr>
          <w:p w14:paraId="7ACE20D9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50CF2A6E" w14:textId="0B2A1879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24D582F9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0957EDF1" w14:textId="77777777" w:rsidR="00E917CF" w:rsidRPr="00D20B41" w:rsidRDefault="00E917CF" w:rsidP="00777F9C">
            <w:pPr>
              <w:numPr>
                <w:ilvl w:val="0"/>
                <w:numId w:val="6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originál čestného prohlášení k použití dotace a k rozdělení investičních a neinvestičních výdajů </w:t>
            </w:r>
            <w:r w:rsidRPr="00CC23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závazné znění čestného prohlášení tvoří přílohu č. 3 žádosti,</w:t>
            </w:r>
          </w:p>
        </w:tc>
        <w:tc>
          <w:tcPr>
            <w:tcW w:w="1417" w:type="dxa"/>
            <w:vAlign w:val="center"/>
          </w:tcPr>
          <w:p w14:paraId="0D4FF545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4F810CD1" w14:textId="68F993A6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2E922A19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2E0E4427" w14:textId="0EB0934C" w:rsidR="00E917CF" w:rsidRPr="00040043" w:rsidRDefault="00E917CF" w:rsidP="00777F9C">
            <w:pPr>
              <w:pStyle w:val="Odstavecseseznamem"/>
              <w:numPr>
                <w:ilvl w:val="0"/>
                <w:numId w:val="16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>originál formuláře Dokumentace akce vygenerovaný z</w:t>
            </w:r>
            <w:r w:rsidR="00777F9C">
              <w:rPr>
                <w:b w:val="0"/>
                <w:i w:val="0"/>
                <w:color w:val="000000" w:themeColor="text1"/>
                <w:sz w:val="20"/>
                <w:szCs w:val="20"/>
              </w:rPr>
              <w:t> </w:t>
            </w:r>
            <w:r w:rsidRPr="00040043">
              <w:rPr>
                <w:b w:val="0"/>
                <w:i w:val="0"/>
                <w:color w:val="000000" w:themeColor="text1"/>
                <w:sz w:val="20"/>
                <w:szCs w:val="20"/>
              </w:rPr>
              <w:t>informačního systému EDS,</w:t>
            </w:r>
          </w:p>
        </w:tc>
        <w:tc>
          <w:tcPr>
            <w:tcW w:w="1417" w:type="dxa"/>
            <w:vAlign w:val="center"/>
          </w:tcPr>
          <w:p w14:paraId="745960C2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23E1F574" w14:textId="49A24243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1ACD13A2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3865DB72" w14:textId="1E4D4786" w:rsidR="00E917CF" w:rsidRPr="00040043" w:rsidRDefault="00E917CF" w:rsidP="00777F9C">
            <w:pPr>
              <w:numPr>
                <w:ilvl w:val="0"/>
                <w:numId w:val="6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případě stavební akce projektovou dokumentaci v</w:t>
            </w:r>
            <w:r w:rsidR="00777F9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nejvyšším dosaženém stupni zpracování (na CD nebo jiném datovém nosiči),</w:t>
            </w:r>
            <w:r w:rsidRPr="00F828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828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 stavební program, ve kterých budou vymezeny způsobilé a nezpůsobilé plochy </w:t>
            </w:r>
            <w:r w:rsidR="00337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 w:rsidRPr="00F828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kalkulace poměru těchto ploch pro výpočet zdrojového financování,</w:t>
            </w:r>
          </w:p>
        </w:tc>
        <w:tc>
          <w:tcPr>
            <w:tcW w:w="1417" w:type="dxa"/>
            <w:vAlign w:val="center"/>
          </w:tcPr>
          <w:p w14:paraId="36A08080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466E9168" w14:textId="70D4E0F3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3847B13A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4876E0F4" w14:textId="77777777" w:rsidR="00E917CF" w:rsidRPr="00040043" w:rsidRDefault="00E917CF" w:rsidP="00777F9C">
            <w:pPr>
              <w:pStyle w:val="Odstavecseseznamem"/>
              <w:numPr>
                <w:ilvl w:val="0"/>
                <w:numId w:val="17"/>
              </w:numPr>
              <w:spacing w:after="0"/>
              <w:ind w:left="180" w:hanging="180"/>
              <w:jc w:val="both"/>
              <w:rPr>
                <w:b w:val="0"/>
                <w:i w:val="0"/>
                <w:color w:val="000000" w:themeColor="text1"/>
                <w:sz w:val="20"/>
                <w:szCs w:val="20"/>
              </w:rPr>
            </w:pPr>
            <w:r w:rsidRPr="00040043">
              <w:rPr>
                <w:rFonts w:cs="Times New Roman"/>
                <w:b w:val="0"/>
                <w:i w:val="0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417" w:type="dxa"/>
            <w:vAlign w:val="center"/>
          </w:tcPr>
          <w:p w14:paraId="13A0C5D6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19D26A60" w14:textId="31C6B799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21EB34AF" w14:textId="77777777" w:rsidTr="00467482">
        <w:trPr>
          <w:trHeight w:val="592"/>
        </w:trPr>
        <w:tc>
          <w:tcPr>
            <w:tcW w:w="5104" w:type="dxa"/>
            <w:vAlign w:val="center"/>
          </w:tcPr>
          <w:p w14:paraId="3166DB6F" w14:textId="77777777" w:rsidR="00E917CF" w:rsidRPr="00040043" w:rsidRDefault="00E917CF" w:rsidP="00777F9C">
            <w:pPr>
              <w:numPr>
                <w:ilvl w:val="0"/>
                <w:numId w:val="6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CD (popř. jiný datový nosič) obsahující </w:t>
            </w:r>
            <w:proofErr w:type="spellStart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scan</w:t>
            </w:r>
            <w:proofErr w:type="spellEnd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kompletní fyzicky předložené žádosti o poskytnutí dotace včetně všech povinných výše uvedených příloh (</w:t>
            </w:r>
            <w:proofErr w:type="spellStart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nascanované</w:t>
            </w:r>
            <w:proofErr w:type="spellEnd"/>
            <w:r w:rsidRPr="003407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dokumenty na CD musí být shodné s dokumenty předložené fyzicky).</w:t>
            </w:r>
          </w:p>
        </w:tc>
        <w:tc>
          <w:tcPr>
            <w:tcW w:w="1417" w:type="dxa"/>
            <w:vAlign w:val="center"/>
          </w:tcPr>
          <w:p w14:paraId="51FCF13D" w14:textId="77777777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6FBF88AC" w14:textId="2F7E4306" w:rsidR="00E917CF" w:rsidRPr="001432C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4D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340726" w:rsidRPr="001432CC" w14:paraId="0C952DD4" w14:textId="77777777" w:rsidTr="00467482">
        <w:trPr>
          <w:trHeight w:val="833"/>
        </w:trPr>
        <w:tc>
          <w:tcPr>
            <w:tcW w:w="5104" w:type="dxa"/>
            <w:vAlign w:val="center"/>
          </w:tcPr>
          <w:p w14:paraId="5750DD56" w14:textId="77777777" w:rsidR="00664531" w:rsidRDefault="00664531" w:rsidP="006645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4481C2F" w14:textId="72EAA2BC" w:rsidR="00340726" w:rsidRPr="00340726" w:rsidRDefault="00B16E6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Jsou ž</w:t>
            </w:r>
            <w:r w:rsidR="00340726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ádost, IZ a ostatní </w:t>
            </w:r>
            <w:r w:rsidR="009C7688">
              <w:rPr>
                <w:rFonts w:ascii="Times New Roman" w:hAnsi="Times New Roman" w:cs="Times New Roman"/>
                <w:bCs/>
                <w:sz w:val="20"/>
                <w:szCs w:val="20"/>
              </w:rPr>
              <w:t>dokumenty</w:t>
            </w:r>
            <w:r w:rsidR="009C7688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40726" w:rsidRPr="001432CC">
              <w:rPr>
                <w:rFonts w:ascii="Times New Roman" w:hAnsi="Times New Roman" w:cs="Times New Roman"/>
                <w:bCs/>
                <w:sz w:val="20"/>
                <w:szCs w:val="20"/>
              </w:rPr>
              <w:t>jsou řádně podepsány oprávněnou osobou žadatele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1417" w:type="dxa"/>
            <w:vAlign w:val="center"/>
          </w:tcPr>
          <w:p w14:paraId="6D6E1F26" w14:textId="77777777" w:rsidR="00340726" w:rsidRPr="001432CC" w:rsidRDefault="00340726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4ADDA1C" w14:textId="19DDF9E0" w:rsidR="00340726" w:rsidRPr="001432CC" w:rsidRDefault="00E917CF" w:rsidP="00D20B41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E917CF" w:rsidRPr="001432CC" w14:paraId="42F0D8BB" w14:textId="77777777" w:rsidTr="00467482">
        <w:trPr>
          <w:trHeight w:val="494"/>
        </w:trPr>
        <w:tc>
          <w:tcPr>
            <w:tcW w:w="5104" w:type="dxa"/>
            <w:vAlign w:val="center"/>
          </w:tcPr>
          <w:p w14:paraId="3BDA3131" w14:textId="10E331EC" w:rsidR="00777F9C" w:rsidRPr="00763799" w:rsidRDefault="00777F9C" w:rsidP="0076379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A6</w:t>
            </w:r>
          </w:p>
          <w:p w14:paraId="62A0DA3D" w14:textId="5B5FC3C6" w:rsidR="00E917CF" w:rsidRPr="00763799" w:rsidRDefault="00E917CF" w:rsidP="0076379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799">
              <w:rPr>
                <w:rFonts w:ascii="Times New Roman" w:hAnsi="Times New Roman" w:cs="Times New Roman"/>
                <w:sz w:val="20"/>
                <w:szCs w:val="20"/>
              </w:rPr>
              <w:t>Je žádost v souladu s věcným zaměřením výzvy?</w:t>
            </w:r>
          </w:p>
        </w:tc>
        <w:tc>
          <w:tcPr>
            <w:tcW w:w="1417" w:type="dxa"/>
            <w:vAlign w:val="center"/>
          </w:tcPr>
          <w:p w14:paraId="4FE14607" w14:textId="2B3DA82D" w:rsidR="00E917CF" w:rsidRPr="00777F9C" w:rsidRDefault="00777F9C" w:rsidP="00763799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0485BA7" w14:textId="0828673F" w:rsidR="00E917CF" w:rsidRPr="00777F9C" w:rsidRDefault="00E917CF" w:rsidP="00E917CF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F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nenapravitelná</w:t>
            </w:r>
          </w:p>
        </w:tc>
      </w:tr>
    </w:tbl>
    <w:p w14:paraId="5730556A" w14:textId="6557E557" w:rsidR="00EE3B0C" w:rsidRDefault="00EE3B0C" w:rsidP="00A3532D">
      <w:pPr>
        <w:spacing w:after="120" w:line="240" w:lineRule="auto"/>
        <w:jc w:val="both"/>
        <w:rPr>
          <w:rFonts w:cs="Times New Roman"/>
          <w:szCs w:val="24"/>
        </w:rPr>
      </w:pPr>
    </w:p>
    <w:p w14:paraId="78062A65" w14:textId="77777777" w:rsidR="00C5361B" w:rsidRDefault="00C5361B" w:rsidP="00A3532D">
      <w:pPr>
        <w:spacing w:after="120" w:line="240" w:lineRule="auto"/>
        <w:jc w:val="both"/>
        <w:rPr>
          <w:rFonts w:cs="Times New Roman"/>
          <w:szCs w:val="24"/>
        </w:rPr>
      </w:pPr>
    </w:p>
    <w:p w14:paraId="0AB10D65" w14:textId="3F8A78F5" w:rsidR="0029633B" w:rsidRPr="00A3532D" w:rsidRDefault="009940D0" w:rsidP="0029633B">
      <w:pPr>
        <w:pStyle w:val="Odstavecseseznamem"/>
        <w:numPr>
          <w:ilvl w:val="0"/>
          <w:numId w:val="13"/>
        </w:numPr>
        <w:spacing w:before="120"/>
      </w:pPr>
      <w:r>
        <w:rPr>
          <w:rFonts w:eastAsia="Calibri" w:cs="Times New Roman"/>
          <w:szCs w:val="24"/>
        </w:rPr>
        <w:t>Věcné</w:t>
      </w:r>
      <w:r w:rsidR="0029633B" w:rsidRPr="0029633B">
        <w:t xml:space="preserve"> hodnocení</w:t>
      </w:r>
    </w:p>
    <w:p w14:paraId="259F1DDD" w14:textId="1BE84ACA" w:rsidR="00D20E50" w:rsidRDefault="009940D0" w:rsidP="00EE3B0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D0">
        <w:rPr>
          <w:rFonts w:ascii="Times New Roman" w:hAnsi="Times New Roman" w:cs="Times New Roman"/>
          <w:sz w:val="24"/>
          <w:szCs w:val="24"/>
        </w:rPr>
        <w:t>Věcné</w:t>
      </w:r>
      <w:r w:rsidR="00BC032A">
        <w:rPr>
          <w:rFonts w:ascii="Times New Roman" w:hAnsi="Times New Roman" w:cs="Times New Roman"/>
          <w:sz w:val="24"/>
          <w:szCs w:val="24"/>
        </w:rPr>
        <w:t xml:space="preserve">mu </w:t>
      </w:r>
      <w:r w:rsidR="00AD6C96" w:rsidRPr="00AD6C96">
        <w:rPr>
          <w:rFonts w:ascii="Times New Roman" w:hAnsi="Times New Roman" w:cs="Times New Roman"/>
          <w:sz w:val="24"/>
          <w:szCs w:val="24"/>
        </w:rPr>
        <w:t xml:space="preserve">hodnocení odpovídají formulované kontrolní otázky v tabulce </w:t>
      </w:r>
      <w:r w:rsidR="00AD6C96" w:rsidRPr="00D20E50">
        <w:rPr>
          <w:rFonts w:ascii="Times New Roman" w:hAnsi="Times New Roman" w:cs="Times New Roman"/>
          <w:sz w:val="24"/>
          <w:szCs w:val="24"/>
        </w:rPr>
        <w:t xml:space="preserve">pro oddíl </w:t>
      </w:r>
      <w:r w:rsidR="00AD6C96" w:rsidRPr="00190D4C">
        <w:rPr>
          <w:rFonts w:ascii="Times New Roman" w:hAnsi="Times New Roman" w:cs="Times New Roman"/>
          <w:sz w:val="24"/>
          <w:szCs w:val="24"/>
        </w:rPr>
        <w:t>B</w:t>
      </w:r>
      <w:r w:rsidR="00087706" w:rsidRPr="00190D4C">
        <w:rPr>
          <w:rFonts w:ascii="Times New Roman" w:hAnsi="Times New Roman" w:cs="Times New Roman"/>
          <w:sz w:val="24"/>
          <w:szCs w:val="24"/>
        </w:rPr>
        <w:t xml:space="preserve"> a </w:t>
      </w:r>
      <w:r w:rsidR="00190D4C" w:rsidRPr="00190D4C">
        <w:rPr>
          <w:rFonts w:ascii="Times New Roman" w:hAnsi="Times New Roman" w:cs="Times New Roman"/>
          <w:sz w:val="24"/>
          <w:szCs w:val="24"/>
        </w:rPr>
        <w:t>C</w:t>
      </w:r>
      <w:r w:rsidR="00CC206E" w:rsidRPr="00190D4C">
        <w:rPr>
          <w:rFonts w:ascii="Times New Roman" w:hAnsi="Times New Roman" w:cs="Times New Roman"/>
          <w:sz w:val="24"/>
          <w:szCs w:val="24"/>
        </w:rPr>
        <w:t>:</w:t>
      </w:r>
      <w:r w:rsidR="00AD6C96" w:rsidRPr="00AD6C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96C71" w14:textId="12A850CB" w:rsidR="00CC206E" w:rsidRPr="00C16D80" w:rsidRDefault="00AD6C96" w:rsidP="00EE3B0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  <w:b w:val="0"/>
          <w:bCs/>
          <w:i w:val="0"/>
          <w:iCs/>
          <w:szCs w:val="24"/>
        </w:rPr>
      </w:pPr>
      <w:r w:rsidRPr="00C16D80">
        <w:rPr>
          <w:rFonts w:cs="Times New Roman"/>
          <w:b w:val="0"/>
          <w:bCs/>
          <w:i w:val="0"/>
          <w:iCs/>
          <w:szCs w:val="24"/>
        </w:rPr>
        <w:t xml:space="preserve">oddíl </w:t>
      </w:r>
      <w:r w:rsidR="00653013" w:rsidRPr="00C16D80">
        <w:rPr>
          <w:rFonts w:cs="Times New Roman"/>
          <w:b w:val="0"/>
          <w:bCs/>
          <w:i w:val="0"/>
          <w:iCs/>
          <w:szCs w:val="24"/>
        </w:rPr>
        <w:t>B – vyřazovací</w:t>
      </w:r>
      <w:r w:rsidR="003965FE" w:rsidRPr="00C16D80">
        <w:rPr>
          <w:rFonts w:cs="Times New Roman"/>
          <w:b w:val="0"/>
          <w:bCs/>
          <w:i w:val="0"/>
          <w:iCs/>
          <w:szCs w:val="24"/>
        </w:rPr>
        <w:t xml:space="preserve"> kritéria</w:t>
      </w:r>
      <w:r w:rsidRPr="00C16D80">
        <w:rPr>
          <w:rFonts w:cs="Times New Roman"/>
          <w:b w:val="0"/>
          <w:bCs/>
          <w:i w:val="0"/>
          <w:iCs/>
          <w:szCs w:val="24"/>
        </w:rPr>
        <w:t xml:space="preserve"> </w:t>
      </w:r>
      <w:r w:rsidR="003965FE" w:rsidRPr="00C16D80">
        <w:rPr>
          <w:rFonts w:cs="Times New Roman"/>
          <w:b w:val="0"/>
          <w:bCs/>
          <w:i w:val="0"/>
          <w:iCs/>
          <w:szCs w:val="24"/>
        </w:rPr>
        <w:t>systémem hodnocení ANO/NE</w:t>
      </w:r>
      <w:r w:rsidR="00CC206E" w:rsidRPr="00C16D80">
        <w:rPr>
          <w:rFonts w:cs="Times New Roman"/>
          <w:b w:val="0"/>
          <w:bCs/>
          <w:i w:val="0"/>
          <w:iCs/>
          <w:szCs w:val="24"/>
        </w:rPr>
        <w:t>,</w:t>
      </w:r>
      <w:r w:rsidR="003965FE" w:rsidRPr="00C16D80">
        <w:rPr>
          <w:rFonts w:cs="Times New Roman"/>
          <w:b w:val="0"/>
          <w:bCs/>
          <w:i w:val="0"/>
          <w:iCs/>
          <w:szCs w:val="24"/>
        </w:rPr>
        <w:t xml:space="preserve"> </w:t>
      </w:r>
    </w:p>
    <w:p w14:paraId="6AD5652C" w14:textId="2913FD19" w:rsidR="00D20E50" w:rsidRPr="00C16D80" w:rsidRDefault="00CC206E" w:rsidP="00EE3B0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Times New Roman"/>
          <w:b w:val="0"/>
          <w:bCs/>
          <w:i w:val="0"/>
          <w:iCs/>
          <w:szCs w:val="24"/>
        </w:rPr>
      </w:pPr>
      <w:r w:rsidRPr="00C16D80">
        <w:rPr>
          <w:rFonts w:cs="Times New Roman"/>
          <w:b w:val="0"/>
          <w:bCs/>
          <w:i w:val="0"/>
          <w:iCs/>
          <w:szCs w:val="24"/>
        </w:rPr>
        <w:t xml:space="preserve">oddíl </w:t>
      </w:r>
      <w:r w:rsidR="00442589">
        <w:rPr>
          <w:rFonts w:cs="Times New Roman"/>
          <w:b w:val="0"/>
          <w:bCs/>
          <w:i w:val="0"/>
          <w:iCs/>
          <w:szCs w:val="24"/>
        </w:rPr>
        <w:t>C</w:t>
      </w:r>
      <w:r w:rsidRPr="00C16D80">
        <w:rPr>
          <w:rFonts w:cs="Times New Roman"/>
          <w:b w:val="0"/>
          <w:bCs/>
          <w:i w:val="0"/>
          <w:iCs/>
          <w:szCs w:val="24"/>
        </w:rPr>
        <w:t xml:space="preserve"> </w:t>
      </w:r>
      <w:r w:rsidR="00806525" w:rsidRPr="00C16D80">
        <w:rPr>
          <w:rFonts w:cs="Times New Roman"/>
          <w:b w:val="0"/>
          <w:bCs/>
          <w:i w:val="0"/>
          <w:iCs/>
          <w:szCs w:val="24"/>
        </w:rPr>
        <w:t>–</w:t>
      </w:r>
      <w:r w:rsidRPr="00C16D80">
        <w:rPr>
          <w:rFonts w:cs="Times New Roman"/>
          <w:b w:val="0"/>
          <w:bCs/>
          <w:i w:val="0"/>
          <w:iCs/>
          <w:szCs w:val="24"/>
        </w:rPr>
        <w:t xml:space="preserve"> </w:t>
      </w:r>
      <w:r w:rsidR="00921969" w:rsidRPr="00921969">
        <w:rPr>
          <w:rFonts w:cs="Times New Roman"/>
          <w:b w:val="0"/>
          <w:bCs/>
          <w:i w:val="0"/>
          <w:iCs/>
          <w:szCs w:val="24"/>
        </w:rPr>
        <w:t xml:space="preserve">hodnocení specifických údajů a </w:t>
      </w:r>
      <w:proofErr w:type="spellStart"/>
      <w:r w:rsidR="00921969" w:rsidRPr="00921969">
        <w:rPr>
          <w:rFonts w:cs="Times New Roman"/>
          <w:b w:val="0"/>
          <w:bCs/>
          <w:i w:val="0"/>
          <w:iCs/>
          <w:szCs w:val="24"/>
        </w:rPr>
        <w:t>technicko-ekonomických</w:t>
      </w:r>
      <w:proofErr w:type="spellEnd"/>
      <w:r w:rsidR="00921969" w:rsidRPr="00921969">
        <w:rPr>
          <w:rFonts w:cs="Times New Roman"/>
          <w:b w:val="0"/>
          <w:bCs/>
          <w:i w:val="0"/>
          <w:iCs/>
          <w:szCs w:val="24"/>
        </w:rPr>
        <w:t xml:space="preserve"> ukazatelů.</w:t>
      </w:r>
    </w:p>
    <w:p w14:paraId="17974957" w14:textId="6F7BE8FC" w:rsidR="003965FE" w:rsidRPr="007355C0" w:rsidRDefault="000D0D7C" w:rsidP="00EE3B0C">
      <w:pPr>
        <w:spacing w:before="24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Věcné</w:t>
      </w:r>
      <w:r w:rsidR="00CC206E" w:rsidRPr="00AD6C96">
        <w:rPr>
          <w:rFonts w:ascii="Times New Roman" w:hAnsi="Times New Roman" w:cs="Times New Roman"/>
          <w:sz w:val="24"/>
          <w:szCs w:val="24"/>
        </w:rPr>
        <w:t xml:space="preserve"> hodno</w:t>
      </w:r>
      <w:r w:rsidR="00806525">
        <w:rPr>
          <w:rFonts w:ascii="Times New Roman" w:hAnsi="Times New Roman" w:cs="Times New Roman"/>
          <w:sz w:val="24"/>
          <w:szCs w:val="24"/>
        </w:rPr>
        <w:t>cení akcí</w:t>
      </w:r>
      <w:r w:rsidR="0029633B">
        <w:rPr>
          <w:rFonts w:ascii="Times New Roman" w:hAnsi="Times New Roman" w:cs="Times New Roman"/>
          <w:sz w:val="24"/>
          <w:szCs w:val="24"/>
        </w:rPr>
        <w:t xml:space="preserve"> v rámci oddílu C</w:t>
      </w:r>
      <w:r w:rsidR="00806525">
        <w:rPr>
          <w:rFonts w:ascii="Times New Roman" w:hAnsi="Times New Roman" w:cs="Times New Roman"/>
          <w:sz w:val="24"/>
          <w:szCs w:val="24"/>
        </w:rPr>
        <w:t xml:space="preserve"> provádí K</w:t>
      </w:r>
      <w:r w:rsidR="00CC206E" w:rsidRPr="00AD6C96">
        <w:rPr>
          <w:rFonts w:ascii="Times New Roman" w:hAnsi="Times New Roman" w:cs="Times New Roman"/>
          <w:sz w:val="24"/>
          <w:szCs w:val="24"/>
        </w:rPr>
        <w:t>omise na základě stanoven</w:t>
      </w:r>
      <w:r w:rsidR="009C7688">
        <w:rPr>
          <w:rFonts w:ascii="Times New Roman" w:hAnsi="Times New Roman" w:cs="Times New Roman"/>
          <w:sz w:val="24"/>
          <w:szCs w:val="24"/>
        </w:rPr>
        <w:t>ého pravidla</w:t>
      </w:r>
      <w:r w:rsidR="00650695">
        <w:rPr>
          <w:rFonts w:ascii="Times New Roman" w:hAnsi="Times New Roman" w:cs="Times New Roman"/>
          <w:sz w:val="24"/>
          <w:szCs w:val="24"/>
        </w:rPr>
        <w:t xml:space="preserve"> výpočtu</w:t>
      </w:r>
      <w:r w:rsidR="00CC206E" w:rsidRPr="00AD6C96">
        <w:rPr>
          <w:rFonts w:ascii="Times New Roman" w:hAnsi="Times New Roman" w:cs="Times New Roman"/>
          <w:sz w:val="24"/>
          <w:szCs w:val="24"/>
        </w:rPr>
        <w:t>.</w:t>
      </w:r>
      <w:r w:rsidR="007355C0">
        <w:t xml:space="preserve"> </w:t>
      </w:r>
      <w:r w:rsidR="0029633B" w:rsidRPr="0029633B">
        <w:rPr>
          <w:rFonts w:ascii="Times New Roman" w:hAnsi="Times New Roman" w:cs="Times New Roman"/>
          <w:sz w:val="24"/>
          <w:szCs w:val="24"/>
        </w:rPr>
        <w:t>V případě, že budou předloženy žádosti a jejich celkový součet požadovaných finančních prostředků ze státního rozpočtu nepřesáhne výši alokace výzvy č. 7, nebude nutno jednotlivé žádosti hodnotit komisí</w:t>
      </w:r>
      <w:r w:rsidR="007355C0">
        <w:rPr>
          <w:rFonts w:ascii="Times New Roman" w:hAnsi="Times New Roman" w:cs="Times New Roman"/>
          <w:sz w:val="24"/>
          <w:szCs w:val="24"/>
        </w:rPr>
        <w:t>. O</w:t>
      </w:r>
      <w:r w:rsidR="0029633B" w:rsidRPr="0029633B">
        <w:rPr>
          <w:rFonts w:ascii="Times New Roman" w:hAnsi="Times New Roman" w:cs="Times New Roman"/>
          <w:sz w:val="24"/>
          <w:szCs w:val="24"/>
        </w:rPr>
        <w:t xml:space="preserve">dbor investic </w:t>
      </w:r>
      <w:r w:rsidR="007355C0" w:rsidRPr="0029633B">
        <w:rPr>
          <w:rFonts w:ascii="Times New Roman" w:hAnsi="Times New Roman" w:cs="Times New Roman"/>
          <w:sz w:val="24"/>
          <w:szCs w:val="24"/>
        </w:rPr>
        <w:t>provede v rámci svých kapacit</w:t>
      </w:r>
      <w:r w:rsidR="007355C0">
        <w:rPr>
          <w:rFonts w:ascii="Times New Roman" w:hAnsi="Times New Roman" w:cs="Times New Roman"/>
          <w:sz w:val="24"/>
          <w:szCs w:val="24"/>
        </w:rPr>
        <w:t xml:space="preserve"> pouze </w:t>
      </w:r>
      <w:r w:rsidR="0029633B" w:rsidRPr="0029633B">
        <w:rPr>
          <w:rFonts w:ascii="Times New Roman" w:hAnsi="Times New Roman" w:cs="Times New Roman"/>
          <w:sz w:val="24"/>
          <w:szCs w:val="24"/>
        </w:rPr>
        <w:t xml:space="preserve">kontrolu formálních </w:t>
      </w:r>
      <w:r w:rsidR="007355C0">
        <w:rPr>
          <w:rFonts w:ascii="Times New Roman" w:hAnsi="Times New Roman" w:cs="Times New Roman"/>
          <w:sz w:val="24"/>
          <w:szCs w:val="24"/>
        </w:rPr>
        <w:t>a</w:t>
      </w:r>
      <w:r w:rsidR="0029633B" w:rsidRPr="0029633B">
        <w:rPr>
          <w:rFonts w:ascii="Times New Roman" w:hAnsi="Times New Roman" w:cs="Times New Roman"/>
          <w:sz w:val="24"/>
          <w:szCs w:val="24"/>
        </w:rPr>
        <w:t xml:space="preserve"> vyřazovacích kritérií</w:t>
      </w:r>
      <w:r w:rsidR="0029633B">
        <w:rPr>
          <w:rFonts w:ascii="Times New Roman" w:hAnsi="Times New Roman" w:cs="Times New Roman"/>
          <w:sz w:val="24"/>
          <w:szCs w:val="24"/>
        </w:rPr>
        <w:t xml:space="preserve"> (</w:t>
      </w:r>
      <w:r w:rsidR="0029633B" w:rsidRPr="0029633B">
        <w:rPr>
          <w:rFonts w:ascii="Times New Roman" w:hAnsi="Times New Roman" w:cs="Times New Roman"/>
          <w:sz w:val="24"/>
          <w:szCs w:val="24"/>
        </w:rPr>
        <w:t>Oddíl B</w:t>
      </w:r>
      <w:r w:rsidR="0029633B">
        <w:rPr>
          <w:rFonts w:ascii="Times New Roman" w:hAnsi="Times New Roman" w:cs="Times New Roman"/>
          <w:sz w:val="24"/>
          <w:szCs w:val="24"/>
        </w:rPr>
        <w:t>)</w:t>
      </w:r>
      <w:r w:rsidR="007355C0">
        <w:rPr>
          <w:rFonts w:ascii="Times New Roman" w:hAnsi="Times New Roman" w:cs="Times New Roman"/>
          <w:sz w:val="24"/>
          <w:szCs w:val="24"/>
        </w:rPr>
        <w:t>.</w:t>
      </w:r>
    </w:p>
    <w:p w14:paraId="74052736" w14:textId="77777777" w:rsidR="00D20E50" w:rsidRDefault="00D20E50" w:rsidP="00A353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4BE33D6" w14:textId="164B95CF" w:rsidR="00F9056E" w:rsidRDefault="00F9056E" w:rsidP="00A3532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056E">
        <w:rPr>
          <w:rFonts w:ascii="Times New Roman" w:hAnsi="Times New Roman"/>
          <w:b/>
          <w:sz w:val="24"/>
          <w:szCs w:val="24"/>
        </w:rPr>
        <w:t>Oddíl B –</w:t>
      </w:r>
      <w:r w:rsidR="009940D0">
        <w:rPr>
          <w:rFonts w:ascii="Times New Roman" w:hAnsi="Times New Roman"/>
          <w:b/>
          <w:sz w:val="24"/>
          <w:szCs w:val="24"/>
        </w:rPr>
        <w:t xml:space="preserve"> V</w:t>
      </w:r>
      <w:r w:rsidR="009113D7" w:rsidRPr="00F9056E">
        <w:rPr>
          <w:rFonts w:ascii="Times New Roman" w:hAnsi="Times New Roman"/>
          <w:b/>
          <w:sz w:val="24"/>
          <w:szCs w:val="24"/>
        </w:rPr>
        <w:t>yřazovací</w:t>
      </w:r>
      <w:r w:rsidRPr="00F9056E">
        <w:rPr>
          <w:rFonts w:ascii="Times New Roman" w:hAnsi="Times New Roman"/>
          <w:b/>
          <w:sz w:val="24"/>
          <w:szCs w:val="24"/>
        </w:rPr>
        <w:t xml:space="preserve"> kr</w:t>
      </w:r>
      <w:r w:rsidR="00A3532D">
        <w:rPr>
          <w:rFonts w:ascii="Times New Roman" w:hAnsi="Times New Roman"/>
          <w:b/>
          <w:sz w:val="24"/>
          <w:szCs w:val="24"/>
        </w:rPr>
        <w:t>itéria</w:t>
      </w:r>
    </w:p>
    <w:tbl>
      <w:tblPr>
        <w:tblStyle w:val="Mkatabulky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F9056E" w:rsidRPr="00A3532D" w14:paraId="556F688C" w14:textId="77777777" w:rsidTr="00D20E50">
        <w:trPr>
          <w:trHeight w:val="597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FD75DE7" w14:textId="2F8090A5" w:rsidR="00F9056E" w:rsidRPr="00A3532D" w:rsidRDefault="00F9056E" w:rsidP="00A3532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Oddíl </w:t>
            </w:r>
            <w:r w:rsidR="004D7BA2"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 – </w:t>
            </w:r>
            <w:r w:rsidR="004D7BA2">
              <w:rPr>
                <w:rFonts w:ascii="Times New Roman" w:hAnsi="Times New Roman"/>
                <w:b/>
                <w:bCs/>
                <w:sz w:val="20"/>
                <w:szCs w:val="20"/>
              </w:rPr>
              <w:t>K</w:t>
            </w:r>
            <w:r w:rsidR="004D7BA2"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>ontrolní</w:t>
            </w:r>
            <w:r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otázky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543A337E" w14:textId="77777777" w:rsidR="00F9056E" w:rsidRPr="00A3532D" w:rsidRDefault="00F9056E" w:rsidP="00A3532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sz w:val="20"/>
                <w:szCs w:val="20"/>
              </w:rPr>
              <w:t>Odpověď</w:t>
            </w:r>
          </w:p>
          <w:p w14:paraId="57D65B0A" w14:textId="77777777" w:rsidR="00F9056E" w:rsidRPr="00A3532D" w:rsidRDefault="00F9056E" w:rsidP="00A3532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532D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 Ano      Ne</w:t>
            </w:r>
          </w:p>
        </w:tc>
      </w:tr>
      <w:tr w:rsidR="00F14807" w:rsidRPr="00A3532D" w14:paraId="3AAF7652" w14:textId="77777777" w:rsidTr="00CF1E91">
        <w:trPr>
          <w:trHeight w:val="425"/>
        </w:trPr>
        <w:tc>
          <w:tcPr>
            <w:tcW w:w="7655" w:type="dxa"/>
            <w:vAlign w:val="center"/>
          </w:tcPr>
          <w:p w14:paraId="49DCCBEE" w14:textId="7EA4595A"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777F9C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6884C38" w14:textId="285C895B" w:rsidR="00F14807" w:rsidRPr="004936EE" w:rsidRDefault="00C51FF5" w:rsidP="00A60FB2">
            <w:pPr>
              <w:pStyle w:val="Odstavecseseznamem"/>
              <w:spacing w:after="0"/>
              <w:ind w:left="316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Jsou n</w:t>
            </w:r>
            <w:r w:rsidR="00F14807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emovitosti dotčené dotací jsou v majetku VVŠ</w:t>
            </w:r>
            <w:r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?</w:t>
            </w:r>
            <w:r w:rsidR="00F14807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5E0C342" w14:textId="77777777" w:rsidR="00F14807" w:rsidRPr="00A3532D" w:rsidRDefault="007C480F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C724C" w:rsidRPr="00A3532D" w14:paraId="3F7C3CE3" w14:textId="77777777" w:rsidTr="00CF1E91">
        <w:trPr>
          <w:trHeight w:val="425"/>
        </w:trPr>
        <w:tc>
          <w:tcPr>
            <w:tcW w:w="7655" w:type="dxa"/>
            <w:vAlign w:val="center"/>
          </w:tcPr>
          <w:p w14:paraId="785AFC3B" w14:textId="0204DC2B" w:rsidR="009C7688" w:rsidRPr="00650695" w:rsidRDefault="009C7688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="00777F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558B5878" w14:textId="77777777" w:rsidR="002C724C" w:rsidRDefault="009C7688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C724C">
              <w:rPr>
                <w:rFonts w:ascii="Times New Roman" w:hAnsi="Times New Roman" w:cs="Times New Roman"/>
                <w:sz w:val="20"/>
                <w:szCs w:val="20"/>
              </w:rPr>
              <w:t>Bude budoucí provoz stravovacího zařízení zabezpečen vlastními zaměstnanci?</w:t>
            </w:r>
          </w:p>
        </w:tc>
        <w:tc>
          <w:tcPr>
            <w:tcW w:w="1417" w:type="dxa"/>
            <w:vAlign w:val="center"/>
          </w:tcPr>
          <w:p w14:paraId="5DCDE94E" w14:textId="77777777" w:rsidR="002C724C" w:rsidRPr="00A3532D" w:rsidRDefault="009C7688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4807" w:rsidRPr="00A3532D" w14:paraId="5CCBE1F6" w14:textId="77777777" w:rsidTr="00D20E50">
        <w:trPr>
          <w:trHeight w:val="548"/>
        </w:trPr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1C38AB5B" w14:textId="16DCD37C"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="00777F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5128232" w14:textId="564C000F" w:rsidR="00F14807" w:rsidRPr="00D1195C" w:rsidRDefault="00C51FF5" w:rsidP="00D1195C">
            <w:pPr>
              <w:pStyle w:val="Odstavecseseznamem"/>
              <w:spacing w:after="0"/>
              <w:ind w:left="316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Dodržel žadatel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u stavební akce </w:t>
            </w:r>
            <w:r w:rsidR="00F14807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minimální povinn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ý</w:t>
            </w:r>
            <w:r w:rsidR="00F14807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stup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eň</w:t>
            </w:r>
            <w:r w:rsidR="00F14807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připravenosti akce</w:t>
            </w:r>
            <w:r w:rsidR="00CC206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, tj., 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doložil kopii</w:t>
            </w:r>
            <w:r w:rsidR="009A2061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podané žádosti o zahájení stavebního řízení, případně jiný dokument pro konkrétní druh povolovacího řízení, včetně potvrzení o jejím doručení (stavební povolení, certifikát autorizovaného inspektora, veřejnoprávní smlouvu nahrazující stavební povolení, písemný souhlas stavebního úřadu s ohlášenou stavbou) k příslušnému stavebnímu úřadu</w:t>
            </w:r>
            <w:r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?</w:t>
            </w:r>
            <w:r w:rsidR="004936EE" w:rsidRPr="004936EE">
              <w:rPr>
                <w:rFonts w:asciiTheme="minorHAnsi" w:hAnsiTheme="minorHAnsi"/>
                <w:color w:val="000000" w:themeColor="text1"/>
                <w:sz w:val="22"/>
                <w:szCs w:val="24"/>
              </w:rPr>
              <w:t xml:space="preserve"> 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Ž</w:t>
            </w:r>
            <w:r w:rsidR="004936E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ádost o zahájení stavebního řízení 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nebo </w:t>
            </w:r>
            <w:r w:rsidR="00D1195C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jiný dokument </w:t>
            </w:r>
            <w:r w:rsidR="004936E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musí být podán</w:t>
            </w:r>
            <w:r w:rsidR="004936EE" w:rsidRPr="004936EE">
              <w:rPr>
                <w:rFonts w:cs="Times New Roman"/>
                <w:b w:val="0"/>
                <w:bCs/>
                <w:i w:val="0"/>
                <w:sz w:val="20"/>
                <w:szCs w:val="20"/>
                <w:vertAlign w:val="superscript"/>
              </w:rPr>
              <w:footnoteReference w:id="24"/>
            </w:r>
            <w:r w:rsidR="004936EE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nejpozději v den podání žádosti o poskytnutí dotace</w:t>
            </w:r>
            <w:r w:rsidR="00D1195C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.</w:t>
            </w:r>
            <w:r w:rsidR="007B3394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19A495" w14:textId="77777777" w:rsidR="00F14807" w:rsidRPr="00A3532D" w:rsidRDefault="00F14807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14807" w:rsidRPr="00A3532D" w14:paraId="6D984D21" w14:textId="77777777" w:rsidTr="00D20E50">
        <w:trPr>
          <w:trHeight w:val="54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81B2" w14:textId="2FDCCFD4" w:rsidR="00D21E32" w:rsidRDefault="00D21E32" w:rsidP="00D21E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6B365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77F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F844FA6" w14:textId="4C3ACAA9" w:rsidR="00F14807" w:rsidRPr="004936EE" w:rsidRDefault="00C51FF5" w:rsidP="004936EE">
            <w:pPr>
              <w:pStyle w:val="Odstavecseseznamem"/>
              <w:spacing w:after="0"/>
              <w:ind w:left="316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Je p</w:t>
            </w:r>
            <w:r w:rsidR="004123D7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ovinný podíl vlastních zdrojů žadatele dodržen</w:t>
            </w:r>
            <w:r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a </w:t>
            </w:r>
            <w:r w:rsidR="004123D7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činí minimálně 40</w:t>
            </w:r>
            <w:r w:rsidR="000553E9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,00</w:t>
            </w:r>
            <w:r w:rsidR="004123D7" w:rsidRPr="004936EE">
              <w:rPr>
                <w:rFonts w:cs="Times New Roman"/>
                <w:b w:val="0"/>
                <w:bCs/>
                <w:i w:val="0"/>
                <w:sz w:val="20"/>
                <w:szCs w:val="20"/>
              </w:rPr>
              <w:t xml:space="preserve"> % z celkových způsobilých výdajů akce</w:t>
            </w:r>
            <w:r>
              <w:rPr>
                <w:rFonts w:cs="Times New Roman"/>
                <w:b w:val="0"/>
                <w:bCs/>
                <w:i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5FCF" w14:textId="77777777" w:rsidR="00F14807" w:rsidRPr="00A3532D" w:rsidRDefault="00F14807" w:rsidP="00A3532D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</w:r>
            <w:r w:rsidR="00C36D1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3532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6D3EF64" w14:textId="77777777" w:rsidR="00E30B89" w:rsidRDefault="00E30B89" w:rsidP="00D44B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EED488" w14:textId="51CE13FE" w:rsidR="00DC1950" w:rsidRPr="005F4217" w:rsidRDefault="00C2289B" w:rsidP="00EE3B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217">
        <w:rPr>
          <w:rFonts w:ascii="Times New Roman" w:eastAsia="Calibri" w:hAnsi="Times New Roman" w:cs="Times New Roman"/>
          <w:sz w:val="24"/>
          <w:szCs w:val="24"/>
        </w:rPr>
        <w:t xml:space="preserve">Žadatel může být </w:t>
      </w:r>
      <w:r w:rsidR="007331D1" w:rsidRPr="005F4217">
        <w:rPr>
          <w:rFonts w:ascii="Times New Roman" w:eastAsia="Calibri" w:hAnsi="Times New Roman" w:cs="Times New Roman"/>
          <w:sz w:val="24"/>
          <w:szCs w:val="24"/>
        </w:rPr>
        <w:t xml:space="preserve">v rámci vyřazovacích kritérií </w:t>
      </w:r>
      <w:r w:rsidR="00B36DCF" w:rsidRPr="005F4217">
        <w:rPr>
          <w:rFonts w:ascii="Times New Roman" w:eastAsia="Calibri" w:hAnsi="Times New Roman" w:cs="Times New Roman"/>
          <w:sz w:val="24"/>
          <w:szCs w:val="24"/>
        </w:rPr>
        <w:t>poskytovatelem</w:t>
      </w:r>
      <w:r w:rsidRPr="005F4217">
        <w:rPr>
          <w:rFonts w:ascii="Times New Roman" w:eastAsia="Calibri" w:hAnsi="Times New Roman" w:cs="Times New Roman"/>
          <w:sz w:val="24"/>
          <w:szCs w:val="24"/>
        </w:rPr>
        <w:t xml:space="preserve"> písemně vyzván k doplnění chybějících podkladů </w:t>
      </w:r>
      <w:r w:rsidR="00CE6064" w:rsidRPr="005F4217">
        <w:rPr>
          <w:rFonts w:ascii="Times New Roman" w:eastAsia="Calibri" w:hAnsi="Times New Roman" w:cs="Times New Roman"/>
          <w:sz w:val="24"/>
          <w:szCs w:val="24"/>
        </w:rPr>
        <w:t xml:space="preserve">nebo odstranění vad či úpravě žádosti </w:t>
      </w:r>
      <w:r w:rsidRPr="005F4217">
        <w:rPr>
          <w:rFonts w:ascii="Times New Roman" w:eastAsia="Calibri" w:hAnsi="Times New Roman" w:cs="Times New Roman"/>
          <w:sz w:val="24"/>
          <w:szCs w:val="24"/>
        </w:rPr>
        <w:t xml:space="preserve">v náhradním termínu stanoveném </w:t>
      </w:r>
      <w:r w:rsidR="00B3592C">
        <w:rPr>
          <w:rFonts w:ascii="Times New Roman" w:eastAsia="Calibri" w:hAnsi="Times New Roman" w:cs="Times New Roman"/>
          <w:sz w:val="24"/>
          <w:szCs w:val="24"/>
        </w:rPr>
        <w:t>poskytovatelem</w:t>
      </w:r>
      <w:r w:rsidR="007331D1" w:rsidRPr="005F4217">
        <w:rPr>
          <w:rFonts w:ascii="Times New Roman" w:hAnsi="Times New Roman" w:cs="Times New Roman"/>
          <w:bCs/>
          <w:sz w:val="24"/>
          <w:szCs w:val="24"/>
        </w:rPr>
        <w:t xml:space="preserve">, a to pouze jedenkrát. </w:t>
      </w:r>
      <w:r w:rsidR="00B36DCF" w:rsidRPr="005F4217">
        <w:rPr>
          <w:rFonts w:ascii="Times New Roman" w:hAnsi="Times New Roman" w:cs="Times New Roman"/>
          <w:bCs/>
          <w:sz w:val="24"/>
          <w:szCs w:val="24"/>
        </w:rPr>
        <w:t>Poskytovatel může v případě rozdílných vad žádosti vyzvat konkrétního žadatele i víckrát.</w:t>
      </w:r>
    </w:p>
    <w:p w14:paraId="593B0433" w14:textId="77777777" w:rsidR="00C8442F" w:rsidRPr="00DC1950" w:rsidRDefault="00C8442F" w:rsidP="00EE3B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A10CD" w14:textId="2DFB3FB1" w:rsidR="00CF1E91" w:rsidRDefault="00CF1E91" w:rsidP="00EE3B0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6C5">
        <w:rPr>
          <w:rFonts w:ascii="Times New Roman" w:hAnsi="Times New Roman"/>
          <w:b/>
          <w:sz w:val="24"/>
          <w:szCs w:val="24"/>
        </w:rPr>
        <w:t xml:space="preserve">Oddíl </w:t>
      </w:r>
      <w:r w:rsidR="00D20E50">
        <w:rPr>
          <w:rFonts w:ascii="Times New Roman" w:hAnsi="Times New Roman"/>
          <w:b/>
          <w:sz w:val="24"/>
          <w:szCs w:val="24"/>
        </w:rPr>
        <w:t>C</w:t>
      </w:r>
      <w:r w:rsidR="004425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D635BF">
        <w:rPr>
          <w:rFonts w:ascii="Times New Roman" w:hAnsi="Times New Roman"/>
          <w:b/>
          <w:sz w:val="24"/>
          <w:szCs w:val="24"/>
        </w:rPr>
        <w:t>s</w:t>
      </w:r>
      <w:r w:rsidR="00D11D29" w:rsidRPr="00D11D29">
        <w:rPr>
          <w:rFonts w:ascii="Times New Roman" w:hAnsi="Times New Roman"/>
          <w:b/>
          <w:sz w:val="24"/>
          <w:szCs w:val="24"/>
        </w:rPr>
        <w:t xml:space="preserve">pecifická kritéria hodnocení věcná a </w:t>
      </w:r>
      <w:proofErr w:type="spellStart"/>
      <w:r w:rsidR="00D11D29" w:rsidRPr="00D11D29">
        <w:rPr>
          <w:rFonts w:ascii="Times New Roman" w:hAnsi="Times New Roman"/>
          <w:b/>
          <w:sz w:val="24"/>
          <w:szCs w:val="24"/>
        </w:rPr>
        <w:t>technicko</w:t>
      </w:r>
      <w:proofErr w:type="spellEnd"/>
      <w:r w:rsidR="00D11D29" w:rsidRPr="00D11D29">
        <w:rPr>
          <w:rFonts w:ascii="Times New Roman" w:hAnsi="Times New Roman"/>
          <w:b/>
          <w:sz w:val="24"/>
          <w:szCs w:val="24"/>
        </w:rPr>
        <w:t xml:space="preserve"> – ekonomická</w:t>
      </w:r>
    </w:p>
    <w:p w14:paraId="04137592" w14:textId="3BBC7F58" w:rsidR="00CF1E91" w:rsidRPr="00767A22" w:rsidRDefault="00DB64F1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F1E91" w:rsidRPr="00921969">
        <w:rPr>
          <w:rFonts w:ascii="Times New Roman" w:hAnsi="Times New Roman" w:cs="Times New Roman"/>
          <w:sz w:val="24"/>
          <w:szCs w:val="24"/>
        </w:rPr>
        <w:t xml:space="preserve">odnocení </w:t>
      </w:r>
      <w:r w:rsidR="00C334E6" w:rsidRPr="00921969">
        <w:rPr>
          <w:rFonts w:ascii="Times New Roman" w:hAnsi="Times New Roman" w:cs="Times New Roman"/>
          <w:sz w:val="24"/>
          <w:szCs w:val="24"/>
        </w:rPr>
        <w:t>v</w:t>
      </w:r>
      <w:r w:rsidR="00CF1E91" w:rsidRPr="00921969">
        <w:rPr>
          <w:rFonts w:ascii="Times New Roman" w:hAnsi="Times New Roman" w:cs="Times New Roman"/>
          <w:sz w:val="24"/>
          <w:szCs w:val="24"/>
        </w:rPr>
        <w:t xml:space="preserve"> oddílu </w:t>
      </w:r>
      <w:r w:rsidR="00442589" w:rsidRPr="00921969">
        <w:rPr>
          <w:rFonts w:ascii="Times New Roman" w:hAnsi="Times New Roman" w:cs="Times New Roman"/>
          <w:sz w:val="24"/>
          <w:szCs w:val="24"/>
        </w:rPr>
        <w:t>C</w:t>
      </w:r>
      <w:r w:rsidR="00CF1E91" w:rsidRPr="00921969">
        <w:rPr>
          <w:rFonts w:ascii="Times New Roman" w:hAnsi="Times New Roman" w:cs="Times New Roman"/>
          <w:sz w:val="24"/>
          <w:szCs w:val="24"/>
        </w:rPr>
        <w:t xml:space="preserve"> představuje hodnocení specifických údajů </w:t>
      </w:r>
      <w:r w:rsidR="003C04B3" w:rsidRPr="0092196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20E50" w:rsidRPr="00921969">
        <w:rPr>
          <w:rFonts w:ascii="Times New Roman" w:hAnsi="Times New Roman" w:cs="Times New Roman"/>
          <w:sz w:val="24"/>
          <w:szCs w:val="24"/>
        </w:rPr>
        <w:t>technicko-ekonomických</w:t>
      </w:r>
      <w:proofErr w:type="spellEnd"/>
      <w:r w:rsidR="003C04B3" w:rsidRPr="00921969">
        <w:rPr>
          <w:rFonts w:ascii="Times New Roman" w:hAnsi="Times New Roman" w:cs="Times New Roman"/>
          <w:sz w:val="24"/>
          <w:szCs w:val="24"/>
        </w:rPr>
        <w:t xml:space="preserve"> ukazatelů</w:t>
      </w:r>
      <w:r w:rsidR="00CF1E91" w:rsidRPr="00921969">
        <w:rPr>
          <w:rFonts w:ascii="Times New Roman" w:hAnsi="Times New Roman" w:cs="Times New Roman"/>
          <w:sz w:val="24"/>
          <w:szCs w:val="24"/>
        </w:rPr>
        <w:t>.</w:t>
      </w:r>
    </w:p>
    <w:p w14:paraId="77021B95" w14:textId="77777777" w:rsidR="001650C6" w:rsidRPr="00DB7601" w:rsidRDefault="001650C6" w:rsidP="00EE3B0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2AE">
        <w:rPr>
          <w:rFonts w:ascii="Times New Roman" w:hAnsi="Times New Roman" w:cs="Times New Roman"/>
          <w:b/>
          <w:sz w:val="24"/>
          <w:szCs w:val="24"/>
        </w:rPr>
        <w:t>Popis hodnocení:</w:t>
      </w:r>
    </w:p>
    <w:p w14:paraId="26E92B6D" w14:textId="37B89E7C" w:rsidR="00FE00C4" w:rsidRDefault="00FE00C4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5C">
        <w:rPr>
          <w:rFonts w:ascii="Times New Roman" w:hAnsi="Times New Roman" w:cs="Times New Roman"/>
          <w:sz w:val="24"/>
          <w:szCs w:val="24"/>
        </w:rPr>
        <w:t>Hodnocení</w:t>
      </w:r>
      <w:r w:rsidR="00C334E6">
        <w:rPr>
          <w:rFonts w:ascii="Times New Roman" w:hAnsi="Times New Roman" w:cs="Times New Roman"/>
          <w:sz w:val="24"/>
          <w:szCs w:val="24"/>
        </w:rPr>
        <w:t xml:space="preserve"> </w:t>
      </w:r>
      <w:r w:rsidRPr="004C6C5C">
        <w:rPr>
          <w:rFonts w:ascii="Times New Roman" w:hAnsi="Times New Roman" w:cs="Times New Roman"/>
          <w:sz w:val="24"/>
          <w:szCs w:val="24"/>
        </w:rPr>
        <w:t xml:space="preserve">v rámci </w:t>
      </w:r>
      <w:r w:rsidRPr="00C334E6">
        <w:rPr>
          <w:rFonts w:ascii="Times New Roman" w:hAnsi="Times New Roman" w:cs="Times New Roman"/>
          <w:sz w:val="24"/>
          <w:szCs w:val="24"/>
        </w:rPr>
        <w:t xml:space="preserve">oddílu </w:t>
      </w:r>
      <w:r w:rsidR="00C334E6" w:rsidRPr="00C334E6">
        <w:rPr>
          <w:rFonts w:ascii="Times New Roman" w:hAnsi="Times New Roman" w:cs="Times New Roman"/>
          <w:sz w:val="24"/>
          <w:szCs w:val="24"/>
        </w:rPr>
        <w:t>C</w:t>
      </w:r>
      <w:r w:rsidRPr="00C334E6">
        <w:rPr>
          <w:rFonts w:ascii="Times New Roman" w:hAnsi="Times New Roman" w:cs="Times New Roman"/>
          <w:sz w:val="24"/>
          <w:szCs w:val="24"/>
        </w:rPr>
        <w:t xml:space="preserve"> bude prováděno</w:t>
      </w:r>
      <w:r w:rsidRPr="004C6C5C">
        <w:rPr>
          <w:rFonts w:ascii="Times New Roman" w:hAnsi="Times New Roman" w:cs="Times New Roman"/>
          <w:sz w:val="24"/>
          <w:szCs w:val="24"/>
        </w:rPr>
        <w:t xml:space="preserve"> na základě stanoveného pravidla. Pravidlo výpočtu výsledných bodů u každé akce zajišťuje srovnatelnost </w:t>
      </w:r>
      <w:r>
        <w:rPr>
          <w:rFonts w:ascii="Times New Roman" w:hAnsi="Times New Roman" w:cs="Times New Roman"/>
          <w:sz w:val="24"/>
          <w:szCs w:val="24"/>
        </w:rPr>
        <w:t xml:space="preserve">obsahu všech </w:t>
      </w:r>
      <w:r w:rsidR="009152CF">
        <w:rPr>
          <w:rFonts w:ascii="Times New Roman" w:hAnsi="Times New Roman" w:cs="Times New Roman"/>
          <w:sz w:val="24"/>
          <w:szCs w:val="24"/>
        </w:rPr>
        <w:t>níže uvedených</w:t>
      </w:r>
      <w:r>
        <w:rPr>
          <w:rFonts w:ascii="Times New Roman" w:hAnsi="Times New Roman" w:cs="Times New Roman"/>
          <w:sz w:val="24"/>
          <w:szCs w:val="24"/>
        </w:rPr>
        <w:t xml:space="preserve"> případů IZ</w:t>
      </w:r>
      <w:r w:rsidRPr="004C6C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997AE" w14:textId="3AC50BD6" w:rsidR="00FE00C4" w:rsidRDefault="00FE00C4" w:rsidP="00EE3B0C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vždy zpracovává pouze jeden IZ</w:t>
      </w:r>
      <w:r w:rsidR="00C33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</w:t>
      </w:r>
      <w:r w:rsidR="00C334E6">
        <w:rPr>
          <w:rFonts w:ascii="Times New Roman" w:hAnsi="Times New Roman" w:cs="Times New Roman"/>
          <w:sz w:val="24"/>
          <w:szCs w:val="24"/>
        </w:rPr>
        <w:t>rámci,</w:t>
      </w:r>
      <w:r>
        <w:rPr>
          <w:rFonts w:ascii="Times New Roman" w:hAnsi="Times New Roman" w:cs="Times New Roman"/>
          <w:sz w:val="24"/>
          <w:szCs w:val="24"/>
        </w:rPr>
        <w:t xml:space="preserve"> kterého mohou nastat tři případy:</w:t>
      </w:r>
    </w:p>
    <w:p w14:paraId="29DC940D" w14:textId="77777777" w:rsidR="00FE00C4" w:rsidRPr="00650695" w:rsidRDefault="00FE00C4" w:rsidP="00EE3B0C">
      <w:pPr>
        <w:pStyle w:val="Odstavecseseznamem"/>
        <w:numPr>
          <w:ilvl w:val="0"/>
          <w:numId w:val="25"/>
        </w:numPr>
        <w:spacing w:before="240"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 xml:space="preserve">předmět IZ bude zaměřen </w:t>
      </w:r>
      <w:r w:rsidR="00650695">
        <w:rPr>
          <w:rFonts w:cs="Times New Roman"/>
          <w:b w:val="0"/>
          <w:i w:val="0"/>
          <w:szCs w:val="24"/>
        </w:rPr>
        <w:t xml:space="preserve">pouze </w:t>
      </w:r>
      <w:r w:rsidRPr="00650695">
        <w:rPr>
          <w:rFonts w:cs="Times New Roman"/>
          <w:b w:val="0"/>
          <w:i w:val="0"/>
          <w:szCs w:val="24"/>
        </w:rPr>
        <w:t>na ubytování,</w:t>
      </w:r>
    </w:p>
    <w:p w14:paraId="0E288626" w14:textId="77777777" w:rsidR="00FE00C4" w:rsidRPr="00650695" w:rsidRDefault="00FE00C4" w:rsidP="00EE3B0C">
      <w:pPr>
        <w:pStyle w:val="Odstavecseseznamem"/>
        <w:numPr>
          <w:ilvl w:val="0"/>
          <w:numId w:val="25"/>
        </w:numPr>
        <w:spacing w:before="240"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 xml:space="preserve">předmět IZ bude zaměřen </w:t>
      </w:r>
      <w:r w:rsidR="00650695">
        <w:rPr>
          <w:rFonts w:cs="Times New Roman"/>
          <w:b w:val="0"/>
          <w:i w:val="0"/>
          <w:szCs w:val="24"/>
        </w:rPr>
        <w:t xml:space="preserve">pouze </w:t>
      </w:r>
      <w:r w:rsidRPr="00650695">
        <w:rPr>
          <w:rFonts w:cs="Times New Roman"/>
          <w:b w:val="0"/>
          <w:i w:val="0"/>
          <w:szCs w:val="24"/>
        </w:rPr>
        <w:t>na stravování,</w:t>
      </w:r>
    </w:p>
    <w:p w14:paraId="43AF27F6" w14:textId="77777777" w:rsidR="00FE00C4" w:rsidRPr="00650695" w:rsidRDefault="00FE00C4" w:rsidP="00EE3B0C">
      <w:pPr>
        <w:pStyle w:val="Odstavecseseznamem"/>
        <w:numPr>
          <w:ilvl w:val="0"/>
          <w:numId w:val="25"/>
        </w:numPr>
        <w:spacing w:before="240" w:after="0"/>
        <w:jc w:val="both"/>
        <w:rPr>
          <w:rFonts w:cs="Times New Roman"/>
          <w:szCs w:val="24"/>
        </w:rPr>
      </w:pPr>
      <w:r w:rsidRPr="00650695">
        <w:rPr>
          <w:rFonts w:cs="Times New Roman"/>
          <w:b w:val="0"/>
          <w:i w:val="0"/>
          <w:szCs w:val="24"/>
        </w:rPr>
        <w:t>předmět IZ bude zaměřen na ubytování a stravování</w:t>
      </w:r>
      <w:r w:rsidR="00650695">
        <w:rPr>
          <w:rFonts w:cs="Times New Roman"/>
          <w:b w:val="0"/>
          <w:i w:val="0"/>
          <w:szCs w:val="24"/>
        </w:rPr>
        <w:t xml:space="preserve"> zároveň</w:t>
      </w:r>
      <w:r w:rsidRPr="00650695">
        <w:rPr>
          <w:rFonts w:cs="Times New Roman"/>
          <w:b w:val="0"/>
          <w:i w:val="0"/>
          <w:szCs w:val="24"/>
        </w:rPr>
        <w:t>.</w:t>
      </w:r>
    </w:p>
    <w:p w14:paraId="2652DD23" w14:textId="41817441" w:rsidR="00195E5F" w:rsidRDefault="001612CE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v oddílu </w:t>
      </w:r>
      <w:r w:rsidR="00195E5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="006821CB">
        <w:rPr>
          <w:rFonts w:ascii="Times New Roman" w:hAnsi="Times New Roman" w:cs="Times New Roman"/>
          <w:sz w:val="24"/>
          <w:szCs w:val="24"/>
        </w:rPr>
        <w:t xml:space="preserve">rozděleny na </w:t>
      </w:r>
      <w:r w:rsidR="006821CB" w:rsidRPr="00893697">
        <w:rPr>
          <w:rFonts w:ascii="Times New Roman" w:hAnsi="Times New Roman" w:cs="Times New Roman"/>
          <w:i/>
          <w:iCs/>
          <w:sz w:val="24"/>
          <w:szCs w:val="24"/>
        </w:rPr>
        <w:t>tři části</w:t>
      </w:r>
      <w:r w:rsidR="006821CB">
        <w:rPr>
          <w:rFonts w:ascii="Times New Roman" w:hAnsi="Times New Roman" w:cs="Times New Roman"/>
          <w:sz w:val="24"/>
          <w:szCs w:val="24"/>
        </w:rPr>
        <w:t xml:space="preserve">. </w:t>
      </w:r>
      <w:r w:rsidR="006821CB" w:rsidRPr="00195E5F">
        <w:rPr>
          <w:rFonts w:ascii="Times New Roman" w:hAnsi="Times New Roman" w:cs="Times New Roman"/>
          <w:i/>
          <w:iCs/>
          <w:sz w:val="24"/>
          <w:szCs w:val="24"/>
        </w:rPr>
        <w:t>První část</w:t>
      </w:r>
      <w:r w:rsidR="006821CB">
        <w:rPr>
          <w:rFonts w:ascii="Times New Roman" w:hAnsi="Times New Roman" w:cs="Times New Roman"/>
          <w:sz w:val="24"/>
          <w:szCs w:val="24"/>
        </w:rPr>
        <w:t xml:space="preserve"> obsahuje otázky, které jsou </w:t>
      </w:r>
      <w:r w:rsidR="006821CB" w:rsidRPr="00650695">
        <w:rPr>
          <w:rFonts w:ascii="Times New Roman" w:hAnsi="Times New Roman" w:cs="Times New Roman"/>
          <w:sz w:val="24"/>
          <w:szCs w:val="24"/>
        </w:rPr>
        <w:t xml:space="preserve">společné pro všechny </w:t>
      </w:r>
      <w:r w:rsidR="00FE00C4">
        <w:rPr>
          <w:rFonts w:ascii="Times New Roman" w:hAnsi="Times New Roman"/>
          <w:color w:val="000000" w:themeColor="text1"/>
          <w:sz w:val="24"/>
          <w:szCs w:val="24"/>
        </w:rPr>
        <w:t>uvedené případy IZ</w:t>
      </w:r>
      <w:r w:rsidR="00FE00C4">
        <w:rPr>
          <w:rFonts w:ascii="Times New Roman" w:hAnsi="Times New Roman" w:cs="Times New Roman"/>
          <w:sz w:val="24"/>
          <w:szCs w:val="24"/>
        </w:rPr>
        <w:t xml:space="preserve"> </w:t>
      </w:r>
      <w:r w:rsidR="0096060C">
        <w:rPr>
          <w:rFonts w:ascii="Times New Roman" w:hAnsi="Times New Roman" w:cs="Times New Roman"/>
          <w:sz w:val="24"/>
          <w:szCs w:val="24"/>
        </w:rPr>
        <w:t xml:space="preserve">(otázky č. </w:t>
      </w:r>
      <w:r w:rsidR="00195E5F">
        <w:rPr>
          <w:rFonts w:ascii="Times New Roman" w:hAnsi="Times New Roman" w:cs="Times New Roman"/>
          <w:sz w:val="24"/>
          <w:szCs w:val="24"/>
        </w:rPr>
        <w:t>C</w:t>
      </w:r>
      <w:r w:rsidR="0096060C">
        <w:rPr>
          <w:rFonts w:ascii="Times New Roman" w:hAnsi="Times New Roman" w:cs="Times New Roman"/>
          <w:sz w:val="24"/>
          <w:szCs w:val="24"/>
        </w:rPr>
        <w:t xml:space="preserve">1 – </w:t>
      </w:r>
      <w:r w:rsidR="00195E5F">
        <w:rPr>
          <w:rFonts w:ascii="Times New Roman" w:hAnsi="Times New Roman" w:cs="Times New Roman"/>
          <w:sz w:val="24"/>
          <w:szCs w:val="24"/>
        </w:rPr>
        <w:t>C</w:t>
      </w:r>
      <w:r w:rsidR="0096060C">
        <w:rPr>
          <w:rFonts w:ascii="Times New Roman" w:hAnsi="Times New Roman" w:cs="Times New Roman"/>
          <w:sz w:val="24"/>
          <w:szCs w:val="24"/>
        </w:rPr>
        <w:t>3</w:t>
      </w:r>
      <w:r w:rsidR="006821CB">
        <w:rPr>
          <w:rFonts w:ascii="Times New Roman" w:hAnsi="Times New Roman" w:cs="Times New Roman"/>
          <w:sz w:val="24"/>
          <w:szCs w:val="24"/>
        </w:rPr>
        <w:t xml:space="preserve">), </w:t>
      </w:r>
      <w:r w:rsidR="006821CB" w:rsidRPr="00195E5F">
        <w:rPr>
          <w:rFonts w:ascii="Times New Roman" w:hAnsi="Times New Roman" w:cs="Times New Roman"/>
          <w:i/>
          <w:iCs/>
          <w:sz w:val="24"/>
          <w:szCs w:val="24"/>
        </w:rPr>
        <w:t>druhá část</w:t>
      </w:r>
      <w:r w:rsidR="006821CB">
        <w:rPr>
          <w:rFonts w:ascii="Times New Roman" w:hAnsi="Times New Roman" w:cs="Times New Roman"/>
          <w:sz w:val="24"/>
          <w:szCs w:val="24"/>
        </w:rPr>
        <w:t xml:space="preserve"> zahrnuje otázky pro IZ</w:t>
      </w:r>
      <w:r w:rsidR="00FE00C4">
        <w:rPr>
          <w:rFonts w:ascii="Times New Roman" w:hAnsi="Times New Roman" w:cs="Times New Roman"/>
          <w:sz w:val="24"/>
          <w:szCs w:val="24"/>
        </w:rPr>
        <w:t xml:space="preserve">, </w:t>
      </w:r>
      <w:r w:rsidR="00874C40">
        <w:rPr>
          <w:rFonts w:ascii="Times New Roman" w:hAnsi="Times New Roman" w:cs="Times New Roman"/>
          <w:sz w:val="24"/>
          <w:szCs w:val="24"/>
        </w:rPr>
        <w:br/>
      </w:r>
      <w:r w:rsidR="00FE00C4">
        <w:rPr>
          <w:rFonts w:ascii="Times New Roman" w:hAnsi="Times New Roman" w:cs="Times New Roman"/>
          <w:sz w:val="24"/>
          <w:szCs w:val="24"/>
        </w:rPr>
        <w:t>jehož předmět bude zaměřen</w:t>
      </w:r>
      <w:r w:rsidR="006821CB">
        <w:rPr>
          <w:rFonts w:ascii="Times New Roman" w:hAnsi="Times New Roman" w:cs="Times New Roman"/>
          <w:sz w:val="24"/>
          <w:szCs w:val="24"/>
        </w:rPr>
        <w:t xml:space="preserve"> na ubytování (otázky č. </w:t>
      </w:r>
      <w:r w:rsidR="00195E5F">
        <w:rPr>
          <w:rFonts w:ascii="Times New Roman" w:hAnsi="Times New Roman" w:cs="Times New Roman"/>
          <w:sz w:val="24"/>
          <w:szCs w:val="24"/>
        </w:rPr>
        <w:t>C</w:t>
      </w:r>
      <w:r w:rsidR="006821CB">
        <w:rPr>
          <w:rFonts w:ascii="Times New Roman" w:hAnsi="Times New Roman" w:cs="Times New Roman"/>
          <w:sz w:val="24"/>
          <w:szCs w:val="24"/>
        </w:rPr>
        <w:t xml:space="preserve">U1 – </w:t>
      </w:r>
      <w:r w:rsidR="00195E5F">
        <w:rPr>
          <w:rFonts w:ascii="Times New Roman" w:hAnsi="Times New Roman" w:cs="Times New Roman"/>
          <w:sz w:val="24"/>
          <w:szCs w:val="24"/>
        </w:rPr>
        <w:t>C</w:t>
      </w:r>
      <w:r w:rsidR="006821CB">
        <w:rPr>
          <w:rFonts w:ascii="Times New Roman" w:hAnsi="Times New Roman" w:cs="Times New Roman"/>
          <w:sz w:val="24"/>
          <w:szCs w:val="24"/>
        </w:rPr>
        <w:t>U</w:t>
      </w:r>
      <w:r w:rsidR="0096060C">
        <w:rPr>
          <w:rFonts w:ascii="Times New Roman" w:hAnsi="Times New Roman" w:cs="Times New Roman"/>
          <w:sz w:val="24"/>
          <w:szCs w:val="24"/>
        </w:rPr>
        <w:t>4</w:t>
      </w:r>
      <w:r w:rsidR="006821CB">
        <w:rPr>
          <w:rFonts w:ascii="Times New Roman" w:hAnsi="Times New Roman" w:cs="Times New Roman"/>
          <w:sz w:val="24"/>
          <w:szCs w:val="24"/>
        </w:rPr>
        <w:t xml:space="preserve">) a </w:t>
      </w:r>
      <w:r w:rsidR="006821CB" w:rsidRPr="00195E5F">
        <w:rPr>
          <w:rFonts w:ascii="Times New Roman" w:hAnsi="Times New Roman" w:cs="Times New Roman"/>
          <w:i/>
          <w:iCs/>
          <w:sz w:val="24"/>
          <w:szCs w:val="24"/>
        </w:rPr>
        <w:t>třetí</w:t>
      </w:r>
      <w:r w:rsidR="00195E5F">
        <w:rPr>
          <w:rFonts w:ascii="Times New Roman" w:hAnsi="Times New Roman" w:cs="Times New Roman"/>
          <w:sz w:val="24"/>
          <w:szCs w:val="24"/>
        </w:rPr>
        <w:t xml:space="preserve"> část</w:t>
      </w:r>
      <w:r w:rsidR="006821CB">
        <w:rPr>
          <w:rFonts w:ascii="Times New Roman" w:hAnsi="Times New Roman" w:cs="Times New Roman"/>
          <w:sz w:val="24"/>
          <w:szCs w:val="24"/>
        </w:rPr>
        <w:t xml:space="preserve"> pro IZ </w:t>
      </w:r>
      <w:r w:rsidR="008B6A40">
        <w:rPr>
          <w:rFonts w:ascii="Times New Roman" w:hAnsi="Times New Roman" w:cs="Times New Roman"/>
          <w:sz w:val="24"/>
          <w:szCs w:val="24"/>
        </w:rPr>
        <w:br/>
      </w:r>
      <w:r w:rsidR="00FE00C4">
        <w:rPr>
          <w:rFonts w:ascii="Times New Roman" w:hAnsi="Times New Roman" w:cs="Times New Roman"/>
          <w:sz w:val="24"/>
          <w:szCs w:val="24"/>
        </w:rPr>
        <w:t>se zaměřením</w:t>
      </w:r>
      <w:r w:rsidR="00195E5F">
        <w:rPr>
          <w:rFonts w:ascii="Times New Roman" w:hAnsi="Times New Roman" w:cs="Times New Roman"/>
          <w:sz w:val="24"/>
          <w:szCs w:val="24"/>
        </w:rPr>
        <w:t xml:space="preserve"> na stravování</w:t>
      </w:r>
      <w:r w:rsidR="00195E5F" w:rsidRPr="006821CB">
        <w:rPr>
          <w:rFonts w:ascii="Times New Roman" w:hAnsi="Times New Roman" w:cs="Times New Roman"/>
          <w:sz w:val="24"/>
          <w:szCs w:val="24"/>
        </w:rPr>
        <w:t xml:space="preserve"> </w:t>
      </w:r>
      <w:r w:rsidR="00195E5F">
        <w:rPr>
          <w:rFonts w:ascii="Times New Roman" w:hAnsi="Times New Roman" w:cs="Times New Roman"/>
          <w:sz w:val="24"/>
          <w:szCs w:val="24"/>
        </w:rPr>
        <w:t xml:space="preserve">(otázky č. CS1 – CS3). </w:t>
      </w:r>
      <w:r w:rsidR="00195E5F" w:rsidRPr="00D21E32">
        <w:rPr>
          <w:rFonts w:ascii="Times New Roman" w:hAnsi="Times New Roman" w:cs="Times New Roman"/>
          <w:sz w:val="24"/>
          <w:szCs w:val="24"/>
        </w:rPr>
        <w:t>V rámci hodnocen</w:t>
      </w:r>
      <w:r w:rsidR="00195E5F" w:rsidRPr="00FE00C4">
        <w:rPr>
          <w:rFonts w:ascii="Times New Roman" w:hAnsi="Times New Roman" w:cs="Times New Roman"/>
          <w:sz w:val="24"/>
          <w:szCs w:val="24"/>
        </w:rPr>
        <w:t>í</w:t>
      </w:r>
      <w:r w:rsidR="00195E5F" w:rsidRPr="00650695">
        <w:rPr>
          <w:rFonts w:ascii="Times New Roman" w:hAnsi="Times New Roman" w:cs="Times New Roman"/>
          <w:sz w:val="24"/>
          <w:szCs w:val="24"/>
        </w:rPr>
        <w:t xml:space="preserve"> v oddíl</w:t>
      </w:r>
      <w:r w:rsidR="00195E5F">
        <w:rPr>
          <w:rFonts w:ascii="Times New Roman" w:hAnsi="Times New Roman" w:cs="Times New Roman"/>
          <w:sz w:val="24"/>
          <w:szCs w:val="24"/>
        </w:rPr>
        <w:t>u</w:t>
      </w:r>
      <w:r w:rsidR="00195E5F" w:rsidRPr="00650695">
        <w:rPr>
          <w:rFonts w:ascii="Times New Roman" w:hAnsi="Times New Roman" w:cs="Times New Roman"/>
          <w:sz w:val="24"/>
          <w:szCs w:val="24"/>
        </w:rPr>
        <w:t xml:space="preserve"> </w:t>
      </w:r>
      <w:r w:rsidR="00195E5F">
        <w:rPr>
          <w:rFonts w:ascii="Times New Roman" w:hAnsi="Times New Roman" w:cs="Times New Roman"/>
          <w:sz w:val="24"/>
          <w:szCs w:val="24"/>
        </w:rPr>
        <w:t>C</w:t>
      </w:r>
      <w:r w:rsidR="00195E5F" w:rsidRPr="00650695">
        <w:rPr>
          <w:rFonts w:ascii="Times New Roman" w:hAnsi="Times New Roman" w:cs="Times New Roman"/>
          <w:sz w:val="24"/>
          <w:szCs w:val="24"/>
        </w:rPr>
        <w:t xml:space="preserve"> </w:t>
      </w:r>
      <w:r w:rsidR="00195E5F">
        <w:rPr>
          <w:rFonts w:ascii="Times New Roman" w:hAnsi="Times New Roman" w:cs="Times New Roman"/>
          <w:sz w:val="24"/>
          <w:szCs w:val="24"/>
        </w:rPr>
        <w:t>hodnotitel přiřazuje k </w:t>
      </w:r>
      <w:r w:rsidR="00195E5F" w:rsidRPr="00D21E32">
        <w:rPr>
          <w:rFonts w:ascii="Times New Roman" w:hAnsi="Times New Roman" w:cs="Times New Roman"/>
          <w:sz w:val="24"/>
          <w:szCs w:val="24"/>
        </w:rPr>
        <w:t xml:space="preserve">jednotlivým odpovědím </w:t>
      </w:r>
      <w:r w:rsidR="00195E5F" w:rsidRPr="00650695">
        <w:rPr>
          <w:rFonts w:ascii="Times New Roman" w:hAnsi="Times New Roman" w:cs="Times New Roman"/>
          <w:sz w:val="24"/>
          <w:szCs w:val="24"/>
        </w:rPr>
        <w:t>odpovídající počet bodů výběrem z bodové škály hodnot.</w:t>
      </w:r>
      <w:r w:rsidR="00195E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77CC7" w14:textId="77777777" w:rsidR="00EE3B0C" w:rsidRDefault="00EB30AE" w:rsidP="00EE3B0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5C">
        <w:rPr>
          <w:rFonts w:ascii="Times New Roman" w:hAnsi="Times New Roman" w:cs="Times New Roman"/>
          <w:sz w:val="24"/>
          <w:szCs w:val="24"/>
        </w:rPr>
        <w:t xml:space="preserve">Výsledný počet bodů z hodnocení každé akce bude podkladem pro určení pořadí akce. </w:t>
      </w:r>
    </w:p>
    <w:p w14:paraId="1E5D94E9" w14:textId="11C34CE2" w:rsidR="00EB30AE" w:rsidRDefault="00EB30AE" w:rsidP="00EE3B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C5C">
        <w:rPr>
          <w:rFonts w:ascii="Times New Roman" w:hAnsi="Times New Roman" w:cs="Times New Roman"/>
          <w:sz w:val="24"/>
          <w:szCs w:val="24"/>
        </w:rPr>
        <w:t xml:space="preserve">Popis pravidla: </w:t>
      </w:r>
    </w:p>
    <w:p w14:paraId="679A64E7" w14:textId="5E825B1D" w:rsidR="00EB30AE" w:rsidRPr="00615955" w:rsidRDefault="00EB30AE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D6">
        <w:rPr>
          <w:rFonts w:ascii="Times New Roman" w:hAnsi="Times New Roman" w:cs="Times New Roman"/>
          <w:sz w:val="24"/>
          <w:szCs w:val="24"/>
        </w:rPr>
        <w:t>1. Východiskem pro výpočet bodů je varianta, kdy žadatel podává v rámci jedné akce IZ</w:t>
      </w:r>
      <w:r w:rsidR="005B62A0">
        <w:rPr>
          <w:rFonts w:ascii="Times New Roman" w:hAnsi="Times New Roman" w:cs="Times New Roman"/>
          <w:sz w:val="24"/>
          <w:szCs w:val="24"/>
        </w:rPr>
        <w:t xml:space="preserve">, </w:t>
      </w:r>
      <w:r w:rsidR="00782BCD">
        <w:rPr>
          <w:rFonts w:ascii="Times New Roman" w:hAnsi="Times New Roman" w:cs="Times New Roman"/>
          <w:sz w:val="24"/>
          <w:szCs w:val="24"/>
        </w:rPr>
        <w:br/>
      </w:r>
      <w:r w:rsidR="005B62A0">
        <w:rPr>
          <w:rFonts w:ascii="Times New Roman" w:hAnsi="Times New Roman" w:cs="Times New Roman"/>
          <w:sz w:val="24"/>
          <w:szCs w:val="24"/>
        </w:rPr>
        <w:t>jehož předmět bude zaměřen</w:t>
      </w:r>
      <w:r w:rsidRPr="009009D6">
        <w:rPr>
          <w:rFonts w:ascii="Times New Roman" w:hAnsi="Times New Roman" w:cs="Times New Roman"/>
          <w:sz w:val="24"/>
          <w:szCs w:val="24"/>
        </w:rPr>
        <w:t xml:space="preserve"> na </w:t>
      </w:r>
      <w:r w:rsidR="005B62A0" w:rsidRPr="009009D6">
        <w:rPr>
          <w:rFonts w:ascii="Times New Roman" w:hAnsi="Times New Roman" w:cs="Times New Roman"/>
          <w:sz w:val="24"/>
          <w:szCs w:val="24"/>
        </w:rPr>
        <w:t xml:space="preserve">ubytování </w:t>
      </w:r>
      <w:r w:rsidR="005B62A0">
        <w:rPr>
          <w:rFonts w:ascii="Times New Roman" w:hAnsi="Times New Roman" w:cs="Times New Roman"/>
          <w:sz w:val="24"/>
          <w:szCs w:val="24"/>
        </w:rPr>
        <w:t xml:space="preserve">a </w:t>
      </w:r>
      <w:r w:rsidRPr="009009D6">
        <w:rPr>
          <w:rFonts w:ascii="Times New Roman" w:hAnsi="Times New Roman" w:cs="Times New Roman"/>
          <w:sz w:val="24"/>
          <w:szCs w:val="24"/>
        </w:rPr>
        <w:t xml:space="preserve">stravování. Žadatel může získat celkem maximálně  </w:t>
      </w:r>
      <w:r w:rsidR="00874C40">
        <w:rPr>
          <w:rFonts w:ascii="Times New Roman" w:hAnsi="Times New Roman" w:cs="Times New Roman"/>
          <w:sz w:val="24"/>
          <w:szCs w:val="24"/>
        </w:rPr>
        <w:br/>
      </w:r>
      <w:r w:rsidRPr="009009D6">
        <w:rPr>
          <w:rFonts w:ascii="Times New Roman" w:hAnsi="Times New Roman" w:cs="Times New Roman"/>
          <w:sz w:val="24"/>
          <w:szCs w:val="24"/>
        </w:rPr>
        <w:t>1</w:t>
      </w:r>
      <w:r w:rsidR="005B62A0">
        <w:rPr>
          <w:rFonts w:ascii="Times New Roman" w:hAnsi="Times New Roman" w:cs="Times New Roman"/>
          <w:sz w:val="24"/>
          <w:szCs w:val="24"/>
        </w:rPr>
        <w:t>2</w:t>
      </w:r>
      <w:r w:rsidRPr="009009D6">
        <w:rPr>
          <w:rFonts w:ascii="Times New Roman" w:hAnsi="Times New Roman" w:cs="Times New Roman"/>
          <w:sz w:val="24"/>
          <w:szCs w:val="24"/>
        </w:rPr>
        <w:t>0 bodů v </w:t>
      </w:r>
      <w:r w:rsidRPr="00615955">
        <w:rPr>
          <w:rFonts w:ascii="Times New Roman" w:hAnsi="Times New Roman" w:cs="Times New Roman"/>
          <w:sz w:val="24"/>
          <w:szCs w:val="24"/>
        </w:rPr>
        <w:t xml:space="preserve">oddíle </w:t>
      </w:r>
      <w:r w:rsidR="00C84368" w:rsidRPr="00615955">
        <w:rPr>
          <w:rFonts w:ascii="Times New Roman" w:hAnsi="Times New Roman" w:cs="Times New Roman"/>
          <w:sz w:val="24"/>
          <w:szCs w:val="24"/>
        </w:rPr>
        <w:t>C</w:t>
      </w:r>
      <w:r w:rsidRPr="00615955">
        <w:rPr>
          <w:rFonts w:ascii="Times New Roman" w:hAnsi="Times New Roman" w:cs="Times New Roman"/>
          <w:sz w:val="24"/>
          <w:szCs w:val="24"/>
        </w:rPr>
        <w:t xml:space="preserve"> (</w:t>
      </w:r>
      <w:r w:rsidR="005B62A0" w:rsidRPr="00615955">
        <w:rPr>
          <w:rFonts w:ascii="Times New Roman" w:hAnsi="Times New Roman" w:cs="Times New Roman"/>
          <w:sz w:val="24"/>
          <w:szCs w:val="24"/>
        </w:rPr>
        <w:t xml:space="preserve">max. 40 bodů v </w:t>
      </w:r>
      <w:r w:rsidR="00893697" w:rsidRPr="00893697">
        <w:rPr>
          <w:rFonts w:ascii="Times New Roman" w:hAnsi="Times New Roman" w:cs="Times New Roman"/>
          <w:i/>
          <w:iCs/>
          <w:sz w:val="24"/>
          <w:szCs w:val="24"/>
        </w:rPr>
        <w:t>první</w:t>
      </w:r>
      <w:r w:rsidR="00C551FB" w:rsidRPr="00893697">
        <w:rPr>
          <w:rFonts w:ascii="Times New Roman" w:hAnsi="Times New Roman" w:cs="Times New Roman"/>
          <w:i/>
          <w:iCs/>
          <w:sz w:val="24"/>
          <w:szCs w:val="24"/>
        </w:rPr>
        <w:t xml:space="preserve"> část</w:t>
      </w:r>
      <w:r w:rsidR="005B62A0" w:rsidRPr="0089369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5B62A0" w:rsidRPr="00615955">
        <w:rPr>
          <w:rFonts w:ascii="Times New Roman" w:hAnsi="Times New Roman" w:cs="Times New Roman"/>
          <w:sz w:val="24"/>
          <w:szCs w:val="24"/>
        </w:rPr>
        <w:t xml:space="preserve"> </w:t>
      </w:r>
      <w:r w:rsidR="00C551FB" w:rsidRPr="00615955">
        <w:rPr>
          <w:rFonts w:ascii="Times New Roman" w:hAnsi="Times New Roman" w:cs="Times New Roman"/>
          <w:sz w:val="24"/>
          <w:szCs w:val="24"/>
        </w:rPr>
        <w:t xml:space="preserve">a </w:t>
      </w:r>
      <w:r w:rsidR="005B62A0" w:rsidRPr="00615955">
        <w:rPr>
          <w:rFonts w:ascii="Times New Roman" w:hAnsi="Times New Roman" w:cs="Times New Roman"/>
          <w:sz w:val="24"/>
          <w:szCs w:val="24"/>
        </w:rPr>
        <w:t>80 bodů v</w:t>
      </w:r>
      <w:r w:rsidR="00893697">
        <w:rPr>
          <w:rFonts w:ascii="Times New Roman" w:hAnsi="Times New Roman" w:cs="Times New Roman"/>
          <w:sz w:val="24"/>
          <w:szCs w:val="24"/>
        </w:rPr>
        <w:t> </w:t>
      </w:r>
      <w:r w:rsidR="00893697" w:rsidRPr="00893697">
        <w:rPr>
          <w:rFonts w:ascii="Times New Roman" w:hAnsi="Times New Roman" w:cs="Times New Roman"/>
          <w:i/>
          <w:iCs/>
          <w:sz w:val="24"/>
          <w:szCs w:val="24"/>
        </w:rPr>
        <w:t>druhé a třetí části</w:t>
      </w:r>
      <w:r w:rsidRPr="0061595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DB810F" w14:textId="77E4E176" w:rsidR="00BD390D" w:rsidRPr="00350C89" w:rsidRDefault="005B62A0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55">
        <w:rPr>
          <w:rFonts w:ascii="Times New Roman" w:hAnsi="Times New Roman" w:cs="Times New Roman"/>
          <w:sz w:val="24"/>
          <w:szCs w:val="24"/>
        </w:rPr>
        <w:t>2</w:t>
      </w:r>
      <w:r w:rsidR="00FE3F58" w:rsidRPr="00615955">
        <w:rPr>
          <w:rFonts w:ascii="Times New Roman" w:hAnsi="Times New Roman" w:cs="Times New Roman"/>
          <w:sz w:val="24"/>
          <w:szCs w:val="24"/>
        </w:rPr>
        <w:t xml:space="preserve">. Pro </w:t>
      </w:r>
      <w:r w:rsidRPr="00426AB5">
        <w:rPr>
          <w:rFonts w:ascii="Times New Roman" w:hAnsi="Times New Roman" w:cs="Times New Roman"/>
          <w:i/>
          <w:iCs/>
          <w:sz w:val="24"/>
          <w:szCs w:val="24"/>
        </w:rPr>
        <w:t>druhou část</w:t>
      </w:r>
      <w:r w:rsidRPr="00615955">
        <w:rPr>
          <w:rFonts w:ascii="Times New Roman" w:hAnsi="Times New Roman" w:cs="Times New Roman"/>
          <w:sz w:val="24"/>
          <w:szCs w:val="24"/>
        </w:rPr>
        <w:t xml:space="preserve"> </w:t>
      </w:r>
      <w:r w:rsidR="00FE3F58" w:rsidRPr="00615955">
        <w:rPr>
          <w:rFonts w:ascii="Times New Roman" w:hAnsi="Times New Roman" w:cs="Times New Roman"/>
          <w:sz w:val="24"/>
          <w:szCs w:val="24"/>
        </w:rPr>
        <w:t>oddíl</w:t>
      </w:r>
      <w:r w:rsidRPr="00615955">
        <w:rPr>
          <w:rFonts w:ascii="Times New Roman" w:hAnsi="Times New Roman" w:cs="Times New Roman"/>
          <w:sz w:val="24"/>
          <w:szCs w:val="24"/>
        </w:rPr>
        <w:t>u</w:t>
      </w:r>
      <w:r w:rsidR="00FE3F58" w:rsidRPr="00615955">
        <w:rPr>
          <w:rFonts w:ascii="Times New Roman" w:hAnsi="Times New Roman" w:cs="Times New Roman"/>
          <w:sz w:val="24"/>
          <w:szCs w:val="24"/>
        </w:rPr>
        <w:t xml:space="preserve"> </w:t>
      </w:r>
      <w:r w:rsidR="00BB4F37" w:rsidRPr="00615955">
        <w:rPr>
          <w:rFonts w:ascii="Times New Roman" w:hAnsi="Times New Roman" w:cs="Times New Roman"/>
          <w:sz w:val="24"/>
          <w:szCs w:val="24"/>
        </w:rPr>
        <w:t>C</w:t>
      </w:r>
      <w:r w:rsidR="00FE3F58" w:rsidRPr="00615955">
        <w:rPr>
          <w:rFonts w:ascii="Times New Roman" w:hAnsi="Times New Roman" w:cs="Times New Roman"/>
          <w:sz w:val="24"/>
          <w:szCs w:val="24"/>
        </w:rPr>
        <w:t xml:space="preserve"> musí platit podmínka: </w:t>
      </w:r>
      <w:r w:rsidR="00657672" w:rsidRPr="00615955">
        <w:rPr>
          <w:rFonts w:ascii="Times New Roman" w:hAnsi="Times New Roman" w:cs="Times New Roman"/>
          <w:sz w:val="24"/>
          <w:szCs w:val="24"/>
        </w:rPr>
        <w:t xml:space="preserve">žadatel </w:t>
      </w:r>
      <w:r w:rsidRPr="00615955">
        <w:rPr>
          <w:rFonts w:ascii="Times New Roman" w:hAnsi="Times New Roman" w:cs="Times New Roman"/>
          <w:sz w:val="24"/>
          <w:szCs w:val="24"/>
        </w:rPr>
        <w:t xml:space="preserve">může </w:t>
      </w:r>
      <w:r w:rsidR="00657672" w:rsidRPr="00615955">
        <w:rPr>
          <w:rFonts w:ascii="Times New Roman" w:hAnsi="Times New Roman" w:cs="Times New Roman"/>
          <w:sz w:val="24"/>
          <w:szCs w:val="24"/>
        </w:rPr>
        <w:t xml:space="preserve">obdržet </w:t>
      </w:r>
      <w:r w:rsidRPr="00615955">
        <w:rPr>
          <w:rFonts w:ascii="Times New Roman" w:hAnsi="Times New Roman" w:cs="Times New Roman"/>
          <w:sz w:val="24"/>
          <w:szCs w:val="24"/>
        </w:rPr>
        <w:t xml:space="preserve">v rámci </w:t>
      </w:r>
      <w:r w:rsidR="00FE3F58" w:rsidRPr="00615955">
        <w:rPr>
          <w:rFonts w:ascii="Times New Roman" w:hAnsi="Times New Roman" w:cs="Times New Roman"/>
          <w:sz w:val="24"/>
          <w:szCs w:val="24"/>
        </w:rPr>
        <w:t>IZ</w:t>
      </w:r>
      <w:r w:rsidRPr="00615955">
        <w:rPr>
          <w:rFonts w:ascii="Times New Roman" w:hAnsi="Times New Roman" w:cs="Times New Roman"/>
          <w:sz w:val="24"/>
          <w:szCs w:val="24"/>
        </w:rPr>
        <w:t xml:space="preserve">, </w:t>
      </w:r>
      <w:r w:rsidR="00782BCD" w:rsidRPr="00615955">
        <w:rPr>
          <w:rFonts w:ascii="Times New Roman" w:hAnsi="Times New Roman" w:cs="Times New Roman"/>
          <w:sz w:val="24"/>
          <w:szCs w:val="24"/>
        </w:rPr>
        <w:br/>
      </w:r>
      <w:r w:rsidRPr="00615955">
        <w:rPr>
          <w:rFonts w:ascii="Times New Roman" w:hAnsi="Times New Roman" w:cs="Times New Roman"/>
          <w:sz w:val="24"/>
          <w:szCs w:val="24"/>
        </w:rPr>
        <w:t>jehož předmět bude zaměřen na ubytování,</w:t>
      </w:r>
      <w:r w:rsidR="00FE3F58" w:rsidRPr="00615955">
        <w:rPr>
          <w:rFonts w:ascii="Times New Roman" w:hAnsi="Times New Roman" w:cs="Times New Roman"/>
          <w:sz w:val="24"/>
          <w:szCs w:val="24"/>
        </w:rPr>
        <w:t xml:space="preserve"> max. 4</w:t>
      </w:r>
      <w:r w:rsidR="00657672" w:rsidRPr="00615955">
        <w:rPr>
          <w:rFonts w:ascii="Times New Roman" w:hAnsi="Times New Roman" w:cs="Times New Roman"/>
          <w:sz w:val="24"/>
          <w:szCs w:val="24"/>
        </w:rPr>
        <w:t>0 bodů</w:t>
      </w:r>
      <w:r w:rsidR="00FE3F58" w:rsidRPr="00615955">
        <w:rPr>
          <w:rFonts w:ascii="Times New Roman" w:hAnsi="Times New Roman" w:cs="Times New Roman"/>
          <w:sz w:val="24"/>
          <w:szCs w:val="24"/>
        </w:rPr>
        <w:t xml:space="preserve">, tj., 50 %, z maximálního celkového počtu bodů </w:t>
      </w:r>
      <w:r w:rsidRPr="00615955">
        <w:rPr>
          <w:rFonts w:ascii="Times New Roman" w:hAnsi="Times New Roman" w:cs="Times New Roman"/>
          <w:sz w:val="24"/>
          <w:szCs w:val="24"/>
        </w:rPr>
        <w:t>80 pro IZ se zaměřením na ubytování a stravování</w:t>
      </w:r>
      <w:r w:rsidR="00657672" w:rsidRPr="00615955">
        <w:rPr>
          <w:rFonts w:ascii="Times New Roman" w:hAnsi="Times New Roman" w:cs="Times New Roman"/>
          <w:sz w:val="24"/>
          <w:szCs w:val="24"/>
        </w:rPr>
        <w:t>, pro IZ na stravování</w:t>
      </w:r>
      <w:r w:rsidR="00FE3F58" w:rsidRPr="00615955">
        <w:rPr>
          <w:rFonts w:ascii="Times New Roman" w:hAnsi="Times New Roman" w:cs="Times New Roman"/>
          <w:sz w:val="24"/>
          <w:szCs w:val="24"/>
        </w:rPr>
        <w:t xml:space="preserve"> platí obdobně.</w:t>
      </w:r>
      <w:r w:rsidR="00657672" w:rsidRPr="00615955">
        <w:rPr>
          <w:rFonts w:ascii="Times New Roman" w:hAnsi="Times New Roman" w:cs="Times New Roman"/>
          <w:sz w:val="24"/>
          <w:szCs w:val="24"/>
        </w:rPr>
        <w:t xml:space="preserve"> </w:t>
      </w:r>
      <w:r w:rsidR="00773347" w:rsidRPr="00615955">
        <w:rPr>
          <w:rFonts w:ascii="Times New Roman" w:hAnsi="Times New Roman" w:cs="Times New Roman"/>
          <w:sz w:val="24"/>
          <w:szCs w:val="24"/>
        </w:rPr>
        <w:t>Získané body v</w:t>
      </w:r>
      <w:r w:rsidR="00773347">
        <w:rPr>
          <w:rFonts w:ascii="Times New Roman" w:hAnsi="Times New Roman" w:cs="Times New Roman"/>
          <w:sz w:val="24"/>
          <w:szCs w:val="24"/>
        </w:rPr>
        <w:t xml:space="preserve"> druhé části oddílu </w:t>
      </w:r>
      <w:r w:rsidR="00BB4F37">
        <w:rPr>
          <w:rFonts w:ascii="Times New Roman" w:hAnsi="Times New Roman" w:cs="Times New Roman"/>
          <w:sz w:val="24"/>
          <w:szCs w:val="24"/>
        </w:rPr>
        <w:t>C</w:t>
      </w:r>
      <w:r w:rsidR="00773347">
        <w:rPr>
          <w:rFonts w:ascii="Times New Roman" w:hAnsi="Times New Roman" w:cs="Times New Roman"/>
          <w:sz w:val="24"/>
          <w:szCs w:val="24"/>
        </w:rPr>
        <w:t xml:space="preserve"> </w:t>
      </w:r>
      <w:r w:rsidR="005675FD">
        <w:rPr>
          <w:rFonts w:ascii="Times New Roman" w:hAnsi="Times New Roman" w:cs="Times New Roman"/>
          <w:sz w:val="24"/>
          <w:szCs w:val="24"/>
        </w:rPr>
        <w:t xml:space="preserve">charakterizují </w:t>
      </w:r>
      <w:r w:rsidR="00BD390D" w:rsidRPr="00350C89">
        <w:rPr>
          <w:rFonts w:ascii="Times New Roman" w:hAnsi="Times New Roman" w:cs="Times New Roman"/>
          <w:sz w:val="24"/>
          <w:szCs w:val="24"/>
        </w:rPr>
        <w:t>nejdříve</w:t>
      </w:r>
      <w:r w:rsidR="00350C89">
        <w:rPr>
          <w:rFonts w:ascii="Times New Roman" w:hAnsi="Times New Roman" w:cs="Times New Roman"/>
          <w:sz w:val="24"/>
          <w:szCs w:val="24"/>
        </w:rPr>
        <w:t xml:space="preserve"> 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procento úspěšnosti </w:t>
      </w:r>
      <w:r w:rsidR="00773347">
        <w:rPr>
          <w:rFonts w:ascii="Times New Roman" w:hAnsi="Times New Roman" w:cs="Times New Roman"/>
          <w:sz w:val="24"/>
          <w:szCs w:val="24"/>
        </w:rPr>
        <w:t xml:space="preserve">daného </w:t>
      </w:r>
      <w:r w:rsidR="00350C89">
        <w:rPr>
          <w:rFonts w:ascii="Times New Roman" w:hAnsi="Times New Roman" w:cs="Times New Roman"/>
          <w:sz w:val="24"/>
          <w:szCs w:val="24"/>
        </w:rPr>
        <w:t>IZ</w:t>
      </w:r>
      <w:r w:rsidR="005675FD">
        <w:rPr>
          <w:rFonts w:ascii="Times New Roman" w:hAnsi="Times New Roman" w:cs="Times New Roman"/>
          <w:sz w:val="24"/>
          <w:szCs w:val="24"/>
        </w:rPr>
        <w:t>, které je n</w:t>
      </w:r>
      <w:r w:rsidR="00BD390D" w:rsidRPr="00350C89">
        <w:rPr>
          <w:rFonts w:ascii="Times New Roman" w:hAnsi="Times New Roman" w:cs="Times New Roman"/>
          <w:sz w:val="24"/>
          <w:szCs w:val="24"/>
        </w:rPr>
        <w:t>ásledně přepočt</w:t>
      </w:r>
      <w:r w:rsidR="005675FD">
        <w:rPr>
          <w:rFonts w:ascii="Times New Roman" w:hAnsi="Times New Roman" w:cs="Times New Roman"/>
          <w:sz w:val="24"/>
          <w:szCs w:val="24"/>
        </w:rPr>
        <w:t>eno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 na skutečně dosažené body vůči maximálně</w:t>
      </w:r>
      <w:r w:rsidR="009009D6" w:rsidRPr="00350C89">
        <w:rPr>
          <w:rFonts w:ascii="Times New Roman" w:hAnsi="Times New Roman" w:cs="Times New Roman"/>
          <w:sz w:val="24"/>
          <w:szCs w:val="24"/>
        </w:rPr>
        <w:t xml:space="preserve"> možným stanoveným bodům</w:t>
      </w:r>
      <w:r w:rsidR="00D13F21">
        <w:rPr>
          <w:rFonts w:ascii="Times New Roman" w:hAnsi="Times New Roman" w:cs="Times New Roman"/>
          <w:sz w:val="24"/>
          <w:szCs w:val="24"/>
        </w:rPr>
        <w:t xml:space="preserve"> podle charakteru</w:t>
      </w:r>
      <w:r w:rsidR="009009D6" w:rsidRPr="00350C89">
        <w:rPr>
          <w:rFonts w:ascii="Times New Roman" w:hAnsi="Times New Roman" w:cs="Times New Roman"/>
          <w:sz w:val="24"/>
          <w:szCs w:val="24"/>
        </w:rPr>
        <w:t>.</w:t>
      </w:r>
      <w:r w:rsidR="00BD390D" w:rsidRPr="00350C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2BDE02" w14:textId="408157CE" w:rsidR="00083956" w:rsidRPr="00615955" w:rsidRDefault="009009D6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55">
        <w:rPr>
          <w:rFonts w:ascii="Times New Roman" w:hAnsi="Times New Roman" w:cs="Times New Roman"/>
          <w:sz w:val="24"/>
          <w:szCs w:val="24"/>
        </w:rPr>
        <w:t>Vzorec pravidla:</w:t>
      </w:r>
    </w:p>
    <w:p w14:paraId="72F09BA2" w14:textId="00AE5863" w:rsidR="009009D6" w:rsidRPr="00586E6D" w:rsidRDefault="00A30B67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955">
        <w:rPr>
          <w:rFonts w:ascii="Times New Roman" w:hAnsi="Times New Roman" w:cs="Times New Roman"/>
          <w:sz w:val="24"/>
          <w:szCs w:val="24"/>
        </w:rPr>
        <w:t>počet bodů v </w:t>
      </w:r>
      <w:r w:rsidR="00657269" w:rsidRPr="00657269">
        <w:rPr>
          <w:rFonts w:ascii="Times New Roman" w:hAnsi="Times New Roman" w:cs="Times New Roman"/>
          <w:i/>
          <w:iCs/>
          <w:sz w:val="24"/>
          <w:szCs w:val="24"/>
        </w:rPr>
        <w:t>prv</w:t>
      </w:r>
      <w:r w:rsidR="00BA710D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657269" w:rsidRPr="00657269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657269">
        <w:rPr>
          <w:rFonts w:ascii="Times New Roman" w:hAnsi="Times New Roman" w:cs="Times New Roman"/>
          <w:i/>
          <w:iCs/>
          <w:sz w:val="24"/>
          <w:szCs w:val="24"/>
        </w:rPr>
        <w:t xml:space="preserve"> části</w:t>
      </w:r>
      <w:r w:rsidRPr="00615955">
        <w:rPr>
          <w:rFonts w:ascii="Times New Roman" w:hAnsi="Times New Roman" w:cs="Times New Roman"/>
          <w:sz w:val="24"/>
          <w:szCs w:val="24"/>
        </w:rPr>
        <w:t xml:space="preserve"> oddíle </w:t>
      </w:r>
      <w:r w:rsidR="00BB4F37" w:rsidRPr="00615955">
        <w:rPr>
          <w:rFonts w:ascii="Times New Roman" w:hAnsi="Times New Roman" w:cs="Times New Roman"/>
          <w:sz w:val="24"/>
          <w:szCs w:val="24"/>
        </w:rPr>
        <w:t>C</w:t>
      </w:r>
      <w:r w:rsidR="00FD0580" w:rsidRPr="00615955">
        <w:rPr>
          <w:rFonts w:ascii="Times New Roman" w:hAnsi="Times New Roman" w:cs="Times New Roman"/>
          <w:sz w:val="24"/>
          <w:szCs w:val="24"/>
        </w:rPr>
        <w:t xml:space="preserve"> (max. </w:t>
      </w:r>
      <w:r w:rsidR="00773347" w:rsidRPr="00615955">
        <w:rPr>
          <w:rFonts w:ascii="Times New Roman" w:hAnsi="Times New Roman" w:cs="Times New Roman"/>
          <w:sz w:val="24"/>
          <w:szCs w:val="24"/>
        </w:rPr>
        <w:t>4</w:t>
      </w:r>
      <w:r w:rsidR="00FD0580" w:rsidRPr="00615955">
        <w:rPr>
          <w:rFonts w:ascii="Times New Roman" w:hAnsi="Times New Roman" w:cs="Times New Roman"/>
          <w:sz w:val="24"/>
          <w:szCs w:val="24"/>
        </w:rPr>
        <w:t>0 bodů)</w:t>
      </w:r>
      <w:r w:rsidRPr="00615955">
        <w:rPr>
          <w:rFonts w:ascii="Times New Roman" w:hAnsi="Times New Roman" w:cs="Times New Roman"/>
          <w:sz w:val="24"/>
          <w:szCs w:val="24"/>
        </w:rPr>
        <w:t xml:space="preserve"> + přepočtený počet bodů </w:t>
      </w:r>
      <w:r w:rsidR="00111AB0" w:rsidRPr="00615955">
        <w:rPr>
          <w:rFonts w:ascii="Times New Roman" w:hAnsi="Times New Roman" w:cs="Times New Roman"/>
          <w:sz w:val="24"/>
          <w:szCs w:val="24"/>
        </w:rPr>
        <w:t>v</w:t>
      </w:r>
      <w:r w:rsidR="00657269">
        <w:rPr>
          <w:rFonts w:ascii="Times New Roman" w:hAnsi="Times New Roman" w:cs="Times New Roman"/>
          <w:sz w:val="24"/>
          <w:szCs w:val="24"/>
        </w:rPr>
        <w:t> </w:t>
      </w:r>
      <w:r w:rsidR="00657269" w:rsidRPr="00657269">
        <w:rPr>
          <w:rFonts w:ascii="Times New Roman" w:hAnsi="Times New Roman" w:cs="Times New Roman"/>
          <w:i/>
          <w:iCs/>
          <w:sz w:val="24"/>
          <w:szCs w:val="24"/>
        </w:rPr>
        <w:t xml:space="preserve">druhé </w:t>
      </w:r>
      <w:r w:rsidR="00BA710D">
        <w:rPr>
          <w:rFonts w:ascii="Times New Roman" w:hAnsi="Times New Roman" w:cs="Times New Roman"/>
          <w:i/>
          <w:iCs/>
          <w:sz w:val="24"/>
          <w:szCs w:val="24"/>
        </w:rPr>
        <w:t>nebo</w:t>
      </w:r>
      <w:r w:rsidR="00657269" w:rsidRPr="00657269">
        <w:rPr>
          <w:rFonts w:ascii="Times New Roman" w:hAnsi="Times New Roman" w:cs="Times New Roman"/>
          <w:i/>
          <w:iCs/>
          <w:sz w:val="24"/>
          <w:szCs w:val="24"/>
        </w:rPr>
        <w:t xml:space="preserve"> třetí</w:t>
      </w:r>
      <w:r w:rsidR="00111AB0" w:rsidRPr="00657269">
        <w:rPr>
          <w:rFonts w:ascii="Times New Roman" w:hAnsi="Times New Roman" w:cs="Times New Roman"/>
          <w:i/>
          <w:iCs/>
          <w:sz w:val="24"/>
          <w:szCs w:val="24"/>
        </w:rPr>
        <w:t xml:space="preserve"> části</w:t>
      </w:r>
      <w:r w:rsidR="00111AB0" w:rsidRPr="00615955">
        <w:rPr>
          <w:rFonts w:ascii="Times New Roman" w:hAnsi="Times New Roman" w:cs="Times New Roman"/>
          <w:sz w:val="24"/>
          <w:szCs w:val="24"/>
        </w:rPr>
        <w:t xml:space="preserve"> oddíl </w:t>
      </w:r>
      <w:r w:rsidR="00BB4F37" w:rsidRPr="00615955">
        <w:rPr>
          <w:rFonts w:ascii="Times New Roman" w:hAnsi="Times New Roman" w:cs="Times New Roman"/>
          <w:sz w:val="24"/>
          <w:szCs w:val="24"/>
        </w:rPr>
        <w:t>C</w:t>
      </w:r>
      <w:r w:rsidR="00FD0580" w:rsidRPr="00615955">
        <w:rPr>
          <w:rFonts w:ascii="Times New Roman" w:hAnsi="Times New Roman" w:cs="Times New Roman"/>
          <w:sz w:val="24"/>
          <w:szCs w:val="24"/>
        </w:rPr>
        <w:t xml:space="preserve"> (max. 80 bodů)</w:t>
      </w:r>
      <w:r w:rsidR="005675FD" w:rsidRPr="00615955">
        <w:rPr>
          <w:rFonts w:ascii="Times New Roman" w:hAnsi="Times New Roman" w:cs="Times New Roman"/>
          <w:sz w:val="24"/>
          <w:szCs w:val="24"/>
        </w:rPr>
        <w:t>.</w:t>
      </w:r>
    </w:p>
    <w:p w14:paraId="35F14B83" w14:textId="6B869C5F" w:rsidR="004414E5" w:rsidRDefault="0081274A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vyhodnocení všech akcí budou akce seřazeny dle počtu dosažených bodů</w:t>
      </w:r>
      <w:r w:rsidR="00D94406">
        <w:rPr>
          <w:rFonts w:ascii="Times New Roman" w:hAnsi="Times New Roman" w:cs="Times New Roman"/>
          <w:sz w:val="24"/>
          <w:szCs w:val="24"/>
        </w:rPr>
        <w:t xml:space="preserve"> od nejvyššího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D94406">
        <w:rPr>
          <w:rFonts w:ascii="Times New Roman" w:hAnsi="Times New Roman" w:cs="Times New Roman"/>
          <w:sz w:val="24"/>
          <w:szCs w:val="24"/>
        </w:rPr>
        <w:t>po nejnižší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4406">
        <w:rPr>
          <w:rFonts w:ascii="Times New Roman" w:hAnsi="Times New Roman" w:cs="Times New Roman"/>
          <w:sz w:val="24"/>
          <w:szCs w:val="24"/>
        </w:rPr>
        <w:t>Výběr akcí</w:t>
      </w:r>
      <w:r w:rsidR="00BC44DE">
        <w:rPr>
          <w:rFonts w:ascii="Times New Roman" w:hAnsi="Times New Roman" w:cs="Times New Roman"/>
          <w:sz w:val="24"/>
          <w:szCs w:val="24"/>
        </w:rPr>
        <w:t xml:space="preserve"> seřazených v</w:t>
      </w:r>
      <w:r w:rsidR="00921211">
        <w:rPr>
          <w:rFonts w:ascii="Times New Roman" w:hAnsi="Times New Roman" w:cs="Times New Roman"/>
          <w:sz w:val="24"/>
          <w:szCs w:val="24"/>
        </w:rPr>
        <w:t xml:space="preserve"> pořadí</w:t>
      </w:r>
      <w:r w:rsidR="00D94406">
        <w:rPr>
          <w:rFonts w:ascii="Times New Roman" w:hAnsi="Times New Roman" w:cs="Times New Roman"/>
          <w:sz w:val="24"/>
          <w:szCs w:val="24"/>
        </w:rPr>
        <w:t xml:space="preserve"> bude proveden do stanovené</w:t>
      </w:r>
      <w:r w:rsidR="00BC44DE">
        <w:rPr>
          <w:rFonts w:ascii="Times New Roman" w:hAnsi="Times New Roman" w:cs="Times New Roman"/>
          <w:sz w:val="24"/>
          <w:szCs w:val="24"/>
        </w:rPr>
        <w:t xml:space="preserve"> celkové</w:t>
      </w:r>
      <w:r w:rsidR="00D94406">
        <w:rPr>
          <w:rFonts w:ascii="Times New Roman" w:hAnsi="Times New Roman" w:cs="Times New Roman"/>
          <w:sz w:val="24"/>
          <w:szCs w:val="24"/>
        </w:rPr>
        <w:t xml:space="preserve"> alokace výzvy. </w:t>
      </w:r>
    </w:p>
    <w:p w14:paraId="2629DF46" w14:textId="77777777" w:rsidR="00615955" w:rsidRDefault="00615955" w:rsidP="00D75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E3618" w14:textId="1A101175" w:rsidR="00CF1E91" w:rsidRPr="00CF1E91" w:rsidRDefault="00B96B50" w:rsidP="00CF1E9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Oddíl </w:t>
      </w:r>
      <w:r w:rsidR="009965A7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A317E">
        <w:rPr>
          <w:rFonts w:ascii="Times New Roman" w:hAnsi="Times New Roman" w:cs="Times New Roman"/>
          <w:b/>
          <w:bCs/>
          <w:sz w:val="24"/>
          <w:szCs w:val="24"/>
        </w:rPr>
        <w:t xml:space="preserve"> – Specifická kritéria hodnocení </w:t>
      </w:r>
      <w:r w:rsidR="00AC682B">
        <w:rPr>
          <w:rFonts w:ascii="Times New Roman" w:hAnsi="Times New Roman" w:cs="Times New Roman"/>
          <w:b/>
          <w:bCs/>
          <w:sz w:val="24"/>
          <w:szCs w:val="24"/>
        </w:rPr>
        <w:t xml:space="preserve">věcná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A8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ekonomická</w:t>
      </w:r>
      <w:r w:rsidR="00452A86" w:rsidRPr="00452A8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Mkatabulky1"/>
        <w:tblW w:w="9067" w:type="dxa"/>
        <w:jc w:val="center"/>
        <w:tblLook w:val="04A0" w:firstRow="1" w:lastRow="0" w:firstColumn="1" w:lastColumn="0" w:noHBand="0" w:noVBand="1"/>
      </w:tblPr>
      <w:tblGrid>
        <w:gridCol w:w="4820"/>
        <w:gridCol w:w="1134"/>
        <w:gridCol w:w="3113"/>
      </w:tblGrid>
      <w:tr w:rsidR="00CF1E91" w:rsidRPr="00EC4511" w14:paraId="4C2A0257" w14:textId="77777777" w:rsidTr="00597FAE">
        <w:trPr>
          <w:trHeight w:val="513"/>
          <w:jc w:val="center"/>
        </w:trPr>
        <w:tc>
          <w:tcPr>
            <w:tcW w:w="4820" w:type="dxa"/>
            <w:shd w:val="clear" w:color="auto" w:fill="BDD6EE" w:themeFill="accent1" w:themeFillTint="66"/>
            <w:vAlign w:val="center"/>
          </w:tcPr>
          <w:p w14:paraId="136E0F10" w14:textId="2E1E6CC8" w:rsidR="00CF1E91" w:rsidRPr="00597FAE" w:rsidRDefault="00CF1E91" w:rsidP="00597FA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Oddíl </w:t>
            </w:r>
            <w:r w:rsidR="009965A7" w:rsidRPr="00597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– </w:t>
            </w:r>
            <w:r w:rsidR="009965A7" w:rsidRPr="00597F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první </w:t>
            </w:r>
            <w:r w:rsidR="00F74194" w:rsidRPr="00597F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část</w:t>
            </w:r>
            <w:r w:rsidR="00F74194" w:rsidRPr="00597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4D7BA2" w:rsidRPr="00597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F74194" w:rsidRPr="00597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ontrolní</w:t>
            </w:r>
            <w:r w:rsidRPr="00597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otázky</w:t>
            </w:r>
            <w:r w:rsidR="00305702" w:rsidRPr="00597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společné pro ubytování a stravování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00449236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113" w:type="dxa"/>
            <w:shd w:val="clear" w:color="auto" w:fill="BDD6EE" w:themeFill="accent1" w:themeFillTint="66"/>
            <w:vAlign w:val="center"/>
          </w:tcPr>
          <w:p w14:paraId="61A9DA56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CF1E91" w:rsidRPr="00EC4511" w14:paraId="43F8B389" w14:textId="77777777" w:rsidTr="00597FAE">
        <w:trPr>
          <w:trHeight w:val="274"/>
          <w:jc w:val="center"/>
        </w:trPr>
        <w:tc>
          <w:tcPr>
            <w:tcW w:w="4820" w:type="dxa"/>
            <w:vAlign w:val="center"/>
          </w:tcPr>
          <w:p w14:paraId="02A89774" w14:textId="3487BC34" w:rsidR="00CF1E91" w:rsidRPr="00EC4511" w:rsidRDefault="00CF1E91" w:rsidP="002C3CC5">
            <w:pPr>
              <w:spacing w:after="0" w:line="240" w:lineRule="auto"/>
              <w:ind w:left="181" w:hanging="181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9965A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C6FA6F" w14:textId="5FD694CC" w:rsidR="00CF1E91" w:rsidRPr="00EC4511" w:rsidRDefault="00CF1E9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Jaká je výše podílu vlastních zdrojů žadatele o dotaci na financování způsobilých výdajů akce</w:t>
            </w:r>
            <w:r w:rsidR="00410D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10D1B" w:rsidRPr="00410D1B">
              <w:rPr>
                <w:rFonts w:ascii="Times New Roman" w:hAnsi="Times New Roman" w:cs="Times New Roman"/>
                <w:sz w:val="20"/>
                <w:szCs w:val="20"/>
              </w:rPr>
              <w:t>matematicky zaokrouhleno bez desetinných míst.</w:t>
            </w:r>
            <w:r w:rsidRPr="00410D1B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823E22" w14:textId="77777777" w:rsidR="00CF1E91" w:rsidRPr="00586E6D" w:rsidRDefault="00010898" w:rsidP="00D0516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do </w:t>
            </w:r>
            <w:r w:rsidR="00170E45"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0% </w:t>
            </w:r>
          </w:p>
          <w:p w14:paraId="3396659C" w14:textId="77777777" w:rsidR="00CF1E91" w:rsidRPr="00586E6D" w:rsidRDefault="00170E45" w:rsidP="00D0516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1%</w:t>
            </w:r>
            <w:proofErr w:type="gramEnd"/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3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% </w:t>
            </w:r>
          </w:p>
          <w:p w14:paraId="2BC4E18C" w14:textId="77777777" w:rsidR="00CF1E91" w:rsidRPr="00586E6D" w:rsidRDefault="00170E45" w:rsidP="00D0516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4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  <w:proofErr w:type="gramEnd"/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 - </w:t>
            </w:r>
            <w:r w:rsidR="00D35DB2" w:rsidRPr="00586E6D">
              <w:rPr>
                <w:rFonts w:cs="Times New Roman"/>
                <w:b w:val="0"/>
                <w:i w:val="0"/>
                <w:sz w:val="20"/>
                <w:szCs w:val="20"/>
              </w:rPr>
              <w:t>47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3B0D8376" w14:textId="77777777" w:rsidR="00CF1E91" w:rsidRPr="00586E6D" w:rsidRDefault="00D35DB2" w:rsidP="00D0516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48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  <w:proofErr w:type="gramEnd"/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51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10792A46" w14:textId="77777777" w:rsidR="00CF1E91" w:rsidRPr="00586E6D" w:rsidRDefault="00D35DB2" w:rsidP="00D0516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52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  <w:proofErr w:type="gramEnd"/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 -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55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13578232" w14:textId="77777777" w:rsidR="00325D25" w:rsidRPr="00586E6D" w:rsidRDefault="00D35DB2" w:rsidP="00D0516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5</w:t>
            </w:r>
            <w:r w:rsidR="0024753E" w:rsidRPr="00586E6D">
              <w:rPr>
                <w:rFonts w:cs="Times New Roman"/>
                <w:b w:val="0"/>
                <w:i w:val="0"/>
                <w:sz w:val="20"/>
                <w:szCs w:val="20"/>
              </w:rPr>
              <w:t>6</w:t>
            </w:r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  <w:proofErr w:type="gramEnd"/>
            <w:r w:rsidR="00CF1E91" w:rsidRPr="00586E6D">
              <w:rPr>
                <w:rFonts w:cs="Times New Roman"/>
                <w:b w:val="0"/>
                <w:i w:val="0"/>
                <w:sz w:val="20"/>
                <w:szCs w:val="20"/>
              </w:rPr>
              <w:t xml:space="preserve"> a více</w:t>
            </w:r>
          </w:p>
        </w:tc>
        <w:tc>
          <w:tcPr>
            <w:tcW w:w="1134" w:type="dxa"/>
            <w:vAlign w:val="center"/>
          </w:tcPr>
          <w:p w14:paraId="1F2A6593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876EBA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AFA37F" w14:textId="77777777" w:rsidR="00A01CAE" w:rsidRPr="00EC4511" w:rsidRDefault="00A01CAE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01560" w14:textId="77777777" w:rsidR="009536DB" w:rsidRPr="00EC4511" w:rsidRDefault="009536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106B3" w14:textId="77777777"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43CAE090" w14:textId="77777777"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14:paraId="5915BE7E" w14:textId="77777777"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4 body</w:t>
            </w:r>
          </w:p>
          <w:p w14:paraId="3239BADF" w14:textId="77777777"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6 bodů</w:t>
            </w:r>
          </w:p>
          <w:p w14:paraId="6BC2C158" w14:textId="77777777"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14:paraId="29803FFC" w14:textId="77777777" w:rsidR="00CF1E91" w:rsidRPr="00EC4511" w:rsidRDefault="00CF1E9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113" w:type="dxa"/>
            <w:vAlign w:val="center"/>
          </w:tcPr>
          <w:p w14:paraId="3823797E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91" w:rsidRPr="00EC4511" w14:paraId="0C279124" w14:textId="77777777" w:rsidTr="00597FAE">
        <w:trPr>
          <w:trHeight w:val="708"/>
          <w:jc w:val="center"/>
        </w:trPr>
        <w:tc>
          <w:tcPr>
            <w:tcW w:w="4820" w:type="dxa"/>
          </w:tcPr>
          <w:p w14:paraId="370C63AA" w14:textId="0CE6EC3F" w:rsidR="00CF1E91" w:rsidRPr="00EC4511" w:rsidRDefault="00CF1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C62E0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15842E0" w14:textId="77777777" w:rsidR="003A0566" w:rsidRPr="00EC4511" w:rsidRDefault="003A05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Jaký je aktuální stupeň stavební připravenosti akce?</w:t>
            </w:r>
          </w:p>
          <w:p w14:paraId="620A8E93" w14:textId="77777777" w:rsidR="00325D25" w:rsidRPr="00EC4511" w:rsidRDefault="00325D2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Podána</w:t>
            </w:r>
            <w:r w:rsidR="00A2099A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žádost o zahájení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stavebního </w:t>
            </w:r>
            <w:r w:rsidR="00A2099A" w:rsidRPr="00EC4511">
              <w:rPr>
                <w:rFonts w:ascii="Times New Roman" w:hAnsi="Times New Roman" w:cs="Times New Roman"/>
                <w:sz w:val="20"/>
                <w:szCs w:val="20"/>
              </w:rPr>
              <w:t>řízení</w:t>
            </w:r>
            <w:r w:rsidR="0024753E" w:rsidRPr="00EC4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0C7957" w14:textId="631B82F8" w:rsidR="009049A5" w:rsidRPr="00EC4511" w:rsidRDefault="00CF1E9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Vydáno </w:t>
            </w:r>
            <w:r w:rsidR="00C204ED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platné a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pravomocné stavební </w:t>
            </w:r>
            <w:r w:rsidR="00C62E08" w:rsidRPr="00EC4511">
              <w:rPr>
                <w:rFonts w:ascii="Times New Roman" w:hAnsi="Times New Roman" w:cs="Times New Roman"/>
                <w:sz w:val="20"/>
                <w:szCs w:val="20"/>
              </w:rPr>
              <w:t>povolení – případně</w:t>
            </w:r>
            <w:r w:rsidR="00325D2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jiný dokument pro konkrétní druh povolovacího řízení (stavební povolení, certifikát autorizovaného inspektora, veřejnoprávní smlouva nahrazující stavební povolení, písemný souhlas stavebního úřadu s ohlášenou stavbou)</w:t>
            </w:r>
            <w:r w:rsidR="0024753E" w:rsidRPr="00EC4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B97D393" w14:textId="77777777" w:rsidR="00315931" w:rsidRPr="00EC4511" w:rsidRDefault="00315931" w:rsidP="00CD2E40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Předložena d</w:t>
            </w:r>
            <w:r w:rsidR="00CF1E9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okumentace pro provedení stavby </w:t>
            </w:r>
            <w:r w:rsidR="00325D2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nebo jiný typ zadávací projektové dokumentace </w:t>
            </w:r>
            <w:r w:rsidR="00C204ED" w:rsidRPr="00EC4511">
              <w:rPr>
                <w:rFonts w:ascii="Times New Roman" w:hAnsi="Times New Roman" w:cs="Times New Roman"/>
                <w:sz w:val="20"/>
                <w:szCs w:val="20"/>
              </w:rPr>
              <w:t>pro zadání stavby</w:t>
            </w:r>
            <w:r w:rsidR="0024753E" w:rsidRPr="00EC45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A9C877D" w14:textId="77777777" w:rsidR="00CF1E91" w:rsidRPr="00EC4511" w:rsidRDefault="00CF1E91" w:rsidP="00CD2E40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6C57E" w14:textId="77777777" w:rsidR="00CE1909" w:rsidRPr="00EC4511" w:rsidRDefault="00CE1909" w:rsidP="00CD2E40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328A6" w14:textId="77777777" w:rsidR="00325D25" w:rsidRPr="00EC4511" w:rsidRDefault="00325D25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47CB32C9" w14:textId="77777777" w:rsidR="006A5593" w:rsidRPr="00EC4511" w:rsidRDefault="0019158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A5593" w:rsidRPr="00EC4511">
              <w:rPr>
                <w:rFonts w:ascii="Times New Roman" w:hAnsi="Times New Roman" w:cs="Times New Roman"/>
                <w:sz w:val="20"/>
                <w:szCs w:val="20"/>
              </w:rPr>
              <w:t>bod</w:t>
            </w:r>
            <w:r w:rsidR="00C204ED" w:rsidRPr="00EC4511">
              <w:rPr>
                <w:rFonts w:ascii="Times New Roman" w:hAnsi="Times New Roman" w:cs="Times New Roman"/>
                <w:sz w:val="20"/>
                <w:szCs w:val="20"/>
              </w:rPr>
              <w:t>ů</w:t>
            </w:r>
          </w:p>
          <w:p w14:paraId="596811A0" w14:textId="77777777" w:rsidR="00C204ED" w:rsidRPr="00EC4511" w:rsidRDefault="00C204ED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90158" w14:textId="77777777" w:rsidR="00C204ED" w:rsidRDefault="00C204ED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534C2" w14:textId="77777777" w:rsidR="00A5171E" w:rsidRPr="00EC4511" w:rsidRDefault="00A5171E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5BB44" w14:textId="77777777" w:rsidR="00315931" w:rsidRDefault="00315931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DC96F" w14:textId="77777777" w:rsidR="00637BDF" w:rsidRDefault="00637BD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5AE33" w14:textId="77777777" w:rsidR="000408F4" w:rsidRPr="00EC4511" w:rsidRDefault="0019158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F1E9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113" w:type="dxa"/>
            <w:vAlign w:val="center"/>
          </w:tcPr>
          <w:p w14:paraId="5AF88C34" w14:textId="77777777" w:rsidR="00CF1E91" w:rsidRPr="00EC4511" w:rsidRDefault="00CF1E9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E91" w:rsidRPr="00EC4511" w14:paraId="2255A8F6" w14:textId="77777777" w:rsidTr="00597FAE">
        <w:trPr>
          <w:trHeight w:val="1298"/>
          <w:jc w:val="center"/>
        </w:trPr>
        <w:tc>
          <w:tcPr>
            <w:tcW w:w="4820" w:type="dxa"/>
            <w:vAlign w:val="center"/>
          </w:tcPr>
          <w:p w14:paraId="64F7DB48" w14:textId="179251D4" w:rsidR="00CF1E91" w:rsidRPr="009D1CD1" w:rsidRDefault="00CF1E9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EB5BC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3A444C2" w14:textId="4E2752F6" w:rsidR="009D1CD1" w:rsidRPr="009D1CD1" w:rsidRDefault="009D1CD1" w:rsidP="009D1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Jsou v rámci IZ podrobně popsána stávající opatření </w:t>
            </w:r>
            <w:r w:rsidR="00916BCE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a navrhovaná opatření za účelem energetických úspor? </w:t>
            </w:r>
          </w:p>
          <w:p w14:paraId="1FEE73A9" w14:textId="1101B928" w:rsidR="00CE1909" w:rsidRPr="009D1CD1" w:rsidRDefault="00E46391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CE1909"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</w:p>
          <w:p w14:paraId="19D7E22E" w14:textId="6171C406" w:rsidR="00CF1E91" w:rsidRPr="009D1CD1" w:rsidRDefault="00E46391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1E91" w:rsidRPr="009D1CD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34" w:type="dxa"/>
            <w:vAlign w:val="center"/>
          </w:tcPr>
          <w:p w14:paraId="0A0CB2A4" w14:textId="77777777" w:rsidR="00CF1E91" w:rsidRPr="009D1CD1" w:rsidRDefault="00CF1E91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DEC56" w14:textId="77777777" w:rsidR="007856A7" w:rsidRPr="009D1CD1" w:rsidRDefault="007856A7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D05FE9" w14:textId="77777777" w:rsidR="00010898" w:rsidRDefault="00010898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C17C2" w14:textId="77777777" w:rsidR="009D1CD1" w:rsidRPr="009D1CD1" w:rsidRDefault="009D1CD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82419" w14:textId="77777777" w:rsidR="00CF1E91" w:rsidRPr="009D1CD1" w:rsidRDefault="009D7043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1E91"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14:paraId="7CFDBCE1" w14:textId="77777777" w:rsidR="0001415C" w:rsidRPr="009D1CD1" w:rsidRDefault="009E058D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C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1E91" w:rsidRPr="009D1CD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113" w:type="dxa"/>
            <w:vAlign w:val="center"/>
          </w:tcPr>
          <w:p w14:paraId="2D43EFDC" w14:textId="77777777" w:rsidR="00CF1E91" w:rsidRPr="00331C1F" w:rsidRDefault="00CF1E91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C35EF" w:rsidRPr="00EC4511" w14:paraId="618D544A" w14:textId="77777777" w:rsidTr="00597FAE">
        <w:trPr>
          <w:trHeight w:val="836"/>
          <w:jc w:val="center"/>
        </w:trPr>
        <w:tc>
          <w:tcPr>
            <w:tcW w:w="4820" w:type="dxa"/>
            <w:shd w:val="clear" w:color="auto" w:fill="BDD6EE" w:themeFill="accent1" w:themeFillTint="66"/>
          </w:tcPr>
          <w:p w14:paraId="4B3F9745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9B0ADB" w14:textId="51C3B4A9" w:rsidR="00FC35EF" w:rsidRPr="00EC4511" w:rsidRDefault="00597FAE" w:rsidP="00597F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7F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Oddíl C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</w:t>
            </w:r>
            <w:r w:rsidR="00F74194" w:rsidRPr="00F741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ruhá část</w:t>
            </w:r>
            <w:r w:rsidR="00F74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4D7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F741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ontrolní</w:t>
            </w:r>
            <w:r w:rsidR="00FC35EF"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otázky pro ubytování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3FC56C4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113" w:type="dxa"/>
            <w:shd w:val="clear" w:color="auto" w:fill="BDD6EE" w:themeFill="accent1" w:themeFillTint="66"/>
            <w:vAlign w:val="center"/>
          </w:tcPr>
          <w:p w14:paraId="5299638F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FC35EF" w:rsidRPr="00EC4511" w14:paraId="6AB2E59C" w14:textId="77777777" w:rsidTr="00597FAE">
        <w:trPr>
          <w:trHeight w:val="2409"/>
          <w:jc w:val="center"/>
        </w:trPr>
        <w:tc>
          <w:tcPr>
            <w:tcW w:w="4820" w:type="dxa"/>
          </w:tcPr>
          <w:p w14:paraId="05E797F1" w14:textId="0C0961D1" w:rsidR="00FC35EF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F7419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31382"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BCB219" w14:textId="76FC7A13" w:rsidR="00623F40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počet lůžek na jedno sociální zařízení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65F" w:rsidRPr="00A752AE">
              <w:rPr>
                <w:rFonts w:ascii="Times New Roman" w:hAnsi="Times New Roman" w:cs="Times New Roman"/>
                <w:sz w:val="20"/>
                <w:szCs w:val="20"/>
              </w:rPr>
              <w:t>v ubytovacím zařízení dotčeném IZ</w:t>
            </w:r>
            <w:r w:rsidRPr="00A752A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623F40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1A65" w:rsidRPr="00A752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65F" w:rsidRPr="00A752AE">
              <w:rPr>
                <w:rFonts w:ascii="Times New Roman" w:hAnsi="Times New Roman" w:cs="Times New Roman"/>
                <w:sz w:val="20"/>
                <w:szCs w:val="20"/>
              </w:rPr>
              <w:t>stav k 31. 12. 20</w:t>
            </w:r>
            <w:r w:rsidR="00FE0E10" w:rsidRPr="00A752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6665F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D1A65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odkaz </w:t>
            </w:r>
            <w:r w:rsidR="00ED1A65" w:rsidRPr="00B7527C">
              <w:rPr>
                <w:rFonts w:ascii="Times New Roman" w:hAnsi="Times New Roman" w:cs="Times New Roman"/>
                <w:sz w:val="20"/>
                <w:szCs w:val="20"/>
              </w:rPr>
              <w:t>na přílohu č. 2 IZ</w:t>
            </w:r>
            <w:r w:rsidR="00ED1A65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– tabulka údajů, list č. 4 statistika pokojů)</w:t>
            </w:r>
          </w:p>
          <w:p w14:paraId="02092FBE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14:paraId="35794A84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14:paraId="092C702B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14:paraId="08D7CD4F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>5 a méně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14:paraId="59EBFF34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nad 16 lůžek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AA4DE0" w14:textId="77777777" w:rsidR="00305702" w:rsidRPr="00EC4511" w:rsidRDefault="00FC35EF" w:rsidP="00586E6D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dosud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nevlastní ubytovací kapacitu</w:t>
            </w:r>
            <w:r w:rsidR="00ED1A6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a buduje novou</w:t>
            </w:r>
          </w:p>
        </w:tc>
        <w:tc>
          <w:tcPr>
            <w:tcW w:w="1134" w:type="dxa"/>
          </w:tcPr>
          <w:p w14:paraId="197A5801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ED8BC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D6AE1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A17A1" w14:textId="77777777" w:rsidR="00ED1A65" w:rsidRPr="00EC4511" w:rsidRDefault="00ED1A65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91F74" w14:textId="77777777" w:rsidR="00E676AF" w:rsidRDefault="00E676A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8862C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20902871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14:paraId="556C4473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14:paraId="358AE1F8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14:paraId="2C0BBA0A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  <w:p w14:paraId="58ECEE65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113" w:type="dxa"/>
            <w:vAlign w:val="center"/>
          </w:tcPr>
          <w:p w14:paraId="14826D97" w14:textId="77777777"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EF" w:rsidRPr="00EC4511" w14:paraId="27BFE38C" w14:textId="77777777" w:rsidTr="00597FAE">
        <w:trPr>
          <w:trHeight w:val="2247"/>
          <w:jc w:val="center"/>
        </w:trPr>
        <w:tc>
          <w:tcPr>
            <w:tcW w:w="4820" w:type="dxa"/>
          </w:tcPr>
          <w:p w14:paraId="6C1F94DE" w14:textId="41735F5C" w:rsidR="00FC35EF" w:rsidRPr="00EC4511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F7419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31382"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29F0AE0" w14:textId="17043F7B" w:rsidR="00623F40" w:rsidRPr="00A752AE" w:rsidRDefault="00FC35EF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Jaký je průměrný počet lůžek na jednu kuchyňku</w:t>
            </w:r>
            <w:r w:rsidR="00B66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65F" w:rsidRPr="00A752AE">
              <w:rPr>
                <w:rFonts w:ascii="Times New Roman" w:hAnsi="Times New Roman" w:cs="Times New Roman"/>
                <w:sz w:val="20"/>
                <w:szCs w:val="20"/>
              </w:rPr>
              <w:t>v ubytovacím zařízení dotčeném IZ</w:t>
            </w:r>
            <w:r w:rsidRPr="00A752A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ED1A65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9DB" w:rsidRPr="00A752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65F" w:rsidRPr="00A752AE">
              <w:rPr>
                <w:rFonts w:ascii="Times New Roman" w:hAnsi="Times New Roman" w:cs="Times New Roman"/>
                <w:sz w:val="20"/>
                <w:szCs w:val="20"/>
              </w:rPr>
              <w:t>stav k 31. 12. 20</w:t>
            </w:r>
            <w:r w:rsidR="00FE0E10" w:rsidRPr="00A752A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6665F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219DB" w:rsidRPr="00A752A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6665F" w:rsidRPr="00A752AE">
              <w:rPr>
                <w:rFonts w:ascii="Times New Roman" w:hAnsi="Times New Roman" w:cs="Times New Roman"/>
                <w:sz w:val="20"/>
                <w:szCs w:val="20"/>
              </w:rPr>
              <w:t>dkaz na přílohu č. </w:t>
            </w:r>
            <w:r w:rsidR="00ED1A65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74194" w:rsidRPr="00A752AE">
              <w:rPr>
                <w:rFonts w:ascii="Times New Roman" w:hAnsi="Times New Roman" w:cs="Times New Roman"/>
                <w:sz w:val="20"/>
                <w:szCs w:val="20"/>
              </w:rPr>
              <w:t>IZ – tabulka</w:t>
            </w:r>
            <w:r w:rsidR="00ED1A65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0120" w:rsidRPr="00A752AE">
              <w:rPr>
                <w:rFonts w:ascii="Times New Roman" w:hAnsi="Times New Roman" w:cs="Times New Roman"/>
                <w:sz w:val="20"/>
                <w:szCs w:val="20"/>
              </w:rPr>
              <w:t>údajů – list</w:t>
            </w:r>
            <w:r w:rsidR="00ED1A65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č. 4 statistika pokojů</w:t>
            </w:r>
            <w:r w:rsidR="00D219DB" w:rsidRPr="00A752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A710186" w14:textId="77777777" w:rsidR="00FC35EF" w:rsidRPr="00A752AE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19DB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a méně </w:t>
            </w:r>
            <w:r w:rsidRPr="00A752AE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14:paraId="5C545CD3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14:paraId="2B7A0144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méně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lůžek</w:t>
            </w:r>
          </w:p>
          <w:p w14:paraId="028F55CA" w14:textId="77777777" w:rsidR="00FC35EF" w:rsidRPr="00EC4511" w:rsidRDefault="00D219DB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9 a méně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lůžek</w:t>
            </w:r>
          </w:p>
          <w:p w14:paraId="4FDACFD1" w14:textId="77777777" w:rsidR="00FC35EF" w:rsidRPr="00EC4511" w:rsidRDefault="00FC35EF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nad 10 lůžek</w:t>
            </w:r>
          </w:p>
          <w:p w14:paraId="18636FEE" w14:textId="77777777" w:rsidR="00FC35EF" w:rsidRPr="00EC4511" w:rsidRDefault="00155EAC" w:rsidP="00586E6D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VVŠ nevlastní ubytovací kapacitu</w:t>
            </w:r>
          </w:p>
        </w:tc>
        <w:tc>
          <w:tcPr>
            <w:tcW w:w="1134" w:type="dxa"/>
          </w:tcPr>
          <w:p w14:paraId="39C9B043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BDA07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7F04B" w14:textId="77777777" w:rsidR="00D219DB" w:rsidRPr="00EC4511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A5E78" w14:textId="77777777" w:rsidR="00155EAC" w:rsidRPr="00EC4511" w:rsidRDefault="00155EAC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6C064" w14:textId="77777777" w:rsidR="00E676AF" w:rsidRDefault="00E676A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F88E8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778403A5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 body</w:t>
            </w:r>
          </w:p>
          <w:p w14:paraId="1E8CC934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14:paraId="1A0F97E6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8 bodů</w:t>
            </w:r>
          </w:p>
          <w:p w14:paraId="63431B62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  <w:p w14:paraId="207E6DB9" w14:textId="77777777" w:rsidR="00FC35EF" w:rsidRPr="00EC4511" w:rsidRDefault="00FC35EF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113" w:type="dxa"/>
            <w:vAlign w:val="center"/>
          </w:tcPr>
          <w:p w14:paraId="2D4413FF" w14:textId="77777777"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5EF" w:rsidRPr="00EC4511" w14:paraId="7B8E4AF2" w14:textId="77777777" w:rsidTr="00597FAE">
        <w:trPr>
          <w:trHeight w:val="2793"/>
          <w:jc w:val="center"/>
        </w:trPr>
        <w:tc>
          <w:tcPr>
            <w:tcW w:w="4820" w:type="dxa"/>
          </w:tcPr>
          <w:p w14:paraId="07893766" w14:textId="1E96D368" w:rsidR="00E46371" w:rsidRPr="00EC4511" w:rsidRDefault="00E46371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CE0FF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11D0F" w:rsidRPr="00EC4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61EE6BF" w14:textId="0FFDC026" w:rsidR="00623F40" w:rsidRPr="00EC4511" w:rsidRDefault="00FC35EF" w:rsidP="002C3C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Dojde </w:t>
            </w:r>
            <w:r w:rsidR="00B422A6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 ubytovacím zařízení, které je předmětem IZ,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ke zvýšení </w:t>
            </w:r>
            <w:r w:rsidR="00A42D6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% vytížení kapacity ubytování vlastními studenty v prezenční formě </w:t>
            </w:r>
            <w:r w:rsidR="00CE0FF7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studia – </w:t>
            </w:r>
            <w:proofErr w:type="spellStart"/>
            <w:r w:rsidR="00CE0FF7" w:rsidRPr="00EC4511">
              <w:rPr>
                <w:rFonts w:ascii="Times New Roman" w:hAnsi="Times New Roman" w:cs="Times New Roman"/>
                <w:sz w:val="20"/>
                <w:szCs w:val="20"/>
              </w:rPr>
              <w:t>lůžkodny</w:t>
            </w:r>
            <w:proofErr w:type="spellEnd"/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využité vlastními studenty v prezenční formě studia</w:t>
            </w:r>
            <w:r w:rsidR="00DB65D9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/ max. kapacita </w:t>
            </w:r>
            <w:proofErr w:type="spellStart"/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 w:rsidR="00D219DB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19DB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(odkaz na přílohu č. 2 IZ – tabulka </w:t>
            </w:r>
            <w:r w:rsidR="008D14B0" w:rsidRPr="00A752AE">
              <w:rPr>
                <w:rFonts w:ascii="Times New Roman" w:hAnsi="Times New Roman" w:cs="Times New Roman"/>
                <w:sz w:val="20"/>
                <w:szCs w:val="20"/>
              </w:rPr>
              <w:t>údajů – list</w:t>
            </w:r>
            <w:r w:rsidR="00D219DB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č. 3 kap. a vytížení ubytování)</w:t>
            </w:r>
          </w:p>
          <w:p w14:paraId="5A870B0C" w14:textId="3AB1BD68" w:rsidR="00FC35EF" w:rsidRPr="00EC4511" w:rsidRDefault="00DB65D9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ke </w:t>
            </w:r>
            <w:r w:rsidR="00CE0FF7" w:rsidRPr="00EC4511">
              <w:rPr>
                <w:rFonts w:ascii="Times New Roman" w:hAnsi="Times New Roman" w:cs="Times New Roman"/>
                <w:sz w:val="20"/>
                <w:szCs w:val="20"/>
              </w:rPr>
              <w:t>zvýšení %</w:t>
            </w:r>
            <w:r w:rsidR="0074539C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D11" w:rsidRPr="00EC4511">
              <w:rPr>
                <w:rFonts w:ascii="Times New Roman" w:hAnsi="Times New Roman" w:cs="Times New Roman"/>
                <w:sz w:val="20"/>
                <w:szCs w:val="20"/>
              </w:rPr>
              <w:t>vytížení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ubytovací kapacity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nedojde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9BFA726" w14:textId="77777777" w:rsidR="00FC35EF" w:rsidRPr="00EC4511" w:rsidRDefault="00DB65D9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vytížení ubytovací kapacity se 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zvýší  </w:t>
            </w:r>
          </w:p>
          <w:p w14:paraId="187C23D7" w14:textId="77777777" w:rsidR="00FC35EF" w:rsidRPr="00EC4511" w:rsidRDefault="00FC35E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méně jak 5% </w:t>
            </w:r>
          </w:p>
          <w:p w14:paraId="6D77AA12" w14:textId="5B2B9AFF" w:rsidR="00FC35EF" w:rsidRPr="00EC4511" w:rsidRDefault="00A42D6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gramStart"/>
            <w:r w:rsidR="00CE0FF7" w:rsidRPr="00EC45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E0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4B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E0F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0FF7" w:rsidRPr="00EC45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 w:rsidR="008D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5EF" w:rsidRPr="00EC45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2C472DF" w14:textId="29B55E98" w:rsidR="0014451A" w:rsidRDefault="00A42D6F" w:rsidP="00586E6D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gramStart"/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539C" w:rsidRPr="00EC4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4B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proofErr w:type="gramEnd"/>
            <w:r w:rsidR="008D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14451A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779214" w14:textId="2DFAA5CB" w:rsidR="00A7666B" w:rsidRPr="003A2028" w:rsidRDefault="0014451A" w:rsidP="003A2028">
            <w:pPr>
              <w:numPr>
                <w:ilvl w:val="1"/>
                <w:numId w:val="3"/>
              </w:numPr>
              <w:spacing w:after="0" w:line="240" w:lineRule="auto"/>
              <w:ind w:left="6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o více jak 51</w:t>
            </w:r>
            <w:r w:rsidR="008D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72BE487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AF206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3A7FF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0B6FA" w14:textId="77777777" w:rsidR="00A42D6F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890C0" w14:textId="77777777" w:rsidR="00401005" w:rsidRPr="00EC4511" w:rsidRDefault="00401005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60039" w14:textId="77777777" w:rsidR="00401005" w:rsidRPr="00EC4511" w:rsidRDefault="00401005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368D1" w14:textId="77777777" w:rsidR="007D394C" w:rsidRDefault="007D394C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48F928" w14:textId="77777777" w:rsidR="00FC35EF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308B6E91" w14:textId="77777777" w:rsidR="00D219DB" w:rsidRPr="00EC4511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D6DE4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340DAD07" w14:textId="77777777" w:rsidR="00FC35EF" w:rsidRPr="00EC4511" w:rsidRDefault="00FC35E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body</w:t>
            </w:r>
          </w:p>
          <w:p w14:paraId="0BB3C049" w14:textId="77777777" w:rsidR="00D219DB" w:rsidRPr="00EC4511" w:rsidRDefault="00D219DB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7 bodů</w:t>
            </w:r>
          </w:p>
          <w:p w14:paraId="09E462BA" w14:textId="77777777" w:rsidR="0014451A" w:rsidRPr="00EC4511" w:rsidRDefault="00A42D6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113" w:type="dxa"/>
            <w:vAlign w:val="center"/>
          </w:tcPr>
          <w:p w14:paraId="19AC2182" w14:textId="77777777" w:rsidR="00FC35EF" w:rsidRPr="00EC4511" w:rsidRDefault="00FC35EF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253" w:rsidRPr="00EC4511" w14:paraId="59842C4B" w14:textId="77777777" w:rsidTr="00597FAE">
        <w:trPr>
          <w:trHeight w:val="2600"/>
          <w:jc w:val="center"/>
        </w:trPr>
        <w:tc>
          <w:tcPr>
            <w:tcW w:w="4820" w:type="dxa"/>
          </w:tcPr>
          <w:p w14:paraId="1CDE1423" w14:textId="7C2C32E6" w:rsidR="009536DB" w:rsidRPr="00EC4511" w:rsidRDefault="009536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CE0FF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U4</w:t>
            </w:r>
          </w:p>
          <w:p w14:paraId="0EB73DB0" w14:textId="77777777" w:rsidR="007F4253" w:rsidRPr="00EC4511" w:rsidRDefault="00544FBA" w:rsidP="00544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podíl počtu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skutečně využitých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A727C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7373">
              <w:rPr>
                <w:rFonts w:ascii="Times New Roman" w:hAnsi="Times New Roman" w:cs="Times New Roman"/>
                <w:sz w:val="20"/>
                <w:szCs w:val="20"/>
              </w:rPr>
              <w:t>ubytovacím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zařízení</w:t>
            </w:r>
            <w:r w:rsidR="00207373">
              <w:rPr>
                <w:rFonts w:ascii="Times New Roman" w:hAnsi="Times New Roman" w:cs="Times New Roman"/>
                <w:sz w:val="20"/>
                <w:szCs w:val="20"/>
              </w:rPr>
              <w:t xml:space="preserve"> dotčeném 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studenty VVŠ v prezenční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formě studia a vlastními zaměstnanci 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vůči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maximální kapacitě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lůžkodnů</w:t>
            </w:r>
            <w:proofErr w:type="spellEnd"/>
            <w:r w:rsidR="00566A90">
              <w:rPr>
                <w:rFonts w:ascii="Times New Roman" w:hAnsi="Times New Roman" w:cs="Times New Roman"/>
                <w:sz w:val="20"/>
                <w:szCs w:val="20"/>
              </w:rPr>
              <w:t xml:space="preserve"> ve vlastních zařízeních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r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poslední tři roky </w:t>
            </w:r>
            <w:r w:rsidR="00326962" w:rsidRPr="00A752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35CF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odkaz </w:t>
            </w:r>
            <w:r w:rsidR="00E967F1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přílohu č. 2 IZ – tabulka údajů – list č. </w:t>
            </w:r>
            <w:r w:rsidR="00A727CB" w:rsidRPr="00A752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6962" w:rsidRPr="00A752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F4253" w:rsidRPr="00A752A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6C63A8B" w14:textId="77777777" w:rsidR="004625ED" w:rsidRPr="00544FBA" w:rsidRDefault="004625ED" w:rsidP="00D05161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544FBA">
              <w:rPr>
                <w:rFonts w:cs="Times New Roman"/>
                <w:b w:val="0"/>
                <w:i w:val="0"/>
                <w:sz w:val="20"/>
                <w:szCs w:val="20"/>
              </w:rPr>
              <w:t>nedoloženo</w:t>
            </w:r>
          </w:p>
          <w:p w14:paraId="1DC0A36A" w14:textId="58611809" w:rsidR="00326962" w:rsidRPr="00EC4511" w:rsidRDefault="001A5F64" w:rsidP="00D05161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m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éně jak 40</w:t>
            </w:r>
            <w:r w:rsidR="00CD381B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r w:rsidRPr="00586E6D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0249E6D7" w14:textId="1FE3E6C4" w:rsidR="001A5F64" w:rsidRPr="00EC4511" w:rsidRDefault="00CE0FF7" w:rsidP="00D05161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41 %</w:t>
            </w:r>
            <w:r w:rsidR="001A5F64" w:rsidRPr="00EC4511">
              <w:rPr>
                <w:rFonts w:cs="Times New Roman"/>
                <w:b w:val="0"/>
                <w:i w:val="0"/>
                <w:sz w:val="20"/>
                <w:szCs w:val="20"/>
              </w:rPr>
              <w:t xml:space="preserve"> - 60</w:t>
            </w:r>
            <w:r w:rsidR="00CD381B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1A5F64" w:rsidRPr="00EC4511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68296499" w14:textId="0518AA59" w:rsidR="00D117F9" w:rsidRPr="00D117F9" w:rsidRDefault="00CE0FF7" w:rsidP="00D05161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cs="Times New Roman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61 %</w:t>
            </w:r>
            <w:r w:rsidR="001A5F64" w:rsidRPr="00EC4511">
              <w:rPr>
                <w:rFonts w:cs="Times New Roman"/>
                <w:b w:val="0"/>
                <w:i w:val="0"/>
                <w:sz w:val="20"/>
                <w:szCs w:val="20"/>
              </w:rPr>
              <w:t xml:space="preserve"> - 80</w:t>
            </w:r>
            <w:r w:rsidR="00CD381B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1A5F64" w:rsidRPr="00EC4511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17053F04" w14:textId="426A1688" w:rsidR="001A5F64" w:rsidRPr="00D117F9" w:rsidRDefault="001A5F64" w:rsidP="00D05161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D117F9">
              <w:rPr>
                <w:rFonts w:cs="Times New Roman"/>
                <w:b w:val="0"/>
                <w:i w:val="0"/>
                <w:sz w:val="20"/>
                <w:szCs w:val="20"/>
              </w:rPr>
              <w:t xml:space="preserve">více než </w:t>
            </w:r>
            <w:r w:rsidR="00CE0FF7" w:rsidRPr="00D117F9">
              <w:rPr>
                <w:rFonts w:cs="Times New Roman"/>
                <w:b w:val="0"/>
                <w:i w:val="0"/>
                <w:sz w:val="20"/>
                <w:szCs w:val="20"/>
              </w:rPr>
              <w:t>81 %</w:t>
            </w:r>
          </w:p>
        </w:tc>
        <w:tc>
          <w:tcPr>
            <w:tcW w:w="1134" w:type="dxa"/>
          </w:tcPr>
          <w:p w14:paraId="3F4F497B" w14:textId="77777777" w:rsidR="007F4253" w:rsidRPr="00EC4511" w:rsidRDefault="007F4253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C2C308" w14:textId="77777777"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0F175" w14:textId="77777777"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BF063" w14:textId="77777777" w:rsidR="001A5F64" w:rsidRPr="00EC4511" w:rsidRDefault="001A5F64" w:rsidP="00586E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212D4" w14:textId="77777777" w:rsidR="00544FBA" w:rsidRDefault="00544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93B71" w14:textId="77777777" w:rsidR="007D394C" w:rsidRDefault="007D3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A0B29" w14:textId="77777777" w:rsidR="004B7BEB" w:rsidRDefault="004B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AE4B6" w14:textId="77777777" w:rsidR="004625ED" w:rsidRDefault="004625ED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7EC4D229" w14:textId="77777777" w:rsidR="001A5F64" w:rsidRPr="00EC4511" w:rsidRDefault="001A5F64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5FBF6A00" w14:textId="77777777" w:rsidR="001A5F64" w:rsidRPr="00EC4511" w:rsidRDefault="001A5F64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4D526C9F" w14:textId="77777777" w:rsidR="001A5F64" w:rsidRPr="00EC4511" w:rsidRDefault="00557172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A5F64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14:paraId="6E1DFBCE" w14:textId="77777777" w:rsidR="001A5F64" w:rsidRPr="00EC4511" w:rsidRDefault="00557172" w:rsidP="002845E3">
            <w:pPr>
              <w:spacing w:after="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A5F64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</w:tc>
        <w:tc>
          <w:tcPr>
            <w:tcW w:w="3113" w:type="dxa"/>
            <w:vAlign w:val="center"/>
          </w:tcPr>
          <w:p w14:paraId="0F520B32" w14:textId="77777777" w:rsidR="007F4253" w:rsidRPr="00EC4511" w:rsidRDefault="007F4253" w:rsidP="002C3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6CF" w:rsidRPr="00EC4511" w14:paraId="2AE13530" w14:textId="77777777" w:rsidTr="00294676">
        <w:trPr>
          <w:trHeight w:val="465"/>
          <w:jc w:val="center"/>
        </w:trPr>
        <w:tc>
          <w:tcPr>
            <w:tcW w:w="4820" w:type="dxa"/>
            <w:shd w:val="clear" w:color="auto" w:fill="BDD6EE" w:themeFill="accent1" w:themeFillTint="66"/>
            <w:vAlign w:val="center"/>
          </w:tcPr>
          <w:p w14:paraId="3EA41CC0" w14:textId="4CF61E8D" w:rsidR="009716CF" w:rsidRPr="00EC4511" w:rsidRDefault="00597FAE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F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Oddíl C – </w:t>
            </w:r>
            <w:r w:rsidR="00CE0FF7" w:rsidRPr="00CE0FF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třetí část</w:t>
            </w:r>
            <w:r w:rsidR="00CE0F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="004D7B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="00CE0F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ontrolní</w:t>
            </w:r>
            <w:r w:rsidR="009716CF"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otázky pro </w:t>
            </w:r>
            <w:r w:rsidR="009233F1"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stravová</w:t>
            </w:r>
            <w:r w:rsidR="009716CF"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ní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38EFD3FB" w14:textId="77777777" w:rsidR="009716CF" w:rsidRPr="00EC4511" w:rsidRDefault="009716C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Bodování</w:t>
            </w:r>
          </w:p>
        </w:tc>
        <w:tc>
          <w:tcPr>
            <w:tcW w:w="3113" w:type="dxa"/>
            <w:shd w:val="clear" w:color="auto" w:fill="BDD6EE" w:themeFill="accent1" w:themeFillTint="66"/>
            <w:vAlign w:val="center"/>
          </w:tcPr>
          <w:p w14:paraId="63A4230A" w14:textId="77777777" w:rsidR="009716CF" w:rsidRPr="00EC4511" w:rsidRDefault="009716CF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b/>
                <w:sz w:val="20"/>
                <w:szCs w:val="20"/>
              </w:rPr>
              <w:t>Komentář hodnotitele</w:t>
            </w:r>
          </w:p>
        </w:tc>
      </w:tr>
      <w:tr w:rsidR="00D37781" w:rsidRPr="00EC4511" w14:paraId="3CC1D009" w14:textId="77777777" w:rsidTr="00597FAE">
        <w:trPr>
          <w:trHeight w:val="283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CC24443" w14:textId="1F2F548B" w:rsidR="00FB29B2" w:rsidRPr="00EC4511" w:rsidRDefault="00A3222D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B29B2" w:rsidRPr="00EC4511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  <w:p w14:paraId="63C17F4D" w14:textId="71937A76" w:rsidR="00FB29B2" w:rsidRPr="00EC4511" w:rsidRDefault="00FB29B2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Jaký je </w:t>
            </w:r>
            <w:r w:rsidR="00675F1B">
              <w:rPr>
                <w:rFonts w:ascii="Times New Roman" w:hAnsi="Times New Roman" w:cs="Times New Roman"/>
                <w:sz w:val="20"/>
                <w:szCs w:val="20"/>
              </w:rPr>
              <w:t xml:space="preserve">průměrný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podíl počtu vydaných 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jídel ve vlastních zařízeních </w:t>
            </w:r>
            <w:r w:rsidRPr="00F43246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>ům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VVŠ</w:t>
            </w:r>
            <w:r w:rsidRPr="00586E6D">
              <w:rPr>
                <w:rFonts w:ascii="Times New Roman" w:hAnsi="Times New Roman" w:cs="Times New Roman"/>
                <w:sz w:val="20"/>
                <w:szCs w:val="20"/>
              </w:rPr>
              <w:t xml:space="preserve"> a vlastním zaměstnancům vůči celkovému počtu vydaných 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="00A3222D" w:rsidRPr="00586E6D">
              <w:rPr>
                <w:rFonts w:ascii="Times New Roman" w:hAnsi="Times New Roman" w:cs="Times New Roman"/>
                <w:sz w:val="20"/>
                <w:szCs w:val="20"/>
              </w:rPr>
              <w:t>jídel</w:t>
            </w:r>
            <w:r w:rsidR="00A3222D">
              <w:rPr>
                <w:rFonts w:ascii="Times New Roman" w:hAnsi="Times New Roman" w:cs="Times New Roman"/>
                <w:sz w:val="20"/>
                <w:szCs w:val="20"/>
              </w:rPr>
              <w:t xml:space="preserve"> – za</w:t>
            </w:r>
            <w:r w:rsidR="00675F1B">
              <w:rPr>
                <w:rFonts w:ascii="Times New Roman" w:hAnsi="Times New Roman" w:cs="Times New Roman"/>
                <w:sz w:val="20"/>
                <w:szCs w:val="20"/>
              </w:rPr>
              <w:t xml:space="preserve"> poslední tři roky</w:t>
            </w:r>
            <w:r w:rsidR="000E22C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13D9952" w14:textId="03B7158C" w:rsidR="00557172" w:rsidRPr="00EC4511" w:rsidRDefault="00557172" w:rsidP="00D05161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méně jak 40</w:t>
            </w:r>
            <w:r w:rsidR="008D14B0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032FAB4B" w14:textId="21C24333" w:rsidR="00557172" w:rsidRPr="00EC4511" w:rsidRDefault="00A3222D" w:rsidP="00D05161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41 %</w:t>
            </w:r>
            <w:r w:rsidR="00557172" w:rsidRPr="00EC4511">
              <w:rPr>
                <w:rFonts w:cs="Times New Roman"/>
                <w:b w:val="0"/>
                <w:i w:val="0"/>
                <w:sz w:val="20"/>
                <w:szCs w:val="20"/>
              </w:rPr>
              <w:t xml:space="preserve"> - 60</w:t>
            </w:r>
            <w:r w:rsidR="008D14B0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557172" w:rsidRPr="00EC4511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56CB212E" w14:textId="3498BCDE" w:rsidR="00557172" w:rsidRPr="00EC4511" w:rsidRDefault="00A3222D" w:rsidP="00D05161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EC4511">
              <w:rPr>
                <w:rFonts w:cs="Times New Roman"/>
                <w:b w:val="0"/>
                <w:i w:val="0"/>
                <w:sz w:val="20"/>
                <w:szCs w:val="20"/>
              </w:rPr>
              <w:t>61 %</w:t>
            </w:r>
            <w:r w:rsidR="00557172" w:rsidRPr="00EC4511">
              <w:rPr>
                <w:rFonts w:cs="Times New Roman"/>
                <w:b w:val="0"/>
                <w:i w:val="0"/>
                <w:sz w:val="20"/>
                <w:szCs w:val="20"/>
              </w:rPr>
              <w:t xml:space="preserve"> - 80</w:t>
            </w:r>
            <w:r w:rsidR="008D14B0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r w:rsidR="00557172" w:rsidRPr="00EC4511">
              <w:rPr>
                <w:rFonts w:cs="Times New Roman"/>
                <w:b w:val="0"/>
                <w:i w:val="0"/>
                <w:sz w:val="20"/>
                <w:szCs w:val="20"/>
              </w:rPr>
              <w:t>%</w:t>
            </w:r>
          </w:p>
          <w:p w14:paraId="49C4BFBF" w14:textId="0E947FE0" w:rsidR="00FB29B2" w:rsidRPr="00586E6D" w:rsidRDefault="00557172" w:rsidP="00D05161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934279">
              <w:rPr>
                <w:rFonts w:cs="Times New Roman"/>
                <w:b w:val="0"/>
                <w:i w:val="0"/>
                <w:sz w:val="20"/>
                <w:szCs w:val="20"/>
              </w:rPr>
              <w:t xml:space="preserve">více než </w:t>
            </w:r>
            <w:r w:rsidR="00A3222D" w:rsidRPr="00934279">
              <w:rPr>
                <w:rFonts w:cs="Times New Roman"/>
                <w:b w:val="0"/>
                <w:i w:val="0"/>
                <w:sz w:val="20"/>
                <w:szCs w:val="20"/>
              </w:rPr>
              <w:t>81 %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CF1A8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F89C1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49525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A72B9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500B95" w14:textId="77777777" w:rsidR="00253E60" w:rsidRDefault="00253E60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92DF1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7DC45615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7027542B" w14:textId="77777777" w:rsidR="00557172" w:rsidRPr="00EC4511" w:rsidRDefault="00557172" w:rsidP="0055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bodů</w:t>
            </w:r>
          </w:p>
          <w:p w14:paraId="2FD4EF3B" w14:textId="18558063" w:rsidR="00D37781" w:rsidRPr="00586E6D" w:rsidRDefault="00766A04" w:rsidP="0076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>10 bodů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16EA7CC8" w14:textId="77777777" w:rsidR="00D37781" w:rsidRPr="00586E6D" w:rsidRDefault="00D3778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436" w:rsidRPr="00EC4511" w14:paraId="42A60E2A" w14:textId="77777777" w:rsidTr="00597FAE">
        <w:trPr>
          <w:trHeight w:val="857"/>
          <w:jc w:val="center"/>
        </w:trPr>
        <w:tc>
          <w:tcPr>
            <w:tcW w:w="4820" w:type="dxa"/>
            <w:shd w:val="clear" w:color="auto" w:fill="FFFFFF" w:themeFill="background1"/>
          </w:tcPr>
          <w:p w14:paraId="7256B8C4" w14:textId="55A2ED29" w:rsidR="00625436" w:rsidRPr="00EC4511" w:rsidRDefault="00625436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0D45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B29B2" w:rsidRPr="00EC4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3FB2CB2" w14:textId="4BCED633" w:rsidR="00625436" w:rsidRPr="00EC4511" w:rsidRDefault="006254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Dojde ve stravovacím zařízení, které je předmětem IZ, k</w:t>
            </w:r>
            <w:r w:rsidR="00253E6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zvýšení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>počtu vydaných hlavních jídel studentům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E46391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vlastním </w:t>
            </w:r>
            <w:r w:rsidR="00CD381B" w:rsidRPr="00EC4511">
              <w:rPr>
                <w:rFonts w:ascii="Times New Roman" w:hAnsi="Times New Roman" w:cs="Times New Roman"/>
                <w:sz w:val="20"/>
                <w:szCs w:val="20"/>
              </w:rPr>
              <w:t>zaměstnancům – počet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vydaných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hlavních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jídel</w:t>
            </w:r>
            <w:r w:rsidR="0093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studentům </w:t>
            </w:r>
            <w:r w:rsidR="00557172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VVŠ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94B67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vlastním </w:t>
            </w:r>
            <w:r w:rsidR="008F20B5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zaměstnancům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934279" w:rsidRPr="00EC4511">
              <w:rPr>
                <w:rFonts w:ascii="Times New Roman" w:hAnsi="Times New Roman" w:cs="Times New Roman"/>
                <w:sz w:val="20"/>
                <w:szCs w:val="20"/>
              </w:rPr>
              <w:t>počet vydaných hlavních jídel</w:t>
            </w:r>
            <w:r w:rsidR="00934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279" w:rsidRPr="00A752AE">
              <w:rPr>
                <w:rFonts w:ascii="Times New Roman" w:hAnsi="Times New Roman" w:cs="Times New Roman"/>
                <w:sz w:val="20"/>
                <w:szCs w:val="20"/>
              </w:rPr>
              <w:t>celkem</w:t>
            </w:r>
            <w:r w:rsidR="00557172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, (odkaz na přílohu č. </w:t>
            </w:r>
            <w:r w:rsidR="00DD66BC" w:rsidRPr="00A75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7172" w:rsidRPr="00A752AE">
              <w:rPr>
                <w:rFonts w:ascii="Times New Roman" w:hAnsi="Times New Roman" w:cs="Times New Roman"/>
                <w:sz w:val="20"/>
                <w:szCs w:val="20"/>
              </w:rPr>
              <w:t xml:space="preserve"> IZ – list č. 6 kapacita stravování)</w:t>
            </w:r>
          </w:p>
          <w:p w14:paraId="55EE54F2" w14:textId="77777777" w:rsidR="00CB5E8D" w:rsidRPr="00EC4511" w:rsidRDefault="009764A0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 zvýšení </w:t>
            </w:r>
            <w:r w:rsidR="00625436" w:rsidRPr="00EC4511">
              <w:rPr>
                <w:rFonts w:ascii="Times New Roman" w:hAnsi="Times New Roman" w:cs="Times New Roman"/>
                <w:sz w:val="20"/>
                <w:szCs w:val="20"/>
              </w:rPr>
              <w:t>% vytížení stravovací kapacity nedojde</w:t>
            </w:r>
          </w:p>
          <w:p w14:paraId="333DAF2B" w14:textId="77777777" w:rsidR="00625436" w:rsidRPr="00EC4511" w:rsidRDefault="00625436" w:rsidP="002C3CC5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vytížení stravovací kapacity se zvýší  </w:t>
            </w:r>
          </w:p>
          <w:p w14:paraId="6075C3A2" w14:textId="77777777" w:rsidR="00625436" w:rsidRPr="00EC4511" w:rsidRDefault="00625436" w:rsidP="00D0516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méně jak 5% </w:t>
            </w:r>
          </w:p>
          <w:p w14:paraId="20DF14D7" w14:textId="4C9DAF76" w:rsidR="00625436" w:rsidRPr="00EC4511" w:rsidRDefault="00625436" w:rsidP="00D0516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gramStart"/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CD381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proofErr w:type="gramEnd"/>
            <w:r w:rsidR="00CD3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92F40AB" w14:textId="4BE91219" w:rsidR="00625436" w:rsidRPr="00EC4511" w:rsidRDefault="00625436" w:rsidP="00D0516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gramStart"/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21 – 50</w:t>
            </w:r>
            <w:proofErr w:type="gramEnd"/>
            <w:r w:rsidR="00CD3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4D09B51" w14:textId="3B3719E4" w:rsidR="00625436" w:rsidRPr="00586E6D" w:rsidRDefault="00625436" w:rsidP="00D05161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více jak </w:t>
            </w:r>
            <w:r w:rsidR="00CD381B" w:rsidRPr="00EC4511">
              <w:rPr>
                <w:rFonts w:ascii="Times New Roman" w:hAnsi="Times New Roman" w:cs="Times New Roman"/>
                <w:sz w:val="20"/>
                <w:szCs w:val="20"/>
              </w:rPr>
              <w:t>51 %</w:t>
            </w:r>
          </w:p>
        </w:tc>
        <w:tc>
          <w:tcPr>
            <w:tcW w:w="1134" w:type="dxa"/>
            <w:shd w:val="clear" w:color="auto" w:fill="FFFFFF" w:themeFill="background1"/>
          </w:tcPr>
          <w:p w14:paraId="21E338EF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BFFBE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EEA79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6049D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BE104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41218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71309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224D3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</w:p>
          <w:p w14:paraId="385B8380" w14:textId="77777777" w:rsidR="00A07BB6" w:rsidRPr="00EC4511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09EF7" w14:textId="77777777" w:rsidR="00A07BB6" w:rsidRPr="00EC4511" w:rsidRDefault="00A07BB6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3 body</w:t>
            </w:r>
          </w:p>
          <w:p w14:paraId="436F3EED" w14:textId="77777777" w:rsidR="00A07BB6" w:rsidRPr="00EC4511" w:rsidRDefault="00A07BB6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511">
              <w:rPr>
                <w:rFonts w:ascii="Times New Roman" w:hAnsi="Times New Roman" w:cs="Times New Roman"/>
                <w:sz w:val="20"/>
                <w:szCs w:val="20"/>
              </w:rPr>
              <w:t>5 body</w:t>
            </w:r>
          </w:p>
          <w:p w14:paraId="1DCDD1BB" w14:textId="77777777" w:rsidR="00A07BB6" w:rsidRPr="00EC4511" w:rsidRDefault="00231201" w:rsidP="00A07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07BB6" w:rsidRPr="00EC4511">
              <w:rPr>
                <w:rFonts w:ascii="Times New Roman" w:hAnsi="Times New Roman" w:cs="Times New Roman"/>
                <w:sz w:val="20"/>
                <w:szCs w:val="20"/>
              </w:rPr>
              <w:t xml:space="preserve"> bodů</w:t>
            </w:r>
          </w:p>
          <w:p w14:paraId="7BF3BF48" w14:textId="77777777" w:rsidR="00CB5E8D" w:rsidRPr="00EC4511" w:rsidRDefault="0023120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7BB6" w:rsidRPr="00EC4511">
              <w:rPr>
                <w:rFonts w:ascii="Times New Roman" w:hAnsi="Times New Roman" w:cs="Times New Roman"/>
                <w:sz w:val="20"/>
                <w:szCs w:val="20"/>
              </w:rPr>
              <w:t>0 bodů</w:t>
            </w:r>
            <w:r w:rsidR="00A07BB6" w:rsidRPr="00EC4511" w:rsidDel="00A07B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50FE30E1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5436" w:rsidRPr="00EC4511" w14:paraId="6CF4A492" w14:textId="77777777" w:rsidTr="00597FAE">
        <w:trPr>
          <w:trHeight w:val="857"/>
          <w:jc w:val="center"/>
        </w:trPr>
        <w:tc>
          <w:tcPr>
            <w:tcW w:w="4820" w:type="dxa"/>
            <w:shd w:val="clear" w:color="auto" w:fill="FFFFFF" w:themeFill="background1"/>
            <w:vAlign w:val="center"/>
          </w:tcPr>
          <w:p w14:paraId="777A46B5" w14:textId="1F686DC7" w:rsidR="00FB29B2" w:rsidRPr="002F78CF" w:rsidRDefault="00FB29B2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sz w:val="20"/>
                <w:szCs w:val="20"/>
              </w:rPr>
              <w:t xml:space="preserve">Otázka </w:t>
            </w:r>
            <w:r w:rsidR="000D45E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F78CF">
              <w:rPr>
                <w:rFonts w:ascii="Times New Roman" w:hAnsi="Times New Roman" w:cs="Times New Roman"/>
                <w:sz w:val="20"/>
                <w:szCs w:val="20"/>
              </w:rPr>
              <w:t>S3</w:t>
            </w:r>
          </w:p>
          <w:p w14:paraId="28F78BB6" w14:textId="77777777" w:rsidR="00625436" w:rsidRPr="002F78CF" w:rsidRDefault="00565533" w:rsidP="002C3C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sz w:val="20"/>
                <w:szCs w:val="20"/>
              </w:rPr>
              <w:t>Je stávající provoz stravovacího zařízení</w:t>
            </w:r>
            <w:r w:rsidR="0096060C" w:rsidRPr="002F78CF">
              <w:rPr>
                <w:rFonts w:ascii="Times New Roman" w:hAnsi="Times New Roman" w:cs="Times New Roman"/>
                <w:sz w:val="20"/>
                <w:szCs w:val="20"/>
              </w:rPr>
              <w:t xml:space="preserve">, který je předmětem IZ, </w:t>
            </w:r>
            <w:r w:rsidRPr="002F78CF">
              <w:rPr>
                <w:rFonts w:ascii="Times New Roman" w:hAnsi="Times New Roman" w:cs="Times New Roman"/>
                <w:sz w:val="20"/>
                <w:szCs w:val="20"/>
              </w:rPr>
              <w:t>zajištěn vlastními zaměstnanci VVŠ?</w:t>
            </w:r>
          </w:p>
          <w:p w14:paraId="3BB785A2" w14:textId="77777777" w:rsidR="00565533" w:rsidRPr="002F78CF" w:rsidRDefault="00565533" w:rsidP="00D0516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2F78CF">
              <w:rPr>
                <w:rFonts w:cs="Times New Roman"/>
                <w:b w:val="0"/>
                <w:i w:val="0"/>
                <w:sz w:val="20"/>
                <w:szCs w:val="20"/>
              </w:rPr>
              <w:t>ano</w:t>
            </w:r>
          </w:p>
          <w:p w14:paraId="0A8E5A64" w14:textId="77777777" w:rsidR="00565533" w:rsidRPr="002F78CF" w:rsidRDefault="00565533" w:rsidP="00D0516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i w:val="0"/>
                <w:sz w:val="20"/>
                <w:szCs w:val="20"/>
              </w:rPr>
            </w:pPr>
            <w:r w:rsidRPr="002F78CF">
              <w:rPr>
                <w:rFonts w:cs="Times New Roman"/>
                <w:b w:val="0"/>
                <w:i w:val="0"/>
                <w:sz w:val="20"/>
                <w:szCs w:val="20"/>
              </w:rPr>
              <w:t xml:space="preserve">ne </w:t>
            </w:r>
          </w:p>
          <w:p w14:paraId="122E6D32" w14:textId="77777777" w:rsidR="00625436" w:rsidRPr="002F78CF" w:rsidRDefault="00D11D0F" w:rsidP="00D0516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cs="Times New Roman"/>
                <w:b w:val="0"/>
                <w:bCs/>
                <w:sz w:val="20"/>
                <w:szCs w:val="20"/>
              </w:rPr>
            </w:pPr>
            <w:r w:rsidRPr="002F78CF">
              <w:rPr>
                <w:rFonts w:cs="Times New Roman"/>
                <w:b w:val="0"/>
                <w:i w:val="0"/>
                <w:sz w:val="20"/>
                <w:szCs w:val="20"/>
              </w:rPr>
              <w:t>provoz neexistuje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1FD9DA" w14:textId="77777777" w:rsidR="00565533" w:rsidRPr="002F78CF" w:rsidRDefault="00565533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F54CFF" w14:textId="77777777" w:rsidR="00A07BB6" w:rsidRPr="002F78CF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797B372" w14:textId="77777777" w:rsidR="00A07BB6" w:rsidRPr="002F78CF" w:rsidRDefault="00A07BB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CBE9F8" w14:textId="77777777" w:rsidR="00565533" w:rsidRPr="002F78CF" w:rsidRDefault="00231201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65533"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>0 bodů</w:t>
            </w:r>
          </w:p>
          <w:p w14:paraId="06DB8280" w14:textId="77777777" w:rsidR="00565533" w:rsidRPr="002F78CF" w:rsidRDefault="00565533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>0 bodů</w:t>
            </w:r>
          </w:p>
          <w:p w14:paraId="2E2A0CD8" w14:textId="77777777" w:rsidR="00D11D0F" w:rsidRPr="002F78CF" w:rsidRDefault="006178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D11D0F" w:rsidRPr="002F78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E3B889D" w14:textId="77777777" w:rsidR="00625436" w:rsidRPr="00EC4511" w:rsidRDefault="00625436" w:rsidP="002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05A59B6" w14:textId="78BECA04" w:rsidR="00311D96" w:rsidRDefault="00311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303CC3" w14:textId="77777777" w:rsidR="00781914" w:rsidRPr="00F43246" w:rsidRDefault="00DF661D" w:rsidP="00D05161">
      <w:pPr>
        <w:pStyle w:val="Odstavecseseznamem"/>
        <w:numPr>
          <w:ilvl w:val="0"/>
          <w:numId w:val="13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>Odstranění vad a ú</w:t>
      </w:r>
      <w:r w:rsidR="00781914" w:rsidRPr="00F43246">
        <w:rPr>
          <w:szCs w:val="24"/>
        </w:rPr>
        <w:t>prava žádosti</w:t>
      </w:r>
      <w:r w:rsidR="00FD2319" w:rsidRPr="00F43246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25"/>
      </w:r>
    </w:p>
    <w:p w14:paraId="51D41AAA" w14:textId="0AE0A4EF" w:rsidR="00E917CF" w:rsidRPr="00F400DC" w:rsidRDefault="00E917CF" w:rsidP="00E917CF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Poskytovatel může kdykoliv v průběhu řízení vyzvat žadatele k odstranění vad žádosti </w:t>
      </w:r>
      <w:r w:rsidR="00782B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00DC">
        <w:rPr>
          <w:rFonts w:ascii="Times New Roman" w:hAnsi="Times New Roman" w:cs="Times New Roman"/>
          <w:color w:val="000000" w:themeColor="text1"/>
          <w:sz w:val="24"/>
          <w:szCs w:val="24"/>
        </w:rPr>
        <w:t>dle §</w:t>
      </w:r>
      <w:r w:rsidR="00F17BB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4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14k odst. 1 rozpočtových pravidel, případně k doložení dalších podkladů nebo údajů nezbytných pro vydání </w:t>
      </w:r>
      <w:r w:rsidR="00756EA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F400DC">
        <w:rPr>
          <w:rFonts w:ascii="Times New Roman" w:hAnsi="Times New Roman" w:cs="Times New Roman"/>
          <w:color w:val="000000" w:themeColor="text1"/>
          <w:sz w:val="24"/>
          <w:szCs w:val="24"/>
        </w:rPr>
        <w:t>ozhodnutí dle § 14k odst. 3 rozpočtových pravidel, a to v přiměřené lhůtě. Poskytovatel může dle § 14k odst. 4 rozpočtových pravidel žadateli doporučit úpravu žádosti, lze-li předpokládat, že upravené žádosti bude zcela vyhověno. Vyhoví-li žadatel tomuto doporučení, posuzuje poskytovatel upravenou žádost o poskytnutí dotace.</w:t>
      </w:r>
    </w:p>
    <w:p w14:paraId="510FBABB" w14:textId="77777777" w:rsidR="00E917CF" w:rsidRPr="00F400DC" w:rsidRDefault="00E917CF" w:rsidP="00E917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Neodstraní-li žadatel o dotaci vady žádosti ve lhůtě stanovené ve výzvě poskytovatele, poskytovatel řízení zastaví. </w:t>
      </w:r>
    </w:p>
    <w:p w14:paraId="637B8301" w14:textId="77777777" w:rsidR="00E917CF" w:rsidRPr="00F400DC" w:rsidRDefault="00E917CF" w:rsidP="00E917C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0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případě, že žadatel na základě výzvy poskytovatele k doplnění údajů chybějící informace/podklady nedoplní (dostatečně dle požadavků poskytovatele a v rámci lhůty), žádost o poskytnutí dotace může poskytovatel zamítnout. </w:t>
      </w:r>
    </w:p>
    <w:p w14:paraId="77C9CBA8" w14:textId="187167FA" w:rsidR="007440D2" w:rsidRPr="00294676" w:rsidRDefault="00E917CF" w:rsidP="00294676">
      <w:pPr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0DC">
        <w:rPr>
          <w:rFonts w:ascii="Times New Roman" w:hAnsi="Times New Roman" w:cs="Times New Roman"/>
          <w:color w:val="000000"/>
          <w:sz w:val="24"/>
          <w:szCs w:val="24"/>
        </w:rPr>
        <w:t>Žadatel plně odpovídá za pravdivost a správnost údajů uvedených v žádosti.</w:t>
      </w:r>
    </w:p>
    <w:p w14:paraId="1396F707" w14:textId="72E1B5B8" w:rsidR="00D57BDA" w:rsidRPr="00F43246" w:rsidRDefault="00D57BDA" w:rsidP="00D05161">
      <w:pPr>
        <w:pStyle w:val="Odstavecseseznamem"/>
        <w:numPr>
          <w:ilvl w:val="0"/>
          <w:numId w:val="13"/>
        </w:numPr>
        <w:spacing w:after="0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EA5378">
        <w:rPr>
          <w:szCs w:val="24"/>
        </w:rPr>
        <w:t>r</w:t>
      </w:r>
      <w:r w:rsidRPr="00F43246">
        <w:rPr>
          <w:szCs w:val="24"/>
        </w:rPr>
        <w:t>egistrace akce</w:t>
      </w:r>
    </w:p>
    <w:p w14:paraId="1F3D89C3" w14:textId="0009116E" w:rsidR="00921969" w:rsidRPr="006A4AA2" w:rsidRDefault="00921969" w:rsidP="0092196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40">
        <w:rPr>
          <w:rFonts w:ascii="Times New Roman" w:hAnsi="Times New Roman" w:cs="Times New Roman"/>
          <w:sz w:val="24"/>
          <w:szCs w:val="24"/>
        </w:rPr>
        <w:t>V případě, že je žádost doporučena k financování,</w:t>
      </w:r>
      <w:r w:rsidRPr="006A4AA2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>vydána</w:t>
      </w:r>
      <w:r w:rsidRPr="006A4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A4AA2">
        <w:rPr>
          <w:rFonts w:ascii="Times New Roman" w:hAnsi="Times New Roman" w:cs="Times New Roman"/>
          <w:sz w:val="24"/>
          <w:szCs w:val="24"/>
        </w:rPr>
        <w:t>egistrac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A4AA2">
        <w:rPr>
          <w:rFonts w:ascii="Times New Roman" w:hAnsi="Times New Roman" w:cs="Times New Roman"/>
          <w:sz w:val="24"/>
          <w:szCs w:val="24"/>
        </w:rPr>
        <w:t xml:space="preserve"> akce – dokument vygenerovaný z informačního systému EDS (akci zaregistrovat). Registrací akce je schválen obsah investičního záměru včetně příloh. Pro účely registrace akce si </w:t>
      </w:r>
      <w:r>
        <w:rPr>
          <w:rFonts w:ascii="Times New Roman" w:hAnsi="Times New Roman" w:cs="Times New Roman"/>
          <w:sz w:val="24"/>
          <w:szCs w:val="24"/>
        </w:rPr>
        <w:t xml:space="preserve">poskytovatel </w:t>
      </w:r>
      <w:r w:rsidRPr="006A4AA2">
        <w:rPr>
          <w:rFonts w:ascii="Times New Roman" w:hAnsi="Times New Roman" w:cs="Times New Roman"/>
          <w:sz w:val="24"/>
          <w:szCs w:val="24"/>
        </w:rPr>
        <w:t>může vyžádat doplnění podkladů k žádosti. Registrace akce není právní akt, kterým se poskytovatel zaváže poskytnout dotaci žadateli.</w:t>
      </w:r>
    </w:p>
    <w:p w14:paraId="181EC41D" w14:textId="5BE6EB2D" w:rsidR="00311D96" w:rsidRPr="00A07BB6" w:rsidRDefault="00294676" w:rsidP="00921969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355601" w:rsidRPr="00294676">
        <w:rPr>
          <w:rFonts w:ascii="Times New Roman" w:eastAsia="Calibri" w:hAnsi="Times New Roman" w:cs="Times New Roman"/>
          <w:sz w:val="24"/>
          <w:szCs w:val="24"/>
        </w:rPr>
        <w:t xml:space="preserve">odnocení investičního záměru a jeho koncepční soulad a kvalita budou předmětem kontroly před vydáním </w:t>
      </w:r>
      <w:r w:rsidR="00EA5378">
        <w:rPr>
          <w:rFonts w:ascii="Times New Roman" w:eastAsia="Calibri" w:hAnsi="Times New Roman" w:cs="Times New Roman"/>
          <w:sz w:val="24"/>
          <w:szCs w:val="24"/>
        </w:rPr>
        <w:t>r</w:t>
      </w:r>
      <w:r w:rsidR="00355601" w:rsidRPr="00294676">
        <w:rPr>
          <w:rFonts w:ascii="Times New Roman" w:eastAsia="Calibri" w:hAnsi="Times New Roman" w:cs="Times New Roman"/>
          <w:sz w:val="24"/>
          <w:szCs w:val="24"/>
        </w:rPr>
        <w:t>egistrace akce v níže uvedeném rozsahu:</w:t>
      </w:r>
    </w:p>
    <w:p w14:paraId="6F563FDC" w14:textId="72A33060" w:rsidR="00D84085" w:rsidRPr="00A07BB6" w:rsidRDefault="00D84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73" w:type="dxa"/>
        <w:jc w:val="center"/>
        <w:tblLayout w:type="fixed"/>
        <w:tblLook w:val="0480" w:firstRow="0" w:lastRow="0" w:firstColumn="1" w:lastColumn="0" w:noHBand="0" w:noVBand="1"/>
      </w:tblPr>
      <w:tblGrid>
        <w:gridCol w:w="9073"/>
      </w:tblGrid>
      <w:tr w:rsidR="00195A72" w:rsidRPr="0049531D" w14:paraId="36C85349" w14:textId="77777777" w:rsidTr="00EC1974">
        <w:trPr>
          <w:cantSplit/>
          <w:trHeight w:val="523"/>
          <w:jc w:val="center"/>
        </w:trPr>
        <w:tc>
          <w:tcPr>
            <w:tcW w:w="9073" w:type="dxa"/>
            <w:shd w:val="clear" w:color="auto" w:fill="BDD6EE" w:themeFill="accent1" w:themeFillTint="66"/>
            <w:vAlign w:val="center"/>
          </w:tcPr>
          <w:p w14:paraId="0E964B02" w14:textId="77777777" w:rsidR="00195A72" w:rsidRPr="0049531D" w:rsidRDefault="00195A72" w:rsidP="00EC19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531D">
              <w:rPr>
                <w:rFonts w:ascii="Times New Roman" w:hAnsi="Times New Roman" w:cs="Times New Roman"/>
                <w:b/>
              </w:rPr>
              <w:t xml:space="preserve">Kontrolní otázky </w:t>
            </w:r>
          </w:p>
        </w:tc>
      </w:tr>
      <w:tr w:rsidR="00195A72" w:rsidRPr="0049531D" w14:paraId="4D3A6B66" w14:textId="77777777" w:rsidTr="00EC1974">
        <w:trPr>
          <w:cantSplit/>
          <w:trHeight w:val="523"/>
          <w:jc w:val="center"/>
        </w:trPr>
        <w:tc>
          <w:tcPr>
            <w:tcW w:w="9073" w:type="dxa"/>
            <w:shd w:val="clear" w:color="auto" w:fill="BDD6EE" w:themeFill="accent1" w:themeFillTint="66"/>
            <w:vAlign w:val="center"/>
          </w:tcPr>
          <w:p w14:paraId="3E2FDCE7" w14:textId="77777777" w:rsidR="00195A72" w:rsidRPr="0049531D" w:rsidRDefault="00195A72" w:rsidP="00EC19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Kontrola koncepční</w:t>
            </w:r>
          </w:p>
        </w:tc>
      </w:tr>
      <w:tr w:rsidR="00195A72" w:rsidRPr="0049531D" w14:paraId="178EB313" w14:textId="77777777" w:rsidTr="00DF1C6F">
        <w:trPr>
          <w:cantSplit/>
          <w:trHeight w:val="889"/>
          <w:jc w:val="center"/>
        </w:trPr>
        <w:tc>
          <w:tcPr>
            <w:tcW w:w="9073" w:type="dxa"/>
            <w:vAlign w:val="center"/>
          </w:tcPr>
          <w:p w14:paraId="3C1F4B0B" w14:textId="06EDC966" w:rsidR="00195A72" w:rsidRPr="00492D36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v IZ doložen soulad s Dlouhodobým záměrem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(Strategickým záměrem) 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>vzdělávací a vědecké, výzkumné, vývojové a inovační, umělecké a další tvůrčí činnosti vysoké školy na období 20</w:t>
            </w:r>
            <w:r w:rsidR="002B36FB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>–20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B36F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jeho každoroční aktualizací</w:t>
            </w:r>
            <w:r w:rsidRPr="00587A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</w:p>
        </w:tc>
      </w:tr>
      <w:tr w:rsidR="00195A72" w:rsidRPr="0049531D" w14:paraId="26477011" w14:textId="77777777" w:rsidTr="00EC1974">
        <w:trPr>
          <w:cantSplit/>
          <w:trHeight w:val="523"/>
          <w:jc w:val="center"/>
        </w:trPr>
        <w:tc>
          <w:tcPr>
            <w:tcW w:w="9073" w:type="dxa"/>
            <w:shd w:val="clear" w:color="auto" w:fill="BDD6EE" w:themeFill="accent1" w:themeFillTint="66"/>
            <w:vAlign w:val="center"/>
          </w:tcPr>
          <w:p w14:paraId="58789DB8" w14:textId="77777777" w:rsidR="00195A72" w:rsidRPr="00D57BDA" w:rsidRDefault="00195A72" w:rsidP="00EC197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8152B">
              <w:rPr>
                <w:rFonts w:ascii="Times New Roman" w:hAnsi="Times New Roman" w:cs="Times New Roman"/>
                <w:b/>
              </w:rPr>
              <w:t xml:space="preserve">Kontrola kvality </w:t>
            </w:r>
            <w:r>
              <w:rPr>
                <w:rFonts w:ascii="Times New Roman" w:hAnsi="Times New Roman" w:cs="Times New Roman"/>
                <w:b/>
              </w:rPr>
              <w:t xml:space="preserve">zpracování </w:t>
            </w:r>
            <w:r w:rsidRPr="0008152B">
              <w:rPr>
                <w:rFonts w:ascii="Times New Roman" w:hAnsi="Times New Roman" w:cs="Times New Roman"/>
                <w:b/>
              </w:rPr>
              <w:t>investičního záměru</w:t>
            </w:r>
          </w:p>
        </w:tc>
      </w:tr>
      <w:tr w:rsidR="00195A72" w:rsidRPr="0049531D" w14:paraId="2564C0D0" w14:textId="77777777" w:rsidTr="00EC1974">
        <w:trPr>
          <w:cantSplit/>
          <w:trHeight w:val="523"/>
          <w:jc w:val="center"/>
        </w:trPr>
        <w:tc>
          <w:tcPr>
            <w:tcW w:w="9073" w:type="dxa"/>
            <w:vAlign w:val="center"/>
          </w:tcPr>
          <w:p w14:paraId="0FC2207B" w14:textId="304BCE43" w:rsidR="00195A72" w:rsidRPr="00492D36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Zdůvodnil žadatel potřebnost realizace akce?</w:t>
            </w:r>
            <w:r>
              <w:t xml:space="preserve"> </w:t>
            </w:r>
            <w:r w:rsidRPr="00CE6F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Jsou v </w:t>
            </w:r>
            <w:r w:rsidR="00D9423F">
              <w:rPr>
                <w:rFonts w:ascii="Times New Roman" w:hAnsi="Times New Roman" w:cs="Times New Roman"/>
                <w:bCs/>
                <w:sz w:val="20"/>
                <w:szCs w:val="20"/>
              </w:rPr>
              <w:t>IZ</w:t>
            </w:r>
            <w:r w:rsidRPr="00CE6F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identifikována rizika vyplývající z nerealizování investičního záměru?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95A72" w:rsidRPr="0049531D" w14:paraId="01426AC1" w14:textId="77777777" w:rsidTr="00EC1974">
        <w:trPr>
          <w:cantSplit/>
          <w:trHeight w:val="523"/>
          <w:jc w:val="center"/>
        </w:trPr>
        <w:tc>
          <w:tcPr>
            <w:tcW w:w="9073" w:type="dxa"/>
            <w:vAlign w:val="center"/>
          </w:tcPr>
          <w:p w14:paraId="7DECD208" w14:textId="74D419DB" w:rsidR="00195A72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Předkládá žadatel o dotaci analýzu </w:t>
            </w:r>
            <w:r w:rsidRPr="006B0909">
              <w:rPr>
                <w:rFonts w:ascii="Times New Roman" w:hAnsi="Times New Roman" w:cs="Times New Roman"/>
                <w:sz w:val="20"/>
                <w:szCs w:val="20"/>
              </w:rPr>
              <w:t xml:space="preserve">parametrů stavby, která je předmětem IZ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s rozlišením ploch podle účelu využití formou nadefinovaných tabulek? </w:t>
            </w:r>
          </w:p>
        </w:tc>
      </w:tr>
      <w:tr w:rsidR="00195A72" w:rsidRPr="0049531D" w14:paraId="70CFAAC9" w14:textId="77777777" w:rsidTr="00D6518C">
        <w:trPr>
          <w:cantSplit/>
          <w:trHeight w:val="439"/>
          <w:jc w:val="center"/>
        </w:trPr>
        <w:tc>
          <w:tcPr>
            <w:tcW w:w="9073" w:type="dxa"/>
            <w:vAlign w:val="center"/>
          </w:tcPr>
          <w:p w14:paraId="43ECDC63" w14:textId="77777777" w:rsidR="00195A72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Popisuje žadatel výstižně stavebně technický stav stávajícího objektu? </w:t>
            </w:r>
          </w:p>
        </w:tc>
      </w:tr>
      <w:tr w:rsidR="00195A72" w:rsidRPr="0049531D" w14:paraId="62629EEB" w14:textId="77777777" w:rsidTr="00D6518C">
        <w:trPr>
          <w:cantSplit/>
          <w:trHeight w:val="403"/>
          <w:jc w:val="center"/>
        </w:trPr>
        <w:tc>
          <w:tcPr>
            <w:tcW w:w="9073" w:type="dxa"/>
            <w:vAlign w:val="center"/>
          </w:tcPr>
          <w:p w14:paraId="1A91B1E7" w14:textId="77777777" w:rsidR="00195A72" w:rsidRPr="008F4CEA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CEA">
              <w:rPr>
                <w:rFonts w:ascii="Times New Roman" w:hAnsi="Times New Roman" w:cs="Times New Roman"/>
                <w:bCs/>
                <w:sz w:val="20"/>
                <w:szCs w:val="20"/>
              </w:rPr>
              <w:t>Popisuje žadatel výstižně navrhovaný stav stavebně technického řešení a potřebného vybavení?</w:t>
            </w:r>
          </w:p>
        </w:tc>
      </w:tr>
      <w:tr w:rsidR="00195A72" w:rsidRPr="0049531D" w14:paraId="2E2E6CFE" w14:textId="77777777" w:rsidTr="00D6518C">
        <w:trPr>
          <w:cantSplit/>
          <w:trHeight w:val="424"/>
          <w:jc w:val="center"/>
        </w:trPr>
        <w:tc>
          <w:tcPr>
            <w:tcW w:w="9073" w:type="dxa"/>
            <w:vAlign w:val="center"/>
          </w:tcPr>
          <w:p w14:paraId="0E7B606A" w14:textId="77777777" w:rsidR="00195A72" w:rsidRPr="00CE6FEE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Doložil nebo uvedl žadatel ke každému výdaji způsob stanovení předpokládané částky? </w:t>
            </w:r>
          </w:p>
        </w:tc>
      </w:tr>
      <w:tr w:rsidR="00195A72" w:rsidRPr="0049531D" w14:paraId="0C30D132" w14:textId="77777777" w:rsidTr="00D6518C">
        <w:trPr>
          <w:cantSplit/>
          <w:trHeight w:val="416"/>
          <w:jc w:val="center"/>
        </w:trPr>
        <w:tc>
          <w:tcPr>
            <w:tcW w:w="9073" w:type="dxa"/>
            <w:vAlign w:val="center"/>
          </w:tcPr>
          <w:p w14:paraId="276C98DB" w14:textId="77777777" w:rsidR="00195A72" w:rsidRPr="00CE6FEE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Zpracoval žadatel předpokládané celkové výdaje akce v předepsané struktuře? </w:t>
            </w:r>
          </w:p>
        </w:tc>
      </w:tr>
      <w:tr w:rsidR="00195A72" w:rsidRPr="0049531D" w14:paraId="586B3B52" w14:textId="77777777" w:rsidTr="00EC1974">
        <w:trPr>
          <w:cantSplit/>
          <w:trHeight w:val="523"/>
          <w:jc w:val="center"/>
        </w:trPr>
        <w:tc>
          <w:tcPr>
            <w:tcW w:w="9073" w:type="dxa"/>
            <w:shd w:val="clear" w:color="auto" w:fill="FFFFFF" w:themeFill="background1"/>
            <w:vAlign w:val="center"/>
          </w:tcPr>
          <w:p w14:paraId="7A5CE286" w14:textId="49510737" w:rsidR="00195A72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C7D">
              <w:rPr>
                <w:rFonts w:ascii="Times New Roman" w:hAnsi="Times New Roman" w:cs="Times New Roman"/>
                <w:sz w:val="20"/>
                <w:szCs w:val="20"/>
              </w:rPr>
              <w:t xml:space="preserve">Jsou indikátory akce řádně doplněny v tabulce v požadované struktuře? </w:t>
            </w:r>
          </w:p>
        </w:tc>
      </w:tr>
      <w:tr w:rsidR="00195A72" w:rsidRPr="0049531D" w14:paraId="1AEE2191" w14:textId="77777777" w:rsidTr="00D6518C">
        <w:trPr>
          <w:cantSplit/>
          <w:trHeight w:val="411"/>
          <w:jc w:val="center"/>
        </w:trPr>
        <w:tc>
          <w:tcPr>
            <w:tcW w:w="9073" w:type="dxa"/>
            <w:shd w:val="clear" w:color="auto" w:fill="FFFFFF" w:themeFill="background1"/>
            <w:vAlign w:val="center"/>
          </w:tcPr>
          <w:p w14:paraId="49E2C00A" w14:textId="02004DAC" w:rsidR="00195A72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Jsou parametry akce řádně doplněny v tabulce v požadované struktuře? </w:t>
            </w:r>
          </w:p>
        </w:tc>
      </w:tr>
      <w:tr w:rsidR="00195A72" w:rsidRPr="0049531D" w14:paraId="6FA718DC" w14:textId="77777777" w:rsidTr="00D6518C">
        <w:trPr>
          <w:cantSplit/>
          <w:trHeight w:val="417"/>
          <w:jc w:val="center"/>
        </w:trPr>
        <w:tc>
          <w:tcPr>
            <w:tcW w:w="9073" w:type="dxa"/>
            <w:shd w:val="clear" w:color="auto" w:fill="FFFFFF" w:themeFill="background1"/>
            <w:vAlign w:val="center"/>
          </w:tcPr>
          <w:p w14:paraId="27908E12" w14:textId="77777777" w:rsidR="00195A72" w:rsidRPr="00213CF9" w:rsidRDefault="00195A72" w:rsidP="00EC1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podrobně popsán časový harmonogram realizace akce? </w:t>
            </w:r>
          </w:p>
        </w:tc>
      </w:tr>
      <w:tr w:rsidR="00195A72" w:rsidRPr="0049531D" w14:paraId="5666C5B0" w14:textId="77777777" w:rsidTr="009D7B13">
        <w:trPr>
          <w:cantSplit/>
          <w:trHeight w:val="448"/>
          <w:jc w:val="center"/>
        </w:trPr>
        <w:tc>
          <w:tcPr>
            <w:tcW w:w="9073" w:type="dxa"/>
            <w:vAlign w:val="center"/>
          </w:tcPr>
          <w:p w14:paraId="3AE09FFF" w14:textId="5D10C486" w:rsidR="00195A72" w:rsidRPr="00492D36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Uvedl</w:t>
            </w:r>
            <w:r w:rsidRPr="00213CF9">
              <w:rPr>
                <w:rFonts w:ascii="Times New Roman" w:hAnsi="Times New Roman"/>
                <w:sz w:val="20"/>
                <w:szCs w:val="20"/>
              </w:rPr>
              <w:t xml:space="preserve"> žadatel o dotaci </w:t>
            </w:r>
            <w:r>
              <w:rPr>
                <w:rFonts w:ascii="Times New Roman" w:hAnsi="Times New Roman"/>
                <w:sz w:val="20"/>
                <w:szCs w:val="20"/>
              </w:rPr>
              <w:t>informace o energetickém auditu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</w:tr>
      <w:tr w:rsidR="00195A72" w:rsidRPr="0049531D" w14:paraId="021B07AE" w14:textId="77777777" w:rsidTr="00D6518C">
        <w:trPr>
          <w:cantSplit/>
          <w:trHeight w:val="372"/>
          <w:jc w:val="center"/>
        </w:trPr>
        <w:tc>
          <w:tcPr>
            <w:tcW w:w="9073" w:type="dxa"/>
            <w:vAlign w:val="center"/>
          </w:tcPr>
          <w:p w14:paraId="7E1B8DC7" w14:textId="77777777" w:rsidR="00195A72" w:rsidRPr="00492D36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v IZ popsány zásady hodnocení účelnosti, efektivnosti a hospodárnosti? </w:t>
            </w:r>
          </w:p>
        </w:tc>
      </w:tr>
      <w:tr w:rsidR="00195A72" w:rsidRPr="0049531D" w14:paraId="4728C9BE" w14:textId="77777777" w:rsidTr="00D6518C">
        <w:trPr>
          <w:cantSplit/>
          <w:trHeight w:val="434"/>
          <w:jc w:val="center"/>
        </w:trPr>
        <w:tc>
          <w:tcPr>
            <w:tcW w:w="9073" w:type="dxa"/>
            <w:vAlign w:val="center"/>
          </w:tcPr>
          <w:p w14:paraId="0B473E2C" w14:textId="77777777" w:rsidR="00195A72" w:rsidRDefault="00195A72" w:rsidP="00EC19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Jsou údaje v žádosti, investičním záměru a dalších přílohách vzájemně v souladu?</w:t>
            </w:r>
          </w:p>
        </w:tc>
      </w:tr>
    </w:tbl>
    <w:p w14:paraId="4F8167ED" w14:textId="77777777" w:rsidR="00355601" w:rsidRDefault="00355601" w:rsidP="00355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AB2FD8" w14:textId="49EC3B0C" w:rsidR="00266CE7" w:rsidRDefault="00355601" w:rsidP="00C2445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601">
        <w:rPr>
          <w:rFonts w:ascii="Times New Roman" w:hAnsi="Times New Roman" w:cs="Times New Roman"/>
          <w:sz w:val="24"/>
          <w:szCs w:val="24"/>
        </w:rPr>
        <w:t xml:space="preserve">Vydáním </w:t>
      </w:r>
      <w:r w:rsidR="00EA5378">
        <w:rPr>
          <w:rFonts w:ascii="Times New Roman" w:hAnsi="Times New Roman" w:cs="Times New Roman"/>
          <w:sz w:val="24"/>
          <w:szCs w:val="24"/>
        </w:rPr>
        <w:t>r</w:t>
      </w:r>
      <w:r w:rsidRPr="00355601">
        <w:rPr>
          <w:rFonts w:ascii="Times New Roman" w:hAnsi="Times New Roman" w:cs="Times New Roman"/>
          <w:sz w:val="24"/>
          <w:szCs w:val="24"/>
        </w:rPr>
        <w:t xml:space="preserve">egistrace akce (dokument vydaný z informačního systému </w:t>
      </w:r>
      <w:r w:rsidR="00C24452">
        <w:rPr>
          <w:rFonts w:ascii="Times New Roman" w:hAnsi="Times New Roman" w:cs="Times New Roman"/>
          <w:sz w:val="24"/>
          <w:szCs w:val="24"/>
        </w:rPr>
        <w:t xml:space="preserve">Evidenční dotační </w:t>
      </w:r>
      <w:proofErr w:type="gramStart"/>
      <w:r w:rsidR="00C24452">
        <w:rPr>
          <w:rFonts w:ascii="Times New Roman" w:hAnsi="Times New Roman" w:cs="Times New Roman"/>
          <w:sz w:val="24"/>
          <w:szCs w:val="24"/>
        </w:rPr>
        <w:t xml:space="preserve">systém - </w:t>
      </w:r>
      <w:r w:rsidRPr="00355601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355601">
        <w:rPr>
          <w:rFonts w:ascii="Times New Roman" w:hAnsi="Times New Roman" w:cs="Times New Roman"/>
          <w:sz w:val="24"/>
          <w:szCs w:val="24"/>
        </w:rPr>
        <w:t xml:space="preserve">) </w:t>
      </w:r>
      <w:r w:rsidR="00266CE7" w:rsidRPr="00355601">
        <w:rPr>
          <w:rFonts w:ascii="Times New Roman" w:hAnsi="Times New Roman" w:cs="Times New Roman"/>
          <w:sz w:val="24"/>
          <w:szCs w:val="24"/>
        </w:rPr>
        <w:t xml:space="preserve">nebo oznámením je postupem dle § 14k odst. 3 </w:t>
      </w:r>
      <w:r w:rsidR="0053722F">
        <w:rPr>
          <w:rFonts w:ascii="Times New Roman" w:hAnsi="Times New Roman" w:cs="Times New Roman"/>
          <w:sz w:val="24"/>
          <w:szCs w:val="24"/>
        </w:rPr>
        <w:t>rozpočtov</w:t>
      </w:r>
      <w:r w:rsidR="00C24452">
        <w:rPr>
          <w:rFonts w:ascii="Times New Roman" w:hAnsi="Times New Roman" w:cs="Times New Roman"/>
          <w:sz w:val="24"/>
          <w:szCs w:val="24"/>
        </w:rPr>
        <w:t>ých</w:t>
      </w:r>
      <w:r w:rsidR="0053722F">
        <w:rPr>
          <w:rFonts w:ascii="Times New Roman" w:hAnsi="Times New Roman" w:cs="Times New Roman"/>
          <w:sz w:val="24"/>
          <w:szCs w:val="24"/>
        </w:rPr>
        <w:t xml:space="preserve"> </w:t>
      </w:r>
      <w:r w:rsidR="00C24452">
        <w:rPr>
          <w:rFonts w:ascii="Times New Roman" w:hAnsi="Times New Roman" w:cs="Times New Roman"/>
          <w:sz w:val="24"/>
          <w:szCs w:val="24"/>
        </w:rPr>
        <w:t>pravidel</w:t>
      </w:r>
      <w:r w:rsidR="0053722F">
        <w:rPr>
          <w:rFonts w:ascii="Times New Roman" w:hAnsi="Times New Roman" w:cs="Times New Roman"/>
          <w:sz w:val="24"/>
          <w:szCs w:val="24"/>
        </w:rPr>
        <w:t xml:space="preserve"> </w:t>
      </w:r>
      <w:r w:rsidR="00266CE7" w:rsidRPr="00355601">
        <w:rPr>
          <w:rFonts w:ascii="Times New Roman" w:hAnsi="Times New Roman" w:cs="Times New Roman"/>
          <w:sz w:val="24"/>
          <w:szCs w:val="24"/>
        </w:rPr>
        <w:t>žadatel následně vyzván k doložení dalších podkladů.</w:t>
      </w:r>
    </w:p>
    <w:p w14:paraId="627F3272" w14:textId="187A75A4" w:rsidR="0085512D" w:rsidRDefault="008C5D07" w:rsidP="00BB52C6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7BB6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řed vydáním </w:t>
      </w:r>
      <w:r w:rsidR="00120306">
        <w:rPr>
          <w:rFonts w:ascii="Times New Roman" w:hAnsi="Times New Roman" w:cs="Times New Roman"/>
          <w:sz w:val="24"/>
          <w:szCs w:val="24"/>
        </w:rPr>
        <w:t>r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ozhodnutí </w:t>
      </w:r>
      <w:r w:rsidR="008423CF" w:rsidRPr="00D963FA">
        <w:rPr>
          <w:rFonts w:ascii="Times New Roman" w:hAnsi="Times New Roman" w:cs="Times New Roman"/>
          <w:sz w:val="24"/>
          <w:szCs w:val="24"/>
        </w:rPr>
        <w:t xml:space="preserve">postupem podle § 14k odst.3 </w:t>
      </w:r>
      <w:r w:rsidR="0085512D" w:rsidRPr="00A07BB6">
        <w:rPr>
          <w:rFonts w:ascii="Times New Roman" w:hAnsi="Times New Roman" w:cs="Times New Roman"/>
          <w:sz w:val="24"/>
          <w:szCs w:val="24"/>
        </w:rPr>
        <w:t>o</w:t>
      </w:r>
      <w:r w:rsidR="0063239C">
        <w:rPr>
          <w:rFonts w:ascii="Times New Roman" w:hAnsi="Times New Roman" w:cs="Times New Roman"/>
          <w:sz w:val="24"/>
          <w:szCs w:val="24"/>
        </w:rPr>
        <w:t> 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poskytnutí dotace </w:t>
      </w:r>
      <w:r w:rsidRPr="00A07BB6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dokumentace k</w:t>
      </w:r>
      <w:r w:rsidRPr="00A07BB6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A07BB6">
        <w:rPr>
          <w:rFonts w:ascii="Times New Roman" w:hAnsi="Times New Roman" w:cs="Times New Roman"/>
          <w:sz w:val="24"/>
          <w:szCs w:val="24"/>
        </w:rPr>
        <w:t>zadávacím řízení</w:t>
      </w:r>
      <w:r w:rsidRPr="00A07BB6">
        <w:rPr>
          <w:rFonts w:ascii="Times New Roman" w:hAnsi="Times New Roman" w:cs="Times New Roman"/>
          <w:sz w:val="24"/>
          <w:szCs w:val="24"/>
        </w:rPr>
        <w:t>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A07BB6">
        <w:rPr>
          <w:rFonts w:ascii="Times New Roman" w:hAnsi="Times New Roman"/>
          <w:sz w:val="24"/>
          <w:szCs w:val="24"/>
          <w:lang w:eastAsia="cs-CZ"/>
        </w:rPr>
        <w:t xml:space="preserve">Schvalovací proces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zadávací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>ho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řízení 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 xml:space="preserve">probíhá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následujícím postupem:</w:t>
      </w:r>
    </w:p>
    <w:p w14:paraId="51720539" w14:textId="5325DB33" w:rsidR="00CE707E" w:rsidRPr="00E917CF" w:rsidRDefault="00CE707E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>Žadatel může zadat (vyhlásit) veřejnou zakázku hrazenou z dotace poskytovatele až</w:t>
      </w:r>
      <w:r w:rsidR="0063239C">
        <w:rPr>
          <w:b w:val="0"/>
          <w:i w:val="0"/>
          <w:szCs w:val="24"/>
          <w:lang w:eastAsia="cs-CZ"/>
        </w:rPr>
        <w:t> </w:t>
      </w:r>
      <w:r w:rsidRPr="00E917CF">
        <w:rPr>
          <w:b w:val="0"/>
          <w:i w:val="0"/>
          <w:szCs w:val="24"/>
          <w:lang w:eastAsia="cs-CZ"/>
        </w:rPr>
        <w:t>po vydání registrace akce (to se týká i přímého zadání např. formou objednávky).</w:t>
      </w:r>
    </w:p>
    <w:p w14:paraId="638604E1" w14:textId="712837C8" w:rsidR="00CE707E" w:rsidRPr="00E917CF" w:rsidRDefault="00CE707E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 xml:space="preserve">Žadatel požádá poskytovatele o souhlas se zadávací dokumentací ke každé zakázce, která má být hrazena z dotace, a to i v případě, že je hrazena pouze částečně. </w:t>
      </w:r>
    </w:p>
    <w:p w14:paraId="6D827935" w14:textId="26BBE771" w:rsidR="00CE707E" w:rsidRPr="00756F51" w:rsidRDefault="00CE707E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>Žadatel předloží poskytovateli ke schválení text zadávací dokumentace (dále také „ZD“), tj. zadávacích, kvalifikačních a obchodních podmínek v písemné podobě. Poskytovatel posuzuje předkládanou zadávací dokumentaci z hlediska jejího věcného, technického a ekonomického souladu se schváleným IZ a stanovenými závaznými ukazateli akce. Poskytovateli nepřísluší posouzení legislativní správnosti zadávací dokumentace, která je zcela na zodpovědnosti zadavatele.</w:t>
      </w:r>
    </w:p>
    <w:p w14:paraId="7B74E5F7" w14:textId="585AC0B0" w:rsidR="0085512D" w:rsidRPr="00E917CF" w:rsidRDefault="0085512D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>Postup při zadávání veřejných zakázek upravuje zejména zákon č.134/2016 Sb., o zadávání veřejných zakázek, ve znění pozdějších předpisů.</w:t>
      </w:r>
    </w:p>
    <w:p w14:paraId="4EA7383B" w14:textId="088257E7" w:rsidR="0085512D" w:rsidRPr="00E917CF" w:rsidRDefault="00F16B79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>Dokumentace pro zadání stavby bude v případě rekonstrukce objektu zpracována v</w:t>
      </w:r>
      <w:r w:rsidR="00E917CF">
        <w:rPr>
          <w:b w:val="0"/>
          <w:i w:val="0"/>
          <w:szCs w:val="24"/>
          <w:lang w:eastAsia="cs-CZ"/>
        </w:rPr>
        <w:t> </w:t>
      </w:r>
      <w:r w:rsidRPr="00E917CF">
        <w:rPr>
          <w:b w:val="0"/>
          <w:i w:val="0"/>
          <w:szCs w:val="24"/>
          <w:lang w:eastAsia="cs-CZ"/>
        </w:rPr>
        <w:t>podrobnosti dokumentace pro provádění stavby dle vyhlášky č. 499/2006 Sb., o</w:t>
      </w:r>
      <w:r w:rsidR="00E917CF">
        <w:rPr>
          <w:b w:val="0"/>
          <w:i w:val="0"/>
          <w:szCs w:val="24"/>
          <w:lang w:eastAsia="cs-CZ"/>
        </w:rPr>
        <w:t> </w:t>
      </w:r>
      <w:r w:rsidRPr="00E917CF">
        <w:rPr>
          <w:b w:val="0"/>
          <w:i w:val="0"/>
          <w:szCs w:val="24"/>
          <w:lang w:eastAsia="cs-CZ"/>
        </w:rPr>
        <w:t>dokumentaci staveb, ve znění pozdějších předpisů, minimálně musí být doložen soupis prací s výkazem výměr a kopie průvodní zprávy a souhrnné technické zprávy. V případě novostavby lze dokumentaci pro zadání stavby stanovit způsobem podle § 92 odst. 2 zákona č.134/2016 Sb., o zadávání veřejných zakázek, ve znění pozdějších předpisů (dále také „ZZVZ“). V případě aplikace § 92 odst. 2 ZZVZ nebudou dodatečné práce vyplývající z realizace akce hrazeny z dotace.</w:t>
      </w:r>
      <w:r w:rsidR="006C1794" w:rsidRPr="00E917CF">
        <w:rPr>
          <w:b w:val="0"/>
          <w:i w:val="0"/>
          <w:szCs w:val="24"/>
          <w:lang w:eastAsia="cs-CZ"/>
        </w:rPr>
        <w:t xml:space="preserve"> </w:t>
      </w:r>
    </w:p>
    <w:p w14:paraId="1890DF2B" w14:textId="7BC2D9B4" w:rsidR="00E917CF" w:rsidRDefault="006C1794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 xml:space="preserve">V případě, že je akce realizována na základě stavebního povolení, </w:t>
      </w:r>
      <w:r w:rsidR="00782BCD">
        <w:rPr>
          <w:b w:val="0"/>
          <w:i w:val="0"/>
          <w:szCs w:val="24"/>
          <w:lang w:eastAsia="cs-CZ"/>
        </w:rPr>
        <w:br/>
      </w:r>
      <w:r w:rsidRPr="00E917CF">
        <w:rPr>
          <w:b w:val="0"/>
          <w:i w:val="0"/>
          <w:szCs w:val="24"/>
          <w:lang w:eastAsia="cs-CZ"/>
        </w:rPr>
        <w:t>bude k</w:t>
      </w:r>
      <w:r w:rsidR="00E917CF">
        <w:rPr>
          <w:b w:val="0"/>
          <w:i w:val="0"/>
          <w:szCs w:val="24"/>
          <w:lang w:eastAsia="cs-CZ"/>
        </w:rPr>
        <w:t> </w:t>
      </w:r>
      <w:r w:rsidRPr="00E917CF">
        <w:rPr>
          <w:b w:val="0"/>
          <w:i w:val="0"/>
          <w:szCs w:val="24"/>
          <w:lang w:eastAsia="cs-CZ"/>
        </w:rPr>
        <w:t>dokumentaci pro zadání stavby doložena kopie platného stavebního povolení s</w:t>
      </w:r>
      <w:r w:rsidR="00E917CF">
        <w:rPr>
          <w:b w:val="0"/>
          <w:i w:val="0"/>
          <w:szCs w:val="24"/>
          <w:lang w:eastAsia="cs-CZ"/>
        </w:rPr>
        <w:t> </w:t>
      </w:r>
      <w:r w:rsidRPr="00E917CF">
        <w:rPr>
          <w:b w:val="0"/>
          <w:i w:val="0"/>
          <w:szCs w:val="24"/>
          <w:lang w:eastAsia="cs-CZ"/>
        </w:rPr>
        <w:t xml:space="preserve">nabytím právní moci, popřípadě budou předloženy jiné doklady dle stavebního zákona. </w:t>
      </w:r>
    </w:p>
    <w:p w14:paraId="0C680D02" w14:textId="2D75A81C" w:rsidR="006C1794" w:rsidRPr="00E917CF" w:rsidRDefault="006C1794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>Žadatel</w:t>
      </w:r>
      <w:r w:rsidR="006078E6">
        <w:rPr>
          <w:b w:val="0"/>
          <w:i w:val="0"/>
          <w:szCs w:val="24"/>
          <w:lang w:eastAsia="cs-CZ"/>
        </w:rPr>
        <w:t>/příjemce dotace</w:t>
      </w:r>
      <w:r w:rsidRPr="00E917CF">
        <w:rPr>
          <w:b w:val="0"/>
          <w:i w:val="0"/>
          <w:szCs w:val="24"/>
          <w:lang w:eastAsia="cs-CZ"/>
        </w:rPr>
        <w:t xml:space="preserve"> výslovně zakotví do smluvních podmínek se svými dodavateli jejich povinnost spolupůsobit při výkonu finanční kontroly ve smyslu §2 písm. e) a §13 zákona o finanční kontrole, tj. poskytnout kontrolnímu orgánu doklady o dodávkách stavebních prací, zboží a služeb hrazených z veřejných výdajů nebo z veřejné finanční podpory v rozsahu nezbytném pro ověření příslušné operace. </w:t>
      </w:r>
    </w:p>
    <w:p w14:paraId="269FA297" w14:textId="37A5AE27" w:rsidR="0085512D" w:rsidRPr="006C1794" w:rsidRDefault="0085512D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6C1794">
        <w:rPr>
          <w:b w:val="0"/>
          <w:i w:val="0"/>
          <w:szCs w:val="24"/>
          <w:lang w:eastAsia="cs-CZ"/>
        </w:rPr>
        <w:t>Nedílnou součástí smluvního závazku bude platební kalendář a v případě stavby i harmonogram prací.</w:t>
      </w:r>
    </w:p>
    <w:p w14:paraId="552D2F15" w14:textId="6A16D2E0" w:rsidR="0085512D" w:rsidRPr="006C1794" w:rsidRDefault="0085512D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6C1794">
        <w:rPr>
          <w:b w:val="0"/>
          <w:i w:val="0"/>
          <w:szCs w:val="24"/>
          <w:lang w:eastAsia="cs-CZ"/>
        </w:rPr>
        <w:t>V obchodních a platebních podmínkách nebude povoleno poskytování záloh.</w:t>
      </w:r>
    </w:p>
    <w:p w14:paraId="1CD5B8B1" w14:textId="7D26D8C8" w:rsidR="0085512D" w:rsidRPr="00E917CF" w:rsidRDefault="006C1794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6C1794">
        <w:rPr>
          <w:b w:val="0"/>
          <w:i w:val="0"/>
          <w:szCs w:val="24"/>
          <w:lang w:eastAsia="cs-CZ"/>
        </w:rPr>
        <w:t xml:space="preserve">Žadatel je poskytovatelem písemně informován o výsledku kontroly ZD, </w:t>
      </w:r>
      <w:r w:rsidR="00782BCD">
        <w:rPr>
          <w:b w:val="0"/>
          <w:i w:val="0"/>
          <w:szCs w:val="24"/>
          <w:lang w:eastAsia="cs-CZ"/>
        </w:rPr>
        <w:br/>
      </w:r>
      <w:r w:rsidRPr="006C1794">
        <w:rPr>
          <w:b w:val="0"/>
          <w:i w:val="0"/>
          <w:szCs w:val="24"/>
          <w:lang w:eastAsia="cs-CZ"/>
        </w:rPr>
        <w:t>popř. se za</w:t>
      </w:r>
      <w:r w:rsidR="0063239C">
        <w:rPr>
          <w:b w:val="0"/>
          <w:i w:val="0"/>
          <w:szCs w:val="24"/>
          <w:lang w:eastAsia="cs-CZ"/>
        </w:rPr>
        <w:t> </w:t>
      </w:r>
      <w:r w:rsidRPr="006C1794">
        <w:rPr>
          <w:b w:val="0"/>
          <w:i w:val="0"/>
          <w:szCs w:val="24"/>
          <w:lang w:eastAsia="cs-CZ"/>
        </w:rPr>
        <w:t>schválení ZD považuje vydání rozhodnutí o poskytnutí dotace</w:t>
      </w:r>
      <w:r w:rsidR="00AB4988">
        <w:rPr>
          <w:b w:val="0"/>
          <w:i w:val="0"/>
          <w:szCs w:val="24"/>
          <w:lang w:eastAsia="cs-CZ"/>
        </w:rPr>
        <w:t xml:space="preserve">. </w:t>
      </w:r>
      <w:r w:rsidR="0085512D" w:rsidRPr="00E917CF">
        <w:rPr>
          <w:b w:val="0"/>
          <w:i w:val="0"/>
          <w:szCs w:val="24"/>
          <w:lang w:eastAsia="cs-CZ"/>
        </w:rPr>
        <w:t>Žadatel je písemně informován o výsledku kontroly ZD.</w:t>
      </w:r>
    </w:p>
    <w:p w14:paraId="4E1B184B" w14:textId="58734846" w:rsidR="0085512D" w:rsidRPr="00E917CF" w:rsidRDefault="006C1794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>Poskytovatel</w:t>
      </w:r>
      <w:r w:rsidR="0085512D" w:rsidRPr="00E917CF">
        <w:rPr>
          <w:b w:val="0"/>
          <w:i w:val="0"/>
          <w:szCs w:val="24"/>
          <w:lang w:eastAsia="cs-CZ"/>
        </w:rPr>
        <w:t xml:space="preserve"> může být dle vlastního uvážení účasten na jednání komise související s danou veřejnou zakázkou.</w:t>
      </w:r>
    </w:p>
    <w:p w14:paraId="007FE5B8" w14:textId="31A22F19" w:rsidR="006C0890" w:rsidRPr="00E917CF" w:rsidRDefault="0085512D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E917CF">
        <w:rPr>
          <w:b w:val="0"/>
          <w:i w:val="0"/>
          <w:szCs w:val="24"/>
          <w:lang w:eastAsia="cs-CZ"/>
        </w:rPr>
        <w:t xml:space="preserve">Po provedení výběru dodavatele žadatel předkládá </w:t>
      </w:r>
      <w:r w:rsidR="00B3592C">
        <w:rPr>
          <w:b w:val="0"/>
          <w:i w:val="0"/>
          <w:szCs w:val="24"/>
          <w:lang w:eastAsia="cs-CZ"/>
        </w:rPr>
        <w:t>poskytovateli</w:t>
      </w:r>
      <w:r w:rsidRPr="00E917CF">
        <w:rPr>
          <w:b w:val="0"/>
          <w:i w:val="0"/>
          <w:szCs w:val="24"/>
          <w:lang w:eastAsia="cs-CZ"/>
        </w:rPr>
        <w:t xml:space="preserve"> </w:t>
      </w:r>
      <w:r w:rsidR="005D1984" w:rsidRPr="00E917CF">
        <w:rPr>
          <w:b w:val="0"/>
          <w:i w:val="0"/>
          <w:szCs w:val="24"/>
          <w:lang w:eastAsia="cs-CZ"/>
        </w:rPr>
        <w:t xml:space="preserve">k odsouhlasení </w:t>
      </w:r>
      <w:r w:rsidRPr="00E917CF">
        <w:rPr>
          <w:b w:val="0"/>
          <w:i w:val="0"/>
          <w:szCs w:val="24"/>
          <w:lang w:eastAsia="cs-CZ"/>
        </w:rPr>
        <w:t xml:space="preserve">výstupy ze zadávacího řízení, tj. protokol o otevírání </w:t>
      </w:r>
      <w:r w:rsidR="00776764" w:rsidRPr="00E917CF">
        <w:rPr>
          <w:b w:val="0"/>
          <w:i w:val="0"/>
          <w:szCs w:val="24"/>
          <w:lang w:eastAsia="cs-CZ"/>
        </w:rPr>
        <w:t>nabídek/</w:t>
      </w:r>
      <w:r w:rsidRPr="00E917CF">
        <w:rPr>
          <w:b w:val="0"/>
          <w:i w:val="0"/>
          <w:szCs w:val="24"/>
          <w:lang w:eastAsia="cs-CZ"/>
        </w:rPr>
        <w:t xml:space="preserve">obálek a hodnocení nabídek (nebo obdobný dokument), rozhodnutí o výběru dodavatele, jednostranně </w:t>
      </w:r>
      <w:r w:rsidR="005D1984" w:rsidRPr="00E917CF">
        <w:rPr>
          <w:b w:val="0"/>
          <w:i w:val="0"/>
          <w:szCs w:val="24"/>
          <w:lang w:eastAsia="cs-CZ"/>
        </w:rPr>
        <w:t>podepsaného smluvního závazku s vybraným</w:t>
      </w:r>
      <w:r w:rsidRPr="00E917CF">
        <w:rPr>
          <w:b w:val="0"/>
          <w:i w:val="0"/>
          <w:szCs w:val="24"/>
          <w:lang w:eastAsia="cs-CZ"/>
        </w:rPr>
        <w:t xml:space="preserve"> dodavatelem.</w:t>
      </w:r>
    </w:p>
    <w:p w14:paraId="459C699C" w14:textId="3300FEAF" w:rsidR="006C0890" w:rsidRDefault="006C0890" w:rsidP="00EE3B0C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b w:val="0"/>
          <w:i w:val="0"/>
          <w:szCs w:val="24"/>
          <w:lang w:eastAsia="cs-CZ"/>
        </w:rPr>
      </w:pPr>
      <w:r w:rsidRPr="00A07BB6">
        <w:rPr>
          <w:b w:val="0"/>
          <w:i w:val="0"/>
          <w:szCs w:val="24"/>
          <w:lang w:eastAsia="cs-CZ"/>
        </w:rPr>
        <w:t xml:space="preserve">Příjemce dotace bude oprávněn </w:t>
      </w:r>
      <w:r w:rsidR="008239FA" w:rsidRPr="008239FA">
        <w:rPr>
          <w:b w:val="0"/>
          <w:i w:val="0"/>
          <w:szCs w:val="24"/>
          <w:lang w:eastAsia="cs-CZ"/>
        </w:rPr>
        <w:t xml:space="preserve">uzavřít smlouvu, jíž se zaváže k plnění, </w:t>
      </w:r>
      <w:r w:rsidR="00782BCD">
        <w:rPr>
          <w:b w:val="0"/>
          <w:i w:val="0"/>
          <w:szCs w:val="24"/>
          <w:lang w:eastAsia="cs-CZ"/>
        </w:rPr>
        <w:br/>
      </w:r>
      <w:r w:rsidR="008239FA" w:rsidRPr="008239FA">
        <w:rPr>
          <w:b w:val="0"/>
          <w:i w:val="0"/>
          <w:szCs w:val="24"/>
          <w:lang w:eastAsia="cs-CZ"/>
        </w:rPr>
        <w:t>které bude hradit</w:t>
      </w:r>
      <w:r w:rsidRPr="00A07BB6">
        <w:rPr>
          <w:b w:val="0"/>
          <w:i w:val="0"/>
          <w:szCs w:val="24"/>
          <w:lang w:eastAsia="cs-CZ"/>
        </w:rPr>
        <w:t xml:space="preserve"> z</w:t>
      </w:r>
      <w:r w:rsidR="008239FA">
        <w:rPr>
          <w:b w:val="0"/>
          <w:i w:val="0"/>
          <w:szCs w:val="24"/>
          <w:lang w:eastAsia="cs-CZ"/>
        </w:rPr>
        <w:t> </w:t>
      </w:r>
      <w:r w:rsidRPr="00A07BB6">
        <w:rPr>
          <w:b w:val="0"/>
          <w:i w:val="0"/>
          <w:szCs w:val="24"/>
          <w:lang w:eastAsia="cs-CZ"/>
        </w:rPr>
        <w:t xml:space="preserve">dotace až po vydání </w:t>
      </w:r>
      <w:r w:rsidR="00E25857">
        <w:rPr>
          <w:b w:val="0"/>
          <w:i w:val="0"/>
          <w:szCs w:val="24"/>
          <w:lang w:eastAsia="cs-CZ"/>
        </w:rPr>
        <w:t>r</w:t>
      </w:r>
      <w:r w:rsidRPr="00A07BB6">
        <w:rPr>
          <w:b w:val="0"/>
          <w:i w:val="0"/>
          <w:szCs w:val="24"/>
          <w:lang w:eastAsia="cs-CZ"/>
        </w:rPr>
        <w:t>ozhodnutí o poskytnutí dotace.</w:t>
      </w:r>
    </w:p>
    <w:p w14:paraId="1C8C4E22" w14:textId="77777777" w:rsidR="008471DD" w:rsidRPr="00A07BB6" w:rsidRDefault="008471DD" w:rsidP="00EE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D9E1FBB" w14:textId="462BEA89" w:rsidR="005E1405" w:rsidRDefault="00D84085" w:rsidP="00EE3B0C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E25857">
        <w:rPr>
          <w:szCs w:val="24"/>
        </w:rPr>
        <w:t>r</w:t>
      </w:r>
      <w:r w:rsidR="00FD5AC6" w:rsidRPr="00F43246">
        <w:rPr>
          <w:szCs w:val="24"/>
        </w:rPr>
        <w:t>ozhodnutí o poskytnutí dotace</w:t>
      </w:r>
    </w:p>
    <w:p w14:paraId="4634174F" w14:textId="77777777" w:rsidR="002F78CF" w:rsidRPr="00F43246" w:rsidRDefault="002F78CF" w:rsidP="00EE3B0C">
      <w:pPr>
        <w:pStyle w:val="Odstavecseseznamem"/>
        <w:spacing w:after="0" w:line="240" w:lineRule="auto"/>
        <w:ind w:left="360"/>
        <w:contextualSpacing w:val="0"/>
        <w:rPr>
          <w:szCs w:val="24"/>
        </w:rPr>
      </w:pPr>
    </w:p>
    <w:p w14:paraId="5E66110A" w14:textId="5C5DE7C8" w:rsidR="005A5211" w:rsidRPr="00E01445" w:rsidRDefault="005A5211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45">
        <w:rPr>
          <w:rFonts w:ascii="Times New Roman" w:hAnsi="Times New Roman" w:cs="Times New Roman"/>
          <w:sz w:val="24"/>
          <w:szCs w:val="24"/>
        </w:rPr>
        <w:t xml:space="preserve">Po splnění podmínek výzvy a kompletaci všech dokumentů podle § 14 odst. 3 rozpočtových pravidel je zahájen vlastní proces vydání rozhodnutí. Dotace je poskytována podle § 14 odst. 4 rozpočtových pravidel ve spojení s ustanovením § </w:t>
      </w:r>
      <w:proofErr w:type="gramStart"/>
      <w:r w:rsidRPr="00E01445">
        <w:rPr>
          <w:rFonts w:ascii="Times New Roman" w:hAnsi="Times New Roman" w:cs="Times New Roman"/>
          <w:sz w:val="24"/>
          <w:szCs w:val="24"/>
        </w:rPr>
        <w:t>14m</w:t>
      </w:r>
      <w:proofErr w:type="gramEnd"/>
      <w:r w:rsidRPr="00E01445">
        <w:rPr>
          <w:rFonts w:ascii="Times New Roman" w:hAnsi="Times New Roman" w:cs="Times New Roman"/>
          <w:sz w:val="24"/>
          <w:szCs w:val="24"/>
        </w:rPr>
        <w:t xml:space="preserve"> tohoto zákona rozhodnutím o poskytnutí dotace. Rozhodnutí </w:t>
      </w:r>
      <w:r w:rsidR="00E01445">
        <w:rPr>
          <w:rFonts w:ascii="Times New Roman" w:hAnsi="Times New Roman" w:cs="Times New Roman"/>
          <w:sz w:val="24"/>
          <w:szCs w:val="24"/>
        </w:rPr>
        <w:t>obsahuje</w:t>
      </w:r>
      <w:r w:rsidRPr="00E01445">
        <w:rPr>
          <w:rFonts w:ascii="Times New Roman" w:hAnsi="Times New Roman" w:cs="Times New Roman"/>
          <w:sz w:val="24"/>
          <w:szCs w:val="24"/>
        </w:rPr>
        <w:t xml:space="preserve"> přílohy, které jsou jeho nedílnou součástí, a na které musí </w:t>
      </w:r>
      <w:r w:rsidR="008B6A40">
        <w:rPr>
          <w:rFonts w:ascii="Times New Roman" w:hAnsi="Times New Roman" w:cs="Times New Roman"/>
          <w:sz w:val="24"/>
          <w:szCs w:val="24"/>
        </w:rPr>
        <w:br/>
      </w:r>
      <w:r w:rsidRPr="00E01445">
        <w:rPr>
          <w:rFonts w:ascii="Times New Roman" w:hAnsi="Times New Roman" w:cs="Times New Roman"/>
          <w:sz w:val="24"/>
          <w:szCs w:val="24"/>
        </w:rPr>
        <w:t xml:space="preserve">být ve výroku výslovně odkázáno. Vztah ke správnímu řádu je upraven ustanovením </w:t>
      </w:r>
      <w:r w:rsidR="00782BCD">
        <w:rPr>
          <w:rFonts w:ascii="Times New Roman" w:hAnsi="Times New Roman" w:cs="Times New Roman"/>
          <w:sz w:val="24"/>
          <w:szCs w:val="24"/>
        </w:rPr>
        <w:br/>
      </w:r>
      <w:r w:rsidRPr="00E01445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E01445">
        <w:rPr>
          <w:rFonts w:ascii="Times New Roman" w:hAnsi="Times New Roman" w:cs="Times New Roman"/>
          <w:sz w:val="24"/>
          <w:szCs w:val="24"/>
        </w:rPr>
        <w:t>14q</w:t>
      </w:r>
      <w:proofErr w:type="gramEnd"/>
      <w:r w:rsidRPr="00E01445">
        <w:rPr>
          <w:rFonts w:ascii="Times New Roman" w:hAnsi="Times New Roman" w:cs="Times New Roman"/>
          <w:sz w:val="24"/>
          <w:szCs w:val="24"/>
        </w:rPr>
        <w:t xml:space="preserve"> rozpočtových </w:t>
      </w:r>
      <w:r w:rsidRPr="001A4A59">
        <w:rPr>
          <w:rFonts w:ascii="Times New Roman" w:hAnsi="Times New Roman" w:cs="Times New Roman"/>
          <w:sz w:val="24"/>
          <w:szCs w:val="24"/>
        </w:rPr>
        <w:t xml:space="preserve">pravidel, </w:t>
      </w:r>
      <w:r w:rsidR="001074D1">
        <w:rPr>
          <w:rFonts w:ascii="Times New Roman" w:hAnsi="Times New Roman" w:cs="Times New Roman"/>
          <w:sz w:val="24"/>
          <w:szCs w:val="24"/>
        </w:rPr>
        <w:t>r</w:t>
      </w:r>
      <w:r w:rsidRPr="001A4A59">
        <w:rPr>
          <w:rFonts w:ascii="Times New Roman" w:hAnsi="Times New Roman" w:cs="Times New Roman"/>
          <w:sz w:val="24"/>
          <w:szCs w:val="24"/>
        </w:rPr>
        <w:t>ozhodnutí</w:t>
      </w:r>
      <w:r w:rsidRPr="00E01445">
        <w:rPr>
          <w:rFonts w:ascii="Times New Roman" w:hAnsi="Times New Roman" w:cs="Times New Roman"/>
          <w:sz w:val="24"/>
          <w:szCs w:val="24"/>
        </w:rPr>
        <w:t xml:space="preserve"> se vydává ve správním řízení.  </w:t>
      </w:r>
    </w:p>
    <w:p w14:paraId="7BC3BD65" w14:textId="1991D21A" w:rsidR="00AF40E6" w:rsidRPr="00AF40E6" w:rsidRDefault="00AF40E6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0E6">
        <w:rPr>
          <w:rFonts w:ascii="Times New Roman" w:hAnsi="Times New Roman" w:cs="Times New Roman"/>
          <w:sz w:val="24"/>
          <w:szCs w:val="24"/>
        </w:rPr>
        <w:t xml:space="preserve">Rozhodnutí je vydáno na základě předloženého písemného návrhu smlouvy (objednávky) obsahující závazek, který má být hrazen z dotace. Tato smlouva (objednávka) nesmí </w:t>
      </w:r>
      <w:r w:rsidR="008B6A40">
        <w:rPr>
          <w:rFonts w:ascii="Times New Roman" w:hAnsi="Times New Roman" w:cs="Times New Roman"/>
          <w:sz w:val="24"/>
          <w:szCs w:val="24"/>
        </w:rPr>
        <w:br/>
      </w:r>
      <w:r w:rsidRPr="00AF40E6">
        <w:rPr>
          <w:rFonts w:ascii="Times New Roman" w:hAnsi="Times New Roman" w:cs="Times New Roman"/>
          <w:sz w:val="24"/>
          <w:szCs w:val="24"/>
        </w:rPr>
        <w:t>být ze strany žadatele podepsána před doručením rozhodnutí.</w:t>
      </w:r>
    </w:p>
    <w:p w14:paraId="2BEECC53" w14:textId="6D7AC139" w:rsidR="00E01445" w:rsidRPr="004A6AA8" w:rsidRDefault="00E01445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A8">
        <w:rPr>
          <w:rFonts w:ascii="Times New Roman" w:hAnsi="Times New Roman" w:cs="Times New Roman"/>
          <w:sz w:val="24"/>
          <w:szCs w:val="24"/>
        </w:rPr>
        <w:t xml:space="preserve">Nabytím právní moci </w:t>
      </w:r>
      <w:r w:rsidR="008648E9">
        <w:rPr>
          <w:rFonts w:ascii="Times New Roman" w:hAnsi="Times New Roman" w:cs="Times New Roman"/>
          <w:sz w:val="24"/>
          <w:szCs w:val="24"/>
        </w:rPr>
        <w:t>r</w:t>
      </w:r>
      <w:r w:rsidRPr="004A6AA8">
        <w:rPr>
          <w:rFonts w:ascii="Times New Roman" w:hAnsi="Times New Roman" w:cs="Times New Roman"/>
          <w:sz w:val="24"/>
          <w:szCs w:val="24"/>
        </w:rPr>
        <w:t>ozhodnutí</w:t>
      </w:r>
      <w:r w:rsidR="00740120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="008648E9">
        <w:rPr>
          <w:rFonts w:ascii="Times New Roman" w:hAnsi="Times New Roman" w:cs="Times New Roman"/>
          <w:sz w:val="24"/>
          <w:szCs w:val="24"/>
        </w:rPr>
        <w:t xml:space="preserve"> (dále také „rozhodnutí“)</w:t>
      </w:r>
      <w:r w:rsidRPr="004A6AA8">
        <w:rPr>
          <w:rFonts w:ascii="Times New Roman" w:hAnsi="Times New Roman" w:cs="Times New Roman"/>
          <w:sz w:val="24"/>
          <w:szCs w:val="24"/>
        </w:rPr>
        <w:t>, se žadatel stává příjemcem dotace a je povinen řídit se při</w:t>
      </w:r>
      <w:r w:rsidR="004A6AA8" w:rsidRPr="004A6AA8">
        <w:rPr>
          <w:rFonts w:ascii="Times New Roman" w:hAnsi="Times New Roman" w:cs="Times New Roman"/>
          <w:sz w:val="24"/>
          <w:szCs w:val="24"/>
        </w:rPr>
        <w:t> </w:t>
      </w:r>
      <w:r w:rsidRPr="004A6AA8">
        <w:rPr>
          <w:rFonts w:ascii="Times New Roman" w:hAnsi="Times New Roman" w:cs="Times New Roman"/>
          <w:sz w:val="24"/>
          <w:szCs w:val="24"/>
        </w:rPr>
        <w:t>realizaci akce závaznými podmínkami pro poskytnutí a čerpání dotace uvedenými v </w:t>
      </w:r>
      <w:r w:rsidR="008648E9">
        <w:rPr>
          <w:rFonts w:ascii="Times New Roman" w:hAnsi="Times New Roman" w:cs="Times New Roman"/>
          <w:sz w:val="24"/>
          <w:szCs w:val="24"/>
        </w:rPr>
        <w:t>r</w:t>
      </w:r>
      <w:r w:rsidRPr="004A6AA8">
        <w:rPr>
          <w:rFonts w:ascii="Times New Roman" w:hAnsi="Times New Roman" w:cs="Times New Roman"/>
          <w:sz w:val="24"/>
          <w:szCs w:val="24"/>
        </w:rPr>
        <w:t xml:space="preserve">ozhodnutí včetně příloh. </w:t>
      </w:r>
    </w:p>
    <w:p w14:paraId="34D1F9B7" w14:textId="53EA2DCD" w:rsidR="00F400DC" w:rsidRPr="004A6AA8" w:rsidRDefault="00790E6F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A8">
        <w:rPr>
          <w:rFonts w:ascii="Times New Roman" w:hAnsi="Times New Roman" w:cs="Times New Roman"/>
          <w:sz w:val="24"/>
          <w:szCs w:val="24"/>
        </w:rPr>
        <w:t xml:space="preserve">Vzorové </w:t>
      </w:r>
      <w:r w:rsidR="00F72D0F">
        <w:rPr>
          <w:rFonts w:ascii="Times New Roman" w:hAnsi="Times New Roman" w:cs="Times New Roman"/>
          <w:sz w:val="24"/>
          <w:szCs w:val="24"/>
        </w:rPr>
        <w:t>p</w:t>
      </w:r>
      <w:r w:rsidRPr="004A6AA8">
        <w:rPr>
          <w:rFonts w:ascii="Times New Roman" w:hAnsi="Times New Roman" w:cs="Times New Roman"/>
          <w:sz w:val="24"/>
          <w:szCs w:val="24"/>
        </w:rPr>
        <w:t xml:space="preserve">odmínky </w:t>
      </w:r>
      <w:r w:rsidR="00D05161" w:rsidRPr="004A6AA8">
        <w:rPr>
          <w:rFonts w:ascii="Times New Roman" w:hAnsi="Times New Roman" w:cs="Times New Roman"/>
          <w:sz w:val="24"/>
          <w:szCs w:val="24"/>
        </w:rPr>
        <w:t xml:space="preserve">pro poskytnutí a čerpání dotace </w:t>
      </w:r>
      <w:r w:rsidRPr="004A6AA8">
        <w:rPr>
          <w:rFonts w:ascii="Times New Roman" w:hAnsi="Times New Roman" w:cs="Times New Roman"/>
          <w:sz w:val="24"/>
          <w:szCs w:val="24"/>
        </w:rPr>
        <w:t>jsou přílohou č. 1 výzvy</w:t>
      </w:r>
      <w:r w:rsidR="00E01445" w:rsidRPr="004A6AA8">
        <w:rPr>
          <w:rFonts w:ascii="Times New Roman" w:hAnsi="Times New Roman" w:cs="Times New Roman"/>
          <w:sz w:val="24"/>
          <w:szCs w:val="24"/>
        </w:rPr>
        <w:t xml:space="preserve">. </w:t>
      </w:r>
      <w:r w:rsidR="00782BCD">
        <w:rPr>
          <w:rFonts w:ascii="Times New Roman" w:hAnsi="Times New Roman" w:cs="Times New Roman"/>
          <w:sz w:val="24"/>
          <w:szCs w:val="24"/>
        </w:rPr>
        <w:br/>
      </w:r>
      <w:r w:rsidR="00E01445" w:rsidRPr="004A6AA8">
        <w:rPr>
          <w:rFonts w:ascii="Times New Roman" w:hAnsi="Times New Roman" w:cs="Times New Roman"/>
          <w:sz w:val="24"/>
          <w:szCs w:val="24"/>
        </w:rPr>
        <w:t>Určení způsobilosti výdajů je uvedeno v příloze č</w:t>
      </w:r>
      <w:r w:rsidR="00D05161" w:rsidRPr="004A6AA8">
        <w:rPr>
          <w:rFonts w:ascii="Times New Roman" w:hAnsi="Times New Roman" w:cs="Times New Roman"/>
          <w:sz w:val="24"/>
          <w:szCs w:val="24"/>
        </w:rPr>
        <w:t>. 2 výzvy</w:t>
      </w:r>
      <w:r w:rsidR="00F400DC" w:rsidRPr="004A6AA8">
        <w:rPr>
          <w:rFonts w:ascii="Times New Roman" w:hAnsi="Times New Roman" w:cs="Times New Roman"/>
          <w:sz w:val="24"/>
          <w:szCs w:val="24"/>
        </w:rPr>
        <w:t>.</w:t>
      </w:r>
    </w:p>
    <w:p w14:paraId="342D79E4" w14:textId="1A84581D" w:rsidR="00790E6F" w:rsidRPr="004A6AA8" w:rsidRDefault="00790E6F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A8">
        <w:rPr>
          <w:rFonts w:ascii="Times New Roman" w:hAnsi="Times New Roman" w:cs="Times New Roman"/>
          <w:sz w:val="24"/>
          <w:szCs w:val="24"/>
        </w:rPr>
        <w:t xml:space="preserve">V případě porušení některého z ustanovení rozhodnutí nebo v případě, kdy příjemce dotace poruší povinnost stanovenou právním předpisem, bude poskytovatel postupovat v souladu </w:t>
      </w:r>
      <w:r w:rsidR="00874C40" w:rsidRPr="004A6AA8">
        <w:rPr>
          <w:rFonts w:ascii="Times New Roman" w:hAnsi="Times New Roman" w:cs="Times New Roman"/>
          <w:sz w:val="24"/>
          <w:szCs w:val="24"/>
        </w:rPr>
        <w:br/>
      </w:r>
      <w:r w:rsidRPr="004A6AA8">
        <w:rPr>
          <w:rFonts w:ascii="Times New Roman" w:hAnsi="Times New Roman" w:cs="Times New Roman"/>
          <w:sz w:val="24"/>
          <w:szCs w:val="24"/>
        </w:rPr>
        <w:t>s § 14f rozpočtových pravid</w:t>
      </w:r>
      <w:r w:rsidR="00F400DC" w:rsidRPr="004A6AA8">
        <w:rPr>
          <w:rFonts w:ascii="Times New Roman" w:hAnsi="Times New Roman" w:cs="Times New Roman"/>
          <w:sz w:val="24"/>
          <w:szCs w:val="24"/>
        </w:rPr>
        <w:t>el</w:t>
      </w:r>
      <w:r w:rsidRPr="004A6AA8">
        <w:rPr>
          <w:rFonts w:ascii="Times New Roman" w:hAnsi="Times New Roman" w:cs="Times New Roman"/>
          <w:sz w:val="24"/>
          <w:szCs w:val="24"/>
        </w:rPr>
        <w:t>. Dále lze uplatnit postup podle § 14e o rozpočtových pravid</w:t>
      </w:r>
      <w:r w:rsidR="00F400DC" w:rsidRPr="004A6AA8">
        <w:rPr>
          <w:rFonts w:ascii="Times New Roman" w:hAnsi="Times New Roman" w:cs="Times New Roman"/>
          <w:sz w:val="24"/>
          <w:szCs w:val="24"/>
        </w:rPr>
        <w:t>el</w:t>
      </w:r>
      <w:r w:rsidRPr="004A6AA8">
        <w:rPr>
          <w:rFonts w:ascii="Times New Roman" w:hAnsi="Times New Roman" w:cs="Times New Roman"/>
          <w:sz w:val="24"/>
          <w:szCs w:val="24"/>
        </w:rPr>
        <w:t xml:space="preserve"> a</w:t>
      </w:r>
      <w:r w:rsidR="00F400DC" w:rsidRPr="004A6AA8">
        <w:rPr>
          <w:rFonts w:ascii="Times New Roman" w:hAnsi="Times New Roman" w:cs="Times New Roman"/>
          <w:sz w:val="24"/>
          <w:szCs w:val="24"/>
        </w:rPr>
        <w:t> </w:t>
      </w:r>
      <w:r w:rsidRPr="004A6AA8">
        <w:rPr>
          <w:rFonts w:ascii="Times New Roman" w:hAnsi="Times New Roman" w:cs="Times New Roman"/>
          <w:sz w:val="24"/>
          <w:szCs w:val="24"/>
        </w:rPr>
        <w:t>finanční prostředky nevyplatit.</w:t>
      </w:r>
    </w:p>
    <w:p w14:paraId="4FA9F732" w14:textId="7FB70348" w:rsidR="00790E6F" w:rsidRPr="004A6AA8" w:rsidRDefault="00E01445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A8">
        <w:rPr>
          <w:rFonts w:ascii="Times New Roman" w:hAnsi="Times New Roman" w:cs="Times New Roman"/>
          <w:sz w:val="24"/>
          <w:szCs w:val="24"/>
        </w:rPr>
        <w:t xml:space="preserve">Rozhodnutí je příjemci dotace doručeno prostřednictvím veřejné datové sítě do datové schránky. </w:t>
      </w:r>
      <w:r w:rsidR="00790E6F" w:rsidRPr="004A6AA8">
        <w:rPr>
          <w:rFonts w:ascii="Times New Roman" w:hAnsi="Times New Roman" w:cs="Times New Roman"/>
          <w:sz w:val="24"/>
          <w:szCs w:val="24"/>
        </w:rPr>
        <w:t>Rozhodnutí nabývá právní moci oznámením.</w:t>
      </w:r>
    </w:p>
    <w:p w14:paraId="505411D9" w14:textId="2CB31FA1" w:rsidR="00E01445" w:rsidRPr="00F400DC" w:rsidRDefault="00E01445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AA8">
        <w:rPr>
          <w:rFonts w:ascii="Times New Roman" w:hAnsi="Times New Roman" w:cs="Times New Roman"/>
          <w:sz w:val="24"/>
          <w:szCs w:val="24"/>
        </w:rPr>
        <w:t xml:space="preserve">Proti rozhodnutí o poskytnutí dotace a proti rozhodnutí o neposkytnutí části dotace nebo celé </w:t>
      </w:r>
      <w:r w:rsidRPr="00F400DC">
        <w:rPr>
          <w:rFonts w:ascii="Times New Roman" w:hAnsi="Times New Roman" w:cs="Times New Roman"/>
          <w:sz w:val="24"/>
          <w:szCs w:val="24"/>
        </w:rPr>
        <w:t>dotace nelze podat řádný opravný prostředek, nelze jej přezkoumat v přezkumném řízení s</w:t>
      </w:r>
      <w:r w:rsidR="00962DB4">
        <w:rPr>
          <w:rFonts w:ascii="Times New Roman" w:hAnsi="Times New Roman" w:cs="Times New Roman"/>
          <w:sz w:val="24"/>
          <w:szCs w:val="24"/>
        </w:rPr>
        <w:t> </w:t>
      </w:r>
      <w:r w:rsidRPr="00F400DC">
        <w:rPr>
          <w:rFonts w:ascii="Times New Roman" w:hAnsi="Times New Roman" w:cs="Times New Roman"/>
          <w:sz w:val="24"/>
          <w:szCs w:val="24"/>
        </w:rPr>
        <w:t xml:space="preserve">výjimkou ustanovení § 153 odst. 1 písm. a) správního řádu, ani nelze žádat obnovu řízení. </w:t>
      </w:r>
    </w:p>
    <w:p w14:paraId="423394B2" w14:textId="4FDC451C" w:rsidR="00E01445" w:rsidRPr="00F400DC" w:rsidRDefault="00E01445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DC">
        <w:rPr>
          <w:rFonts w:ascii="Times New Roman" w:hAnsi="Times New Roman" w:cs="Times New Roman"/>
          <w:sz w:val="24"/>
          <w:szCs w:val="24"/>
        </w:rPr>
        <w:t xml:space="preserve">V případě, že žadatel nedoloží podklady k rozhodnutí, poskytovatel řízení usnesením zastaví. </w:t>
      </w:r>
    </w:p>
    <w:p w14:paraId="7A9A0B8C" w14:textId="77777777" w:rsidR="00E01445" w:rsidRPr="00F400DC" w:rsidRDefault="00E01445" w:rsidP="00EE3B0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0DC">
        <w:rPr>
          <w:rFonts w:ascii="Times New Roman" w:hAnsi="Times New Roman" w:cs="Times New Roman"/>
          <w:sz w:val="24"/>
          <w:szCs w:val="24"/>
        </w:rPr>
        <w:t xml:space="preserve">Při rozhodování o žádosti lze užít institut tzv. nového rozhodnutí, a to za podmínek podle § </w:t>
      </w:r>
      <w:proofErr w:type="gramStart"/>
      <w:r w:rsidRPr="00F400DC">
        <w:rPr>
          <w:rFonts w:ascii="Times New Roman" w:hAnsi="Times New Roman" w:cs="Times New Roman"/>
          <w:sz w:val="24"/>
          <w:szCs w:val="24"/>
        </w:rPr>
        <w:t>14p</w:t>
      </w:r>
      <w:proofErr w:type="gramEnd"/>
      <w:r w:rsidRPr="00F400DC">
        <w:rPr>
          <w:rFonts w:ascii="Times New Roman" w:hAnsi="Times New Roman" w:cs="Times New Roman"/>
          <w:sz w:val="24"/>
          <w:szCs w:val="24"/>
        </w:rPr>
        <w:t xml:space="preserve"> rozpočtových pravidel. </w:t>
      </w:r>
    </w:p>
    <w:p w14:paraId="02B9F4F8" w14:textId="77777777" w:rsidR="00E01445" w:rsidRPr="00F400DC" w:rsidRDefault="00E01445" w:rsidP="00EE3B0C">
      <w:pPr>
        <w:spacing w:before="24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0DC">
        <w:rPr>
          <w:rFonts w:ascii="Times New Roman" w:hAnsi="Times New Roman" w:cs="Times New Roman"/>
          <w:color w:val="000000" w:themeColor="text1"/>
          <w:sz w:val="24"/>
          <w:szCs w:val="24"/>
        </w:rPr>
        <w:t>Poskytovatel podpory vydá tzv. Opravné rozhodnutí</w:t>
      </w:r>
      <w:r w:rsidRPr="00F400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400DC">
        <w:rPr>
          <w:rFonts w:ascii="Times New Roman" w:hAnsi="Times New Roman" w:cs="Times New Roman"/>
          <w:color w:val="000000" w:themeColor="text1"/>
          <w:sz w:val="24"/>
          <w:szCs w:val="24"/>
        </w:rPr>
        <w:t>i bez žádosti příjemce dotace k provedení opravy zřejmých nesprávností, jimiž jsou zejména chyby v psaní a počtech.</w:t>
      </w:r>
      <w:r w:rsidRPr="00F40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8CA26" w14:textId="77777777" w:rsidR="00D05161" w:rsidRPr="00A07BB6" w:rsidRDefault="00D05161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2635" w14:textId="0E068DD7" w:rsidR="008A4232" w:rsidRPr="00A60FB2" w:rsidRDefault="008A4232" w:rsidP="00EE3B0C">
      <w:pPr>
        <w:pStyle w:val="Odstavecseseznamem"/>
        <w:numPr>
          <w:ilvl w:val="0"/>
          <w:numId w:val="13"/>
        </w:numPr>
        <w:spacing w:after="0" w:line="240" w:lineRule="auto"/>
        <w:contextualSpacing w:val="0"/>
        <w:rPr>
          <w:szCs w:val="24"/>
        </w:rPr>
      </w:pPr>
      <w:r w:rsidRPr="00F43246">
        <w:rPr>
          <w:szCs w:val="24"/>
        </w:rPr>
        <w:t xml:space="preserve">Změna </w:t>
      </w:r>
      <w:r w:rsidR="00E25857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14:paraId="26D25DB6" w14:textId="77777777" w:rsidR="00311D96" w:rsidRPr="00A07BB6" w:rsidRDefault="00311D96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1D94B" w14:textId="30BF835F" w:rsidR="00D57BDA" w:rsidRPr="00A07BB6" w:rsidRDefault="00F4379E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Změny v </w:t>
      </w:r>
      <w:r w:rsidR="00E25857">
        <w:rPr>
          <w:rFonts w:ascii="Times New Roman" w:hAnsi="Times New Roman" w:cs="Times New Roman"/>
          <w:sz w:val="24"/>
          <w:szCs w:val="24"/>
        </w:rPr>
        <w:t>r</w:t>
      </w:r>
      <w:r w:rsidRPr="00A07BB6">
        <w:rPr>
          <w:rFonts w:ascii="Times New Roman" w:hAnsi="Times New Roman" w:cs="Times New Roman"/>
          <w:sz w:val="24"/>
          <w:szCs w:val="24"/>
        </w:rPr>
        <w:t>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17DA0BB5" w14:textId="76DA5AC3" w:rsidR="00F4379E" w:rsidRPr="00A07BB6" w:rsidRDefault="00F3363D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 kladného posouzení žádosti vydá </w:t>
      </w:r>
      <w:r w:rsidR="00DF06D9">
        <w:rPr>
          <w:rFonts w:ascii="Times New Roman" w:hAnsi="Times New Roman" w:cs="Times New Roman"/>
          <w:sz w:val="24"/>
          <w:szCs w:val="24"/>
        </w:rPr>
        <w:t>poskytovatel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ozhodnutí </w:t>
      </w:r>
      <w:r w:rsidR="00DF06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C0890" w:rsidRPr="00A07BB6">
        <w:rPr>
          <w:rFonts w:ascii="Times New Roman" w:hAnsi="Times New Roman" w:cs="Times New Roman"/>
          <w:sz w:val="24"/>
          <w:szCs w:val="24"/>
        </w:rPr>
        <w:t>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22FFE32A" w14:textId="77777777" w:rsidR="0088546C" w:rsidRPr="00D50FE4" w:rsidRDefault="0088546C" w:rsidP="00EE3B0C">
      <w:pPr>
        <w:pStyle w:val="Nadpis1"/>
        <w:spacing w:before="100" w:beforeAutospacing="1"/>
      </w:pPr>
      <w:r w:rsidRPr="001D2972">
        <w:t xml:space="preserve">Financování </w:t>
      </w:r>
      <w:r w:rsidR="009E7394">
        <w:t>akcí</w:t>
      </w:r>
      <w:r w:rsidR="008A4232">
        <w:t xml:space="preserve"> </w:t>
      </w:r>
    </w:p>
    <w:p w14:paraId="11EF3F3E" w14:textId="666A88D3" w:rsidR="00790E6F" w:rsidRPr="00790E6F" w:rsidRDefault="00F400DC" w:rsidP="00EE3B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6F">
        <w:rPr>
          <w:rFonts w:ascii="Times New Roman" w:hAnsi="Times New Roman" w:cs="Times New Roman"/>
          <w:sz w:val="24"/>
          <w:szCs w:val="24"/>
        </w:rPr>
        <w:t xml:space="preserve">Dotace bude převedena zpravidla formou ex ante financování v souladu s </w:t>
      </w:r>
      <w:r w:rsidR="00F72D0F">
        <w:rPr>
          <w:rFonts w:ascii="Times New Roman" w:hAnsi="Times New Roman" w:cs="Times New Roman"/>
          <w:sz w:val="24"/>
          <w:szCs w:val="24"/>
        </w:rPr>
        <w:t>p</w:t>
      </w:r>
      <w:r w:rsidRPr="00EC0302">
        <w:rPr>
          <w:rFonts w:ascii="Times New Roman" w:hAnsi="Times New Roman" w:cs="Times New Roman"/>
          <w:sz w:val="24"/>
          <w:szCs w:val="24"/>
        </w:rPr>
        <w:t>od</w:t>
      </w:r>
      <w:r w:rsidRPr="00790E6F">
        <w:rPr>
          <w:rFonts w:ascii="Times New Roman" w:hAnsi="Times New Roman" w:cs="Times New Roman"/>
          <w:sz w:val="24"/>
          <w:szCs w:val="24"/>
        </w:rPr>
        <w:t xml:space="preserve">mínkami </w:t>
      </w:r>
      <w:r w:rsidR="00790E6F" w:rsidRPr="00790E6F">
        <w:rPr>
          <w:rFonts w:ascii="Times New Roman" w:hAnsi="Times New Roman" w:cs="Times New Roman"/>
          <w:sz w:val="24"/>
          <w:szCs w:val="24"/>
        </w:rPr>
        <w:t>pro</w:t>
      </w:r>
      <w:r w:rsidR="00F772A8">
        <w:rPr>
          <w:rFonts w:ascii="Times New Roman" w:hAnsi="Times New Roman" w:cs="Times New Roman"/>
          <w:sz w:val="24"/>
          <w:szCs w:val="24"/>
        </w:rPr>
        <w:t> </w:t>
      </w:r>
      <w:r w:rsidR="00790E6F" w:rsidRPr="00790E6F">
        <w:rPr>
          <w:rFonts w:ascii="Times New Roman" w:hAnsi="Times New Roman" w:cs="Times New Roman"/>
          <w:sz w:val="24"/>
          <w:szCs w:val="24"/>
        </w:rPr>
        <w:t xml:space="preserve">poskytnutí </w:t>
      </w:r>
      <w:r w:rsidR="00E01445">
        <w:rPr>
          <w:rFonts w:ascii="Times New Roman" w:hAnsi="Times New Roman" w:cs="Times New Roman"/>
          <w:sz w:val="24"/>
          <w:szCs w:val="24"/>
        </w:rPr>
        <w:t xml:space="preserve">a čerpání </w:t>
      </w:r>
      <w:r w:rsidR="00790E6F" w:rsidRPr="00790E6F">
        <w:rPr>
          <w:rFonts w:ascii="Times New Roman" w:hAnsi="Times New Roman" w:cs="Times New Roman"/>
          <w:sz w:val="24"/>
          <w:szCs w:val="24"/>
        </w:rPr>
        <w:t>dotace na účet příjemce dotace uvedený v žádosti o platbu. V</w:t>
      </w:r>
      <w:r w:rsidR="00E01445">
        <w:rPr>
          <w:rFonts w:ascii="Times New Roman" w:hAnsi="Times New Roman" w:cs="Times New Roman"/>
          <w:sz w:val="24"/>
          <w:szCs w:val="24"/>
        </w:rPr>
        <w:t> </w:t>
      </w:r>
      <w:r w:rsidR="00790E6F" w:rsidRPr="00790E6F">
        <w:rPr>
          <w:rFonts w:ascii="Times New Roman" w:hAnsi="Times New Roman" w:cs="Times New Roman"/>
          <w:sz w:val="24"/>
          <w:szCs w:val="24"/>
        </w:rPr>
        <w:t xml:space="preserve">odůvodněných případech lze v souladu s </w:t>
      </w:r>
      <w:r w:rsidR="00F72D0F">
        <w:rPr>
          <w:rFonts w:ascii="Times New Roman" w:hAnsi="Times New Roman" w:cs="Times New Roman"/>
          <w:sz w:val="24"/>
          <w:szCs w:val="24"/>
        </w:rPr>
        <w:t>p</w:t>
      </w:r>
      <w:r w:rsidR="00790E6F" w:rsidRPr="00790E6F">
        <w:rPr>
          <w:rFonts w:ascii="Times New Roman" w:hAnsi="Times New Roman" w:cs="Times New Roman"/>
          <w:sz w:val="24"/>
          <w:szCs w:val="24"/>
        </w:rPr>
        <w:t xml:space="preserve">odmínkami pro poskytnutí </w:t>
      </w:r>
      <w:r w:rsidR="00E01445">
        <w:rPr>
          <w:rFonts w:ascii="Times New Roman" w:hAnsi="Times New Roman" w:cs="Times New Roman"/>
          <w:sz w:val="24"/>
          <w:szCs w:val="24"/>
        </w:rPr>
        <w:t xml:space="preserve">a čerpání </w:t>
      </w:r>
      <w:r w:rsidR="00790E6F" w:rsidRPr="00790E6F">
        <w:rPr>
          <w:rFonts w:ascii="Times New Roman" w:hAnsi="Times New Roman" w:cs="Times New Roman"/>
          <w:sz w:val="24"/>
          <w:szCs w:val="24"/>
        </w:rPr>
        <w:t>dotace poskytnout dotaci formou ex post. Dotace bude převedena na základě písemné žádosti příjemce dotace. Žádost musí obsahovat vyčíslení a doložení přesné požadované částky dotace (v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90E6F" w:rsidRPr="00790E6F">
        <w:rPr>
          <w:rFonts w:ascii="Times New Roman" w:hAnsi="Times New Roman" w:cs="Times New Roman"/>
          <w:sz w:val="24"/>
          <w:szCs w:val="24"/>
        </w:rPr>
        <w:t>rozdělení na investiční a neinvestiční výdaje). Součástí žádosti bude kopie platné oboustranně podepsané smlouvy.</w:t>
      </w:r>
    </w:p>
    <w:p w14:paraId="2259ED5D" w14:textId="14CAC72B" w:rsidR="00790E6F" w:rsidRPr="00790E6F" w:rsidRDefault="00790E6F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6F">
        <w:rPr>
          <w:rFonts w:ascii="Times New Roman" w:hAnsi="Times New Roman" w:cs="Times New Roman"/>
          <w:sz w:val="24"/>
          <w:szCs w:val="24"/>
        </w:rPr>
        <w:t xml:space="preserve">Dotace bude převedena na účet příjemce dotace zřízeného u České národní banky </w:t>
      </w:r>
      <w:r w:rsidR="00874C40">
        <w:rPr>
          <w:rFonts w:ascii="Times New Roman" w:hAnsi="Times New Roman" w:cs="Times New Roman"/>
          <w:sz w:val="24"/>
          <w:szCs w:val="24"/>
        </w:rPr>
        <w:br/>
      </w:r>
      <w:r w:rsidRPr="00790E6F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7A3E50">
        <w:rPr>
          <w:rFonts w:ascii="Times New Roman" w:hAnsi="Times New Roman" w:cs="Times New Roman"/>
          <w:sz w:val="24"/>
          <w:szCs w:val="24"/>
        </w:rPr>
        <w:t>„</w:t>
      </w:r>
      <w:r w:rsidRPr="00790E6F">
        <w:rPr>
          <w:rFonts w:ascii="Times New Roman" w:hAnsi="Times New Roman" w:cs="Times New Roman"/>
          <w:sz w:val="24"/>
          <w:szCs w:val="24"/>
        </w:rPr>
        <w:t xml:space="preserve">ČNB“). Příjemce dotace může hradit jednotlivé faktury související s akcí z účtu </w:t>
      </w:r>
      <w:r w:rsidR="00874C40">
        <w:rPr>
          <w:rFonts w:ascii="Times New Roman" w:hAnsi="Times New Roman" w:cs="Times New Roman"/>
          <w:sz w:val="24"/>
          <w:szCs w:val="24"/>
        </w:rPr>
        <w:br/>
      </w:r>
      <w:r w:rsidRPr="00790E6F">
        <w:rPr>
          <w:rFonts w:ascii="Times New Roman" w:hAnsi="Times New Roman" w:cs="Times New Roman"/>
          <w:sz w:val="24"/>
          <w:szCs w:val="24"/>
        </w:rPr>
        <w:t>u ČNB, na který byla dotace převedena, případně může prostředky dotace převést na svůj běžný účet, ze kterého bude realizovat financování akce.</w:t>
      </w:r>
    </w:p>
    <w:p w14:paraId="6EF3D955" w14:textId="12651875" w:rsidR="00790E6F" w:rsidRPr="00790E6F" w:rsidRDefault="00790E6F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6F">
        <w:rPr>
          <w:rFonts w:ascii="Times New Roman" w:hAnsi="Times New Roman" w:cs="Times New Roman"/>
          <w:sz w:val="24"/>
          <w:szCs w:val="24"/>
        </w:rPr>
        <w:t xml:space="preserve">Částka dotace bude uvolněna dle odpovídajícího harmonogramu prací a platebního kalendáře </w:t>
      </w:r>
      <w:r w:rsidR="00874C40">
        <w:rPr>
          <w:rFonts w:ascii="Times New Roman" w:hAnsi="Times New Roman" w:cs="Times New Roman"/>
          <w:sz w:val="24"/>
          <w:szCs w:val="24"/>
        </w:rPr>
        <w:br/>
      </w:r>
      <w:r w:rsidRPr="00790E6F">
        <w:rPr>
          <w:rFonts w:ascii="Times New Roman" w:hAnsi="Times New Roman" w:cs="Times New Roman"/>
          <w:sz w:val="24"/>
          <w:szCs w:val="24"/>
        </w:rPr>
        <w:t xml:space="preserve">z odsouhlasené smlouvy (objednávky). Poskytovatel si vyhrazuje právo upravit harmonogram a platební kalendář dle možností státního rozpočtu. </w:t>
      </w:r>
    </w:p>
    <w:p w14:paraId="10D6843E" w14:textId="00412E17" w:rsidR="004F01BA" w:rsidRDefault="00790E6F" w:rsidP="00EE3B0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E6F">
        <w:rPr>
          <w:rFonts w:ascii="Times New Roman" w:hAnsi="Times New Roman" w:cs="Times New Roman"/>
          <w:sz w:val="24"/>
          <w:szCs w:val="24"/>
        </w:rPr>
        <w:t xml:space="preserve">Termínem ukončení financování akce je termín pro předložení dokumentace k závěrečnému vyhodnocení akce dle rozhodnutí. Finanční prostředky dotace musí být převedeny z účtu příjemce dotace nejpozději v den závěrečného vyhodnocení akce. Práce, služby a dodávky uhrazené později se stávají neuznatelnými výdaji a nelze je hradit z dotace. Současně musí </w:t>
      </w:r>
      <w:r w:rsidR="00874C40">
        <w:rPr>
          <w:rFonts w:ascii="Times New Roman" w:hAnsi="Times New Roman" w:cs="Times New Roman"/>
          <w:sz w:val="24"/>
          <w:szCs w:val="24"/>
        </w:rPr>
        <w:br/>
      </w:r>
      <w:r w:rsidRPr="00790E6F">
        <w:rPr>
          <w:rFonts w:ascii="Times New Roman" w:hAnsi="Times New Roman" w:cs="Times New Roman"/>
          <w:sz w:val="24"/>
          <w:szCs w:val="24"/>
        </w:rPr>
        <w:t>být ukončeno i financování z vlastních zdrojů příjemce dotace.</w:t>
      </w:r>
    </w:p>
    <w:p w14:paraId="3BCA7318" w14:textId="61E505D6" w:rsidR="00790E6F" w:rsidRPr="00E01445" w:rsidRDefault="00790E6F" w:rsidP="00EE3B0C">
      <w:pPr>
        <w:pStyle w:val="Nadpis1"/>
        <w:spacing w:before="100" w:beforeAutospacing="1"/>
        <w:ind w:left="431" w:hanging="431"/>
        <w:rPr>
          <w:i/>
        </w:rPr>
      </w:pPr>
      <w:r w:rsidRPr="00E01445">
        <w:tab/>
        <w:t>Kontrola použití dotace</w:t>
      </w:r>
    </w:p>
    <w:p w14:paraId="60AE2780" w14:textId="77777777" w:rsidR="00790E6F" w:rsidRPr="00790E6F" w:rsidRDefault="00790E6F" w:rsidP="00EE3B0C">
      <w:pPr>
        <w:pStyle w:val="Odstavecseseznamem"/>
        <w:spacing w:after="0" w:line="240" w:lineRule="auto"/>
        <w:jc w:val="both"/>
        <w:rPr>
          <w:b w:val="0"/>
          <w:i w:val="0"/>
          <w:szCs w:val="24"/>
        </w:rPr>
      </w:pPr>
      <w:r w:rsidRPr="00790E6F">
        <w:rPr>
          <w:b w:val="0"/>
          <w:i w:val="0"/>
          <w:szCs w:val="24"/>
        </w:rPr>
        <w:t>Po ukončení realizace akce předloží příjemce dotace v souladu s rozhodnutím poskytovateli dokumenty k závěrečnému vyhodnocení akce. Postup provádění závěrečného vyhodnocení akce je řešen samostatným pokynem, který bude zveřejněn společně s výzvou. Poskytovatel následně provede kontrolu směrem k ověření použití dotace.</w:t>
      </w:r>
    </w:p>
    <w:p w14:paraId="142E33CB" w14:textId="77777777" w:rsidR="00790E6F" w:rsidRPr="00790E6F" w:rsidRDefault="00790E6F" w:rsidP="00EE3B0C">
      <w:pPr>
        <w:pStyle w:val="Odstavecseseznamem"/>
        <w:spacing w:after="0" w:line="240" w:lineRule="auto"/>
        <w:jc w:val="both"/>
        <w:rPr>
          <w:b w:val="0"/>
          <w:i w:val="0"/>
          <w:szCs w:val="24"/>
        </w:rPr>
      </w:pPr>
    </w:p>
    <w:p w14:paraId="4B85A180" w14:textId="3FF97AE5" w:rsidR="00790E6F" w:rsidRPr="00790E6F" w:rsidRDefault="00790E6F" w:rsidP="00EE3B0C">
      <w:pPr>
        <w:pStyle w:val="Odstavecseseznamem"/>
        <w:spacing w:after="0" w:line="240" w:lineRule="auto"/>
        <w:jc w:val="both"/>
        <w:rPr>
          <w:b w:val="0"/>
          <w:i w:val="0"/>
          <w:szCs w:val="24"/>
        </w:rPr>
      </w:pPr>
      <w:r w:rsidRPr="00790E6F">
        <w:rPr>
          <w:b w:val="0"/>
          <w:i w:val="0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a vnitřními předpisy poskytovatele o finanční kontrole a jejím výkonu. Jedná se především </w:t>
      </w:r>
      <w:r w:rsidR="0047109B">
        <w:rPr>
          <w:b w:val="0"/>
          <w:i w:val="0"/>
          <w:szCs w:val="24"/>
        </w:rPr>
        <w:t xml:space="preserve">             </w:t>
      </w:r>
      <w:r w:rsidRPr="00790E6F">
        <w:rPr>
          <w:b w:val="0"/>
          <w:i w:val="0"/>
          <w:szCs w:val="24"/>
        </w:rPr>
        <w:t>o veřejnosprávní kontrolu příjemce dotace při čerpání veřejných prostředků, zejména dodržení podmínek stanovených v rozhodnutí.</w:t>
      </w:r>
    </w:p>
    <w:p w14:paraId="60919286" w14:textId="77777777" w:rsidR="00790E6F" w:rsidRPr="00790E6F" w:rsidRDefault="00790E6F" w:rsidP="00EE3B0C">
      <w:pPr>
        <w:pStyle w:val="Odstavecseseznamem"/>
        <w:spacing w:after="0" w:line="240" w:lineRule="auto"/>
        <w:jc w:val="both"/>
        <w:rPr>
          <w:b w:val="0"/>
          <w:i w:val="0"/>
          <w:szCs w:val="24"/>
        </w:rPr>
      </w:pPr>
    </w:p>
    <w:p w14:paraId="4BAF1584" w14:textId="77777777" w:rsidR="00790E6F" w:rsidRPr="00790E6F" w:rsidRDefault="00790E6F" w:rsidP="00EE3B0C">
      <w:pPr>
        <w:pStyle w:val="Odstavecseseznamem"/>
        <w:spacing w:after="0" w:line="240" w:lineRule="auto"/>
        <w:jc w:val="both"/>
        <w:rPr>
          <w:b w:val="0"/>
          <w:i w:val="0"/>
          <w:szCs w:val="24"/>
        </w:rPr>
      </w:pPr>
      <w:r w:rsidRPr="00790E6F">
        <w:rPr>
          <w:b w:val="0"/>
          <w:i w:val="0"/>
          <w:szCs w:val="24"/>
        </w:rPr>
        <w:t>Přílohy:</w:t>
      </w:r>
    </w:p>
    <w:p w14:paraId="16D945F1" w14:textId="71B9957A" w:rsidR="00790E6F" w:rsidRPr="001074D1" w:rsidRDefault="00790E6F" w:rsidP="00EE3B0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b w:val="0"/>
          <w:i w:val="0"/>
          <w:szCs w:val="24"/>
        </w:rPr>
      </w:pPr>
      <w:r w:rsidRPr="001074D1">
        <w:rPr>
          <w:b w:val="0"/>
          <w:i w:val="0"/>
          <w:szCs w:val="24"/>
        </w:rPr>
        <w:t xml:space="preserve">Příloha č. 1 </w:t>
      </w:r>
      <w:r w:rsidR="00D9767C" w:rsidRPr="001074D1">
        <w:rPr>
          <w:b w:val="0"/>
          <w:i w:val="0"/>
          <w:szCs w:val="24"/>
        </w:rPr>
        <w:t>výzvy – Podmínky</w:t>
      </w:r>
      <w:r w:rsidRPr="001074D1">
        <w:rPr>
          <w:b w:val="0"/>
          <w:i w:val="0"/>
          <w:szCs w:val="24"/>
        </w:rPr>
        <w:t xml:space="preserve"> pro poskytnutí a čerpání dotace</w:t>
      </w:r>
    </w:p>
    <w:p w14:paraId="57C02513" w14:textId="41077114" w:rsidR="00657510" w:rsidRPr="00BC312B" w:rsidRDefault="00657510" w:rsidP="00EE3B0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b w:val="0"/>
          <w:i w:val="0"/>
          <w:szCs w:val="24"/>
        </w:rPr>
      </w:pPr>
      <w:r w:rsidRPr="00BC312B">
        <w:rPr>
          <w:b w:val="0"/>
          <w:i w:val="0"/>
          <w:szCs w:val="24"/>
        </w:rPr>
        <w:t>Příloha č.</w:t>
      </w:r>
      <w:r w:rsidR="00D9767C" w:rsidRPr="00BC312B">
        <w:rPr>
          <w:b w:val="0"/>
          <w:i w:val="0"/>
          <w:szCs w:val="24"/>
        </w:rPr>
        <w:t xml:space="preserve"> 2 výzvy – Určení</w:t>
      </w:r>
      <w:r w:rsidRPr="00BC312B">
        <w:rPr>
          <w:b w:val="0"/>
          <w:i w:val="0"/>
          <w:szCs w:val="24"/>
        </w:rPr>
        <w:t xml:space="preserve"> způsobilosti a nezpůsobilosti výdajů</w:t>
      </w:r>
    </w:p>
    <w:p w14:paraId="285CF1FD" w14:textId="26C6260D" w:rsidR="00790E6F" w:rsidRPr="00E35A11" w:rsidRDefault="00790E6F" w:rsidP="00EE3B0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b w:val="0"/>
          <w:i w:val="0"/>
          <w:szCs w:val="24"/>
        </w:rPr>
      </w:pPr>
      <w:r w:rsidRPr="00BC312B">
        <w:rPr>
          <w:b w:val="0"/>
          <w:i w:val="0"/>
          <w:szCs w:val="24"/>
        </w:rPr>
        <w:t xml:space="preserve">Příloha č. </w:t>
      </w:r>
      <w:r w:rsidR="00D9767C" w:rsidRPr="00BC312B">
        <w:rPr>
          <w:b w:val="0"/>
          <w:i w:val="0"/>
          <w:szCs w:val="24"/>
        </w:rPr>
        <w:t>3</w:t>
      </w:r>
      <w:r w:rsidRPr="00BC312B">
        <w:rPr>
          <w:b w:val="0"/>
          <w:i w:val="0"/>
          <w:szCs w:val="24"/>
        </w:rPr>
        <w:t xml:space="preserve"> </w:t>
      </w:r>
      <w:r w:rsidRPr="00E35A11">
        <w:rPr>
          <w:b w:val="0"/>
          <w:i w:val="0"/>
          <w:szCs w:val="24"/>
        </w:rPr>
        <w:t xml:space="preserve">výzvy Žádost o poskytnutí dotace </w:t>
      </w:r>
    </w:p>
    <w:p w14:paraId="0ED6D8EE" w14:textId="77695140" w:rsidR="00790E6F" w:rsidRPr="00E35A11" w:rsidRDefault="00790E6F" w:rsidP="00EE3B0C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b w:val="0"/>
          <w:i w:val="0"/>
          <w:szCs w:val="24"/>
        </w:rPr>
      </w:pPr>
      <w:r w:rsidRPr="00E35A11">
        <w:rPr>
          <w:b w:val="0"/>
          <w:i w:val="0"/>
          <w:szCs w:val="24"/>
        </w:rPr>
        <w:t>Příloha č.</w:t>
      </w:r>
      <w:r w:rsidR="00D9767C" w:rsidRPr="00E35A11">
        <w:rPr>
          <w:b w:val="0"/>
          <w:i w:val="0"/>
          <w:szCs w:val="24"/>
        </w:rPr>
        <w:t xml:space="preserve"> </w:t>
      </w:r>
      <w:r w:rsidRPr="00E35A11">
        <w:rPr>
          <w:b w:val="0"/>
          <w:i w:val="0"/>
          <w:szCs w:val="24"/>
        </w:rPr>
        <w:t>1</w:t>
      </w:r>
      <w:r w:rsidR="005E7DDB" w:rsidRPr="00E35A11">
        <w:rPr>
          <w:b w:val="0"/>
          <w:i w:val="0"/>
          <w:szCs w:val="24"/>
        </w:rPr>
        <w:t xml:space="preserve"> </w:t>
      </w:r>
      <w:r w:rsidRPr="00E35A11">
        <w:rPr>
          <w:b w:val="0"/>
          <w:i w:val="0"/>
          <w:szCs w:val="24"/>
        </w:rPr>
        <w:t>Žádosti o poskytnutí dotace – Vzor investičního záměru</w:t>
      </w:r>
      <w:r w:rsidR="00A41127" w:rsidRPr="00E35A11">
        <w:rPr>
          <w:b w:val="0"/>
          <w:i w:val="0"/>
          <w:szCs w:val="24"/>
        </w:rPr>
        <w:t xml:space="preserve"> pro ubytovací a</w:t>
      </w:r>
      <w:r w:rsidR="00F772A8" w:rsidRPr="00E35A11">
        <w:rPr>
          <w:b w:val="0"/>
          <w:i w:val="0"/>
          <w:szCs w:val="24"/>
        </w:rPr>
        <w:t> </w:t>
      </w:r>
      <w:r w:rsidR="00A41127" w:rsidRPr="00E35A11">
        <w:rPr>
          <w:b w:val="0"/>
          <w:i w:val="0"/>
          <w:szCs w:val="24"/>
        </w:rPr>
        <w:t>stravovací kapacitu</w:t>
      </w:r>
    </w:p>
    <w:p w14:paraId="1E5EFD69" w14:textId="5C19267C" w:rsidR="00C8442F" w:rsidRPr="00E35A11" w:rsidRDefault="00C8442F" w:rsidP="00EE3B0C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b w:val="0"/>
          <w:i w:val="0"/>
          <w:szCs w:val="24"/>
        </w:rPr>
      </w:pPr>
      <w:r w:rsidRPr="00E35A11">
        <w:rPr>
          <w:b w:val="0"/>
          <w:i w:val="0"/>
          <w:szCs w:val="24"/>
        </w:rPr>
        <w:t>Příloha č.2</w:t>
      </w:r>
      <w:r w:rsidR="0020703A" w:rsidRPr="00E35A11">
        <w:rPr>
          <w:b w:val="0"/>
          <w:i w:val="0"/>
          <w:szCs w:val="24"/>
        </w:rPr>
        <w:t xml:space="preserve"> </w:t>
      </w:r>
      <w:r w:rsidR="0039345A">
        <w:rPr>
          <w:b w:val="0"/>
          <w:i w:val="0"/>
          <w:szCs w:val="24"/>
        </w:rPr>
        <w:t>Ž</w:t>
      </w:r>
      <w:r w:rsidR="0020703A" w:rsidRPr="00E35A11">
        <w:rPr>
          <w:b w:val="0"/>
          <w:i w:val="0"/>
          <w:szCs w:val="24"/>
        </w:rPr>
        <w:t>ádosti o posk</w:t>
      </w:r>
      <w:r w:rsidR="000E5E2D" w:rsidRPr="00E35A11">
        <w:rPr>
          <w:b w:val="0"/>
          <w:i w:val="0"/>
          <w:szCs w:val="24"/>
        </w:rPr>
        <w:t>y</w:t>
      </w:r>
      <w:r w:rsidR="0020703A" w:rsidRPr="00E35A11">
        <w:rPr>
          <w:b w:val="0"/>
          <w:i w:val="0"/>
          <w:szCs w:val="24"/>
        </w:rPr>
        <w:t>tnutí dotace – Čestné prohlášení o úplnosti investic</w:t>
      </w:r>
      <w:r w:rsidRPr="00E35A11">
        <w:rPr>
          <w:b w:val="0"/>
          <w:i w:val="0"/>
          <w:szCs w:val="24"/>
        </w:rPr>
        <w:t xml:space="preserve"> </w:t>
      </w:r>
    </w:p>
    <w:p w14:paraId="634CD902" w14:textId="71F8F8AF" w:rsidR="00790E6F" w:rsidRPr="00A0107A" w:rsidRDefault="00790E6F" w:rsidP="00EE3B0C">
      <w:pPr>
        <w:pStyle w:val="Odstavecseseznamem"/>
        <w:numPr>
          <w:ilvl w:val="1"/>
          <w:numId w:val="29"/>
        </w:numPr>
        <w:spacing w:after="0" w:line="240" w:lineRule="auto"/>
        <w:jc w:val="both"/>
        <w:rPr>
          <w:b w:val="0"/>
          <w:i w:val="0"/>
          <w:szCs w:val="24"/>
        </w:rPr>
      </w:pPr>
      <w:r w:rsidRPr="00A0107A">
        <w:rPr>
          <w:b w:val="0"/>
          <w:i w:val="0"/>
          <w:szCs w:val="24"/>
        </w:rPr>
        <w:t>Příloha č.</w:t>
      </w:r>
      <w:r w:rsidR="00D9767C" w:rsidRPr="00A0107A">
        <w:rPr>
          <w:b w:val="0"/>
          <w:i w:val="0"/>
          <w:szCs w:val="24"/>
        </w:rPr>
        <w:t xml:space="preserve"> </w:t>
      </w:r>
      <w:r w:rsidR="00C8442F" w:rsidRPr="00A0107A">
        <w:rPr>
          <w:b w:val="0"/>
          <w:i w:val="0"/>
          <w:szCs w:val="24"/>
        </w:rPr>
        <w:t>3</w:t>
      </w:r>
      <w:r w:rsidRPr="00A0107A">
        <w:rPr>
          <w:b w:val="0"/>
          <w:i w:val="0"/>
          <w:szCs w:val="24"/>
        </w:rPr>
        <w:t xml:space="preserve"> Žádosti o poskytnutí </w:t>
      </w:r>
      <w:r w:rsidR="003E732A" w:rsidRPr="00A0107A">
        <w:rPr>
          <w:b w:val="0"/>
          <w:i w:val="0"/>
          <w:szCs w:val="24"/>
        </w:rPr>
        <w:t>dotace – Vzor</w:t>
      </w:r>
      <w:r w:rsidRPr="00A0107A">
        <w:rPr>
          <w:b w:val="0"/>
          <w:i w:val="0"/>
          <w:szCs w:val="24"/>
        </w:rPr>
        <w:t xml:space="preserve"> čestného prohlášení k použití dotace</w:t>
      </w:r>
      <w:r w:rsidR="00C8442F" w:rsidRPr="00A0107A">
        <w:rPr>
          <w:b w:val="0"/>
          <w:i w:val="0"/>
          <w:szCs w:val="24"/>
        </w:rPr>
        <w:t xml:space="preserve"> a k rozdělení investičních a neinvestičních výdajů</w:t>
      </w:r>
    </w:p>
    <w:p w14:paraId="162E048F" w14:textId="3469FAA5" w:rsidR="00790E6F" w:rsidRPr="00157856" w:rsidRDefault="00790E6F" w:rsidP="00EE3B0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b w:val="0"/>
          <w:i w:val="0"/>
          <w:szCs w:val="24"/>
        </w:rPr>
      </w:pPr>
      <w:r w:rsidRPr="00157856">
        <w:rPr>
          <w:b w:val="0"/>
          <w:i w:val="0"/>
          <w:szCs w:val="24"/>
        </w:rPr>
        <w:t xml:space="preserve">Příloha č. </w:t>
      </w:r>
      <w:r w:rsidR="00D9767C" w:rsidRPr="00157856">
        <w:rPr>
          <w:b w:val="0"/>
          <w:i w:val="0"/>
          <w:szCs w:val="24"/>
        </w:rPr>
        <w:t>4</w:t>
      </w:r>
      <w:r w:rsidRPr="00157856">
        <w:rPr>
          <w:b w:val="0"/>
          <w:i w:val="0"/>
          <w:szCs w:val="24"/>
        </w:rPr>
        <w:t xml:space="preserve"> </w:t>
      </w:r>
      <w:r w:rsidR="00D9767C" w:rsidRPr="00157856">
        <w:rPr>
          <w:b w:val="0"/>
          <w:i w:val="0"/>
          <w:szCs w:val="24"/>
        </w:rPr>
        <w:t>výzvy – Pokyn</w:t>
      </w:r>
      <w:r w:rsidRPr="00157856">
        <w:rPr>
          <w:b w:val="0"/>
          <w:i w:val="0"/>
          <w:szCs w:val="24"/>
        </w:rPr>
        <w:t xml:space="preserve"> k závěrečnému vyhodnocení akce (ZVA)</w:t>
      </w:r>
    </w:p>
    <w:p w14:paraId="55139C0A" w14:textId="77777777" w:rsidR="00790E6F" w:rsidRPr="00DD66BC" w:rsidRDefault="00790E6F" w:rsidP="00EE3B0C">
      <w:pPr>
        <w:pStyle w:val="Odstavecseseznamem"/>
        <w:spacing w:after="0" w:line="240" w:lineRule="auto"/>
        <w:contextualSpacing w:val="0"/>
        <w:jc w:val="both"/>
        <w:rPr>
          <w:b w:val="0"/>
          <w:i w:val="0"/>
          <w:szCs w:val="24"/>
        </w:rPr>
      </w:pPr>
    </w:p>
    <w:sectPr w:rsidR="00790E6F" w:rsidRPr="00DD66BC" w:rsidSect="002A0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2CD1" w14:textId="77777777" w:rsidR="00C36D15" w:rsidRDefault="00C36D15">
      <w:pPr>
        <w:spacing w:after="0" w:line="240" w:lineRule="auto"/>
      </w:pPr>
      <w:r>
        <w:separator/>
      </w:r>
    </w:p>
  </w:endnote>
  <w:endnote w:type="continuationSeparator" w:id="0">
    <w:p w14:paraId="665AA15C" w14:textId="77777777" w:rsidR="00C36D15" w:rsidRDefault="00C36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5F572" w14:textId="77777777" w:rsidR="00C36D15" w:rsidRDefault="00C36D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75816"/>
      <w:docPartObj>
        <w:docPartGallery w:val="Page Numbers (Bottom of Page)"/>
        <w:docPartUnique/>
      </w:docPartObj>
    </w:sdtPr>
    <w:sdtContent>
      <w:p w14:paraId="6A988689" w14:textId="34E8DC59" w:rsidR="00C36D15" w:rsidRDefault="00C36D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DDE4E4" w14:textId="77777777" w:rsidR="00C36D15" w:rsidRDefault="00C36D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A1ED7" w14:textId="77777777" w:rsidR="00C36D15" w:rsidRDefault="00C36D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8E3CD" w14:textId="77777777" w:rsidR="00C36D15" w:rsidRDefault="00C36D15">
      <w:pPr>
        <w:spacing w:after="0" w:line="240" w:lineRule="auto"/>
      </w:pPr>
      <w:r>
        <w:separator/>
      </w:r>
    </w:p>
  </w:footnote>
  <w:footnote w:type="continuationSeparator" w:id="0">
    <w:p w14:paraId="3DB0B32E" w14:textId="77777777" w:rsidR="00C36D15" w:rsidRDefault="00C36D15">
      <w:pPr>
        <w:spacing w:after="0" w:line="240" w:lineRule="auto"/>
      </w:pPr>
      <w:r>
        <w:continuationSeparator/>
      </w:r>
    </w:p>
  </w:footnote>
  <w:footnote w:id="1">
    <w:p w14:paraId="7770903D" w14:textId="77777777" w:rsidR="00C36D15" w:rsidRPr="001A4782" w:rsidRDefault="00C36D15" w:rsidP="002D45AA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A4782">
        <w:rPr>
          <w:rFonts w:ascii="Times New Roman" w:hAnsi="Times New Roman" w:cs="Times New Roman"/>
          <w:sz w:val="18"/>
          <w:szCs w:val="18"/>
        </w:rPr>
        <w:t xml:space="preserve">Z pohledu </w:t>
      </w:r>
      <w:r>
        <w:rPr>
          <w:rFonts w:ascii="Times New Roman" w:hAnsi="Times New Roman" w:cs="Times New Roman"/>
          <w:sz w:val="18"/>
          <w:szCs w:val="18"/>
        </w:rPr>
        <w:t>dokumentace programu</w:t>
      </w:r>
      <w:r w:rsidRPr="001A4782">
        <w:rPr>
          <w:rFonts w:ascii="Times New Roman" w:hAnsi="Times New Roman" w:cs="Times New Roman"/>
          <w:sz w:val="18"/>
          <w:szCs w:val="18"/>
        </w:rPr>
        <w:t xml:space="preserve"> se jedná také o </w:t>
      </w:r>
      <w:r w:rsidRPr="001A2923">
        <w:rPr>
          <w:rFonts w:ascii="Times New Roman" w:hAnsi="Times New Roman" w:cs="Times New Roman"/>
          <w:sz w:val="18"/>
          <w:szCs w:val="18"/>
        </w:rPr>
        <w:t>osobu</w:t>
      </w:r>
      <w:r w:rsidRPr="001A47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správce programu</w:t>
      </w:r>
      <w:r w:rsidRPr="001A4782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440C70EB" w14:textId="77777777" w:rsidR="00C36D15" w:rsidRPr="00225936" w:rsidRDefault="00C36D15" w:rsidP="002D45AA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25936">
        <w:rPr>
          <w:rFonts w:ascii="Times New Roman" w:hAnsi="Times New Roman" w:cs="Times New Roman"/>
          <w:sz w:val="18"/>
          <w:szCs w:val="18"/>
        </w:rPr>
        <w:t>Tímto termínem je subjekt označován v průběhu zpracování žádosti o dotaci, jejího předložení poskytovateli a následně v průběhu schvalování žádosti o dotaci. Nabytím právní moci rozhodnutí o poskytnutí dotace, se žadatel stává příjemcem dotace.</w:t>
      </w:r>
    </w:p>
    <w:p w14:paraId="14D39573" w14:textId="22492B80" w:rsidR="00C36D15" w:rsidRDefault="00C36D15">
      <w:pPr>
        <w:pStyle w:val="Textpoznpodarou"/>
      </w:pPr>
    </w:p>
  </w:footnote>
  <w:footnote w:id="3">
    <w:p w14:paraId="49866CC9" w14:textId="17DDD437" w:rsidR="00C36D15" w:rsidRPr="00686B3E" w:rsidRDefault="00C36D1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686B3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86B3E">
        <w:rPr>
          <w:rFonts w:ascii="Times New Roman" w:hAnsi="Times New Roman" w:cs="Times New Roman"/>
          <w:sz w:val="18"/>
          <w:szCs w:val="18"/>
        </w:rPr>
        <w:t xml:space="preserve"> Žádost o poskytnutí dotace (dále také </w:t>
      </w:r>
      <w:r w:rsidR="007A3E50">
        <w:rPr>
          <w:rFonts w:ascii="Times New Roman" w:hAnsi="Times New Roman" w:cs="Times New Roman"/>
          <w:sz w:val="18"/>
          <w:szCs w:val="18"/>
        </w:rPr>
        <w:t>„</w:t>
      </w:r>
      <w:r w:rsidRPr="00686B3E">
        <w:rPr>
          <w:rFonts w:ascii="Times New Roman" w:hAnsi="Times New Roman" w:cs="Times New Roman"/>
          <w:sz w:val="18"/>
          <w:szCs w:val="18"/>
        </w:rPr>
        <w:t>žádost”).</w:t>
      </w:r>
    </w:p>
  </w:footnote>
  <w:footnote w:id="4">
    <w:p w14:paraId="37527A8A" w14:textId="77777777" w:rsidR="00C36D15" w:rsidRPr="00225936" w:rsidRDefault="00C36D15" w:rsidP="00A31931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686B3E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86B3E">
        <w:rPr>
          <w:rFonts w:ascii="Times New Roman" w:hAnsi="Times New Roman" w:cs="Times New Roman"/>
          <w:sz w:val="18"/>
          <w:szCs w:val="18"/>
        </w:rPr>
        <w:t xml:space="preserve"> </w:t>
      </w:r>
      <w:r w:rsidRPr="00225936">
        <w:rPr>
          <w:rFonts w:ascii="Times New Roman" w:hAnsi="Times New Roman" w:cs="Times New Roman"/>
          <w:sz w:val="18"/>
          <w:szCs w:val="18"/>
        </w:rPr>
        <w:t>Termín, do kterého musí být žádost o poskytnutí dotace doručena na MŠMT – obsah a způsob podání žádosti</w:t>
      </w:r>
    </w:p>
    <w:p w14:paraId="7233CA3C" w14:textId="77777777" w:rsidR="00C36D15" w:rsidRPr="00225936" w:rsidRDefault="00C36D15" w:rsidP="00A31931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225936">
        <w:rPr>
          <w:rFonts w:ascii="Times New Roman" w:hAnsi="Times New Roman" w:cs="Times New Roman"/>
          <w:sz w:val="18"/>
          <w:szCs w:val="18"/>
        </w:rPr>
        <w:t xml:space="preserve"> o poskytnutí dotace je </w:t>
      </w:r>
      <w:r w:rsidRPr="00A95E13">
        <w:rPr>
          <w:rFonts w:ascii="Times New Roman" w:hAnsi="Times New Roman" w:cs="Times New Roman"/>
          <w:sz w:val="18"/>
          <w:szCs w:val="18"/>
        </w:rPr>
        <w:t>uveden v bodě 2.</w:t>
      </w:r>
      <w:r w:rsidRPr="00A95E13">
        <w:rPr>
          <w:sz w:val="18"/>
          <w:szCs w:val="18"/>
        </w:rPr>
        <w:t xml:space="preserve"> </w:t>
      </w:r>
      <w:r w:rsidRPr="00A95E13">
        <w:rPr>
          <w:rFonts w:ascii="Times New Roman" w:hAnsi="Times New Roman" w:cs="Times New Roman"/>
          <w:sz w:val="18"/>
          <w:szCs w:val="18"/>
        </w:rPr>
        <w:t>Viz §</w:t>
      </w:r>
      <w:r w:rsidRPr="00225936">
        <w:rPr>
          <w:rFonts w:ascii="Times New Roman" w:hAnsi="Times New Roman" w:cs="Times New Roman"/>
          <w:sz w:val="18"/>
          <w:szCs w:val="18"/>
        </w:rPr>
        <w:t xml:space="preserve"> 37 odst. 5 zákona č. 500/2004 Sb., správní řád. ve znění pozdějších předpisů.</w:t>
      </w:r>
    </w:p>
  </w:footnote>
  <w:footnote w:id="5">
    <w:p w14:paraId="4A804098" w14:textId="77777777" w:rsidR="00C36D15" w:rsidRPr="00F02602" w:rsidRDefault="00C36D15" w:rsidP="00A31931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60E76">
        <w:rPr>
          <w:rStyle w:val="Znakapoznpodarou"/>
          <w:rFonts w:ascii="Times New Roman" w:hAnsi="Times New Roman" w:cs="Times New Roman"/>
        </w:rPr>
        <w:footnoteRef/>
      </w:r>
      <w:r w:rsidRPr="00A60E76">
        <w:rPr>
          <w:rFonts w:ascii="Times New Roman" w:hAnsi="Times New Roman" w:cs="Times New Roman"/>
        </w:rPr>
        <w:t xml:space="preserve"> </w:t>
      </w:r>
      <w:r w:rsidRPr="00F02602">
        <w:rPr>
          <w:rFonts w:ascii="Times New Roman" w:hAnsi="Times New Roman" w:cs="Times New Roman"/>
          <w:sz w:val="18"/>
          <w:szCs w:val="18"/>
        </w:rPr>
        <w:t xml:space="preserve">Výčet způsobilých výdajů je uveden v bodě 1 písm. k) této výzvy. Zahrnutí nezpůsobilých výdajů do celkové bilance potřeb a zdrojů akce </w:t>
      </w:r>
      <w:r>
        <w:rPr>
          <w:rFonts w:ascii="Times New Roman" w:hAnsi="Times New Roman" w:cs="Times New Roman"/>
          <w:sz w:val="18"/>
          <w:szCs w:val="18"/>
        </w:rPr>
        <w:t xml:space="preserve">je </w:t>
      </w:r>
      <w:r w:rsidRPr="00F02602">
        <w:rPr>
          <w:rFonts w:ascii="Times New Roman" w:hAnsi="Times New Roman" w:cs="Times New Roman"/>
          <w:sz w:val="18"/>
          <w:szCs w:val="18"/>
        </w:rPr>
        <w:t>na uvážení žadatele.</w:t>
      </w:r>
    </w:p>
  </w:footnote>
  <w:footnote w:id="6">
    <w:p w14:paraId="748731E9" w14:textId="5DA0BF33" w:rsidR="00C36D15" w:rsidRDefault="00C36D15" w:rsidP="00C02298">
      <w:pPr>
        <w:spacing w:after="0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Do</w:t>
      </w:r>
      <w:r w:rsidRPr="00786B5D">
        <w:rPr>
          <w:rFonts w:ascii="Times New Roman" w:hAnsi="Times New Roman" w:cs="Times New Roman"/>
          <w:sz w:val="18"/>
          <w:szCs w:val="18"/>
        </w:rPr>
        <w:t xml:space="preserve"> vlastních zdrojů žadatele </w:t>
      </w:r>
      <w:r>
        <w:rPr>
          <w:rFonts w:ascii="Times New Roman" w:hAnsi="Times New Roman" w:cs="Times New Roman"/>
          <w:sz w:val="18"/>
          <w:szCs w:val="18"/>
        </w:rPr>
        <w:t>lze zahrnout např. zdroje</w:t>
      </w:r>
      <w:r w:rsidR="00453BE7">
        <w:rPr>
          <w:rFonts w:ascii="Times New Roman" w:hAnsi="Times New Roman" w:cs="Times New Roman"/>
          <w:sz w:val="18"/>
          <w:szCs w:val="18"/>
        </w:rPr>
        <w:t xml:space="preserve"> rozpočtů</w:t>
      </w:r>
      <w:r w:rsidRPr="00786B5D">
        <w:rPr>
          <w:rFonts w:ascii="Times New Roman" w:hAnsi="Times New Roman" w:cs="Times New Roman"/>
          <w:sz w:val="18"/>
          <w:szCs w:val="18"/>
        </w:rPr>
        <w:t xml:space="preserve"> územních </w:t>
      </w:r>
      <w:r w:rsidR="00453BE7">
        <w:rPr>
          <w:rFonts w:ascii="Times New Roman" w:hAnsi="Times New Roman" w:cs="Times New Roman"/>
          <w:sz w:val="18"/>
          <w:szCs w:val="18"/>
        </w:rPr>
        <w:t>samosprávných celků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786B5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7">
    <w:p w14:paraId="0192BB26" w14:textId="6966D181" w:rsidR="00C36D15" w:rsidRPr="00E606E3" w:rsidRDefault="00C36D15" w:rsidP="00C02298">
      <w:pPr>
        <w:pStyle w:val="Textpoznpodarou"/>
        <w:jc w:val="both"/>
        <w:rPr>
          <w:sz w:val="18"/>
          <w:szCs w:val="18"/>
        </w:rPr>
      </w:pPr>
      <w:r w:rsidRPr="00AB08E2">
        <w:rPr>
          <w:rStyle w:val="Znakapoznpodarou"/>
          <w:sz w:val="18"/>
          <w:szCs w:val="18"/>
        </w:rPr>
        <w:footnoteRef/>
      </w:r>
      <w:r w:rsidRPr="00AB08E2">
        <w:rPr>
          <w:sz w:val="18"/>
          <w:szCs w:val="18"/>
        </w:rPr>
        <w:t xml:space="preserve"> </w:t>
      </w:r>
      <w:r w:rsidRPr="00AB08E2">
        <w:rPr>
          <w:rFonts w:ascii="Times New Roman" w:hAnsi="Times New Roman" w:cs="Times New Roman"/>
          <w:sz w:val="18"/>
          <w:szCs w:val="18"/>
        </w:rPr>
        <w:t xml:space="preserve">Investiční záměr dle § 12 </w:t>
      </w:r>
      <w:r>
        <w:rPr>
          <w:rFonts w:ascii="Times New Roman" w:hAnsi="Times New Roman" w:cs="Times New Roman"/>
          <w:sz w:val="18"/>
          <w:szCs w:val="18"/>
        </w:rPr>
        <w:t xml:space="preserve">odst. 7 </w:t>
      </w:r>
      <w:r w:rsidRPr="00AB08E2">
        <w:rPr>
          <w:rFonts w:ascii="Times New Roman" w:hAnsi="Times New Roman" w:cs="Times New Roman"/>
          <w:sz w:val="18"/>
          <w:szCs w:val="18"/>
        </w:rPr>
        <w:t xml:space="preserve">rozpočtových pravidel, obsahuje věcné, časové a finanční určení akce, </w:t>
      </w:r>
      <w:proofErr w:type="spellStart"/>
      <w:r w:rsidRPr="00AB08E2">
        <w:rPr>
          <w:rFonts w:ascii="Times New Roman" w:hAnsi="Times New Roman" w:cs="Times New Roman"/>
          <w:sz w:val="18"/>
          <w:szCs w:val="18"/>
        </w:rPr>
        <w:t>technicko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AB08E2">
        <w:rPr>
          <w:rFonts w:ascii="Times New Roman" w:hAnsi="Times New Roman" w:cs="Times New Roman"/>
          <w:sz w:val="18"/>
          <w:szCs w:val="18"/>
        </w:rPr>
        <w:t>ekonomické</w:t>
      </w:r>
      <w:proofErr w:type="spellEnd"/>
      <w:r w:rsidRPr="00AB08E2">
        <w:rPr>
          <w:rFonts w:ascii="Times New Roman" w:hAnsi="Times New Roman" w:cs="Times New Roman"/>
          <w:sz w:val="18"/>
          <w:szCs w:val="18"/>
        </w:rPr>
        <w:t xml:space="preserve"> zdůvodnění a vyjádření efektivnosti vložených prostředků spolu se specifikací požadavků na zabezpečení provozu budované nebo obnovované kapacity. Je nezbytným podkladem pro registraci akce v informačním systému EDS. Finanční určení akce v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AB08E2">
        <w:rPr>
          <w:rFonts w:ascii="Times New Roman" w:hAnsi="Times New Roman" w:cs="Times New Roman"/>
          <w:sz w:val="18"/>
          <w:szCs w:val="18"/>
        </w:rPr>
        <w:t>investičním záměru vychází ze struktury bilance potřeb a zdrojů v informačním systému EDS, která může být jak investiční, tak neinvestiční.</w:t>
      </w:r>
    </w:p>
  </w:footnote>
  <w:footnote w:id="8">
    <w:p w14:paraId="45D698D9" w14:textId="334D298B" w:rsidR="00C36D15" w:rsidRPr="00DC6A1F" w:rsidRDefault="00C36D15" w:rsidP="00DC6A1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DC6A1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C6A1F">
        <w:rPr>
          <w:rFonts w:ascii="Times New Roman" w:hAnsi="Times New Roman" w:cs="Times New Roman"/>
          <w:sz w:val="18"/>
          <w:szCs w:val="18"/>
        </w:rPr>
        <w:t xml:space="preserve"> Výzva na několika místech odkazuje na zákon č. 183/2006 Sb., o územním plánování a stavebním řádu (stavební zákon, </w:t>
      </w:r>
      <w:r>
        <w:rPr>
          <w:rFonts w:ascii="Times New Roman" w:hAnsi="Times New Roman" w:cs="Times New Roman"/>
          <w:sz w:val="18"/>
          <w:szCs w:val="18"/>
        </w:rPr>
        <w:br/>
      </w:r>
      <w:r w:rsidRPr="00DC6A1F">
        <w:rPr>
          <w:rFonts w:ascii="Times New Roman" w:hAnsi="Times New Roman" w:cs="Times New Roman"/>
          <w:sz w:val="18"/>
          <w:szCs w:val="18"/>
        </w:rPr>
        <w:t>ve znění pozdějších předpisů). I když je zákon v době vyhlášení výzvy ještě stále platný (a je předpoklad, že tomu tak bude i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C6A1F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DC6A1F">
        <w:rPr>
          <w:rFonts w:ascii="Times New Roman" w:hAnsi="Times New Roman" w:cs="Times New Roman"/>
          <w:sz w:val="18"/>
          <w:szCs w:val="18"/>
        </w:rPr>
        <w:t>době, která je stanovena pro ukončení příjmu žádosti o poskytnutí dotace), upozorňujeme na zákon č. 283/2021 Sb., stavební zákon, který má předpokládanou účinnost od 1. 7. 2023, a který ruší mimo jiné zákon č. 183/2006 Sb. Prostřednictvím nového zákona se dále ruší i další související právní předpisy.  Pro příjemce dotace jsou závazné podmínky pro poskytnutí a čerpání dotace uvedené v</w:t>
      </w:r>
      <w:r>
        <w:rPr>
          <w:rFonts w:ascii="Times New Roman" w:hAnsi="Times New Roman" w:cs="Times New Roman"/>
          <w:sz w:val="18"/>
          <w:szCs w:val="18"/>
        </w:rPr>
        <w:t> r</w:t>
      </w:r>
      <w:r w:rsidRPr="00DC6A1F">
        <w:rPr>
          <w:rFonts w:ascii="Times New Roman" w:hAnsi="Times New Roman" w:cs="Times New Roman"/>
          <w:sz w:val="18"/>
          <w:szCs w:val="18"/>
        </w:rPr>
        <w:t>ozhodnutí</w:t>
      </w:r>
      <w:r>
        <w:rPr>
          <w:rFonts w:ascii="Times New Roman" w:hAnsi="Times New Roman" w:cs="Times New Roman"/>
          <w:sz w:val="18"/>
          <w:szCs w:val="18"/>
        </w:rPr>
        <w:t xml:space="preserve"> o poskytnutí dotace</w:t>
      </w:r>
      <w:r w:rsidRPr="00DC6A1F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14:paraId="59475782" w14:textId="77777777" w:rsidR="00C36D15" w:rsidRPr="00DC6A1F" w:rsidRDefault="00C36D15" w:rsidP="00DC6A1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DC6A1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C6A1F">
        <w:rPr>
          <w:rFonts w:ascii="Times New Roman" w:hAnsi="Times New Roman" w:cs="Times New Roman"/>
          <w:sz w:val="18"/>
          <w:szCs w:val="18"/>
        </w:rPr>
        <w:t xml:space="preserve"> Viz § 37 odst. 5 správního řádu</w:t>
      </w:r>
    </w:p>
  </w:footnote>
  <w:footnote w:id="10">
    <w:p w14:paraId="20F50AAB" w14:textId="7A22A842" w:rsidR="00C36D15" w:rsidRPr="00DC6A1F" w:rsidRDefault="00C36D15" w:rsidP="00DC6A1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DC6A1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DC6A1F">
        <w:rPr>
          <w:rFonts w:ascii="Times New Roman" w:hAnsi="Times New Roman" w:cs="Times New Roman"/>
          <w:sz w:val="18"/>
          <w:szCs w:val="18"/>
        </w:rPr>
        <w:t xml:space="preserve"> </w:t>
      </w:r>
      <w:r w:rsidRPr="00DC6A1F">
        <w:rPr>
          <w:rFonts w:ascii="Times New Roman" w:eastAsia="Calibri" w:hAnsi="Times New Roman" w:cs="Times New Roman"/>
          <w:sz w:val="18"/>
          <w:szCs w:val="18"/>
        </w:rPr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11">
    <w:p w14:paraId="26BBD587" w14:textId="4D6E46D7" w:rsidR="002F37C5" w:rsidRPr="002F37C5" w:rsidRDefault="002F37C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2F37C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2F37C5">
        <w:rPr>
          <w:rFonts w:ascii="Times New Roman" w:hAnsi="Times New Roman" w:cs="Times New Roman"/>
          <w:sz w:val="18"/>
          <w:szCs w:val="18"/>
        </w:rPr>
        <w:t xml:space="preserve"> Zákon č. 235/2004 Sb., o dani z přidané hodnoty, ve znění pozdějších předpisů.</w:t>
      </w:r>
    </w:p>
  </w:footnote>
  <w:footnote w:id="12">
    <w:p w14:paraId="725AF456" w14:textId="291FFE21" w:rsidR="00C36D15" w:rsidRPr="00645081" w:rsidRDefault="00C36D15" w:rsidP="00645081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64508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45081">
        <w:rPr>
          <w:rFonts w:ascii="Times New Roman" w:hAnsi="Times New Roman" w:cs="Times New Roman"/>
          <w:sz w:val="18"/>
          <w:szCs w:val="18"/>
        </w:rPr>
        <w:t xml:space="preserve"> Žádost musí splňovat náležitosti dle rozpočtových pravidel. Vzor formuláře „Žádost o poskytnutí dotace“ tvoří přílohu č.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645081">
        <w:rPr>
          <w:rFonts w:ascii="Times New Roman" w:hAnsi="Times New Roman" w:cs="Times New Roman"/>
          <w:sz w:val="18"/>
          <w:szCs w:val="18"/>
        </w:rPr>
        <w:t xml:space="preserve"> výzvy.</w:t>
      </w:r>
    </w:p>
  </w:footnote>
  <w:footnote w:id="13">
    <w:p w14:paraId="7657F408" w14:textId="54291A92" w:rsidR="00C36D15" w:rsidRPr="00645081" w:rsidRDefault="00C36D1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64508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45081">
        <w:rPr>
          <w:rFonts w:ascii="Times New Roman" w:hAnsi="Times New Roman" w:cs="Times New Roman"/>
          <w:sz w:val="18"/>
          <w:szCs w:val="18"/>
        </w:rPr>
        <w:t xml:space="preserve"> Viz § 37 odst. 5 zákona č. 500/2004 Sb., správní řád. ve znění pozdějších předpisů.</w:t>
      </w:r>
    </w:p>
  </w:footnote>
  <w:footnote w:id="14">
    <w:p w14:paraId="542B0015" w14:textId="20F9012F" w:rsidR="00C36D15" w:rsidRPr="00645081" w:rsidRDefault="00C36D15" w:rsidP="00645081">
      <w:pPr>
        <w:pStyle w:val="Textpoznpodarou"/>
        <w:jc w:val="both"/>
        <w:rPr>
          <w:sz w:val="18"/>
          <w:szCs w:val="18"/>
        </w:rPr>
      </w:pPr>
      <w:r w:rsidRPr="00645081">
        <w:rPr>
          <w:rStyle w:val="Znakapoznpodarou"/>
          <w:sz w:val="18"/>
          <w:szCs w:val="18"/>
        </w:rPr>
        <w:footnoteRef/>
      </w:r>
      <w:r w:rsidRPr="00645081">
        <w:rPr>
          <w:sz w:val="18"/>
          <w:szCs w:val="18"/>
        </w:rPr>
        <w:t xml:space="preserve"> </w:t>
      </w:r>
      <w:bookmarkStart w:id="2" w:name="_Hlk95833417"/>
      <w:r w:rsidRPr="00645081">
        <w:rPr>
          <w:rFonts w:ascii="Times New Roman" w:hAnsi="Times New Roman" w:cs="Times New Roman"/>
          <w:sz w:val="18"/>
          <w:szCs w:val="18"/>
        </w:rPr>
        <w:t xml:space="preserve">Osobní údaje, získané v souvislosti s vyřizováním žádostí o poskytnutí dotace podle této výzvy a s případným následným poskytnutím dotace, budou ze strany ministerstva zpracovávány výhradně v souvislosti s tímto účelem a v souladu s platnou národní i evropskou legislativou v oblasti ochrany osobních údajů. Další informace o zpracování osobních údajů v podmínkách ministerstva jsou dostupné na </w:t>
      </w:r>
      <w:hyperlink r:id="rId1" w:history="1">
        <w:r w:rsidRPr="00BA6BDE">
          <w:rPr>
            <w:rStyle w:val="Hypertextovodkaz"/>
            <w:rFonts w:ascii="Times New Roman" w:hAnsi="Times New Roman" w:cs="Times New Roman"/>
            <w:sz w:val="18"/>
            <w:szCs w:val="18"/>
          </w:rPr>
          <w:t>http://www.msmt.cz/ministerstvo/zakladni-informace-o-zpracovaniosobnich-udaju-ministerstvem</w:t>
        </w:r>
      </w:hyperlink>
      <w:r w:rsidRPr="00645081">
        <w:rPr>
          <w:rFonts w:ascii="Times New Roman" w:hAnsi="Times New Roman" w:cs="Times New Roman"/>
          <w:sz w:val="18"/>
          <w:szCs w:val="18"/>
        </w:rPr>
        <w:t>.</w:t>
      </w:r>
      <w:bookmarkEnd w:id="2"/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5">
    <w:p w14:paraId="5967C0BD" w14:textId="71CABF74" w:rsidR="00C36D15" w:rsidRPr="00645081" w:rsidRDefault="00C36D15" w:rsidP="0041158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64508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45081">
        <w:rPr>
          <w:rFonts w:ascii="Times New Roman" w:hAnsi="Times New Roman" w:cs="Times New Roman"/>
          <w:sz w:val="18"/>
          <w:szCs w:val="18"/>
        </w:rPr>
        <w:t xml:space="preserve"> </w:t>
      </w:r>
      <w:r w:rsidRPr="00645081">
        <w:rPr>
          <w:rFonts w:ascii="Times New Roman" w:eastAsia="Calibri" w:hAnsi="Times New Roman" w:cs="Times New Roman"/>
          <w:sz w:val="18"/>
          <w:szCs w:val="18"/>
        </w:rPr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16">
    <w:p w14:paraId="7C59E980" w14:textId="77777777" w:rsidR="00C36D15" w:rsidRPr="00645081" w:rsidRDefault="00C36D1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645081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45081">
        <w:rPr>
          <w:rFonts w:ascii="Times New Roman" w:hAnsi="Times New Roman" w:cs="Times New Roman"/>
          <w:sz w:val="18"/>
          <w:szCs w:val="18"/>
        </w:rPr>
        <w:t xml:space="preserve"> Viz § 37 odst. 5 správního řádu.</w:t>
      </w:r>
    </w:p>
  </w:footnote>
  <w:footnote w:id="17">
    <w:p w14:paraId="68EBA78F" w14:textId="4D94D3A5" w:rsidR="00C36D15" w:rsidRDefault="00C36D15" w:rsidP="00DD656E">
      <w:pPr>
        <w:pStyle w:val="Textpoznpodarou"/>
        <w:jc w:val="both"/>
      </w:pPr>
      <w:r>
        <w:rPr>
          <w:rStyle w:val="Znakapoznpodarou"/>
        </w:rPr>
        <w:footnoteRef/>
      </w:r>
      <w:r w:rsidRPr="002D0DD3">
        <w:rPr>
          <w:rFonts w:ascii="Times New Roman" w:hAnsi="Times New Roman" w:cs="Times New Roman"/>
          <w:sz w:val="18"/>
          <w:szCs w:val="18"/>
        </w:rPr>
        <w:t xml:space="preserve">Podmínky pro poskytování a provozování poštovních služeb a podnikání v této oblasti stanoví zákon </w:t>
      </w:r>
      <w:r w:rsidRPr="002D0DD3">
        <w:rPr>
          <w:rFonts w:ascii="Times New Roman" w:hAnsi="Times New Roman" w:cs="Times New Roman"/>
          <w:sz w:val="18"/>
          <w:szCs w:val="18"/>
        </w:rPr>
        <w:br/>
        <w:t>č. 29/2000 Sb., o poštovních službách a o změně některých zákonů (zákon o poštovních službách)</w:t>
      </w:r>
      <w:r w:rsidR="00F415B7">
        <w:rPr>
          <w:rFonts w:ascii="Times New Roman" w:hAnsi="Times New Roman" w:cs="Times New Roman"/>
          <w:sz w:val="18"/>
          <w:szCs w:val="18"/>
        </w:rPr>
        <w:t>, ve znění pozdějších předpisů</w:t>
      </w:r>
      <w:r w:rsidRPr="002D0DD3">
        <w:rPr>
          <w:rFonts w:ascii="Times New Roman" w:hAnsi="Times New Roman" w:cs="Times New Roman"/>
          <w:sz w:val="18"/>
          <w:szCs w:val="18"/>
        </w:rPr>
        <w:t>.</w:t>
      </w:r>
    </w:p>
  </w:footnote>
  <w:footnote w:id="18">
    <w:p w14:paraId="22227C83" w14:textId="6FB5A894" w:rsidR="00C36D15" w:rsidRDefault="00C36D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605CD">
        <w:rPr>
          <w:rFonts w:ascii="Times New Roman" w:hAnsi="Times New Roman" w:cs="Times New Roman"/>
          <w:sz w:val="18"/>
          <w:szCs w:val="18"/>
        </w:rPr>
        <w:t>Časové omezení se netýká elektronických podání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9">
    <w:p w14:paraId="79D7A641" w14:textId="77777777" w:rsidR="00C36D15" w:rsidRPr="008B293C" w:rsidRDefault="00C36D15" w:rsidP="004B0700">
      <w:pPr>
        <w:pStyle w:val="Textpoznpodarou"/>
        <w:rPr>
          <w:rFonts w:ascii="Times New Roman" w:hAnsi="Times New Roman" w:cs="Times New Roman"/>
        </w:rPr>
      </w:pPr>
      <w:r w:rsidRPr="002D0DD3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2D0DD3">
        <w:rPr>
          <w:rFonts w:ascii="Times New Roman" w:hAnsi="Times New Roman" w:cs="Times New Roman"/>
          <w:sz w:val="18"/>
          <w:szCs w:val="18"/>
        </w:rPr>
        <w:t xml:space="preserve"> Viz § 37 odst. 5 správního řádu.</w:t>
      </w:r>
    </w:p>
  </w:footnote>
  <w:footnote w:id="20">
    <w:p w14:paraId="205FC159" w14:textId="21B94C4B" w:rsidR="00C36D15" w:rsidRPr="0013720D" w:rsidRDefault="00C36D15" w:rsidP="00FB503B">
      <w:pPr>
        <w:pStyle w:val="Textpoznpodarou"/>
        <w:jc w:val="both"/>
        <w:rPr>
          <w:sz w:val="18"/>
          <w:szCs w:val="18"/>
        </w:rPr>
      </w:pPr>
      <w:r w:rsidRPr="0013720D">
        <w:rPr>
          <w:rStyle w:val="Znakapoznpodarou"/>
          <w:sz w:val="18"/>
          <w:szCs w:val="18"/>
        </w:rPr>
        <w:footnoteRef/>
      </w:r>
      <w:r w:rsidRPr="0013720D">
        <w:rPr>
          <w:sz w:val="18"/>
          <w:szCs w:val="18"/>
        </w:rPr>
        <w:t xml:space="preserve"> </w:t>
      </w:r>
      <w:r w:rsidRPr="0013720D">
        <w:rPr>
          <w:rFonts w:ascii="Times New Roman" w:eastAsia="Calibri" w:hAnsi="Times New Roman" w:cs="Times New Roman"/>
          <w:sz w:val="18"/>
          <w:szCs w:val="18"/>
        </w:rPr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21">
    <w:p w14:paraId="148931E6" w14:textId="77777777" w:rsidR="00C36D15" w:rsidRPr="004F5068" w:rsidRDefault="00C36D15" w:rsidP="00514D3A">
      <w:pPr>
        <w:pStyle w:val="Textpoznpodarou"/>
        <w:jc w:val="both"/>
        <w:rPr>
          <w:rFonts w:ascii="Times New Roman" w:hAnsi="Times New Roman" w:cs="Times New Roman"/>
        </w:rPr>
      </w:pPr>
      <w:r w:rsidRPr="0013720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3720D">
        <w:rPr>
          <w:rFonts w:ascii="Times New Roman" w:hAnsi="Times New Roman" w:cs="Times New Roman"/>
          <w:sz w:val="18"/>
          <w:szCs w:val="18"/>
        </w:rPr>
        <w:t xml:space="preserve"> Před skončením řízení o žádosti je poskytovatel v souladu s ustanovením § 36 odst. 3 správního řádu povinen vyzvat žadatele k seznámení se s podklady pro rozhodnutí. To neplatí, pokud se žádosti v plném rozsahu vyhovuje nebo se žadatel práva vyjádřit se k podkladům pro rozhodnutí vzdal.</w:t>
      </w:r>
    </w:p>
  </w:footnote>
  <w:footnote w:id="22">
    <w:p w14:paraId="3D935FE2" w14:textId="77777777" w:rsidR="00C36D15" w:rsidRPr="0013720D" w:rsidRDefault="00C36D15" w:rsidP="00E917C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13720D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3720D">
        <w:rPr>
          <w:rFonts w:ascii="Times New Roman" w:hAnsi="Times New Roman" w:cs="Times New Roman"/>
          <w:sz w:val="18"/>
          <w:szCs w:val="18"/>
        </w:rPr>
        <w:t xml:space="preserve"> Podle § 14k rozpočtových pravidel</w:t>
      </w:r>
    </w:p>
  </w:footnote>
  <w:footnote w:id="23">
    <w:p w14:paraId="59D23399" w14:textId="77777777" w:rsidR="00C36D15" w:rsidRPr="00337749" w:rsidRDefault="00C36D15" w:rsidP="00E917CF">
      <w:pPr>
        <w:rPr>
          <w:rFonts w:ascii="Times New Roman" w:eastAsia="Segoe UI" w:hAnsi="Times New Roman" w:cs="Times New Roman"/>
          <w:color w:val="333333"/>
          <w:sz w:val="18"/>
          <w:szCs w:val="18"/>
        </w:rPr>
      </w:pPr>
      <w:r w:rsidRPr="00337749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37749">
        <w:rPr>
          <w:rFonts w:ascii="Times New Roman" w:hAnsi="Times New Roman" w:cs="Times New Roman"/>
          <w:sz w:val="18"/>
          <w:szCs w:val="18"/>
        </w:rPr>
        <w:t xml:space="preserve"> </w:t>
      </w:r>
      <w:r w:rsidRPr="00337749">
        <w:rPr>
          <w:rFonts w:ascii="Times New Roman" w:eastAsia="Segoe UI" w:hAnsi="Times New Roman" w:cs="Times New Roman"/>
          <w:sz w:val="18"/>
          <w:szCs w:val="18"/>
        </w:rPr>
        <w:t>Viz §14j odst. 4 rozpočtových pravidel.</w:t>
      </w:r>
    </w:p>
  </w:footnote>
  <w:footnote w:id="24">
    <w:p w14:paraId="6E4C11BA" w14:textId="77777777" w:rsidR="00C36D15" w:rsidRPr="00D301AC" w:rsidRDefault="00C36D15" w:rsidP="004936EE">
      <w:pPr>
        <w:pStyle w:val="Textpoznpodarou"/>
        <w:rPr>
          <w:rFonts w:ascii="Times New Roman" w:hAnsi="Times New Roman" w:cs="Times New Roman"/>
        </w:rPr>
      </w:pPr>
      <w:r w:rsidRPr="00D301AC">
        <w:rPr>
          <w:rStyle w:val="Znakapoznpodarou"/>
          <w:rFonts w:ascii="Times New Roman" w:hAnsi="Times New Roman" w:cs="Times New Roman"/>
        </w:rPr>
        <w:footnoteRef/>
      </w:r>
      <w:r w:rsidRPr="00D301AC">
        <w:rPr>
          <w:rFonts w:ascii="Times New Roman" w:hAnsi="Times New Roman" w:cs="Times New Roman"/>
        </w:rPr>
        <w:t xml:space="preserve"> </w:t>
      </w:r>
      <w:r w:rsidRPr="00B768EA">
        <w:rPr>
          <w:rFonts w:ascii="Times New Roman" w:hAnsi="Times New Roman" w:cs="Times New Roman"/>
          <w:sz w:val="18"/>
          <w:szCs w:val="18"/>
        </w:rPr>
        <w:t>Viz § 37 odst. 5 správního řádu.</w:t>
      </w:r>
    </w:p>
  </w:footnote>
  <w:footnote w:id="25">
    <w:p w14:paraId="77511037" w14:textId="77777777" w:rsidR="00C36D15" w:rsidRPr="00D9423F" w:rsidRDefault="00C36D15">
      <w:pPr>
        <w:pStyle w:val="Textpoznpodarou"/>
        <w:rPr>
          <w:sz w:val="18"/>
          <w:szCs w:val="18"/>
        </w:rPr>
      </w:pPr>
      <w:r w:rsidRPr="00D9423F">
        <w:rPr>
          <w:rStyle w:val="Znakapoznpodarou"/>
          <w:sz w:val="18"/>
          <w:szCs w:val="18"/>
        </w:rPr>
        <w:footnoteRef/>
      </w:r>
      <w:r w:rsidRPr="00D9423F">
        <w:rPr>
          <w:sz w:val="18"/>
          <w:szCs w:val="18"/>
        </w:rPr>
        <w:t xml:space="preserve"> </w:t>
      </w:r>
      <w:r w:rsidRPr="00D9423F">
        <w:rPr>
          <w:rFonts w:ascii="Times New Roman" w:hAnsi="Times New Roman" w:cs="Times New Roman"/>
          <w:sz w:val="18"/>
          <w:szCs w:val="18"/>
        </w:rPr>
        <w:t>Podle § 14k rozpočtových pravidel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498B" w14:textId="77777777" w:rsidR="00C36D15" w:rsidRDefault="00C36D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D859E" w14:textId="77777777" w:rsidR="00C36D15" w:rsidRPr="00F859B6" w:rsidRDefault="00C36D15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Ministerstvo školství, mládeže a tělovýchovy </w:t>
    </w:r>
  </w:p>
  <w:p w14:paraId="6DABFD53" w14:textId="673F25BE" w:rsidR="00C36D15" w:rsidRPr="00BE45D3" w:rsidRDefault="00C36D15" w:rsidP="00AF3085">
    <w:pPr>
      <w:spacing w:after="0"/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Č. j.: MSMT-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16946/2022-2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B167E" w14:textId="77777777" w:rsidR="00C36D15" w:rsidRDefault="00C36D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13F1E"/>
    <w:multiLevelType w:val="hybridMultilevel"/>
    <w:tmpl w:val="3B547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A0AFC"/>
    <w:multiLevelType w:val="hybridMultilevel"/>
    <w:tmpl w:val="A6E41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701D"/>
    <w:multiLevelType w:val="hybridMultilevel"/>
    <w:tmpl w:val="BFF6D8D0"/>
    <w:lvl w:ilvl="0" w:tplc="4822C6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B23C0F"/>
    <w:multiLevelType w:val="hybridMultilevel"/>
    <w:tmpl w:val="AECC4F76"/>
    <w:lvl w:ilvl="0" w:tplc="2CC4AE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4941E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64CB1"/>
    <w:multiLevelType w:val="hybridMultilevel"/>
    <w:tmpl w:val="328A3F04"/>
    <w:lvl w:ilvl="0" w:tplc="80B87EB8"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8" w15:restartNumberingAfterBreak="0">
    <w:nsid w:val="3682564D"/>
    <w:multiLevelType w:val="hybridMultilevel"/>
    <w:tmpl w:val="26DE79F8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9554D"/>
    <w:multiLevelType w:val="hybridMultilevel"/>
    <w:tmpl w:val="CDF47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32172"/>
    <w:multiLevelType w:val="hybridMultilevel"/>
    <w:tmpl w:val="AFA2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15AD4"/>
    <w:multiLevelType w:val="hybridMultilevel"/>
    <w:tmpl w:val="84FAF74E"/>
    <w:lvl w:ilvl="0" w:tplc="FA147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F271E"/>
    <w:multiLevelType w:val="hybridMultilevel"/>
    <w:tmpl w:val="CF047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9"/>
  </w:num>
  <w:num w:numId="3">
    <w:abstractNumId w:val="3"/>
  </w:num>
  <w:num w:numId="4">
    <w:abstractNumId w:val="24"/>
  </w:num>
  <w:num w:numId="5">
    <w:abstractNumId w:val="25"/>
  </w:num>
  <w:num w:numId="6">
    <w:abstractNumId w:val="21"/>
  </w:num>
  <w:num w:numId="7">
    <w:abstractNumId w:val="1"/>
  </w:num>
  <w:num w:numId="8">
    <w:abstractNumId w:val="28"/>
  </w:num>
  <w:num w:numId="9">
    <w:abstractNumId w:val="17"/>
  </w:num>
  <w:num w:numId="10">
    <w:abstractNumId w:val="6"/>
  </w:num>
  <w:num w:numId="11">
    <w:abstractNumId w:val="27"/>
  </w:num>
  <w:num w:numId="12">
    <w:abstractNumId w:val="8"/>
  </w:num>
  <w:num w:numId="13">
    <w:abstractNumId w:val="18"/>
  </w:num>
  <w:num w:numId="14">
    <w:abstractNumId w:val="16"/>
  </w:num>
  <w:num w:numId="15">
    <w:abstractNumId w:val="4"/>
  </w:num>
  <w:num w:numId="16">
    <w:abstractNumId w:val="2"/>
  </w:num>
  <w:num w:numId="17">
    <w:abstractNumId w:val="11"/>
  </w:num>
  <w:num w:numId="18">
    <w:abstractNumId w:val="20"/>
  </w:num>
  <w:num w:numId="19">
    <w:abstractNumId w:val="12"/>
  </w:num>
  <w:num w:numId="20">
    <w:abstractNumId w:val="10"/>
  </w:num>
  <w:num w:numId="21">
    <w:abstractNumId w:val="30"/>
  </w:num>
  <w:num w:numId="22">
    <w:abstractNumId w:val="23"/>
  </w:num>
  <w:num w:numId="23">
    <w:abstractNumId w:val="7"/>
  </w:num>
  <w:num w:numId="24">
    <w:abstractNumId w:val="29"/>
  </w:num>
  <w:num w:numId="25">
    <w:abstractNumId w:val="14"/>
  </w:num>
  <w:num w:numId="26">
    <w:abstractNumId w:val="13"/>
  </w:num>
  <w:num w:numId="27">
    <w:abstractNumId w:val="26"/>
  </w:num>
  <w:num w:numId="28">
    <w:abstractNumId w:val="15"/>
  </w:num>
  <w:num w:numId="29">
    <w:abstractNumId w:val="22"/>
  </w:num>
  <w:num w:numId="30">
    <w:abstractNumId w:val="5"/>
  </w:num>
  <w:num w:numId="31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2CFC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1E6"/>
    <w:rsid w:val="00017250"/>
    <w:rsid w:val="0001797E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0F9A"/>
    <w:rsid w:val="00041490"/>
    <w:rsid w:val="00042F9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3BF"/>
    <w:rsid w:val="00065912"/>
    <w:rsid w:val="00066201"/>
    <w:rsid w:val="0006678A"/>
    <w:rsid w:val="00067C6E"/>
    <w:rsid w:val="00070384"/>
    <w:rsid w:val="00072F49"/>
    <w:rsid w:val="00074875"/>
    <w:rsid w:val="00074D28"/>
    <w:rsid w:val="00076C7D"/>
    <w:rsid w:val="00077BFD"/>
    <w:rsid w:val="000804AC"/>
    <w:rsid w:val="00080EAF"/>
    <w:rsid w:val="0008152B"/>
    <w:rsid w:val="000823C1"/>
    <w:rsid w:val="00082667"/>
    <w:rsid w:val="000835F4"/>
    <w:rsid w:val="00083956"/>
    <w:rsid w:val="00083C58"/>
    <w:rsid w:val="00084068"/>
    <w:rsid w:val="00084781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97EA2"/>
    <w:rsid w:val="000A1D87"/>
    <w:rsid w:val="000A2654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B7814"/>
    <w:rsid w:val="000C297E"/>
    <w:rsid w:val="000C3D4A"/>
    <w:rsid w:val="000C4E5D"/>
    <w:rsid w:val="000C508D"/>
    <w:rsid w:val="000C5CDD"/>
    <w:rsid w:val="000C761D"/>
    <w:rsid w:val="000C7EE9"/>
    <w:rsid w:val="000D0368"/>
    <w:rsid w:val="000D0D7C"/>
    <w:rsid w:val="000D1384"/>
    <w:rsid w:val="000D2781"/>
    <w:rsid w:val="000D30A8"/>
    <w:rsid w:val="000D334A"/>
    <w:rsid w:val="000D3D34"/>
    <w:rsid w:val="000D45E1"/>
    <w:rsid w:val="000D47FE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948"/>
    <w:rsid w:val="000E3A80"/>
    <w:rsid w:val="000E40E7"/>
    <w:rsid w:val="000E4E07"/>
    <w:rsid w:val="000E56A3"/>
    <w:rsid w:val="000E5742"/>
    <w:rsid w:val="000E5B69"/>
    <w:rsid w:val="000E5E2D"/>
    <w:rsid w:val="000E604F"/>
    <w:rsid w:val="000E6660"/>
    <w:rsid w:val="000E6CBE"/>
    <w:rsid w:val="000F0E15"/>
    <w:rsid w:val="000F3060"/>
    <w:rsid w:val="000F415D"/>
    <w:rsid w:val="000F4CB0"/>
    <w:rsid w:val="000F4F8E"/>
    <w:rsid w:val="000F5C47"/>
    <w:rsid w:val="000F6B7D"/>
    <w:rsid w:val="0010094B"/>
    <w:rsid w:val="0010256C"/>
    <w:rsid w:val="00103E52"/>
    <w:rsid w:val="00104318"/>
    <w:rsid w:val="0010508B"/>
    <w:rsid w:val="0010547B"/>
    <w:rsid w:val="00105C92"/>
    <w:rsid w:val="00105E2B"/>
    <w:rsid w:val="001074D1"/>
    <w:rsid w:val="00107AD2"/>
    <w:rsid w:val="0011011F"/>
    <w:rsid w:val="001112D0"/>
    <w:rsid w:val="00111AB0"/>
    <w:rsid w:val="001123CA"/>
    <w:rsid w:val="00113084"/>
    <w:rsid w:val="00113F44"/>
    <w:rsid w:val="0011500D"/>
    <w:rsid w:val="0011531B"/>
    <w:rsid w:val="00120306"/>
    <w:rsid w:val="00120A80"/>
    <w:rsid w:val="00121003"/>
    <w:rsid w:val="00122682"/>
    <w:rsid w:val="00125F31"/>
    <w:rsid w:val="0012772E"/>
    <w:rsid w:val="0013084F"/>
    <w:rsid w:val="001312FB"/>
    <w:rsid w:val="001318FA"/>
    <w:rsid w:val="00132456"/>
    <w:rsid w:val="00133645"/>
    <w:rsid w:val="00133D91"/>
    <w:rsid w:val="00134EA7"/>
    <w:rsid w:val="00135E06"/>
    <w:rsid w:val="001364DE"/>
    <w:rsid w:val="00136E4D"/>
    <w:rsid w:val="0013720D"/>
    <w:rsid w:val="00137576"/>
    <w:rsid w:val="0014043C"/>
    <w:rsid w:val="001404F6"/>
    <w:rsid w:val="00140676"/>
    <w:rsid w:val="001406FC"/>
    <w:rsid w:val="0014169E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57856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5155"/>
    <w:rsid w:val="00177D62"/>
    <w:rsid w:val="001807BD"/>
    <w:rsid w:val="001822DD"/>
    <w:rsid w:val="00182CF7"/>
    <w:rsid w:val="00182CFE"/>
    <w:rsid w:val="00183238"/>
    <w:rsid w:val="00183573"/>
    <w:rsid w:val="00183DCF"/>
    <w:rsid w:val="00184515"/>
    <w:rsid w:val="001848C3"/>
    <w:rsid w:val="00186995"/>
    <w:rsid w:val="00187581"/>
    <w:rsid w:val="00190D4C"/>
    <w:rsid w:val="0019158F"/>
    <w:rsid w:val="00192789"/>
    <w:rsid w:val="001943A8"/>
    <w:rsid w:val="00195A72"/>
    <w:rsid w:val="00195E5F"/>
    <w:rsid w:val="00195F53"/>
    <w:rsid w:val="001977DA"/>
    <w:rsid w:val="001A0FF7"/>
    <w:rsid w:val="001A1A14"/>
    <w:rsid w:val="001A2DDC"/>
    <w:rsid w:val="001A39C8"/>
    <w:rsid w:val="001A4A59"/>
    <w:rsid w:val="001A4DCD"/>
    <w:rsid w:val="001A59CE"/>
    <w:rsid w:val="001A5F64"/>
    <w:rsid w:val="001A6393"/>
    <w:rsid w:val="001A6454"/>
    <w:rsid w:val="001A65FA"/>
    <w:rsid w:val="001A6711"/>
    <w:rsid w:val="001A72C9"/>
    <w:rsid w:val="001A7EA0"/>
    <w:rsid w:val="001A7F94"/>
    <w:rsid w:val="001B04F3"/>
    <w:rsid w:val="001B0773"/>
    <w:rsid w:val="001B0F49"/>
    <w:rsid w:val="001B1344"/>
    <w:rsid w:val="001B160A"/>
    <w:rsid w:val="001B234F"/>
    <w:rsid w:val="001B38A4"/>
    <w:rsid w:val="001B5304"/>
    <w:rsid w:val="001B592A"/>
    <w:rsid w:val="001B707C"/>
    <w:rsid w:val="001B75D5"/>
    <w:rsid w:val="001B7B25"/>
    <w:rsid w:val="001C2460"/>
    <w:rsid w:val="001C2E9A"/>
    <w:rsid w:val="001C2EAA"/>
    <w:rsid w:val="001C4062"/>
    <w:rsid w:val="001C5679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E07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68EB"/>
    <w:rsid w:val="0020699F"/>
    <w:rsid w:val="0020703A"/>
    <w:rsid w:val="0020708D"/>
    <w:rsid w:val="00207373"/>
    <w:rsid w:val="00207D29"/>
    <w:rsid w:val="00213314"/>
    <w:rsid w:val="002170FF"/>
    <w:rsid w:val="00220167"/>
    <w:rsid w:val="00221D10"/>
    <w:rsid w:val="00221EFE"/>
    <w:rsid w:val="00223EE5"/>
    <w:rsid w:val="00224C0C"/>
    <w:rsid w:val="00224DA7"/>
    <w:rsid w:val="00225459"/>
    <w:rsid w:val="0022566E"/>
    <w:rsid w:val="00225936"/>
    <w:rsid w:val="002268E7"/>
    <w:rsid w:val="00226DEF"/>
    <w:rsid w:val="00227607"/>
    <w:rsid w:val="002300C6"/>
    <w:rsid w:val="00231201"/>
    <w:rsid w:val="00233A55"/>
    <w:rsid w:val="00234CAA"/>
    <w:rsid w:val="00235C0B"/>
    <w:rsid w:val="002360FF"/>
    <w:rsid w:val="00236A25"/>
    <w:rsid w:val="00241739"/>
    <w:rsid w:val="002437EA"/>
    <w:rsid w:val="0024384D"/>
    <w:rsid w:val="002445B7"/>
    <w:rsid w:val="0024706A"/>
    <w:rsid w:val="0024741D"/>
    <w:rsid w:val="0024753E"/>
    <w:rsid w:val="002479A4"/>
    <w:rsid w:val="002479F9"/>
    <w:rsid w:val="0025349A"/>
    <w:rsid w:val="00253E60"/>
    <w:rsid w:val="002540C2"/>
    <w:rsid w:val="00254AB0"/>
    <w:rsid w:val="00255720"/>
    <w:rsid w:val="002557B3"/>
    <w:rsid w:val="00256A41"/>
    <w:rsid w:val="00257E63"/>
    <w:rsid w:val="00257E7C"/>
    <w:rsid w:val="0026000E"/>
    <w:rsid w:val="002605CA"/>
    <w:rsid w:val="00261C57"/>
    <w:rsid w:val="002631E7"/>
    <w:rsid w:val="00263872"/>
    <w:rsid w:val="00263A74"/>
    <w:rsid w:val="00263CDC"/>
    <w:rsid w:val="00265036"/>
    <w:rsid w:val="002655B7"/>
    <w:rsid w:val="00265E38"/>
    <w:rsid w:val="002663DA"/>
    <w:rsid w:val="002664F3"/>
    <w:rsid w:val="00266CE7"/>
    <w:rsid w:val="002677B5"/>
    <w:rsid w:val="00267BCD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45E3"/>
    <w:rsid w:val="0028732F"/>
    <w:rsid w:val="00292435"/>
    <w:rsid w:val="00292804"/>
    <w:rsid w:val="0029305F"/>
    <w:rsid w:val="00293397"/>
    <w:rsid w:val="002933D7"/>
    <w:rsid w:val="00294676"/>
    <w:rsid w:val="00294B42"/>
    <w:rsid w:val="00295BFB"/>
    <w:rsid w:val="00295D23"/>
    <w:rsid w:val="0029633B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1A9E"/>
    <w:rsid w:val="002A5585"/>
    <w:rsid w:val="002A7B3A"/>
    <w:rsid w:val="002A7DC7"/>
    <w:rsid w:val="002B188C"/>
    <w:rsid w:val="002B36FB"/>
    <w:rsid w:val="002B44F2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4B3A"/>
    <w:rsid w:val="002C51C8"/>
    <w:rsid w:val="002C6AEC"/>
    <w:rsid w:val="002C724C"/>
    <w:rsid w:val="002D09D8"/>
    <w:rsid w:val="002D2B83"/>
    <w:rsid w:val="002D4540"/>
    <w:rsid w:val="002D45AA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0CDE"/>
    <w:rsid w:val="002F2E7C"/>
    <w:rsid w:val="002F320E"/>
    <w:rsid w:val="002F37C5"/>
    <w:rsid w:val="002F5CDC"/>
    <w:rsid w:val="002F78CF"/>
    <w:rsid w:val="003007B7"/>
    <w:rsid w:val="0030109B"/>
    <w:rsid w:val="00301467"/>
    <w:rsid w:val="00302175"/>
    <w:rsid w:val="003046E2"/>
    <w:rsid w:val="0030474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A0A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15E2"/>
    <w:rsid w:val="00323F23"/>
    <w:rsid w:val="00325D25"/>
    <w:rsid w:val="00326962"/>
    <w:rsid w:val="00327AA3"/>
    <w:rsid w:val="00330926"/>
    <w:rsid w:val="00331C1F"/>
    <w:rsid w:val="00335ECE"/>
    <w:rsid w:val="00336583"/>
    <w:rsid w:val="00337749"/>
    <w:rsid w:val="00340726"/>
    <w:rsid w:val="003410E5"/>
    <w:rsid w:val="003416D7"/>
    <w:rsid w:val="00342ACD"/>
    <w:rsid w:val="00343A46"/>
    <w:rsid w:val="0034417C"/>
    <w:rsid w:val="00344403"/>
    <w:rsid w:val="00346BF0"/>
    <w:rsid w:val="003471CA"/>
    <w:rsid w:val="003476AB"/>
    <w:rsid w:val="003505D9"/>
    <w:rsid w:val="00350C89"/>
    <w:rsid w:val="00351771"/>
    <w:rsid w:val="003518F0"/>
    <w:rsid w:val="00355601"/>
    <w:rsid w:val="00356B6D"/>
    <w:rsid w:val="00356D41"/>
    <w:rsid w:val="003617EA"/>
    <w:rsid w:val="00364827"/>
    <w:rsid w:val="00365A78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59EC"/>
    <w:rsid w:val="003762E7"/>
    <w:rsid w:val="00380AAA"/>
    <w:rsid w:val="00381226"/>
    <w:rsid w:val="00386326"/>
    <w:rsid w:val="00390C3A"/>
    <w:rsid w:val="003915F7"/>
    <w:rsid w:val="003931E9"/>
    <w:rsid w:val="0039345A"/>
    <w:rsid w:val="003934BC"/>
    <w:rsid w:val="003952A4"/>
    <w:rsid w:val="003965FE"/>
    <w:rsid w:val="00397413"/>
    <w:rsid w:val="003A0566"/>
    <w:rsid w:val="003A1A58"/>
    <w:rsid w:val="003A2028"/>
    <w:rsid w:val="003A2F90"/>
    <w:rsid w:val="003A779F"/>
    <w:rsid w:val="003B043F"/>
    <w:rsid w:val="003B1AC9"/>
    <w:rsid w:val="003B26C2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0D97"/>
    <w:rsid w:val="003D12AE"/>
    <w:rsid w:val="003D1416"/>
    <w:rsid w:val="003D3C60"/>
    <w:rsid w:val="003D43B4"/>
    <w:rsid w:val="003D5B92"/>
    <w:rsid w:val="003E0F0C"/>
    <w:rsid w:val="003E1B0B"/>
    <w:rsid w:val="003E232B"/>
    <w:rsid w:val="003E25B4"/>
    <w:rsid w:val="003E5B21"/>
    <w:rsid w:val="003E6581"/>
    <w:rsid w:val="003E702E"/>
    <w:rsid w:val="003E7048"/>
    <w:rsid w:val="003E7298"/>
    <w:rsid w:val="003E732A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4553"/>
    <w:rsid w:val="0041521D"/>
    <w:rsid w:val="00416150"/>
    <w:rsid w:val="00416A28"/>
    <w:rsid w:val="00421CBE"/>
    <w:rsid w:val="0042301C"/>
    <w:rsid w:val="00426AB5"/>
    <w:rsid w:val="00427764"/>
    <w:rsid w:val="00432124"/>
    <w:rsid w:val="004330D5"/>
    <w:rsid w:val="00434303"/>
    <w:rsid w:val="004348EE"/>
    <w:rsid w:val="00434AAC"/>
    <w:rsid w:val="00435A9F"/>
    <w:rsid w:val="00435FC1"/>
    <w:rsid w:val="0044017A"/>
    <w:rsid w:val="00440F16"/>
    <w:rsid w:val="004414E5"/>
    <w:rsid w:val="00442305"/>
    <w:rsid w:val="00442589"/>
    <w:rsid w:val="004430DA"/>
    <w:rsid w:val="004440B8"/>
    <w:rsid w:val="0044467D"/>
    <w:rsid w:val="004449E6"/>
    <w:rsid w:val="00444C60"/>
    <w:rsid w:val="004453BD"/>
    <w:rsid w:val="004464DA"/>
    <w:rsid w:val="00446DF5"/>
    <w:rsid w:val="004502A2"/>
    <w:rsid w:val="00451CA4"/>
    <w:rsid w:val="00452A86"/>
    <w:rsid w:val="00452FBC"/>
    <w:rsid w:val="004537B8"/>
    <w:rsid w:val="0045391B"/>
    <w:rsid w:val="00453BE7"/>
    <w:rsid w:val="00453C2D"/>
    <w:rsid w:val="0045402E"/>
    <w:rsid w:val="00457E30"/>
    <w:rsid w:val="00461C0F"/>
    <w:rsid w:val="004620B6"/>
    <w:rsid w:val="004625ED"/>
    <w:rsid w:val="00462B06"/>
    <w:rsid w:val="0046615A"/>
    <w:rsid w:val="0046664D"/>
    <w:rsid w:val="004673FF"/>
    <w:rsid w:val="00467482"/>
    <w:rsid w:val="00467D5A"/>
    <w:rsid w:val="004709A3"/>
    <w:rsid w:val="004709F0"/>
    <w:rsid w:val="0047109B"/>
    <w:rsid w:val="004724C7"/>
    <w:rsid w:val="00472961"/>
    <w:rsid w:val="00473075"/>
    <w:rsid w:val="00475DBB"/>
    <w:rsid w:val="00476225"/>
    <w:rsid w:val="004809E9"/>
    <w:rsid w:val="004811C9"/>
    <w:rsid w:val="00485C92"/>
    <w:rsid w:val="00486CDE"/>
    <w:rsid w:val="004903C8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41B4"/>
    <w:rsid w:val="004A6AA8"/>
    <w:rsid w:val="004A6D94"/>
    <w:rsid w:val="004A716F"/>
    <w:rsid w:val="004A7403"/>
    <w:rsid w:val="004A7774"/>
    <w:rsid w:val="004A780A"/>
    <w:rsid w:val="004A7B0F"/>
    <w:rsid w:val="004A7CE0"/>
    <w:rsid w:val="004B070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1B5"/>
    <w:rsid w:val="004C6C5C"/>
    <w:rsid w:val="004D00EA"/>
    <w:rsid w:val="004D0370"/>
    <w:rsid w:val="004D11A5"/>
    <w:rsid w:val="004D1799"/>
    <w:rsid w:val="004D425E"/>
    <w:rsid w:val="004D42F0"/>
    <w:rsid w:val="004D5DEE"/>
    <w:rsid w:val="004D7A0A"/>
    <w:rsid w:val="004D7BA2"/>
    <w:rsid w:val="004E1985"/>
    <w:rsid w:val="004E2B2E"/>
    <w:rsid w:val="004E6D84"/>
    <w:rsid w:val="004E6E4F"/>
    <w:rsid w:val="004F01BA"/>
    <w:rsid w:val="004F2B23"/>
    <w:rsid w:val="004F40E2"/>
    <w:rsid w:val="004F4429"/>
    <w:rsid w:val="004F5588"/>
    <w:rsid w:val="004F569E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635"/>
    <w:rsid w:val="005247F1"/>
    <w:rsid w:val="00524AC7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22F"/>
    <w:rsid w:val="00537354"/>
    <w:rsid w:val="0053797D"/>
    <w:rsid w:val="00540A41"/>
    <w:rsid w:val="00544607"/>
    <w:rsid w:val="00544FBA"/>
    <w:rsid w:val="00545BCF"/>
    <w:rsid w:val="005476CB"/>
    <w:rsid w:val="00547BC1"/>
    <w:rsid w:val="0055059D"/>
    <w:rsid w:val="00550D15"/>
    <w:rsid w:val="00551870"/>
    <w:rsid w:val="0055286F"/>
    <w:rsid w:val="0055441D"/>
    <w:rsid w:val="005548DA"/>
    <w:rsid w:val="00557172"/>
    <w:rsid w:val="005608AF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0315"/>
    <w:rsid w:val="00581092"/>
    <w:rsid w:val="0058117B"/>
    <w:rsid w:val="00584BEB"/>
    <w:rsid w:val="00584DA1"/>
    <w:rsid w:val="0058529E"/>
    <w:rsid w:val="00585634"/>
    <w:rsid w:val="00586C49"/>
    <w:rsid w:val="00586E6D"/>
    <w:rsid w:val="00587057"/>
    <w:rsid w:val="00587566"/>
    <w:rsid w:val="00587625"/>
    <w:rsid w:val="00587A6F"/>
    <w:rsid w:val="00592028"/>
    <w:rsid w:val="0059255C"/>
    <w:rsid w:val="00594D6E"/>
    <w:rsid w:val="00594E9E"/>
    <w:rsid w:val="0059517A"/>
    <w:rsid w:val="00596D81"/>
    <w:rsid w:val="00597166"/>
    <w:rsid w:val="00597CAE"/>
    <w:rsid w:val="00597FAE"/>
    <w:rsid w:val="005A068A"/>
    <w:rsid w:val="005A5211"/>
    <w:rsid w:val="005A573B"/>
    <w:rsid w:val="005A57C7"/>
    <w:rsid w:val="005A5FA8"/>
    <w:rsid w:val="005A7B46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B7C"/>
    <w:rsid w:val="005D6085"/>
    <w:rsid w:val="005D7234"/>
    <w:rsid w:val="005E1405"/>
    <w:rsid w:val="005E21B5"/>
    <w:rsid w:val="005E4463"/>
    <w:rsid w:val="005E63C3"/>
    <w:rsid w:val="005E6C7F"/>
    <w:rsid w:val="005E7889"/>
    <w:rsid w:val="005E7AC6"/>
    <w:rsid w:val="005E7DDB"/>
    <w:rsid w:val="005F0922"/>
    <w:rsid w:val="005F1343"/>
    <w:rsid w:val="005F1D8E"/>
    <w:rsid w:val="005F2A42"/>
    <w:rsid w:val="005F2AE3"/>
    <w:rsid w:val="005F2AF4"/>
    <w:rsid w:val="005F2D40"/>
    <w:rsid w:val="005F4217"/>
    <w:rsid w:val="005F457B"/>
    <w:rsid w:val="005F459A"/>
    <w:rsid w:val="005F4835"/>
    <w:rsid w:val="005F4A0F"/>
    <w:rsid w:val="005F4E8B"/>
    <w:rsid w:val="005F5911"/>
    <w:rsid w:val="005F5A12"/>
    <w:rsid w:val="0060084F"/>
    <w:rsid w:val="00601472"/>
    <w:rsid w:val="0060205B"/>
    <w:rsid w:val="006021B2"/>
    <w:rsid w:val="00602C10"/>
    <w:rsid w:val="00603814"/>
    <w:rsid w:val="006038F6"/>
    <w:rsid w:val="00606740"/>
    <w:rsid w:val="00606FB4"/>
    <w:rsid w:val="006078E6"/>
    <w:rsid w:val="00607D1C"/>
    <w:rsid w:val="00610D8E"/>
    <w:rsid w:val="00610E49"/>
    <w:rsid w:val="0061214F"/>
    <w:rsid w:val="006129A8"/>
    <w:rsid w:val="00612B0B"/>
    <w:rsid w:val="00613BAD"/>
    <w:rsid w:val="006154ED"/>
    <w:rsid w:val="006156BC"/>
    <w:rsid w:val="00615955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219D"/>
    <w:rsid w:val="0063239C"/>
    <w:rsid w:val="006328BF"/>
    <w:rsid w:val="006328D3"/>
    <w:rsid w:val="00632F1E"/>
    <w:rsid w:val="00633BA8"/>
    <w:rsid w:val="00635619"/>
    <w:rsid w:val="00635E37"/>
    <w:rsid w:val="0063697A"/>
    <w:rsid w:val="00636E6F"/>
    <w:rsid w:val="0063747C"/>
    <w:rsid w:val="00637BDF"/>
    <w:rsid w:val="00640524"/>
    <w:rsid w:val="006407B9"/>
    <w:rsid w:val="00640EF7"/>
    <w:rsid w:val="00641BF0"/>
    <w:rsid w:val="0064322A"/>
    <w:rsid w:val="0064437E"/>
    <w:rsid w:val="0064453B"/>
    <w:rsid w:val="00645081"/>
    <w:rsid w:val="0064508B"/>
    <w:rsid w:val="00646B14"/>
    <w:rsid w:val="00646C4E"/>
    <w:rsid w:val="00647487"/>
    <w:rsid w:val="0064775A"/>
    <w:rsid w:val="00650695"/>
    <w:rsid w:val="00651FB7"/>
    <w:rsid w:val="00653013"/>
    <w:rsid w:val="00653D11"/>
    <w:rsid w:val="00655B02"/>
    <w:rsid w:val="00656208"/>
    <w:rsid w:val="006569FF"/>
    <w:rsid w:val="00656A35"/>
    <w:rsid w:val="00657269"/>
    <w:rsid w:val="00657391"/>
    <w:rsid w:val="00657510"/>
    <w:rsid w:val="00657672"/>
    <w:rsid w:val="0066015F"/>
    <w:rsid w:val="00660F2E"/>
    <w:rsid w:val="00661E07"/>
    <w:rsid w:val="00663440"/>
    <w:rsid w:val="0066451E"/>
    <w:rsid w:val="00664531"/>
    <w:rsid w:val="00664CA4"/>
    <w:rsid w:val="006651BB"/>
    <w:rsid w:val="00665219"/>
    <w:rsid w:val="00665FD6"/>
    <w:rsid w:val="006660EA"/>
    <w:rsid w:val="00667295"/>
    <w:rsid w:val="00670455"/>
    <w:rsid w:val="00670C07"/>
    <w:rsid w:val="00675F1B"/>
    <w:rsid w:val="006769EA"/>
    <w:rsid w:val="00676BF0"/>
    <w:rsid w:val="00680231"/>
    <w:rsid w:val="006821CB"/>
    <w:rsid w:val="00682AA1"/>
    <w:rsid w:val="00683E31"/>
    <w:rsid w:val="00684E72"/>
    <w:rsid w:val="006868F0"/>
    <w:rsid w:val="00686B3E"/>
    <w:rsid w:val="00690A84"/>
    <w:rsid w:val="006913B9"/>
    <w:rsid w:val="00691BD7"/>
    <w:rsid w:val="00692704"/>
    <w:rsid w:val="00692E33"/>
    <w:rsid w:val="00693BFF"/>
    <w:rsid w:val="006A2512"/>
    <w:rsid w:val="006A2DA5"/>
    <w:rsid w:val="006A5593"/>
    <w:rsid w:val="006A56C9"/>
    <w:rsid w:val="006A7EFA"/>
    <w:rsid w:val="006B0909"/>
    <w:rsid w:val="006B0FC4"/>
    <w:rsid w:val="006B10E6"/>
    <w:rsid w:val="006B1D0D"/>
    <w:rsid w:val="006B34DA"/>
    <w:rsid w:val="006B3651"/>
    <w:rsid w:val="006B48C7"/>
    <w:rsid w:val="006B57B5"/>
    <w:rsid w:val="006C05E7"/>
    <w:rsid w:val="006C0890"/>
    <w:rsid w:val="006C1794"/>
    <w:rsid w:val="006C1D76"/>
    <w:rsid w:val="006C1EE9"/>
    <w:rsid w:val="006C20B0"/>
    <w:rsid w:val="006C4AA8"/>
    <w:rsid w:val="006C607B"/>
    <w:rsid w:val="006C6708"/>
    <w:rsid w:val="006C7B2D"/>
    <w:rsid w:val="006D0FD6"/>
    <w:rsid w:val="006D3A78"/>
    <w:rsid w:val="006D457B"/>
    <w:rsid w:val="006D5C6A"/>
    <w:rsid w:val="006D5E66"/>
    <w:rsid w:val="006D6BF7"/>
    <w:rsid w:val="006D6C69"/>
    <w:rsid w:val="006E0C18"/>
    <w:rsid w:val="006E0FC6"/>
    <w:rsid w:val="006E1006"/>
    <w:rsid w:val="006E1E1D"/>
    <w:rsid w:val="006E213A"/>
    <w:rsid w:val="006E2570"/>
    <w:rsid w:val="006E4C67"/>
    <w:rsid w:val="006E51D3"/>
    <w:rsid w:val="006E6B71"/>
    <w:rsid w:val="006E6E38"/>
    <w:rsid w:val="006E77BF"/>
    <w:rsid w:val="006F0010"/>
    <w:rsid w:val="006F0D0D"/>
    <w:rsid w:val="006F11C4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47F"/>
    <w:rsid w:val="0070769C"/>
    <w:rsid w:val="007101F5"/>
    <w:rsid w:val="00710412"/>
    <w:rsid w:val="007105DC"/>
    <w:rsid w:val="0071138B"/>
    <w:rsid w:val="00712211"/>
    <w:rsid w:val="00713B36"/>
    <w:rsid w:val="00716950"/>
    <w:rsid w:val="0072002D"/>
    <w:rsid w:val="00720738"/>
    <w:rsid w:val="00720E66"/>
    <w:rsid w:val="0072150D"/>
    <w:rsid w:val="00721E9B"/>
    <w:rsid w:val="007239A3"/>
    <w:rsid w:val="00724CC2"/>
    <w:rsid w:val="007258DB"/>
    <w:rsid w:val="00726D90"/>
    <w:rsid w:val="00730C15"/>
    <w:rsid w:val="007316C2"/>
    <w:rsid w:val="00731C56"/>
    <w:rsid w:val="007331D1"/>
    <w:rsid w:val="00733839"/>
    <w:rsid w:val="007355C0"/>
    <w:rsid w:val="007360E0"/>
    <w:rsid w:val="00736326"/>
    <w:rsid w:val="00736FE0"/>
    <w:rsid w:val="0074012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3B98"/>
    <w:rsid w:val="00755263"/>
    <w:rsid w:val="007565E0"/>
    <w:rsid w:val="00756EA2"/>
    <w:rsid w:val="00756F51"/>
    <w:rsid w:val="00757A9C"/>
    <w:rsid w:val="00760FC8"/>
    <w:rsid w:val="007616A4"/>
    <w:rsid w:val="00761711"/>
    <w:rsid w:val="00761967"/>
    <w:rsid w:val="00761BAD"/>
    <w:rsid w:val="00763799"/>
    <w:rsid w:val="007660C9"/>
    <w:rsid w:val="00766A04"/>
    <w:rsid w:val="00766D39"/>
    <w:rsid w:val="0076723E"/>
    <w:rsid w:val="00767A22"/>
    <w:rsid w:val="00771D77"/>
    <w:rsid w:val="00773347"/>
    <w:rsid w:val="0077388B"/>
    <w:rsid w:val="00774B02"/>
    <w:rsid w:val="0077587E"/>
    <w:rsid w:val="00775ACB"/>
    <w:rsid w:val="00776764"/>
    <w:rsid w:val="00776CE0"/>
    <w:rsid w:val="00777F9C"/>
    <w:rsid w:val="00781914"/>
    <w:rsid w:val="00781C4D"/>
    <w:rsid w:val="00782BCD"/>
    <w:rsid w:val="00782EFB"/>
    <w:rsid w:val="00783F3D"/>
    <w:rsid w:val="007856A7"/>
    <w:rsid w:val="00785D29"/>
    <w:rsid w:val="00785E3D"/>
    <w:rsid w:val="00790E6F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3E50"/>
    <w:rsid w:val="007A486F"/>
    <w:rsid w:val="007A4B56"/>
    <w:rsid w:val="007A5C0E"/>
    <w:rsid w:val="007B1794"/>
    <w:rsid w:val="007B3394"/>
    <w:rsid w:val="007B3C25"/>
    <w:rsid w:val="007B3F42"/>
    <w:rsid w:val="007B4BD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2C19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0CBA"/>
    <w:rsid w:val="007F1DBC"/>
    <w:rsid w:val="007F22E0"/>
    <w:rsid w:val="007F26D6"/>
    <w:rsid w:val="007F4253"/>
    <w:rsid w:val="007F6AE8"/>
    <w:rsid w:val="0080084E"/>
    <w:rsid w:val="008028FF"/>
    <w:rsid w:val="0080534D"/>
    <w:rsid w:val="008058B9"/>
    <w:rsid w:val="00806525"/>
    <w:rsid w:val="0081046F"/>
    <w:rsid w:val="0081274A"/>
    <w:rsid w:val="00812E78"/>
    <w:rsid w:val="008146DE"/>
    <w:rsid w:val="00814892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23CF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2D54"/>
    <w:rsid w:val="0085512D"/>
    <w:rsid w:val="00855235"/>
    <w:rsid w:val="00855638"/>
    <w:rsid w:val="008558AA"/>
    <w:rsid w:val="00856F6B"/>
    <w:rsid w:val="008578DF"/>
    <w:rsid w:val="00864065"/>
    <w:rsid w:val="008648E9"/>
    <w:rsid w:val="00864EC8"/>
    <w:rsid w:val="00865242"/>
    <w:rsid w:val="0086714C"/>
    <w:rsid w:val="008678DB"/>
    <w:rsid w:val="00867FA4"/>
    <w:rsid w:val="00870935"/>
    <w:rsid w:val="00870B3D"/>
    <w:rsid w:val="00870D0B"/>
    <w:rsid w:val="0087130F"/>
    <w:rsid w:val="0087281F"/>
    <w:rsid w:val="008739C9"/>
    <w:rsid w:val="0087446D"/>
    <w:rsid w:val="00874C40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3697"/>
    <w:rsid w:val="0089606F"/>
    <w:rsid w:val="00896432"/>
    <w:rsid w:val="008A1284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B6A40"/>
    <w:rsid w:val="008C18F8"/>
    <w:rsid w:val="008C1E43"/>
    <w:rsid w:val="008C2989"/>
    <w:rsid w:val="008C2F05"/>
    <w:rsid w:val="008C4F71"/>
    <w:rsid w:val="008C52BC"/>
    <w:rsid w:val="008C5758"/>
    <w:rsid w:val="008C5D07"/>
    <w:rsid w:val="008C616A"/>
    <w:rsid w:val="008C6529"/>
    <w:rsid w:val="008C65E3"/>
    <w:rsid w:val="008D14B0"/>
    <w:rsid w:val="008D16CF"/>
    <w:rsid w:val="008D27C7"/>
    <w:rsid w:val="008D2CFB"/>
    <w:rsid w:val="008D5071"/>
    <w:rsid w:val="008D6988"/>
    <w:rsid w:val="008D753E"/>
    <w:rsid w:val="008D7C0E"/>
    <w:rsid w:val="008E1BA8"/>
    <w:rsid w:val="008E3684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537"/>
    <w:rsid w:val="009009D6"/>
    <w:rsid w:val="00901E72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3D7"/>
    <w:rsid w:val="009115A2"/>
    <w:rsid w:val="009139F0"/>
    <w:rsid w:val="0091466B"/>
    <w:rsid w:val="00914869"/>
    <w:rsid w:val="009152CF"/>
    <w:rsid w:val="00916A6F"/>
    <w:rsid w:val="00916BCE"/>
    <w:rsid w:val="0091776C"/>
    <w:rsid w:val="00921211"/>
    <w:rsid w:val="00921969"/>
    <w:rsid w:val="00922342"/>
    <w:rsid w:val="009233F1"/>
    <w:rsid w:val="009242D9"/>
    <w:rsid w:val="00924E22"/>
    <w:rsid w:val="00925082"/>
    <w:rsid w:val="00925289"/>
    <w:rsid w:val="00926FF2"/>
    <w:rsid w:val="00932912"/>
    <w:rsid w:val="009335F5"/>
    <w:rsid w:val="00933EE8"/>
    <w:rsid w:val="00934279"/>
    <w:rsid w:val="009347BB"/>
    <w:rsid w:val="009352E8"/>
    <w:rsid w:val="0093566F"/>
    <w:rsid w:val="00935A0A"/>
    <w:rsid w:val="009405A5"/>
    <w:rsid w:val="00940D35"/>
    <w:rsid w:val="00943013"/>
    <w:rsid w:val="0094399A"/>
    <w:rsid w:val="00945118"/>
    <w:rsid w:val="0094639B"/>
    <w:rsid w:val="00946D0A"/>
    <w:rsid w:val="00947F9B"/>
    <w:rsid w:val="0095366D"/>
    <w:rsid w:val="009536DB"/>
    <w:rsid w:val="00955253"/>
    <w:rsid w:val="009553B3"/>
    <w:rsid w:val="009565A1"/>
    <w:rsid w:val="009567C8"/>
    <w:rsid w:val="00957938"/>
    <w:rsid w:val="0096060C"/>
    <w:rsid w:val="00960A09"/>
    <w:rsid w:val="00961993"/>
    <w:rsid w:val="009619E8"/>
    <w:rsid w:val="00961B68"/>
    <w:rsid w:val="00961B9D"/>
    <w:rsid w:val="00962DB4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4B7"/>
    <w:rsid w:val="00974C98"/>
    <w:rsid w:val="00976477"/>
    <w:rsid w:val="009764A0"/>
    <w:rsid w:val="00976DE8"/>
    <w:rsid w:val="0097700C"/>
    <w:rsid w:val="009776AD"/>
    <w:rsid w:val="00977C61"/>
    <w:rsid w:val="0098411E"/>
    <w:rsid w:val="00985BB0"/>
    <w:rsid w:val="00986219"/>
    <w:rsid w:val="00990CCB"/>
    <w:rsid w:val="00990D1C"/>
    <w:rsid w:val="00992042"/>
    <w:rsid w:val="009940D0"/>
    <w:rsid w:val="00994908"/>
    <w:rsid w:val="009965A7"/>
    <w:rsid w:val="00996641"/>
    <w:rsid w:val="009A2061"/>
    <w:rsid w:val="009A2827"/>
    <w:rsid w:val="009A317E"/>
    <w:rsid w:val="009A402B"/>
    <w:rsid w:val="009A4C21"/>
    <w:rsid w:val="009A4D6F"/>
    <w:rsid w:val="009A596E"/>
    <w:rsid w:val="009A75F1"/>
    <w:rsid w:val="009A77BA"/>
    <w:rsid w:val="009B11B6"/>
    <w:rsid w:val="009B35A9"/>
    <w:rsid w:val="009B4224"/>
    <w:rsid w:val="009B4680"/>
    <w:rsid w:val="009B6546"/>
    <w:rsid w:val="009B6759"/>
    <w:rsid w:val="009B7652"/>
    <w:rsid w:val="009C049F"/>
    <w:rsid w:val="009C17D8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B1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69F"/>
    <w:rsid w:val="009F5E51"/>
    <w:rsid w:val="009F79A3"/>
    <w:rsid w:val="00A00881"/>
    <w:rsid w:val="00A0107A"/>
    <w:rsid w:val="00A01CAE"/>
    <w:rsid w:val="00A033CE"/>
    <w:rsid w:val="00A050AE"/>
    <w:rsid w:val="00A06B77"/>
    <w:rsid w:val="00A06D4B"/>
    <w:rsid w:val="00A07624"/>
    <w:rsid w:val="00A07BB6"/>
    <w:rsid w:val="00A103F8"/>
    <w:rsid w:val="00A10672"/>
    <w:rsid w:val="00A10DF2"/>
    <w:rsid w:val="00A118D6"/>
    <w:rsid w:val="00A118F7"/>
    <w:rsid w:val="00A12621"/>
    <w:rsid w:val="00A1334E"/>
    <w:rsid w:val="00A159BB"/>
    <w:rsid w:val="00A15B08"/>
    <w:rsid w:val="00A16046"/>
    <w:rsid w:val="00A16A78"/>
    <w:rsid w:val="00A16FB1"/>
    <w:rsid w:val="00A1713D"/>
    <w:rsid w:val="00A20536"/>
    <w:rsid w:val="00A2068B"/>
    <w:rsid w:val="00A2099A"/>
    <w:rsid w:val="00A2201E"/>
    <w:rsid w:val="00A23449"/>
    <w:rsid w:val="00A236CA"/>
    <w:rsid w:val="00A240AC"/>
    <w:rsid w:val="00A24DA3"/>
    <w:rsid w:val="00A256A7"/>
    <w:rsid w:val="00A25E51"/>
    <w:rsid w:val="00A26E61"/>
    <w:rsid w:val="00A2771F"/>
    <w:rsid w:val="00A30722"/>
    <w:rsid w:val="00A30B67"/>
    <w:rsid w:val="00A31931"/>
    <w:rsid w:val="00A3222D"/>
    <w:rsid w:val="00A3316F"/>
    <w:rsid w:val="00A33AE9"/>
    <w:rsid w:val="00A3532D"/>
    <w:rsid w:val="00A35B9B"/>
    <w:rsid w:val="00A36016"/>
    <w:rsid w:val="00A376CD"/>
    <w:rsid w:val="00A40454"/>
    <w:rsid w:val="00A41127"/>
    <w:rsid w:val="00A42D6F"/>
    <w:rsid w:val="00A443C4"/>
    <w:rsid w:val="00A44E73"/>
    <w:rsid w:val="00A4526C"/>
    <w:rsid w:val="00A4706F"/>
    <w:rsid w:val="00A47BE2"/>
    <w:rsid w:val="00A50260"/>
    <w:rsid w:val="00A50869"/>
    <w:rsid w:val="00A5124B"/>
    <w:rsid w:val="00A5171E"/>
    <w:rsid w:val="00A51FB9"/>
    <w:rsid w:val="00A52180"/>
    <w:rsid w:val="00A525B0"/>
    <w:rsid w:val="00A52977"/>
    <w:rsid w:val="00A531E8"/>
    <w:rsid w:val="00A5396D"/>
    <w:rsid w:val="00A56981"/>
    <w:rsid w:val="00A601A4"/>
    <w:rsid w:val="00A60A1A"/>
    <w:rsid w:val="00A60FB2"/>
    <w:rsid w:val="00A614CC"/>
    <w:rsid w:val="00A6254E"/>
    <w:rsid w:val="00A646DC"/>
    <w:rsid w:val="00A66E7B"/>
    <w:rsid w:val="00A727CB"/>
    <w:rsid w:val="00A72EA0"/>
    <w:rsid w:val="00A73A30"/>
    <w:rsid w:val="00A752AE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A0A"/>
    <w:rsid w:val="00A92BD7"/>
    <w:rsid w:val="00A93AD6"/>
    <w:rsid w:val="00A95E13"/>
    <w:rsid w:val="00A9653A"/>
    <w:rsid w:val="00AA067D"/>
    <w:rsid w:val="00AA119B"/>
    <w:rsid w:val="00AA22E7"/>
    <w:rsid w:val="00AA3A51"/>
    <w:rsid w:val="00AA44AD"/>
    <w:rsid w:val="00AA4AA7"/>
    <w:rsid w:val="00AA65FB"/>
    <w:rsid w:val="00AB1DB4"/>
    <w:rsid w:val="00AB35CF"/>
    <w:rsid w:val="00AB4616"/>
    <w:rsid w:val="00AB4988"/>
    <w:rsid w:val="00AB4DA8"/>
    <w:rsid w:val="00AB594A"/>
    <w:rsid w:val="00AB61CA"/>
    <w:rsid w:val="00AB7308"/>
    <w:rsid w:val="00AB78F6"/>
    <w:rsid w:val="00AC0827"/>
    <w:rsid w:val="00AC21FD"/>
    <w:rsid w:val="00AC48AF"/>
    <w:rsid w:val="00AC682B"/>
    <w:rsid w:val="00AC7854"/>
    <w:rsid w:val="00AC7A74"/>
    <w:rsid w:val="00AC7B07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77C"/>
    <w:rsid w:val="00AE3A93"/>
    <w:rsid w:val="00AE4853"/>
    <w:rsid w:val="00AE51E2"/>
    <w:rsid w:val="00AE5302"/>
    <w:rsid w:val="00AE687B"/>
    <w:rsid w:val="00AE76DA"/>
    <w:rsid w:val="00AF03B4"/>
    <w:rsid w:val="00AF2901"/>
    <w:rsid w:val="00AF3085"/>
    <w:rsid w:val="00AF40E6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24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16E61"/>
    <w:rsid w:val="00B22499"/>
    <w:rsid w:val="00B2251F"/>
    <w:rsid w:val="00B2317C"/>
    <w:rsid w:val="00B233CF"/>
    <w:rsid w:val="00B257FB"/>
    <w:rsid w:val="00B25D23"/>
    <w:rsid w:val="00B31468"/>
    <w:rsid w:val="00B321B4"/>
    <w:rsid w:val="00B33C97"/>
    <w:rsid w:val="00B3417D"/>
    <w:rsid w:val="00B3592C"/>
    <w:rsid w:val="00B36DCF"/>
    <w:rsid w:val="00B37C35"/>
    <w:rsid w:val="00B40C95"/>
    <w:rsid w:val="00B40F98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2B37"/>
    <w:rsid w:val="00B63118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527C"/>
    <w:rsid w:val="00B7604F"/>
    <w:rsid w:val="00B768EA"/>
    <w:rsid w:val="00B81023"/>
    <w:rsid w:val="00B8171D"/>
    <w:rsid w:val="00B819AA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97E38"/>
    <w:rsid w:val="00BA1052"/>
    <w:rsid w:val="00BA3A43"/>
    <w:rsid w:val="00BA4662"/>
    <w:rsid w:val="00BA4ABA"/>
    <w:rsid w:val="00BA4B38"/>
    <w:rsid w:val="00BA664F"/>
    <w:rsid w:val="00BA710D"/>
    <w:rsid w:val="00BB0B4A"/>
    <w:rsid w:val="00BB1049"/>
    <w:rsid w:val="00BB1B5A"/>
    <w:rsid w:val="00BB39B4"/>
    <w:rsid w:val="00BB4433"/>
    <w:rsid w:val="00BB4F37"/>
    <w:rsid w:val="00BB504A"/>
    <w:rsid w:val="00BB52C6"/>
    <w:rsid w:val="00BB70D9"/>
    <w:rsid w:val="00BB7714"/>
    <w:rsid w:val="00BB78AA"/>
    <w:rsid w:val="00BB7D3E"/>
    <w:rsid w:val="00BC032A"/>
    <w:rsid w:val="00BC079D"/>
    <w:rsid w:val="00BC0B20"/>
    <w:rsid w:val="00BC312B"/>
    <w:rsid w:val="00BC44DE"/>
    <w:rsid w:val="00BC49A0"/>
    <w:rsid w:val="00BC627C"/>
    <w:rsid w:val="00BC69D6"/>
    <w:rsid w:val="00BD10CF"/>
    <w:rsid w:val="00BD11E6"/>
    <w:rsid w:val="00BD1710"/>
    <w:rsid w:val="00BD390D"/>
    <w:rsid w:val="00BD3AAC"/>
    <w:rsid w:val="00BD3C09"/>
    <w:rsid w:val="00BD3DC5"/>
    <w:rsid w:val="00BD551D"/>
    <w:rsid w:val="00BD5580"/>
    <w:rsid w:val="00BD57E8"/>
    <w:rsid w:val="00BD5A5A"/>
    <w:rsid w:val="00BD610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45D3"/>
    <w:rsid w:val="00BE4A46"/>
    <w:rsid w:val="00BF0466"/>
    <w:rsid w:val="00BF0685"/>
    <w:rsid w:val="00BF1EC7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57E"/>
    <w:rsid w:val="00C01966"/>
    <w:rsid w:val="00C02298"/>
    <w:rsid w:val="00C02B86"/>
    <w:rsid w:val="00C042C9"/>
    <w:rsid w:val="00C045D6"/>
    <w:rsid w:val="00C04BF6"/>
    <w:rsid w:val="00C05742"/>
    <w:rsid w:val="00C10766"/>
    <w:rsid w:val="00C10E1D"/>
    <w:rsid w:val="00C10FD4"/>
    <w:rsid w:val="00C15A38"/>
    <w:rsid w:val="00C166CC"/>
    <w:rsid w:val="00C16D80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2FA0"/>
    <w:rsid w:val="00C24452"/>
    <w:rsid w:val="00C24F0E"/>
    <w:rsid w:val="00C26280"/>
    <w:rsid w:val="00C30246"/>
    <w:rsid w:val="00C30766"/>
    <w:rsid w:val="00C30C80"/>
    <w:rsid w:val="00C3160A"/>
    <w:rsid w:val="00C31B65"/>
    <w:rsid w:val="00C32F96"/>
    <w:rsid w:val="00C334E6"/>
    <w:rsid w:val="00C34677"/>
    <w:rsid w:val="00C34C06"/>
    <w:rsid w:val="00C34D09"/>
    <w:rsid w:val="00C34EC1"/>
    <w:rsid w:val="00C36BB4"/>
    <w:rsid w:val="00C36D15"/>
    <w:rsid w:val="00C375FF"/>
    <w:rsid w:val="00C37D7B"/>
    <w:rsid w:val="00C411CA"/>
    <w:rsid w:val="00C41214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1FF5"/>
    <w:rsid w:val="00C5361B"/>
    <w:rsid w:val="00C551FB"/>
    <w:rsid w:val="00C57163"/>
    <w:rsid w:val="00C604B1"/>
    <w:rsid w:val="00C62411"/>
    <w:rsid w:val="00C626C1"/>
    <w:rsid w:val="00C62E08"/>
    <w:rsid w:val="00C630A6"/>
    <w:rsid w:val="00C63551"/>
    <w:rsid w:val="00C637F3"/>
    <w:rsid w:val="00C6650C"/>
    <w:rsid w:val="00C668D5"/>
    <w:rsid w:val="00C70EB5"/>
    <w:rsid w:val="00C71343"/>
    <w:rsid w:val="00C72DA9"/>
    <w:rsid w:val="00C7391F"/>
    <w:rsid w:val="00C74091"/>
    <w:rsid w:val="00C76ED4"/>
    <w:rsid w:val="00C7711B"/>
    <w:rsid w:val="00C7784D"/>
    <w:rsid w:val="00C80789"/>
    <w:rsid w:val="00C81EC2"/>
    <w:rsid w:val="00C8207C"/>
    <w:rsid w:val="00C82AD1"/>
    <w:rsid w:val="00C8337C"/>
    <w:rsid w:val="00C84368"/>
    <w:rsid w:val="00C843B1"/>
    <w:rsid w:val="00C8442F"/>
    <w:rsid w:val="00C84EBF"/>
    <w:rsid w:val="00C87B21"/>
    <w:rsid w:val="00C907CD"/>
    <w:rsid w:val="00C9211C"/>
    <w:rsid w:val="00C92EC6"/>
    <w:rsid w:val="00C9452B"/>
    <w:rsid w:val="00C94B67"/>
    <w:rsid w:val="00C97810"/>
    <w:rsid w:val="00CA05AF"/>
    <w:rsid w:val="00CA08A5"/>
    <w:rsid w:val="00CA203C"/>
    <w:rsid w:val="00CA54E5"/>
    <w:rsid w:val="00CA57FA"/>
    <w:rsid w:val="00CA6D6F"/>
    <w:rsid w:val="00CA772A"/>
    <w:rsid w:val="00CB082C"/>
    <w:rsid w:val="00CB2BA7"/>
    <w:rsid w:val="00CB2BED"/>
    <w:rsid w:val="00CB3D23"/>
    <w:rsid w:val="00CB4DEE"/>
    <w:rsid w:val="00CB5E8D"/>
    <w:rsid w:val="00CB686E"/>
    <w:rsid w:val="00CC1D41"/>
    <w:rsid w:val="00CC206E"/>
    <w:rsid w:val="00CC237F"/>
    <w:rsid w:val="00CC5EC1"/>
    <w:rsid w:val="00CC69F6"/>
    <w:rsid w:val="00CC7628"/>
    <w:rsid w:val="00CC79DF"/>
    <w:rsid w:val="00CD08ED"/>
    <w:rsid w:val="00CD2E40"/>
    <w:rsid w:val="00CD2E42"/>
    <w:rsid w:val="00CD30A7"/>
    <w:rsid w:val="00CD381B"/>
    <w:rsid w:val="00CD3D77"/>
    <w:rsid w:val="00CD51A0"/>
    <w:rsid w:val="00CD6F9D"/>
    <w:rsid w:val="00CD763C"/>
    <w:rsid w:val="00CD79E8"/>
    <w:rsid w:val="00CE035A"/>
    <w:rsid w:val="00CE0FF7"/>
    <w:rsid w:val="00CE1909"/>
    <w:rsid w:val="00CE2785"/>
    <w:rsid w:val="00CE3EF7"/>
    <w:rsid w:val="00CE484B"/>
    <w:rsid w:val="00CE4978"/>
    <w:rsid w:val="00CE6064"/>
    <w:rsid w:val="00CE6FEE"/>
    <w:rsid w:val="00CE707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5161"/>
    <w:rsid w:val="00D1032B"/>
    <w:rsid w:val="00D10ED6"/>
    <w:rsid w:val="00D11376"/>
    <w:rsid w:val="00D117F9"/>
    <w:rsid w:val="00D1195C"/>
    <w:rsid w:val="00D11D0F"/>
    <w:rsid w:val="00D11D29"/>
    <w:rsid w:val="00D13F21"/>
    <w:rsid w:val="00D1538E"/>
    <w:rsid w:val="00D1548A"/>
    <w:rsid w:val="00D17391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2453F"/>
    <w:rsid w:val="00D301AC"/>
    <w:rsid w:val="00D311CA"/>
    <w:rsid w:val="00D326EB"/>
    <w:rsid w:val="00D34686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10FC"/>
    <w:rsid w:val="00D62DF6"/>
    <w:rsid w:val="00D630A8"/>
    <w:rsid w:val="00D635BF"/>
    <w:rsid w:val="00D6518C"/>
    <w:rsid w:val="00D65403"/>
    <w:rsid w:val="00D67427"/>
    <w:rsid w:val="00D67B35"/>
    <w:rsid w:val="00D701C6"/>
    <w:rsid w:val="00D705CE"/>
    <w:rsid w:val="00D725B1"/>
    <w:rsid w:val="00D72FEF"/>
    <w:rsid w:val="00D74292"/>
    <w:rsid w:val="00D748A5"/>
    <w:rsid w:val="00D74BB2"/>
    <w:rsid w:val="00D74DED"/>
    <w:rsid w:val="00D75A18"/>
    <w:rsid w:val="00D81667"/>
    <w:rsid w:val="00D81AC6"/>
    <w:rsid w:val="00D82836"/>
    <w:rsid w:val="00D84085"/>
    <w:rsid w:val="00D84344"/>
    <w:rsid w:val="00D84433"/>
    <w:rsid w:val="00D875C5"/>
    <w:rsid w:val="00D912BB"/>
    <w:rsid w:val="00D91592"/>
    <w:rsid w:val="00D915D1"/>
    <w:rsid w:val="00D9423F"/>
    <w:rsid w:val="00D94406"/>
    <w:rsid w:val="00D957CD"/>
    <w:rsid w:val="00D963FA"/>
    <w:rsid w:val="00D9767C"/>
    <w:rsid w:val="00DA2DC0"/>
    <w:rsid w:val="00DA32F1"/>
    <w:rsid w:val="00DA424E"/>
    <w:rsid w:val="00DA4D6C"/>
    <w:rsid w:val="00DA531B"/>
    <w:rsid w:val="00DA61FF"/>
    <w:rsid w:val="00DB15DD"/>
    <w:rsid w:val="00DB22C5"/>
    <w:rsid w:val="00DB49B9"/>
    <w:rsid w:val="00DB5E28"/>
    <w:rsid w:val="00DB64F1"/>
    <w:rsid w:val="00DB65D9"/>
    <w:rsid w:val="00DB719B"/>
    <w:rsid w:val="00DB7601"/>
    <w:rsid w:val="00DC1950"/>
    <w:rsid w:val="00DC49FB"/>
    <w:rsid w:val="00DC4B5B"/>
    <w:rsid w:val="00DC698D"/>
    <w:rsid w:val="00DC6A1F"/>
    <w:rsid w:val="00DD0040"/>
    <w:rsid w:val="00DD20BD"/>
    <w:rsid w:val="00DD4946"/>
    <w:rsid w:val="00DD4C84"/>
    <w:rsid w:val="00DD56DC"/>
    <w:rsid w:val="00DD656E"/>
    <w:rsid w:val="00DD66BC"/>
    <w:rsid w:val="00DD6DB0"/>
    <w:rsid w:val="00DD6DB7"/>
    <w:rsid w:val="00DD79B5"/>
    <w:rsid w:val="00DE18E2"/>
    <w:rsid w:val="00DE4141"/>
    <w:rsid w:val="00DE42F0"/>
    <w:rsid w:val="00DE551F"/>
    <w:rsid w:val="00DF03D8"/>
    <w:rsid w:val="00DF06D9"/>
    <w:rsid w:val="00DF0A03"/>
    <w:rsid w:val="00DF17CA"/>
    <w:rsid w:val="00DF1C6F"/>
    <w:rsid w:val="00DF2881"/>
    <w:rsid w:val="00DF340B"/>
    <w:rsid w:val="00DF35B0"/>
    <w:rsid w:val="00DF48DC"/>
    <w:rsid w:val="00DF5D4D"/>
    <w:rsid w:val="00DF651E"/>
    <w:rsid w:val="00DF65C7"/>
    <w:rsid w:val="00DF661D"/>
    <w:rsid w:val="00DF7851"/>
    <w:rsid w:val="00E01445"/>
    <w:rsid w:val="00E023C3"/>
    <w:rsid w:val="00E03AB8"/>
    <w:rsid w:val="00E03EAA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2027D"/>
    <w:rsid w:val="00E22E5C"/>
    <w:rsid w:val="00E23C7D"/>
    <w:rsid w:val="00E25857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5A11"/>
    <w:rsid w:val="00E36CB5"/>
    <w:rsid w:val="00E372B9"/>
    <w:rsid w:val="00E37537"/>
    <w:rsid w:val="00E37D98"/>
    <w:rsid w:val="00E409E1"/>
    <w:rsid w:val="00E4149E"/>
    <w:rsid w:val="00E431FA"/>
    <w:rsid w:val="00E43287"/>
    <w:rsid w:val="00E455DA"/>
    <w:rsid w:val="00E45989"/>
    <w:rsid w:val="00E46371"/>
    <w:rsid w:val="00E46391"/>
    <w:rsid w:val="00E50B7D"/>
    <w:rsid w:val="00E5110F"/>
    <w:rsid w:val="00E51DEF"/>
    <w:rsid w:val="00E54372"/>
    <w:rsid w:val="00E54B3C"/>
    <w:rsid w:val="00E551D4"/>
    <w:rsid w:val="00E601E4"/>
    <w:rsid w:val="00E60CAA"/>
    <w:rsid w:val="00E61945"/>
    <w:rsid w:val="00E637E1"/>
    <w:rsid w:val="00E63ED5"/>
    <w:rsid w:val="00E641E7"/>
    <w:rsid w:val="00E64EA9"/>
    <w:rsid w:val="00E6502C"/>
    <w:rsid w:val="00E676AF"/>
    <w:rsid w:val="00E67A3A"/>
    <w:rsid w:val="00E70AC8"/>
    <w:rsid w:val="00E71FF2"/>
    <w:rsid w:val="00E72781"/>
    <w:rsid w:val="00E72964"/>
    <w:rsid w:val="00E7314C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7CF"/>
    <w:rsid w:val="00E91B28"/>
    <w:rsid w:val="00E92A5D"/>
    <w:rsid w:val="00E92A98"/>
    <w:rsid w:val="00E93184"/>
    <w:rsid w:val="00E93FFD"/>
    <w:rsid w:val="00E9423F"/>
    <w:rsid w:val="00E944D9"/>
    <w:rsid w:val="00E967F1"/>
    <w:rsid w:val="00E96B9E"/>
    <w:rsid w:val="00E97063"/>
    <w:rsid w:val="00EA04BA"/>
    <w:rsid w:val="00EA31A6"/>
    <w:rsid w:val="00EA34A9"/>
    <w:rsid w:val="00EA359B"/>
    <w:rsid w:val="00EA37B3"/>
    <w:rsid w:val="00EA5378"/>
    <w:rsid w:val="00EB0C5C"/>
    <w:rsid w:val="00EB30AE"/>
    <w:rsid w:val="00EB41DC"/>
    <w:rsid w:val="00EB4699"/>
    <w:rsid w:val="00EB5BC3"/>
    <w:rsid w:val="00EC0302"/>
    <w:rsid w:val="00EC06FF"/>
    <w:rsid w:val="00EC0F67"/>
    <w:rsid w:val="00EC1974"/>
    <w:rsid w:val="00EC3A24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01B"/>
    <w:rsid w:val="00ED5931"/>
    <w:rsid w:val="00ED68D9"/>
    <w:rsid w:val="00ED7ED6"/>
    <w:rsid w:val="00EE14A2"/>
    <w:rsid w:val="00EE3300"/>
    <w:rsid w:val="00EE3323"/>
    <w:rsid w:val="00EE3B0C"/>
    <w:rsid w:val="00EE4143"/>
    <w:rsid w:val="00EE5820"/>
    <w:rsid w:val="00EE6B8C"/>
    <w:rsid w:val="00EE6B92"/>
    <w:rsid w:val="00EF0391"/>
    <w:rsid w:val="00EF2D3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418D"/>
    <w:rsid w:val="00F05652"/>
    <w:rsid w:val="00F07676"/>
    <w:rsid w:val="00F07CB5"/>
    <w:rsid w:val="00F07CF1"/>
    <w:rsid w:val="00F13ACA"/>
    <w:rsid w:val="00F144E2"/>
    <w:rsid w:val="00F14807"/>
    <w:rsid w:val="00F149DC"/>
    <w:rsid w:val="00F14F10"/>
    <w:rsid w:val="00F15597"/>
    <w:rsid w:val="00F159D8"/>
    <w:rsid w:val="00F15E00"/>
    <w:rsid w:val="00F16B79"/>
    <w:rsid w:val="00F16F8A"/>
    <w:rsid w:val="00F172D3"/>
    <w:rsid w:val="00F1790E"/>
    <w:rsid w:val="00F17BB0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0DC"/>
    <w:rsid w:val="00F407AE"/>
    <w:rsid w:val="00F415B7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FFB"/>
    <w:rsid w:val="00F57434"/>
    <w:rsid w:val="00F6323D"/>
    <w:rsid w:val="00F63C0E"/>
    <w:rsid w:val="00F65845"/>
    <w:rsid w:val="00F6585F"/>
    <w:rsid w:val="00F71362"/>
    <w:rsid w:val="00F71B8A"/>
    <w:rsid w:val="00F721E4"/>
    <w:rsid w:val="00F72C36"/>
    <w:rsid w:val="00F72D0F"/>
    <w:rsid w:val="00F733B6"/>
    <w:rsid w:val="00F74194"/>
    <w:rsid w:val="00F76250"/>
    <w:rsid w:val="00F76AC2"/>
    <w:rsid w:val="00F76EC8"/>
    <w:rsid w:val="00F772A8"/>
    <w:rsid w:val="00F807A0"/>
    <w:rsid w:val="00F81680"/>
    <w:rsid w:val="00F82812"/>
    <w:rsid w:val="00F834DB"/>
    <w:rsid w:val="00F85506"/>
    <w:rsid w:val="00F859B6"/>
    <w:rsid w:val="00F85A13"/>
    <w:rsid w:val="00F861E8"/>
    <w:rsid w:val="00F876C8"/>
    <w:rsid w:val="00F87799"/>
    <w:rsid w:val="00F9056E"/>
    <w:rsid w:val="00F91A69"/>
    <w:rsid w:val="00F92231"/>
    <w:rsid w:val="00F9276C"/>
    <w:rsid w:val="00F94156"/>
    <w:rsid w:val="00F9525F"/>
    <w:rsid w:val="00F95A9A"/>
    <w:rsid w:val="00F97575"/>
    <w:rsid w:val="00FA152A"/>
    <w:rsid w:val="00FA2C86"/>
    <w:rsid w:val="00FA2FE2"/>
    <w:rsid w:val="00FA790A"/>
    <w:rsid w:val="00FA7C71"/>
    <w:rsid w:val="00FB24E9"/>
    <w:rsid w:val="00FB29B2"/>
    <w:rsid w:val="00FB33DF"/>
    <w:rsid w:val="00FB3FF3"/>
    <w:rsid w:val="00FB4B4C"/>
    <w:rsid w:val="00FB4D92"/>
    <w:rsid w:val="00FB503B"/>
    <w:rsid w:val="00FB5104"/>
    <w:rsid w:val="00FB772E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492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0E10"/>
    <w:rsid w:val="00FE2E2C"/>
    <w:rsid w:val="00FE2ECF"/>
    <w:rsid w:val="00FE3F58"/>
    <w:rsid w:val="00FE4286"/>
    <w:rsid w:val="00FE4394"/>
    <w:rsid w:val="00FE7084"/>
    <w:rsid w:val="00FE725F"/>
    <w:rsid w:val="00FF2965"/>
    <w:rsid w:val="00FF310E"/>
    <w:rsid w:val="00FF31AE"/>
    <w:rsid w:val="00FF50BD"/>
    <w:rsid w:val="00FF5952"/>
    <w:rsid w:val="00FF6F03"/>
    <w:rsid w:val="00FF703E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3DFB349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seseznamem1"/>
    <w:basedOn w:val="Normln"/>
    <w:rsid w:val="00E03EAA"/>
    <w:pPr>
      <w:ind w:left="720"/>
    </w:pPr>
    <w:rPr>
      <w:rFonts w:ascii="Calibri" w:hAnsi="Calibri" w:cs="Times New Roman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3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ministerstvo/zakladni-informace-o-zpracovaniosobnich-udaju-ministerstve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462A-65D4-4CE9-9EA1-276E478C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21</Pages>
  <Words>7490</Words>
  <Characters>44196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Kurfürstová Yveta</cp:lastModifiedBy>
  <cp:revision>284</cp:revision>
  <cp:lastPrinted>2022-06-09T11:53:00Z</cp:lastPrinted>
  <dcterms:created xsi:type="dcterms:W3CDTF">2022-06-07T13:24:00Z</dcterms:created>
  <dcterms:modified xsi:type="dcterms:W3CDTF">2022-07-01T10:22:00Z</dcterms:modified>
</cp:coreProperties>
</file>