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E2AB" w14:textId="7642B61B" w:rsidR="00CB659D" w:rsidRPr="008A60F5" w:rsidRDefault="00CB659D" w:rsidP="00CB659D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59D">
        <w:rPr>
          <w:rFonts w:ascii="Times New Roman" w:hAnsi="Times New Roman"/>
          <w:b/>
          <w:sz w:val="28"/>
          <w:szCs w:val="28"/>
        </w:rPr>
        <w:t>Podmínky pro poskytnutí a čerpání dotace</w:t>
      </w:r>
    </w:p>
    <w:p w14:paraId="4B8E516A" w14:textId="535B84F4" w:rsidR="001C2920" w:rsidRPr="00DE2E8B" w:rsidRDefault="001C2920" w:rsidP="00244E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B744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244E6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133 120 </w:t>
      </w:r>
      <w:r w:rsidR="00244E63" w:rsidRPr="00244E63"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speciálních škol a systému náhradní výchovné péče na období 2019 až 2025</w:t>
      </w:r>
    </w:p>
    <w:p w14:paraId="663C7955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90796A9" w14:textId="4941117F" w:rsidR="00510835" w:rsidRDefault="0045431C" w:rsidP="005A74D4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65D356E5" w14:textId="77777777" w:rsidR="00B74415" w:rsidRPr="00B74415" w:rsidRDefault="00B74415" w:rsidP="00B744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2B90A2" w14:textId="0072C909" w:rsidR="00057D0C" w:rsidRPr="00FE539E" w:rsidRDefault="00057D0C" w:rsidP="008A60F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br/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69587C61" w14:textId="25840532" w:rsidR="00057D0C" w:rsidRPr="00B74415" w:rsidRDefault="00057D0C" w:rsidP="00B7441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74415">
        <w:rPr>
          <w:rFonts w:ascii="Times New Roman" w:hAnsi="Times New Roman"/>
          <w:sz w:val="24"/>
          <w:szCs w:val="24"/>
          <w:lang w:eastAsia="cs-CZ"/>
        </w:rPr>
        <w:t>Správcem programu je MŠM</w:t>
      </w:r>
      <w:r w:rsidR="00B74415" w:rsidRPr="00B74415">
        <w:rPr>
          <w:rFonts w:ascii="Times New Roman" w:hAnsi="Times New Roman"/>
          <w:sz w:val="24"/>
          <w:szCs w:val="24"/>
          <w:lang w:eastAsia="cs-CZ"/>
        </w:rPr>
        <w:t>T</w:t>
      </w:r>
      <w:r w:rsidR="00285351">
        <w:rPr>
          <w:rFonts w:ascii="Times New Roman" w:hAnsi="Times New Roman"/>
          <w:sz w:val="24"/>
          <w:szCs w:val="24"/>
          <w:lang w:eastAsia="cs-CZ"/>
        </w:rPr>
        <w:t xml:space="preserve"> (dále jen „správce programu“).</w:t>
      </w:r>
    </w:p>
    <w:p w14:paraId="02A873E0" w14:textId="235D20D5" w:rsidR="00057D0C" w:rsidRPr="00FE539E" w:rsidRDefault="00057D0C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(příjemce dotace) zabezpečuje další realizaci akce v souladu se správcem programu schváleným investičním záměrem (dále jen „IZ“), </w:t>
      </w:r>
      <w:r w:rsidR="00401EB4">
        <w:rPr>
          <w:rFonts w:ascii="Times New Roman" w:hAnsi="Times New Roman"/>
          <w:sz w:val="24"/>
          <w:szCs w:val="24"/>
          <w:lang w:eastAsia="cs-CZ"/>
        </w:rPr>
        <w:t>ve znění schválených dodatků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3721BAA" w14:textId="484E7AF3" w:rsidR="00057D0C" w:rsidRPr="00FE539E" w:rsidRDefault="009D4619" w:rsidP="003B275D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FE539E">
        <w:rPr>
          <w:rFonts w:ascii="Times New Roman" w:hAnsi="Times New Roman"/>
          <w:sz w:val="24"/>
          <w:szCs w:val="24"/>
          <w:lang w:eastAsia="cs-CZ"/>
        </w:rPr>
        <w:t>v</w:t>
      </w:r>
      <w:r w:rsidR="003A787B">
        <w:rPr>
          <w:rFonts w:ascii="Times New Roman" w:hAnsi="Times New Roman"/>
          <w:sz w:val="24"/>
          <w:szCs w:val="24"/>
          <w:lang w:eastAsia="cs-CZ"/>
        </w:rPr>
        <w:t> informačním systému Správa majetku ve vlastnictví státu (dále jen „SMVS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“) budou používány při všech úředních jednáních a ve všech souvisejících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dokumentech po celou dobu 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>realizace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akce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4ACF2AF8" w14:textId="5B9AD030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E22585">
        <w:rPr>
          <w:rFonts w:ascii="Times New Roman" w:hAnsi="Times New Roman"/>
          <w:sz w:val="24"/>
          <w:szCs w:val="24"/>
          <w:lang w:eastAsia="cs-CZ"/>
        </w:rPr>
        <w:t>em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B47C1">
        <w:rPr>
          <w:rFonts w:ascii="Times New Roman" w:hAnsi="Times New Roman"/>
          <w:sz w:val="24"/>
          <w:szCs w:val="24"/>
          <w:lang w:eastAsia="cs-CZ"/>
        </w:rPr>
        <w:t xml:space="preserve">v Rozhodnutí o poskytnutí dotace (dále také „Rozhodnutí“) 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je minimální nebo maximální závaznost celkového objemu zvlášť investičních a zvlášť neinvestičních výdajů, a to jak </w:t>
      </w:r>
      <w:r w:rsidRPr="00FE539E">
        <w:rPr>
          <w:rFonts w:ascii="Times New Roman" w:hAnsi="Times New Roman"/>
          <w:sz w:val="24"/>
          <w:szCs w:val="24"/>
          <w:lang w:eastAsia="cs-CZ"/>
        </w:rPr>
        <w:t>státního rozpočtu (dále jen „SR“)</w:t>
      </w:r>
      <w:r w:rsidR="00E22585">
        <w:rPr>
          <w:rFonts w:ascii="Times New Roman" w:hAnsi="Times New Roman"/>
          <w:sz w:val="24"/>
          <w:szCs w:val="24"/>
          <w:lang w:eastAsia="cs-CZ"/>
        </w:rPr>
        <w:t xml:space="preserve">, tak vlastních zdrojů příjemce dotace, </w:t>
      </w:r>
      <w:r w:rsidRPr="00FE539E">
        <w:rPr>
          <w:rFonts w:ascii="Times New Roman" w:hAnsi="Times New Roman"/>
          <w:sz w:val="24"/>
          <w:szCs w:val="24"/>
          <w:lang w:eastAsia="cs-CZ"/>
        </w:rPr>
        <w:t>věcné a časové parametry (</w:t>
      </w:r>
      <w:r w:rsidR="008173AE" w:rsidRPr="00FE539E">
        <w:rPr>
          <w:rFonts w:ascii="Times New Roman" w:hAnsi="Times New Roman"/>
          <w:sz w:val="24"/>
          <w:szCs w:val="24"/>
          <w:lang w:eastAsia="cs-CZ"/>
        </w:rPr>
        <w:t xml:space="preserve">zejména 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 ukončení realizace akce, termín ukončení financování </w:t>
      </w:r>
      <w:r w:rsidR="00D510E8"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D510E8">
        <w:rPr>
          <w:rFonts w:ascii="Times New Roman" w:hAnsi="Times New Roman"/>
          <w:sz w:val="24"/>
          <w:szCs w:val="24"/>
          <w:lang w:eastAsia="cs-CZ"/>
        </w:rPr>
        <w:t xml:space="preserve"> – pokud</w:t>
      </w:r>
      <w:r w:rsidR="00401EB4">
        <w:rPr>
          <w:rFonts w:ascii="Times New Roman" w:hAnsi="Times New Roman"/>
          <w:sz w:val="24"/>
          <w:szCs w:val="24"/>
          <w:lang w:eastAsia="cs-CZ"/>
        </w:rPr>
        <w:t xml:space="preserve"> je stanoven</w:t>
      </w:r>
      <w:r w:rsidR="00B74415" w:rsidRPr="00FE539E">
        <w:rPr>
          <w:rFonts w:ascii="Times New Roman" w:hAnsi="Times New Roman"/>
          <w:sz w:val="24"/>
          <w:szCs w:val="24"/>
          <w:lang w:eastAsia="cs-CZ"/>
        </w:rPr>
        <w:t>, termín</w:t>
      </w:r>
      <w:r w:rsidRPr="00FE539E">
        <w:rPr>
          <w:rFonts w:ascii="Times New Roman" w:hAnsi="Times New Roman"/>
          <w:sz w:val="24"/>
          <w:szCs w:val="24"/>
          <w:lang w:eastAsia="cs-CZ"/>
        </w:rPr>
        <w:t> předložení dokumentace k</w:t>
      </w:r>
      <w:r w:rsidR="001C2D45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B74415">
        <w:rPr>
          <w:rFonts w:ascii="Times New Roman" w:hAnsi="Times New Roman"/>
          <w:sz w:val="24"/>
          <w:szCs w:val="24"/>
          <w:lang w:eastAsia="cs-CZ"/>
        </w:rPr>
        <w:t>závěrečnému vyhodnocení akce</w:t>
      </w:r>
      <w:r w:rsidR="00401EB4">
        <w:rPr>
          <w:rFonts w:ascii="Times New Roman" w:hAnsi="Times New Roman"/>
          <w:sz w:val="24"/>
          <w:szCs w:val="24"/>
          <w:lang w:eastAsia="cs-CZ"/>
        </w:rPr>
        <w:t>)</w:t>
      </w:r>
      <w:r w:rsidR="00B74415">
        <w:rPr>
          <w:rFonts w:ascii="Times New Roman" w:hAnsi="Times New Roman"/>
          <w:sz w:val="24"/>
          <w:szCs w:val="24"/>
          <w:lang w:eastAsia="cs-CZ"/>
        </w:rPr>
        <w:t>.</w:t>
      </w:r>
    </w:p>
    <w:p w14:paraId="6ADF2C9A" w14:textId="11D1B832" w:rsidR="0045431C" w:rsidRPr="00FE539E" w:rsidRDefault="004E4DBC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Rozhodnutí </w:t>
      </w:r>
      <w:r>
        <w:rPr>
          <w:rFonts w:ascii="Times New Roman" w:hAnsi="Times New Roman"/>
          <w:sz w:val="24"/>
          <w:szCs w:val="24"/>
          <w:lang w:eastAsia="cs-CZ"/>
        </w:rPr>
        <w:t>není předmětem sankcí</w:t>
      </w:r>
      <w:r w:rsidR="0045431C" w:rsidRPr="00FE539E">
        <w:rPr>
          <w:rFonts w:ascii="Times New Roman" w:hAnsi="Times New Roman"/>
          <w:sz w:val="24"/>
          <w:szCs w:val="24"/>
          <w:lang w:eastAsia="cs-CZ"/>
        </w:rPr>
        <w:t xml:space="preserve"> nedodržení struktury potřeb </w:t>
      </w:r>
      <w:r>
        <w:rPr>
          <w:rFonts w:ascii="Times New Roman" w:hAnsi="Times New Roman"/>
          <w:sz w:val="24"/>
          <w:szCs w:val="24"/>
          <w:lang w:eastAsia="cs-CZ"/>
        </w:rPr>
        <w:t>akce vyjma položky „Rezerva na změny věcné“, která je částkou maximální</w:t>
      </w:r>
      <w:r w:rsidR="003E4AA3"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B059F1" w14:textId="433B0C58" w:rsidR="00057D0C" w:rsidRPr="00FE539E" w:rsidRDefault="008C5CB3" w:rsidP="003B275D">
      <w:pPr>
        <w:pStyle w:val="Odstavecseseznamem"/>
        <w:numPr>
          <w:ilvl w:val="0"/>
          <w:numId w:val="1"/>
        </w:numPr>
        <w:tabs>
          <w:tab w:val="left" w:pos="439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 případě potřeby provést z</w:t>
      </w:r>
      <w:r w:rsidR="00057D0C" w:rsidRPr="00FE539E">
        <w:rPr>
          <w:rFonts w:ascii="Times New Roman" w:hAnsi="Times New Roman"/>
          <w:sz w:val="24"/>
          <w:szCs w:val="24"/>
          <w:lang w:eastAsia="cs-CZ"/>
        </w:rPr>
        <w:t xml:space="preserve">měnu kteréhokoliv údaje v Rozhodnutí </w:t>
      </w:r>
      <w:r w:rsidRPr="00FE539E">
        <w:rPr>
          <w:rFonts w:ascii="Times New Roman" w:hAnsi="Times New Roman"/>
          <w:sz w:val="24"/>
          <w:szCs w:val="24"/>
          <w:lang w:eastAsia="cs-CZ"/>
        </w:rPr>
        <w:t>projedná žadatel tuto změnu se správcem programu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. Po projednání provede žadatel požadovanou změnu v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> 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IZ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, který následně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předloží správci programu k odsouhlasení. Na základě odsouhlasení </w:t>
      </w:r>
      <w:r w:rsidR="00420D1C" w:rsidRPr="00FE539E">
        <w:rPr>
          <w:rFonts w:ascii="Times New Roman" w:hAnsi="Times New Roman"/>
          <w:sz w:val="24"/>
          <w:szCs w:val="24"/>
          <w:lang w:eastAsia="cs-CZ"/>
        </w:rPr>
        <w:t xml:space="preserve">změnového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 xml:space="preserve">IZ může být dle </w:t>
      </w:r>
      <w:r w:rsidR="00E84571" w:rsidRPr="00FE539E">
        <w:rPr>
          <w:rFonts w:ascii="Times New Roman" w:eastAsia="Times New Roman" w:hAnsi="Times New Roman"/>
          <w:sz w:val="24"/>
          <w:szCs w:val="24"/>
          <w:lang w:eastAsia="cs-CZ"/>
        </w:rPr>
        <w:t>postupu v</w:t>
      </w:r>
      <w:r w:rsidR="00401EB4">
        <w:rPr>
          <w:rFonts w:ascii="Times New Roman" w:eastAsia="Times New Roman" w:hAnsi="Times New Roman"/>
          <w:sz w:val="24"/>
          <w:szCs w:val="24"/>
          <w:lang w:eastAsia="cs-CZ"/>
        </w:rPr>
        <w:t xml:space="preserve"> bodě 13 </w:t>
      </w:r>
      <w:r w:rsidR="00E84571" w:rsidRPr="00FE539E">
        <w:rPr>
          <w:rFonts w:ascii="Times New Roman" w:hAnsi="Times New Roman"/>
          <w:sz w:val="24"/>
          <w:szCs w:val="24"/>
          <w:lang w:eastAsia="cs-CZ"/>
        </w:rPr>
        <w:t>provedena změna Rozhodnutí</w:t>
      </w:r>
      <w:r w:rsidR="001C6990"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279E5956" w14:textId="43D94CB3" w:rsidR="00057D0C" w:rsidRPr="00FE539E" w:rsidRDefault="00057D0C" w:rsidP="003B275D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Termínem ukončení realizace akce se rozumí doba, kdy byl sepsán protokol o předání a převzetí stavby, a to bez vad a nedodělků bránících v užívání, případně o předání </w:t>
      </w:r>
      <w:r w:rsidR="00B74415">
        <w:rPr>
          <w:rFonts w:ascii="Times New Roman" w:hAnsi="Times New Roman"/>
          <w:sz w:val="24"/>
          <w:szCs w:val="24"/>
          <w:lang w:eastAsia="cs-CZ"/>
        </w:rPr>
        <w:t>a převzetí dodávky nebo služby.</w:t>
      </w:r>
    </w:p>
    <w:p w14:paraId="09D59AAE" w14:textId="25FEAA12" w:rsidR="004E4DBC" w:rsidRDefault="004E4DBC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Rozhodnutí se vydává na první známý závaze</w:t>
      </w:r>
      <w:r w:rsidR="00401EB4">
        <w:rPr>
          <w:rFonts w:ascii="Times New Roman" w:hAnsi="Times New Roman"/>
          <w:sz w:val="24"/>
          <w:szCs w:val="24"/>
          <w:lang w:eastAsia="cs-CZ"/>
        </w:rPr>
        <w:t>k, který bude hrazen z dotace. Z</w:t>
      </w:r>
      <w:r>
        <w:rPr>
          <w:rFonts w:ascii="Times New Roman" w:hAnsi="Times New Roman"/>
          <w:sz w:val="24"/>
          <w:szCs w:val="24"/>
          <w:lang w:eastAsia="cs-CZ"/>
        </w:rPr>
        <w:t>ávazkem je myšlena smlouva nebo objednávka.</w:t>
      </w:r>
    </w:p>
    <w:p w14:paraId="7BB75CE6" w14:textId="2DF83833" w:rsidR="008B38B3" w:rsidRPr="00FE539E" w:rsidRDefault="008B38B3" w:rsidP="005A74D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 (v případě zakázek v režimu tohoto zákon</w:t>
      </w:r>
      <w:r w:rsidR="00AC1BC7">
        <w:rPr>
          <w:rFonts w:ascii="Times New Roman" w:hAnsi="Times New Roman"/>
          <w:sz w:val="24"/>
          <w:szCs w:val="24"/>
          <w:lang w:eastAsia="cs-CZ"/>
        </w:rPr>
        <w:t>a</w:t>
      </w:r>
      <w:r w:rsidR="00C46B27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="00F122D2" w:rsidRPr="00FE539E">
        <w:rPr>
          <w:rFonts w:ascii="Times New Roman" w:hAnsi="Times New Roman"/>
          <w:sz w:val="24"/>
          <w:szCs w:val="24"/>
          <w:lang w:eastAsia="cs-CZ"/>
        </w:rPr>
        <w:t>nebo interními předpisy</w:t>
      </w:r>
      <w:r w:rsidR="00AC1BC7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DB181A1" w14:textId="2452BB34" w:rsidR="00AC1BC7" w:rsidRDefault="00AC1BC7" w:rsidP="0030213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 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14:paraId="76E2388F" w14:textId="3D4C0789" w:rsidR="00B3245C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</w:t>
      </w:r>
      <w:r w:rsidR="005613A5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 xml:space="preserve">i v případě přímého objednávání zboží nebo služeb nebo realizace zakázky mimo režim zákona </w:t>
      </w:r>
      <w:r>
        <w:rPr>
          <w:rFonts w:ascii="Times New Roman" w:hAnsi="Times New Roman"/>
          <w:sz w:val="24"/>
          <w:szCs w:val="24"/>
          <w:lang w:eastAsia="cs-CZ"/>
        </w:rPr>
        <w:br/>
        <w:t>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</w:t>
      </w: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 xml:space="preserve">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br/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5FA0ACD3" w14:textId="77777777" w:rsidR="00B3245C" w:rsidRPr="00F05125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321303A1" w14:textId="34992673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  <w:lang w:eastAsia="cs-CZ"/>
        </w:rPr>
        <w:t>dkládaných na změnových listech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, podléhá návrh změnových listů odsouhlasení správcem programu. Na základě odsouhlasení změnových listů může být dle postupu </w:t>
      </w:r>
      <w:r w:rsidR="00401EB4">
        <w:rPr>
          <w:rFonts w:ascii="Times New Roman" w:hAnsi="Times New Roman"/>
          <w:sz w:val="24"/>
          <w:szCs w:val="24"/>
          <w:lang w:eastAsia="cs-CZ"/>
        </w:rPr>
        <w:t>v bodě 13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provedena změna Rozhodnutí.</w:t>
      </w:r>
    </w:p>
    <w:p w14:paraId="1E7EFD53" w14:textId="6F6BEA3F" w:rsidR="00B3245C" w:rsidRPr="00497D1F" w:rsidRDefault="00B3245C" w:rsidP="00401EB4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>správce</w:t>
      </w:r>
      <w:r w:rsidR="00401EB4">
        <w:rPr>
          <w:rFonts w:ascii="Times New Roman" w:hAnsi="Times New Roman"/>
          <w:sz w:val="24"/>
          <w:szCs w:val="24"/>
          <w:lang w:eastAsia="cs-CZ"/>
        </w:rPr>
        <w:t>m</w:t>
      </w:r>
      <w:r w:rsidR="00401EB4" w:rsidRPr="00401EB4">
        <w:rPr>
          <w:rFonts w:ascii="Times New Roman" w:hAnsi="Times New Roman"/>
          <w:sz w:val="24"/>
          <w:szCs w:val="24"/>
          <w:lang w:eastAsia="cs-CZ"/>
        </w:rPr>
        <w:t xml:space="preserve"> programu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8C917B9" w14:textId="77777777" w:rsidR="00B3245C" w:rsidRPr="002A13AD" w:rsidRDefault="00B3245C" w:rsidP="00B3245C">
      <w:pPr>
        <w:pStyle w:val="Odstavecseseznamem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Žádost o o</w:t>
      </w:r>
      <w:r w:rsidRPr="002A13AD">
        <w:rPr>
          <w:rFonts w:ascii="Times New Roman" w:hAnsi="Times New Roman"/>
          <w:sz w:val="24"/>
          <w:szCs w:val="24"/>
          <w:lang w:eastAsia="cs-CZ"/>
        </w:rPr>
        <w:t>dsouhlasen</w:t>
      </w:r>
      <w:r>
        <w:rPr>
          <w:rFonts w:ascii="Times New Roman" w:hAnsi="Times New Roman"/>
          <w:sz w:val="24"/>
          <w:szCs w:val="24"/>
          <w:lang w:eastAsia="cs-CZ"/>
        </w:rPr>
        <w:t>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změn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IZ a žádost o změnu Rozhodnutí musí být podána nejpozději do termínu realizace akce</w:t>
      </w:r>
      <w:r>
        <w:rPr>
          <w:rFonts w:ascii="Times New Roman" w:hAnsi="Times New Roman"/>
          <w:sz w:val="24"/>
          <w:szCs w:val="24"/>
          <w:lang w:eastAsia="cs-CZ"/>
        </w:rPr>
        <w:t xml:space="preserve"> stanoveného v Rozhodnutí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.    </w:t>
      </w:r>
    </w:p>
    <w:p w14:paraId="11B83FCC" w14:textId="26B326BF" w:rsidR="008B38B3" w:rsidRPr="00FE539E" w:rsidRDefault="008B38B3" w:rsidP="005A74D4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Default="008B38B3" w:rsidP="005A74D4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</w:p>
    <w:p w14:paraId="026058FB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2153A7D" w14:textId="19B11B3E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Příjemce dotace je povinen </w:t>
      </w:r>
      <w:r w:rsidR="00D10540">
        <w:rPr>
          <w:rFonts w:ascii="Times New Roman" w:hAnsi="Times New Roman"/>
          <w:sz w:val="24"/>
          <w:szCs w:val="24"/>
          <w:lang w:eastAsia="cs-CZ"/>
        </w:rPr>
        <w:t xml:space="preserve">zpravidla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smluvně vázat všechny účastníky realizace akce k dodržení závazných údajů uvedených v Rozhodnutí. </w:t>
      </w:r>
    </w:p>
    <w:p w14:paraId="03718B15" w14:textId="2C5B9232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</w:t>
      </w:r>
    </w:p>
    <w:p w14:paraId="35F1448D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03DFAE3B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372BCFE5" w14:textId="3B52979E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V jedné faktuře </w:t>
      </w:r>
      <w:r w:rsidR="005528A9">
        <w:rPr>
          <w:rFonts w:ascii="Times New Roman" w:hAnsi="Times New Roman"/>
          <w:sz w:val="24"/>
          <w:szCs w:val="24"/>
          <w:lang w:eastAsia="cs-CZ"/>
        </w:rPr>
        <w:t>by neměl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 být souhrnně uveden předmět plnění hrazený z investičních i neinvestičních prostředků. Příjemce dotace zajistí buď rozepsání předmětu plnění na </w:t>
      </w:r>
      <w:r w:rsidR="005528A9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investiční </w:t>
      </w:r>
      <w:r w:rsidR="00D10540">
        <w:rPr>
          <w:rFonts w:ascii="Times New Roman" w:hAnsi="Times New Roman"/>
          <w:sz w:val="24"/>
          <w:szCs w:val="24"/>
          <w:lang w:eastAsia="cs-CZ"/>
        </w:rPr>
        <w:br/>
      </w:r>
      <w:r w:rsidRPr="000A2618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="005528A9" w:rsidRPr="000A2618">
        <w:rPr>
          <w:rFonts w:ascii="Times New Roman" w:hAnsi="Times New Roman"/>
          <w:sz w:val="24"/>
          <w:szCs w:val="24"/>
          <w:lang w:eastAsia="cs-CZ"/>
        </w:rPr>
        <w:t xml:space="preserve">část </w:t>
      </w:r>
      <w:r w:rsidRPr="000A2618">
        <w:rPr>
          <w:rFonts w:ascii="Times New Roman" w:hAnsi="Times New Roman"/>
          <w:sz w:val="24"/>
          <w:szCs w:val="24"/>
          <w:lang w:eastAsia="cs-CZ"/>
        </w:rPr>
        <w:t>neinvestiční, nebo vystavení daňového dokladu zvlášť pro každou část.</w:t>
      </w:r>
    </w:p>
    <w:p w14:paraId="1674C2F3" w14:textId="77777777" w:rsidR="000A2618" w:rsidRPr="000A2618" w:rsidRDefault="000A2618" w:rsidP="000A261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0A2618">
        <w:rPr>
          <w:rFonts w:ascii="Times New Roman" w:hAnsi="Times New Roman"/>
          <w:sz w:val="24"/>
          <w:szCs w:val="24"/>
          <w:lang w:eastAsia="cs-CZ"/>
        </w:rPr>
        <w:t>Případné smluvní pokuty za nedodržení smluvních závazků ze strany dodavatele náleží v plné výši příjemci dotace.</w:t>
      </w:r>
    </w:p>
    <w:p w14:paraId="524FDDC8" w14:textId="5AB32D23" w:rsidR="008B38B3" w:rsidRPr="00FE539E" w:rsidRDefault="008B38B3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CE4223" w14:textId="63EAEEA1" w:rsidR="006E7D5B" w:rsidRDefault="00420D1C" w:rsidP="006E7D5B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prostředků SR</w:t>
      </w:r>
    </w:p>
    <w:p w14:paraId="38B61562" w14:textId="77777777" w:rsidR="00B74415" w:rsidRPr="00B74415" w:rsidRDefault="00B74415" w:rsidP="00B74415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F5659A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Prostředky státního rozpočtu budou převedeny v souladu s platebními podmínkami stanovenými v Rozhodnutí.  </w:t>
      </w:r>
    </w:p>
    <w:p w14:paraId="61E0E9BD" w14:textId="77777777" w:rsidR="00DF0AE3" w:rsidRPr="004A601C" w:rsidRDefault="00DF0AE3" w:rsidP="00DF0AE3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A601C">
        <w:rPr>
          <w:rFonts w:ascii="Times New Roman" w:hAnsi="Times New Roman"/>
          <w:sz w:val="24"/>
          <w:szCs w:val="24"/>
        </w:rPr>
        <w:t xml:space="preserve">V 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těchto </w:t>
      </w:r>
      <w:r w:rsidRPr="004A601C">
        <w:rPr>
          <w:rFonts w:ascii="Times New Roman" w:hAnsi="Times New Roman"/>
          <w:sz w:val="24"/>
          <w:szCs w:val="24"/>
        </w:rPr>
        <w:t>Podmínek a pokynů pro poskytnutí dotace a Rozhodnutí bude správce programu postupovat v případě naplnění všech zákonných podmínek podle § 14f rozpočtových pravidel. Dále lze uplatnit postup podle § 14e rozpočtových pravidel a finanční prostředky nevyplatit.</w:t>
      </w:r>
    </w:p>
    <w:p w14:paraId="1BCE01B8" w14:textId="42FA95F8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základě písemné žádosti příjemce dotace. </w:t>
      </w:r>
    </w:p>
    <w:p w14:paraId="4924C0EA" w14:textId="135FF0CB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Dotace bude převedena na účet příjemce dotace zřízený u České národní banky.    </w:t>
      </w:r>
    </w:p>
    <w:p w14:paraId="78C2BCDB" w14:textId="4B3E0A9F" w:rsidR="00D510E8" w:rsidRPr="00D510E8" w:rsidRDefault="000A2618" w:rsidP="00D510E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 xml:space="preserve">Pokud </w:t>
      </w:r>
      <w:r w:rsidR="00D510E8" w:rsidRPr="00D510E8">
        <w:rPr>
          <w:rFonts w:ascii="Times New Roman" w:hAnsi="Times New Roman"/>
          <w:sz w:val="24"/>
          <w:szCs w:val="24"/>
        </w:rPr>
        <w:t>příjemce dotace v průběhu roku zjistí, že není schopen v daném roce ani v letech následujících převedené prostředky dotace, popřípadě její část, vyčerpat, je povinen neprodleně oznámit tuto skutečnost správci programu a nevyčerpané prostředky do 31. 12. daného rozpočtového roku převést zpět na účet správci programu (prostředky musí být připsány na účet MŠMT),</w:t>
      </w:r>
    </w:p>
    <w:p w14:paraId="6AFFB511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0A3E">
        <w:rPr>
          <w:rFonts w:ascii="Times New Roman" w:hAnsi="Times New Roman"/>
          <w:sz w:val="24"/>
          <w:szCs w:val="24"/>
        </w:rPr>
        <w:t>Příjemce dotace je povinen vypořádat dotaci se státním rozpočtem v souladu se zákonem</w:t>
      </w:r>
      <w:r w:rsidRPr="000A2618">
        <w:rPr>
          <w:rFonts w:ascii="Times New Roman" w:hAnsi="Times New Roman"/>
          <w:sz w:val="24"/>
          <w:szCs w:val="24"/>
        </w:rPr>
        <w:t xml:space="preserve"> </w:t>
      </w:r>
      <w:r w:rsidRPr="000A2618">
        <w:rPr>
          <w:rFonts w:ascii="Times New Roman" w:hAnsi="Times New Roman"/>
          <w:sz w:val="24"/>
          <w:szCs w:val="24"/>
        </w:rPr>
        <w:br/>
        <w:t>č. 218/2000 Sb., o 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6ED23C4B" w14:textId="77777777" w:rsidR="000A2618" w:rsidRP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(prostředky musí být připsány na účet MŠMT), pokud příjemce dotace vrací nevyčerpané prostředky v průběhu kalendářního roku, ve kterém byla dotace převedena,</w:t>
      </w:r>
    </w:p>
    <w:p w14:paraId="125FF179" w14:textId="77777777" w:rsidR="000A2618" w:rsidRDefault="000A2618" w:rsidP="000A2618">
      <w:pPr>
        <w:numPr>
          <w:ilvl w:val="0"/>
          <w:numId w:val="32"/>
        </w:num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lastRenderedPageBreak/>
        <w:t>účet cizích prostředků MŠMT č. 6015-821001/0710, pokud příjemce vrací nevyčerpané prostředky v rámci finančního vypořádání vztahů se státním rozpočtem.</w:t>
      </w:r>
    </w:p>
    <w:p w14:paraId="344E2B58" w14:textId="7B8A8282" w:rsidR="00393B86" w:rsidRPr="000A2618" w:rsidRDefault="00393B86" w:rsidP="00393B86">
      <w:pPr>
        <w:spacing w:after="0" w:line="240" w:lineRule="auto"/>
        <w:ind w:left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Příjemce dotace vypořádá dotaci se státem v únoru roku následujícího za rokem, ve kterém předložil správci programu podklady</w:t>
      </w:r>
      <w:r w:rsidRPr="00393B86">
        <w:rPr>
          <w:rFonts w:ascii="Times New Roman" w:hAnsi="Times New Roman"/>
          <w:sz w:val="24"/>
          <w:szCs w:val="24"/>
        </w:rPr>
        <w:t xml:space="preserve"> pro závěrečné vyhodnocení akce</w:t>
      </w:r>
      <w:r>
        <w:rPr>
          <w:rFonts w:ascii="Times New Roman" w:hAnsi="Times New Roman"/>
          <w:sz w:val="24"/>
          <w:szCs w:val="24"/>
        </w:rPr>
        <w:t>.</w:t>
      </w:r>
      <w:r w:rsidR="00A17B77">
        <w:rPr>
          <w:rFonts w:ascii="Times New Roman" w:hAnsi="Times New Roman"/>
          <w:sz w:val="24"/>
          <w:szCs w:val="24"/>
        </w:rPr>
        <w:t xml:space="preserve"> Pokud bude v rozhodnutí o poskytnutí dotace stanoven termín dofinancování akce, vypořádá příjemce dotaci </w:t>
      </w:r>
      <w:r w:rsidR="00A17B77" w:rsidRPr="00A17B77">
        <w:rPr>
          <w:rFonts w:ascii="Times New Roman" w:hAnsi="Times New Roman"/>
          <w:sz w:val="24"/>
          <w:szCs w:val="24"/>
        </w:rPr>
        <w:t>v únoru roku následujícího za rokem</w:t>
      </w:r>
      <w:r w:rsidR="00A17B77">
        <w:rPr>
          <w:rFonts w:ascii="Times New Roman" w:hAnsi="Times New Roman"/>
          <w:sz w:val="24"/>
          <w:szCs w:val="24"/>
        </w:rPr>
        <w:t xml:space="preserve"> termínu dofinancování akce.</w:t>
      </w:r>
    </w:p>
    <w:p w14:paraId="2A650B32" w14:textId="77777777" w:rsidR="00393B86" w:rsidRPr="00393B86" w:rsidRDefault="00393B86" w:rsidP="00393B86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3B86">
        <w:rPr>
          <w:rFonts w:ascii="Times New Roman" w:hAnsi="Times New Roman"/>
          <w:sz w:val="24"/>
          <w:szCs w:val="24"/>
        </w:rPr>
        <w:t>Majetek, který je předmětem dotace, nebude minimálně 5 let od podání podkladů pro závěrečné vyhodnocení akce převeden na jinou osobu než stát.</w:t>
      </w:r>
    </w:p>
    <w:p w14:paraId="2EA864B6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po dobu nejméně 10 let od termínu ukončení závěrečného vyhodnocení akce uchovávat veškeré doklady a písemnosti potřebné k řádnému provedení kontroly použití dotace.</w:t>
      </w:r>
    </w:p>
    <w:p w14:paraId="0D2C5DC8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Příjemce dotace je povinen vést účetnictví dle zákona č. 563/1991 Sb., o účetnictví a vést analytickou evidenci s vazbou na akci.</w:t>
      </w:r>
    </w:p>
    <w:p w14:paraId="7A1675F4" w14:textId="77777777" w:rsidR="000A2618" w:rsidRPr="000A2618" w:rsidRDefault="000A2618" w:rsidP="000A261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Po ukončení realizace akce příjemce dotace předloží správci programu v souladu s § 6 vyhlášky </w:t>
      </w:r>
      <w:r w:rsidRPr="000A2618">
        <w:rPr>
          <w:rFonts w:ascii="Times New Roman" w:hAnsi="Times New Roman"/>
          <w:sz w:val="24"/>
          <w:szCs w:val="24"/>
        </w:rPr>
        <w:br/>
        <w:t>ve stanoveném termínu dokumentaci závěrečného vyhodnocení akce. Tento termín je uveden v Rozhodnutí.</w:t>
      </w:r>
    </w:p>
    <w:p w14:paraId="15DCB776" w14:textId="0F00F7C6" w:rsidR="00984491" w:rsidRPr="00FE539E" w:rsidRDefault="00984491" w:rsidP="006144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075C826" w14:textId="77777777" w:rsidR="000A2618" w:rsidRPr="000A2618" w:rsidRDefault="000A2618" w:rsidP="000A2618">
      <w:pPr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A26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dalších podmínek </w:t>
      </w:r>
    </w:p>
    <w:p w14:paraId="544E6B63" w14:textId="77777777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umožní MŠMT průběžnou i závěrečnou kontrolu dokladů a dodržení podmínek užití dotace. </w:t>
      </w:r>
    </w:p>
    <w:p w14:paraId="594A227E" w14:textId="77777777" w:rsidR="000A2618" w:rsidRPr="00DE1FC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 xml:space="preserve">Příjemce dotace odpovídá za to, že veškeré doklady jsou úplné a pravdivé a že věcný obsah IZ </w:t>
      </w:r>
      <w:r w:rsidRPr="000A2618">
        <w:rPr>
          <w:rFonts w:ascii="Times New Roman" w:hAnsi="Times New Roman"/>
          <w:sz w:val="24"/>
          <w:szCs w:val="24"/>
        </w:rPr>
        <w:br/>
        <w:t>z pohledu uživatele je úplný a odpovídá jeho požadavkům</w:t>
      </w:r>
    </w:p>
    <w:p w14:paraId="7F12607C" w14:textId="22F48B1B" w:rsidR="000A2618" w:rsidRPr="000A2618" w:rsidRDefault="000A2618" w:rsidP="000A2618">
      <w:pPr>
        <w:numPr>
          <w:ilvl w:val="0"/>
          <w:numId w:val="34"/>
        </w:numPr>
        <w:tabs>
          <w:tab w:val="left" w:pos="4395"/>
        </w:tabs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2618">
        <w:rPr>
          <w:rFonts w:ascii="Times New Roman" w:hAnsi="Times New Roman"/>
          <w:sz w:val="24"/>
          <w:szCs w:val="24"/>
        </w:rPr>
        <w:t>Pokud bylo vydáno stavební povolení, musí být kolaudační souhlas předložen nejpozději s podklady pro závěrečné vyúčtování dotace v termínu stanoveném v </w:t>
      </w:r>
      <w:r w:rsidR="00BF67F0">
        <w:rPr>
          <w:rFonts w:ascii="Times New Roman" w:hAnsi="Times New Roman"/>
          <w:sz w:val="24"/>
          <w:szCs w:val="24"/>
        </w:rPr>
        <w:t>Rozhodnutí</w:t>
      </w:r>
    </w:p>
    <w:p w14:paraId="330E7115" w14:textId="77777777" w:rsidR="00204210" w:rsidRPr="00FE539E" w:rsidRDefault="00204210" w:rsidP="000A2618">
      <w:pPr>
        <w:pStyle w:val="Odstavecseseznamem"/>
        <w:tabs>
          <w:tab w:val="left" w:pos="4395"/>
        </w:tabs>
        <w:spacing w:after="0" w:line="240" w:lineRule="auto"/>
        <w:ind w:left="3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FE539E" w:rsidSect="005A0325">
      <w:headerReference w:type="default" r:id="rId8"/>
      <w:footerReference w:type="default" r:id="rId9"/>
      <w:pgSz w:w="11906" w:h="16838"/>
      <w:pgMar w:top="1266" w:right="720" w:bottom="720" w:left="720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435D" w14:textId="77777777" w:rsidR="00777CCA" w:rsidRDefault="00777CCA" w:rsidP="00FB2CF2">
      <w:pPr>
        <w:spacing w:after="0" w:line="240" w:lineRule="auto"/>
      </w:pPr>
      <w:r>
        <w:separator/>
      </w:r>
    </w:p>
  </w:endnote>
  <w:endnote w:type="continuationSeparator" w:id="0">
    <w:p w14:paraId="2A10FCDF" w14:textId="77777777" w:rsidR="00777CCA" w:rsidRDefault="00777CCA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47857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11148C2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3B86" w:rsidRPr="00393B86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6FBBB5A8" w14:textId="511148C2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3B86" w:rsidRPr="00393B86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7672" w14:textId="77777777" w:rsidR="00777CCA" w:rsidRDefault="00777CCA" w:rsidP="00FB2CF2">
      <w:pPr>
        <w:spacing w:after="0" w:line="240" w:lineRule="auto"/>
      </w:pPr>
      <w:r>
        <w:separator/>
      </w:r>
    </w:p>
  </w:footnote>
  <w:footnote w:type="continuationSeparator" w:id="0">
    <w:p w14:paraId="21C332B5" w14:textId="77777777" w:rsidR="00777CCA" w:rsidRDefault="00777CCA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6AB5" w14:textId="40333BA8" w:rsidR="00285351" w:rsidRPr="00002481" w:rsidRDefault="00002481" w:rsidP="00CB659D">
    <w:pPr>
      <w:pStyle w:val="Zhlav"/>
      <w:jc w:val="right"/>
    </w:pPr>
    <w:r>
      <w:rPr>
        <w:rFonts w:ascii="Arial" w:hAnsi="Arial"/>
        <w:sz w:val="28"/>
        <w:szCs w:val="28"/>
        <w:lang w:eastAsia="cs-CZ"/>
      </w:rPr>
      <w:t xml:space="preserve">       </w:t>
    </w:r>
    <w:r w:rsidR="00A8326D">
      <w:rPr>
        <w:rFonts w:ascii="Times New Roman" w:hAnsi="Times New Roman"/>
        <w:sz w:val="24"/>
        <w:szCs w:val="24"/>
        <w:lang w:eastAsia="cs-CZ"/>
      </w:rPr>
      <w:t>P</w:t>
    </w:r>
    <w:r w:rsidR="00A8326D" w:rsidRPr="00A8326D">
      <w:rPr>
        <w:rFonts w:ascii="Times New Roman" w:hAnsi="Times New Roman"/>
        <w:sz w:val="24"/>
        <w:szCs w:val="24"/>
        <w:lang w:eastAsia="cs-CZ"/>
      </w:rPr>
      <w:t>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5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0" w15:restartNumberingAfterBreak="0">
    <w:nsid w:val="6C1F265C"/>
    <w:multiLevelType w:val="hybridMultilevel"/>
    <w:tmpl w:val="8EDAC80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3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28871705">
    <w:abstractNumId w:val="17"/>
  </w:num>
  <w:num w:numId="2" w16cid:durableId="1006593357">
    <w:abstractNumId w:val="15"/>
  </w:num>
  <w:num w:numId="3" w16cid:durableId="1890726106">
    <w:abstractNumId w:val="15"/>
  </w:num>
  <w:num w:numId="4" w16cid:durableId="1284341358">
    <w:abstractNumId w:val="15"/>
  </w:num>
  <w:num w:numId="5" w16cid:durableId="234974044">
    <w:abstractNumId w:val="12"/>
  </w:num>
  <w:num w:numId="6" w16cid:durableId="320282381">
    <w:abstractNumId w:val="15"/>
  </w:num>
  <w:num w:numId="7" w16cid:durableId="584151327">
    <w:abstractNumId w:val="15"/>
  </w:num>
  <w:num w:numId="8" w16cid:durableId="956638434">
    <w:abstractNumId w:val="15"/>
  </w:num>
  <w:num w:numId="9" w16cid:durableId="880825415">
    <w:abstractNumId w:val="15"/>
  </w:num>
  <w:num w:numId="10" w16cid:durableId="1995909627">
    <w:abstractNumId w:val="4"/>
  </w:num>
  <w:num w:numId="11" w16cid:durableId="387268917">
    <w:abstractNumId w:val="16"/>
  </w:num>
  <w:num w:numId="12" w16cid:durableId="735512224">
    <w:abstractNumId w:val="8"/>
  </w:num>
  <w:num w:numId="13" w16cid:durableId="367489096">
    <w:abstractNumId w:val="0"/>
  </w:num>
  <w:num w:numId="14" w16cid:durableId="1793590116">
    <w:abstractNumId w:val="5"/>
  </w:num>
  <w:num w:numId="15" w16cid:durableId="1352294174">
    <w:abstractNumId w:val="6"/>
  </w:num>
  <w:num w:numId="16" w16cid:durableId="1310211598">
    <w:abstractNumId w:val="11"/>
  </w:num>
  <w:num w:numId="17" w16cid:durableId="2079210116">
    <w:abstractNumId w:val="9"/>
  </w:num>
  <w:num w:numId="18" w16cid:durableId="1521116577">
    <w:abstractNumId w:val="15"/>
  </w:num>
  <w:num w:numId="19" w16cid:durableId="472211032">
    <w:abstractNumId w:val="15"/>
  </w:num>
  <w:num w:numId="20" w16cid:durableId="2110270473">
    <w:abstractNumId w:val="13"/>
  </w:num>
  <w:num w:numId="21" w16cid:durableId="557085326">
    <w:abstractNumId w:val="24"/>
  </w:num>
  <w:num w:numId="22" w16cid:durableId="68970222">
    <w:abstractNumId w:val="15"/>
  </w:num>
  <w:num w:numId="23" w16cid:durableId="1370296201">
    <w:abstractNumId w:val="10"/>
  </w:num>
  <w:num w:numId="24" w16cid:durableId="1897084901">
    <w:abstractNumId w:val="1"/>
  </w:num>
  <w:num w:numId="25" w16cid:durableId="1035615139">
    <w:abstractNumId w:val="22"/>
  </w:num>
  <w:num w:numId="26" w16cid:durableId="1284459893">
    <w:abstractNumId w:val="14"/>
  </w:num>
  <w:num w:numId="27" w16cid:durableId="102311499">
    <w:abstractNumId w:val="19"/>
  </w:num>
  <w:num w:numId="28" w16cid:durableId="1482773477">
    <w:abstractNumId w:val="23"/>
  </w:num>
  <w:num w:numId="29" w16cid:durableId="1527139807">
    <w:abstractNumId w:val="20"/>
  </w:num>
  <w:num w:numId="30" w16cid:durableId="1641377608">
    <w:abstractNumId w:val="21"/>
  </w:num>
  <w:num w:numId="31" w16cid:durableId="293679355">
    <w:abstractNumId w:val="7"/>
  </w:num>
  <w:num w:numId="32" w16cid:durableId="9187538">
    <w:abstractNumId w:val="18"/>
  </w:num>
  <w:num w:numId="33" w16cid:durableId="786436374">
    <w:abstractNumId w:val="3"/>
  </w:num>
  <w:num w:numId="34" w16cid:durableId="36406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2481"/>
    <w:rsid w:val="0000385D"/>
    <w:rsid w:val="000105E0"/>
    <w:rsid w:val="00010E3B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A0627"/>
    <w:rsid w:val="000A0C1D"/>
    <w:rsid w:val="000A2618"/>
    <w:rsid w:val="000A7C29"/>
    <w:rsid w:val="000C0A3E"/>
    <w:rsid w:val="000C3653"/>
    <w:rsid w:val="000C67DD"/>
    <w:rsid w:val="000D1576"/>
    <w:rsid w:val="000E1C26"/>
    <w:rsid w:val="000E774A"/>
    <w:rsid w:val="000F0769"/>
    <w:rsid w:val="000F07CD"/>
    <w:rsid w:val="000F1250"/>
    <w:rsid w:val="000F4A55"/>
    <w:rsid w:val="00100E2A"/>
    <w:rsid w:val="00110096"/>
    <w:rsid w:val="0012033C"/>
    <w:rsid w:val="00124724"/>
    <w:rsid w:val="00126A28"/>
    <w:rsid w:val="00132475"/>
    <w:rsid w:val="001346F3"/>
    <w:rsid w:val="00137D21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901F2"/>
    <w:rsid w:val="001A1D34"/>
    <w:rsid w:val="001A21F8"/>
    <w:rsid w:val="001A6287"/>
    <w:rsid w:val="001B3762"/>
    <w:rsid w:val="001B61E5"/>
    <w:rsid w:val="001C24E0"/>
    <w:rsid w:val="001C292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44E63"/>
    <w:rsid w:val="0025015C"/>
    <w:rsid w:val="00252565"/>
    <w:rsid w:val="00273448"/>
    <w:rsid w:val="0027351B"/>
    <w:rsid w:val="002837BA"/>
    <w:rsid w:val="00285351"/>
    <w:rsid w:val="002A1450"/>
    <w:rsid w:val="002B56E3"/>
    <w:rsid w:val="002B7525"/>
    <w:rsid w:val="002C39A2"/>
    <w:rsid w:val="002C713A"/>
    <w:rsid w:val="002D4B08"/>
    <w:rsid w:val="002E04C6"/>
    <w:rsid w:val="002E6F62"/>
    <w:rsid w:val="002E747A"/>
    <w:rsid w:val="002F1BB8"/>
    <w:rsid w:val="002F2889"/>
    <w:rsid w:val="00300194"/>
    <w:rsid w:val="0030213C"/>
    <w:rsid w:val="00306F73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3B86"/>
    <w:rsid w:val="003A787B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01EB4"/>
    <w:rsid w:val="004143C3"/>
    <w:rsid w:val="00415265"/>
    <w:rsid w:val="004159C5"/>
    <w:rsid w:val="00420D1C"/>
    <w:rsid w:val="00427668"/>
    <w:rsid w:val="00432C57"/>
    <w:rsid w:val="00432DE8"/>
    <w:rsid w:val="00440016"/>
    <w:rsid w:val="004542A8"/>
    <w:rsid w:val="0045431C"/>
    <w:rsid w:val="004557AF"/>
    <w:rsid w:val="004611F2"/>
    <w:rsid w:val="00470824"/>
    <w:rsid w:val="004731BA"/>
    <w:rsid w:val="004816F2"/>
    <w:rsid w:val="00481A2F"/>
    <w:rsid w:val="004A3B93"/>
    <w:rsid w:val="004A45E6"/>
    <w:rsid w:val="004A49D3"/>
    <w:rsid w:val="004B5D1E"/>
    <w:rsid w:val="004D4ED3"/>
    <w:rsid w:val="004E4657"/>
    <w:rsid w:val="004E4DBC"/>
    <w:rsid w:val="004E5C24"/>
    <w:rsid w:val="004F2E5B"/>
    <w:rsid w:val="004F509A"/>
    <w:rsid w:val="005014FE"/>
    <w:rsid w:val="00503610"/>
    <w:rsid w:val="00510835"/>
    <w:rsid w:val="00513696"/>
    <w:rsid w:val="0052609C"/>
    <w:rsid w:val="00530FE9"/>
    <w:rsid w:val="00542634"/>
    <w:rsid w:val="005528A9"/>
    <w:rsid w:val="005550F0"/>
    <w:rsid w:val="00555D55"/>
    <w:rsid w:val="005613A5"/>
    <w:rsid w:val="00563515"/>
    <w:rsid w:val="00571700"/>
    <w:rsid w:val="0058008D"/>
    <w:rsid w:val="005834DE"/>
    <w:rsid w:val="00584901"/>
    <w:rsid w:val="005916F5"/>
    <w:rsid w:val="005A0325"/>
    <w:rsid w:val="005A3168"/>
    <w:rsid w:val="005A616E"/>
    <w:rsid w:val="005A74D4"/>
    <w:rsid w:val="005A7C89"/>
    <w:rsid w:val="005B03CE"/>
    <w:rsid w:val="005B2873"/>
    <w:rsid w:val="005C2A82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0527"/>
    <w:rsid w:val="00693CB3"/>
    <w:rsid w:val="00694517"/>
    <w:rsid w:val="0069696A"/>
    <w:rsid w:val="006A1A21"/>
    <w:rsid w:val="006B1119"/>
    <w:rsid w:val="006B5DEF"/>
    <w:rsid w:val="006B651A"/>
    <w:rsid w:val="006C3866"/>
    <w:rsid w:val="006C5DB7"/>
    <w:rsid w:val="006D55CE"/>
    <w:rsid w:val="006D71B0"/>
    <w:rsid w:val="006E6024"/>
    <w:rsid w:val="006E7D5B"/>
    <w:rsid w:val="006F4C3E"/>
    <w:rsid w:val="006F5676"/>
    <w:rsid w:val="007045DE"/>
    <w:rsid w:val="00713810"/>
    <w:rsid w:val="00721F43"/>
    <w:rsid w:val="00730E56"/>
    <w:rsid w:val="007412AB"/>
    <w:rsid w:val="007558C5"/>
    <w:rsid w:val="007724DC"/>
    <w:rsid w:val="00776DD4"/>
    <w:rsid w:val="007772D6"/>
    <w:rsid w:val="00777CCA"/>
    <w:rsid w:val="00785B42"/>
    <w:rsid w:val="0079267F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4D13"/>
    <w:rsid w:val="007F6F32"/>
    <w:rsid w:val="00803296"/>
    <w:rsid w:val="00803C3E"/>
    <w:rsid w:val="00805343"/>
    <w:rsid w:val="008173AE"/>
    <w:rsid w:val="00817455"/>
    <w:rsid w:val="008260C5"/>
    <w:rsid w:val="008404A6"/>
    <w:rsid w:val="00842A85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3B74"/>
    <w:rsid w:val="00965211"/>
    <w:rsid w:val="00966D0B"/>
    <w:rsid w:val="009728C8"/>
    <w:rsid w:val="00975862"/>
    <w:rsid w:val="00981137"/>
    <w:rsid w:val="00984491"/>
    <w:rsid w:val="00985512"/>
    <w:rsid w:val="0098632B"/>
    <w:rsid w:val="00987223"/>
    <w:rsid w:val="0099516C"/>
    <w:rsid w:val="00995586"/>
    <w:rsid w:val="0099588B"/>
    <w:rsid w:val="00996799"/>
    <w:rsid w:val="009A4399"/>
    <w:rsid w:val="009B2771"/>
    <w:rsid w:val="009B3799"/>
    <w:rsid w:val="009B4146"/>
    <w:rsid w:val="009B47C1"/>
    <w:rsid w:val="009C7A4B"/>
    <w:rsid w:val="009D4619"/>
    <w:rsid w:val="009E052D"/>
    <w:rsid w:val="009E38F9"/>
    <w:rsid w:val="009F1DA7"/>
    <w:rsid w:val="009F2C57"/>
    <w:rsid w:val="009F54AA"/>
    <w:rsid w:val="00A166E0"/>
    <w:rsid w:val="00A17B77"/>
    <w:rsid w:val="00A21DF3"/>
    <w:rsid w:val="00A300EB"/>
    <w:rsid w:val="00A30AAC"/>
    <w:rsid w:val="00A477EF"/>
    <w:rsid w:val="00A55B58"/>
    <w:rsid w:val="00A67350"/>
    <w:rsid w:val="00A74124"/>
    <w:rsid w:val="00A7550E"/>
    <w:rsid w:val="00A8326D"/>
    <w:rsid w:val="00AA6BCB"/>
    <w:rsid w:val="00AB12C7"/>
    <w:rsid w:val="00AB2D0D"/>
    <w:rsid w:val="00AC1BC7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45C"/>
    <w:rsid w:val="00B32F38"/>
    <w:rsid w:val="00B34935"/>
    <w:rsid w:val="00B446BF"/>
    <w:rsid w:val="00B54744"/>
    <w:rsid w:val="00B643AD"/>
    <w:rsid w:val="00B64E0A"/>
    <w:rsid w:val="00B669C6"/>
    <w:rsid w:val="00B712DC"/>
    <w:rsid w:val="00B72063"/>
    <w:rsid w:val="00B74415"/>
    <w:rsid w:val="00B769D2"/>
    <w:rsid w:val="00B80573"/>
    <w:rsid w:val="00B840D8"/>
    <w:rsid w:val="00BA087B"/>
    <w:rsid w:val="00BB0037"/>
    <w:rsid w:val="00BB2CDC"/>
    <w:rsid w:val="00BB71D1"/>
    <w:rsid w:val="00BC0250"/>
    <w:rsid w:val="00BD71CF"/>
    <w:rsid w:val="00BD72B7"/>
    <w:rsid w:val="00BD7B0C"/>
    <w:rsid w:val="00BF67F0"/>
    <w:rsid w:val="00C05943"/>
    <w:rsid w:val="00C06293"/>
    <w:rsid w:val="00C245E4"/>
    <w:rsid w:val="00C268B0"/>
    <w:rsid w:val="00C32E58"/>
    <w:rsid w:val="00C40118"/>
    <w:rsid w:val="00C407B8"/>
    <w:rsid w:val="00C41600"/>
    <w:rsid w:val="00C430B8"/>
    <w:rsid w:val="00C46B27"/>
    <w:rsid w:val="00C516C5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B659D"/>
    <w:rsid w:val="00CD0F99"/>
    <w:rsid w:val="00CD4E7C"/>
    <w:rsid w:val="00CD557F"/>
    <w:rsid w:val="00CE2816"/>
    <w:rsid w:val="00CE72CC"/>
    <w:rsid w:val="00CE7B3E"/>
    <w:rsid w:val="00CF5821"/>
    <w:rsid w:val="00D04681"/>
    <w:rsid w:val="00D06456"/>
    <w:rsid w:val="00D10540"/>
    <w:rsid w:val="00D1114F"/>
    <w:rsid w:val="00D130FA"/>
    <w:rsid w:val="00D228D6"/>
    <w:rsid w:val="00D27265"/>
    <w:rsid w:val="00D42BE2"/>
    <w:rsid w:val="00D46B0C"/>
    <w:rsid w:val="00D50C5D"/>
    <w:rsid w:val="00D510E8"/>
    <w:rsid w:val="00D71C10"/>
    <w:rsid w:val="00D72547"/>
    <w:rsid w:val="00D92EBC"/>
    <w:rsid w:val="00D93F62"/>
    <w:rsid w:val="00DA1737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E1FC8"/>
    <w:rsid w:val="00DF0AE3"/>
    <w:rsid w:val="00DF1C8B"/>
    <w:rsid w:val="00DF1E3C"/>
    <w:rsid w:val="00E06ADA"/>
    <w:rsid w:val="00E123F9"/>
    <w:rsid w:val="00E12A7B"/>
    <w:rsid w:val="00E154B4"/>
    <w:rsid w:val="00E1555C"/>
    <w:rsid w:val="00E22585"/>
    <w:rsid w:val="00E23D8E"/>
    <w:rsid w:val="00E24F2F"/>
    <w:rsid w:val="00E270FD"/>
    <w:rsid w:val="00E27E8F"/>
    <w:rsid w:val="00E40BD9"/>
    <w:rsid w:val="00E45901"/>
    <w:rsid w:val="00E516F8"/>
    <w:rsid w:val="00E56ECA"/>
    <w:rsid w:val="00E73F80"/>
    <w:rsid w:val="00E774EE"/>
    <w:rsid w:val="00E777C5"/>
    <w:rsid w:val="00E83A11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734C"/>
    <w:rsid w:val="00ED3F56"/>
    <w:rsid w:val="00ED6510"/>
    <w:rsid w:val="00EF44F0"/>
    <w:rsid w:val="00F07C20"/>
    <w:rsid w:val="00F122D2"/>
    <w:rsid w:val="00F1636D"/>
    <w:rsid w:val="00F22006"/>
    <w:rsid w:val="00F31532"/>
    <w:rsid w:val="00F33F9E"/>
    <w:rsid w:val="00F4057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B3245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7B0E-E54F-404C-8BAE-A20713A7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1344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67</cp:revision>
  <cp:lastPrinted>2019-06-10T16:07:00Z</cp:lastPrinted>
  <dcterms:created xsi:type="dcterms:W3CDTF">2018-03-12T21:34:00Z</dcterms:created>
  <dcterms:modified xsi:type="dcterms:W3CDTF">2022-09-19T08:40:00Z</dcterms:modified>
</cp:coreProperties>
</file>