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FED18" w14:textId="69CC8848" w:rsidR="00E407F1" w:rsidRDefault="008763B1" w:rsidP="00AB5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="00E407F1" w:rsidRPr="00EC54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VÝZVA </w:t>
      </w:r>
      <w:r w:rsidR="0048328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č. </w:t>
      </w:r>
      <w:r w:rsidR="00DB67A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9</w:t>
      </w:r>
    </w:p>
    <w:p w14:paraId="51065A3B" w14:textId="77777777" w:rsidR="00E407F1" w:rsidRPr="00E407F1" w:rsidRDefault="00E407F1" w:rsidP="00AB50E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72777813" w14:textId="77777777" w:rsidR="00E407F1" w:rsidRPr="00EC5416" w:rsidRDefault="00E407F1" w:rsidP="00AB50E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C54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Ministerstva školství, mládeže a tělovýchovy</w:t>
      </w:r>
    </w:p>
    <w:p w14:paraId="6C46603E" w14:textId="77777777" w:rsidR="00E407F1" w:rsidRDefault="00E407F1" w:rsidP="00AB50E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C54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 předložení žádo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stí o poskytnutí dotace v rámci programu </w:t>
      </w:r>
    </w:p>
    <w:p w14:paraId="62E727BA" w14:textId="77777777" w:rsidR="00E407F1" w:rsidRPr="00E407F1" w:rsidRDefault="00E407F1" w:rsidP="00AB50E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58EBF87D" w14:textId="77777777" w:rsidR="00E407F1" w:rsidRDefault="00E407F1" w:rsidP="00AB50E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133 120 </w:t>
      </w:r>
      <w:r w:rsidRPr="00F4388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Rozvoj a obnova materiálně technické základny speciálních škol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br/>
      </w:r>
      <w:r w:rsidRPr="00F4388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a systému náhradní výchovné péče na období 2019 až 2025</w:t>
      </w:r>
    </w:p>
    <w:p w14:paraId="6FA8BF28" w14:textId="77777777" w:rsidR="00E407F1" w:rsidRPr="00E407F1" w:rsidRDefault="00E407F1" w:rsidP="00AB50E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2771E099" w14:textId="754ADDF5" w:rsidR="008058B9" w:rsidRDefault="00C103BB" w:rsidP="00AB50E0">
      <w:pPr>
        <w:tabs>
          <w:tab w:val="left" w:pos="2235"/>
          <w:tab w:val="center" w:pos="4536"/>
        </w:tabs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103B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Podprogram </w:t>
      </w:r>
      <w:r w:rsidR="00EA2369" w:rsidRPr="00EA236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133V 125 Podpora jmenovitých akcí reprodukce majetku organizací zřízených MŠMT</w:t>
      </w:r>
    </w:p>
    <w:p w14:paraId="2E7B7B86" w14:textId="77777777" w:rsidR="00DB67A4" w:rsidRDefault="00DB67A4" w:rsidP="00DB67A4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23E86BD" w14:textId="3C27997B" w:rsidR="00DB67A4" w:rsidRDefault="00DB67A4" w:rsidP="00DB67A4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51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Výzva je vyhlašována v souladu s ustanovením § 14 a násl. zákona č. 218/2000 Sb.,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651F7">
        <w:rPr>
          <w:rFonts w:ascii="Times New Roman" w:eastAsia="Times New Roman" w:hAnsi="Times New Roman" w:cs="Times New Roman"/>
          <w:sz w:val="24"/>
          <w:szCs w:val="24"/>
          <w:lang w:eastAsia="cs-CZ"/>
        </w:rPr>
        <w:t>o rozpočtových pravidlech a o změně některých zákonů (rozpočtová pravidla), ve znění pozdějších předpisů</w:t>
      </w:r>
      <w:r w:rsidR="00EE37A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3C3F04E" w14:textId="77777777" w:rsidR="00DB67A4" w:rsidRPr="002651F7" w:rsidRDefault="00DB67A4" w:rsidP="00DB67A4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E6AC8A" w14:textId="77777777" w:rsidR="00DB67A4" w:rsidRPr="00564C88" w:rsidRDefault="00DB67A4" w:rsidP="00DB67A4">
      <w:pPr>
        <w:spacing w:after="6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54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Program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0275F990" w14:textId="77777777" w:rsidR="00DB67A4" w:rsidRPr="00E407F1" w:rsidRDefault="00DB67A4" w:rsidP="00DB67A4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133 120 Rozvoj a obnova materiálně techn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ické základny speciálních škol </w:t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a systému náhradní výchovné péče na období 2019 až 2025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„program 133 120“).</w:t>
      </w:r>
    </w:p>
    <w:p w14:paraId="5B3E5A4B" w14:textId="35087B99" w:rsidR="000E4E07" w:rsidRPr="00564C88" w:rsidRDefault="00E407F1" w:rsidP="00FB63FC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7F1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Podprogram</w:t>
      </w:r>
      <w:r w:rsidR="000E4E0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60308D24" w14:textId="73C29D8C" w:rsidR="00E407F1" w:rsidRPr="00E407F1" w:rsidRDefault="00EA2369" w:rsidP="00AB50E0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23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133V 125 Podpora jmenovitých akcí reprodukce majetku organizací zřízených MŠMT </w:t>
      </w:r>
      <w:r w:rsid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„podprogram 133V 12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“).</w:t>
      </w:r>
    </w:p>
    <w:p w14:paraId="28DC7334" w14:textId="77777777" w:rsidR="00DB67A4" w:rsidRPr="002651F7" w:rsidRDefault="00DB67A4" w:rsidP="00DB67A4">
      <w:pPr>
        <w:numPr>
          <w:ilvl w:val="1"/>
          <w:numId w:val="0"/>
        </w:numPr>
        <w:spacing w:after="120" w:line="252" w:lineRule="auto"/>
        <w:jc w:val="both"/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cs-CZ"/>
        </w:rPr>
      </w:pPr>
      <w:r w:rsidRPr="002651F7"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cs-CZ"/>
        </w:rPr>
        <w:t>Poskytovatel:</w:t>
      </w:r>
    </w:p>
    <w:p w14:paraId="2C3C5F38" w14:textId="01D59E8F" w:rsidR="00DB67A4" w:rsidRPr="002651F7" w:rsidRDefault="00DB67A4" w:rsidP="00DB67A4">
      <w:pPr>
        <w:spacing w:after="0" w:line="252" w:lineRule="auto"/>
        <w:jc w:val="both"/>
        <w:rPr>
          <w:rFonts w:ascii="Times New Roman" w:eastAsia="SimSun" w:hAnsi="Times New Roman" w:cs="Tahoma"/>
          <w:kern w:val="3"/>
          <w:sz w:val="24"/>
        </w:rPr>
      </w:pPr>
      <w:r w:rsidRPr="002651F7">
        <w:rPr>
          <w:rFonts w:ascii="Times New Roman" w:eastAsia="SimSun" w:hAnsi="Times New Roman" w:cs="Tahoma"/>
          <w:kern w:val="3"/>
          <w:sz w:val="24"/>
        </w:rPr>
        <w:t>Ministerstvo školství, mládeže a tělovýchovy</w:t>
      </w:r>
      <w:r>
        <w:rPr>
          <w:rFonts w:ascii="Times New Roman" w:eastAsia="SimSun" w:hAnsi="Times New Roman" w:cs="Tahoma"/>
          <w:kern w:val="3"/>
          <w:sz w:val="24"/>
        </w:rPr>
        <w:t>,</w:t>
      </w:r>
      <w:r w:rsidRPr="002651F7">
        <w:rPr>
          <w:rFonts w:ascii="Times New Roman" w:eastAsia="SimSun" w:hAnsi="Times New Roman" w:cs="Tahoma"/>
          <w:kern w:val="3"/>
          <w:sz w:val="24"/>
        </w:rPr>
        <w:t xml:space="preserve"> Karmelitská 529/5, 118 12 Praha 1, </w:t>
      </w:r>
      <w:r w:rsidRPr="002651F7">
        <w:rPr>
          <w:rFonts w:ascii="Times New Roman" w:eastAsia="SimSun" w:hAnsi="Times New Roman" w:cs="Tahoma"/>
          <w:kern w:val="3"/>
          <w:sz w:val="24"/>
        </w:rPr>
        <w:br/>
        <w:t>IČO: 00022985 (</w:t>
      </w:r>
      <w:r w:rsidR="00EE37A0" w:rsidRPr="00EE37A0">
        <w:rPr>
          <w:rFonts w:ascii="Times New Roman" w:eastAsia="SimSun" w:hAnsi="Times New Roman" w:cs="Tahoma"/>
          <w:kern w:val="3"/>
          <w:sz w:val="24"/>
        </w:rPr>
        <w:t>dále jen „poskytovatel“ nebo „MŠMT“)</w:t>
      </w:r>
      <w:r w:rsidR="00EE37A0">
        <w:rPr>
          <w:rFonts w:ascii="Times New Roman" w:eastAsia="SimSun" w:hAnsi="Times New Roman" w:cs="Tahoma"/>
          <w:kern w:val="3"/>
          <w:sz w:val="24"/>
        </w:rPr>
        <w:t>.</w:t>
      </w:r>
    </w:p>
    <w:p w14:paraId="32F9B51C" w14:textId="09CE08FB" w:rsidR="009D5267" w:rsidRPr="009D5267" w:rsidRDefault="007D57E9" w:rsidP="006A678B">
      <w:pPr>
        <w:pStyle w:val="Nadpis2"/>
        <w:keepLines/>
        <w:numPr>
          <w:ilvl w:val="0"/>
          <w:numId w:val="2"/>
        </w:numPr>
        <w:tabs>
          <w:tab w:val="clear" w:pos="567"/>
          <w:tab w:val="num" w:pos="1134"/>
        </w:tabs>
        <w:spacing w:before="240" w:line="252" w:lineRule="auto"/>
        <w:ind w:left="680" w:hanging="680"/>
        <w:jc w:val="both"/>
      </w:pPr>
      <w:r w:rsidRPr="00DB67A4">
        <w:rPr>
          <w:rFonts w:eastAsiaTheme="majorEastAsia" w:cstheme="majorBidi"/>
          <w:bCs w:val="0"/>
          <w:iCs w:val="0"/>
          <w:kern w:val="3"/>
          <w:szCs w:val="26"/>
        </w:rPr>
        <w:t>Základní</w:t>
      </w:r>
      <w:r>
        <w:t xml:space="preserve"> vymezení výzvy</w:t>
      </w:r>
    </w:p>
    <w:p w14:paraId="30A5CBE3" w14:textId="77777777" w:rsidR="00925082" w:rsidRPr="002F320E" w:rsidRDefault="006F0010" w:rsidP="006A678B">
      <w:pPr>
        <w:pStyle w:val="Odstavecseseznamem"/>
        <w:numPr>
          <w:ilvl w:val="0"/>
          <w:numId w:val="11"/>
        </w:numPr>
        <w:suppressAutoHyphens/>
        <w:autoSpaceDN w:val="0"/>
        <w:spacing w:before="120" w:after="120" w:line="252" w:lineRule="auto"/>
        <w:ind w:left="425" w:hanging="425"/>
        <w:contextualSpacing w:val="0"/>
        <w:jc w:val="both"/>
        <w:textAlignment w:val="baseline"/>
        <w:rPr>
          <w:rFonts w:eastAsia="Times New Roman" w:cs="Times New Roman"/>
          <w:szCs w:val="24"/>
          <w:lang w:eastAsia="cs-CZ"/>
        </w:rPr>
      </w:pPr>
      <w:r w:rsidRPr="002F320E">
        <w:rPr>
          <w:rFonts w:eastAsia="Times New Roman" w:cs="Times New Roman"/>
          <w:szCs w:val="24"/>
          <w:lang w:eastAsia="cs-CZ"/>
        </w:rPr>
        <w:t>Typ výzvy</w:t>
      </w:r>
      <w:r w:rsidR="00843C61" w:rsidRPr="002F320E">
        <w:rPr>
          <w:rFonts w:eastAsia="Times New Roman" w:cs="Times New Roman"/>
          <w:szCs w:val="24"/>
          <w:lang w:eastAsia="cs-CZ"/>
        </w:rPr>
        <w:t>:</w:t>
      </w:r>
    </w:p>
    <w:p w14:paraId="7E7A86DE" w14:textId="5F388566" w:rsidR="008058B9" w:rsidRPr="00E407F1" w:rsidRDefault="00DB67A4" w:rsidP="006A67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7A4">
        <w:rPr>
          <w:rFonts w:ascii="Times New Roman" w:hAnsi="Times New Roman" w:cs="Times New Roman"/>
          <w:sz w:val="24"/>
          <w:szCs w:val="24"/>
        </w:rPr>
        <w:t>Průběžná nesoutěžní výzva</w:t>
      </w:r>
      <w:r w:rsidR="00DB7C14">
        <w:rPr>
          <w:rFonts w:ascii="Times New Roman" w:hAnsi="Times New Roman" w:cs="Times New Roman"/>
          <w:sz w:val="24"/>
          <w:szCs w:val="24"/>
        </w:rPr>
        <w:t>.</w:t>
      </w:r>
    </w:p>
    <w:p w14:paraId="592A3E55" w14:textId="77777777" w:rsidR="00DB67A4" w:rsidRPr="00470210" w:rsidRDefault="00DB67A4" w:rsidP="006A678B">
      <w:pPr>
        <w:pStyle w:val="Odstavecseseznamem"/>
        <w:numPr>
          <w:ilvl w:val="0"/>
          <w:numId w:val="11"/>
        </w:numPr>
        <w:suppressAutoHyphens/>
        <w:autoSpaceDN w:val="0"/>
        <w:spacing w:before="120" w:after="120" w:line="252" w:lineRule="auto"/>
        <w:ind w:left="425" w:hanging="425"/>
        <w:contextualSpacing w:val="0"/>
        <w:jc w:val="both"/>
        <w:textAlignment w:val="baseline"/>
        <w:rPr>
          <w:rFonts w:eastAsia="Times New Roman" w:cs="Times New Roman"/>
          <w:szCs w:val="24"/>
          <w:lang w:eastAsia="cs-CZ"/>
        </w:rPr>
      </w:pPr>
      <w:r w:rsidRPr="00470210">
        <w:rPr>
          <w:rFonts w:eastAsia="Times New Roman" w:cs="Times New Roman"/>
          <w:szCs w:val="24"/>
          <w:lang w:eastAsia="cs-CZ"/>
        </w:rPr>
        <w:t>Oprávněný žadatel o poskytnutí dotace</w:t>
      </w:r>
      <w:r>
        <w:rPr>
          <w:rStyle w:val="Znakapoznpodarou"/>
          <w:rFonts w:eastAsia="Times New Roman" w:cs="Times New Roman"/>
          <w:szCs w:val="24"/>
          <w:lang w:eastAsia="cs-CZ"/>
        </w:rPr>
        <w:footnoteReference w:id="1"/>
      </w:r>
      <w:r w:rsidRPr="00470210">
        <w:rPr>
          <w:rFonts w:eastAsia="Times New Roman" w:cs="Times New Roman"/>
          <w:szCs w:val="24"/>
          <w:lang w:eastAsia="cs-CZ"/>
        </w:rPr>
        <w:t>:</w:t>
      </w:r>
    </w:p>
    <w:p w14:paraId="53BA2788" w14:textId="3DCE22CE" w:rsidR="005C7D32" w:rsidRDefault="005C7D32" w:rsidP="006A678B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D32">
        <w:rPr>
          <w:rFonts w:ascii="Times New Roman" w:hAnsi="Times New Roman" w:cs="Times New Roman"/>
          <w:b/>
          <w:bCs/>
          <w:sz w:val="24"/>
          <w:szCs w:val="24"/>
        </w:rPr>
        <w:t>Státní příspěvkové organizace zřízené MŠMT</w:t>
      </w:r>
      <w:r w:rsidRPr="005C7D32">
        <w:rPr>
          <w:rFonts w:ascii="Times New Roman" w:hAnsi="Times New Roman" w:cs="Times New Roman"/>
          <w:sz w:val="24"/>
          <w:szCs w:val="24"/>
        </w:rPr>
        <w:t xml:space="preserve"> vykonávající činnost školy/školského zařízení s výjimkou Národního pedagogického institutu. Jedná se o právnické osoby vykonávající činnost škol, a školských zařízení, které podle zákona č. 157/2000 Sb., o přechodu některých věcí, práv a závazků z majetku České republiky do majetku krajů, ve znění pozdějších předpisů, nadále zůstaly v působnosti státu jako MŠMT zřizované přímo řízené organizace (dále také „PŘO nebo žadatel“).</w:t>
      </w:r>
    </w:p>
    <w:p w14:paraId="0EAB1010" w14:textId="77777777" w:rsidR="00DB67A4" w:rsidRDefault="00DB67A4" w:rsidP="006A678B">
      <w:pPr>
        <w:pStyle w:val="Odstavecseseznamem"/>
        <w:numPr>
          <w:ilvl w:val="0"/>
          <w:numId w:val="11"/>
        </w:numPr>
        <w:suppressAutoHyphens/>
        <w:autoSpaceDN w:val="0"/>
        <w:spacing w:before="120" w:after="120" w:line="252" w:lineRule="auto"/>
        <w:ind w:left="425" w:hanging="425"/>
        <w:contextualSpacing w:val="0"/>
        <w:jc w:val="both"/>
        <w:textAlignment w:val="baseline"/>
        <w:rPr>
          <w:rFonts w:eastAsia="Times New Roman"/>
          <w:lang w:eastAsia="cs-CZ"/>
        </w:rPr>
      </w:pPr>
      <w:r w:rsidRPr="00470210">
        <w:rPr>
          <w:rFonts w:eastAsia="Times New Roman" w:cs="Times New Roman"/>
          <w:szCs w:val="24"/>
          <w:lang w:eastAsia="cs-CZ"/>
        </w:rPr>
        <w:t>Harmonogram</w:t>
      </w:r>
      <w:r>
        <w:t xml:space="preserve"> výzvy</w:t>
      </w:r>
      <w:r>
        <w:rPr>
          <w:rFonts w:eastAsia="Times New Roman"/>
          <w:lang w:eastAsia="cs-CZ"/>
        </w:rPr>
        <w:t>:</w:t>
      </w:r>
    </w:p>
    <w:p w14:paraId="5393F9C6" w14:textId="0A274D5E" w:rsidR="00DB67A4" w:rsidRPr="00E407F1" w:rsidRDefault="00DB67A4" w:rsidP="00DB67A4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Počátek příjmu žádostí o poskytnutí dotace:</w:t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850B96" w:rsidRPr="00850B96">
        <w:rPr>
          <w:rFonts w:ascii="Times New Roman" w:eastAsia="Times New Roman" w:hAnsi="Times New Roman" w:cs="Times New Roman"/>
          <w:sz w:val="24"/>
          <w:szCs w:val="24"/>
          <w:lang w:eastAsia="cs-CZ"/>
        </w:rPr>
        <w:t>k datu zveřejnění výzvy</w:t>
      </w:r>
    </w:p>
    <w:p w14:paraId="6EE1F11A" w14:textId="30B74C44" w:rsidR="00DB67A4" w:rsidRDefault="00DB67A4" w:rsidP="00650EDD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Konec </w:t>
      </w:r>
      <w:r w:rsidRPr="00F662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příjmu </w:t>
      </w:r>
      <w:r w:rsidRPr="00650EDD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žádostí</w:t>
      </w:r>
      <w:r w:rsidRPr="00F662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poskytnutí dotace</w:t>
      </w:r>
      <w:r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2"/>
      </w:r>
      <w:r w:rsidRPr="00F662ED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F662E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662E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662E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DB67A4">
        <w:rPr>
          <w:rFonts w:ascii="Times New Roman" w:eastAsia="Times New Roman" w:hAnsi="Times New Roman" w:cs="Times New Roman"/>
          <w:sz w:val="24"/>
          <w:szCs w:val="24"/>
          <w:lang w:eastAsia="cs-CZ"/>
        </w:rPr>
        <w:t>30. 6. 2024</w:t>
      </w:r>
    </w:p>
    <w:p w14:paraId="6CEB59EB" w14:textId="74B3505C" w:rsidR="00DB67A4" w:rsidRDefault="00DB67A4" w:rsidP="00DB67A4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Konec realizace akce: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A56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31. 12. 2025</w:t>
      </w:r>
    </w:p>
    <w:p w14:paraId="2FD63729" w14:textId="77777777" w:rsidR="001358E2" w:rsidRPr="00F662ED" w:rsidRDefault="001358E2" w:rsidP="001358E2">
      <w:pPr>
        <w:pStyle w:val="Odstavecseseznamem"/>
        <w:numPr>
          <w:ilvl w:val="0"/>
          <w:numId w:val="11"/>
        </w:numPr>
        <w:suppressAutoHyphens/>
        <w:autoSpaceDN w:val="0"/>
        <w:spacing w:before="240" w:after="120" w:line="252" w:lineRule="auto"/>
        <w:ind w:left="426" w:hanging="426"/>
        <w:contextualSpacing w:val="0"/>
        <w:jc w:val="both"/>
        <w:textAlignment w:val="baseline"/>
      </w:pPr>
      <w:r w:rsidRPr="00470210">
        <w:rPr>
          <w:rFonts w:eastAsia="Times New Roman" w:cs="Times New Roman"/>
          <w:szCs w:val="24"/>
          <w:lang w:eastAsia="cs-CZ"/>
        </w:rPr>
        <w:t>Alokace</w:t>
      </w:r>
      <w:r w:rsidRPr="00470210">
        <w:t xml:space="preserve"> na výzvu (celkový objem státního rozpočtu):</w:t>
      </w:r>
      <w:r w:rsidRPr="00F662ED">
        <w:rPr>
          <w:lang w:eastAsia="cs-CZ"/>
        </w:rPr>
        <w:tab/>
      </w:r>
    </w:p>
    <w:p w14:paraId="480EDE9C" w14:textId="34A8DF3B" w:rsidR="001358E2" w:rsidRDefault="0071604F" w:rsidP="001358E2">
      <w:pPr>
        <w:spacing w:before="120"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358E2">
        <w:rPr>
          <w:rFonts w:ascii="Times New Roman" w:hAnsi="Times New Roman" w:cs="Times New Roman"/>
          <w:sz w:val="24"/>
          <w:szCs w:val="24"/>
        </w:rPr>
        <w:t>0 000 000</w:t>
      </w:r>
      <w:r w:rsidR="001358E2" w:rsidRPr="001A04B3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7D7EE1C8" w14:textId="77777777" w:rsidR="001358E2" w:rsidRDefault="001358E2" w:rsidP="001358E2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Akce budou evidovány až do vyčerpání alokace na výzvu. Poskytovatel</w:t>
      </w:r>
      <w:r w:rsidRPr="00F662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vyhrazuje právo na přesun části alokace této výzvy (snížení či zvýšení) mezi ostatními vyhlášenými výzvami v rámci programu 133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F662ED">
        <w:rPr>
          <w:rFonts w:ascii="Times New Roman" w:eastAsia="Times New Roman" w:hAnsi="Times New Roman" w:cs="Times New Roman"/>
          <w:sz w:val="24"/>
          <w:szCs w:val="24"/>
          <w:lang w:eastAsia="cs-CZ"/>
        </w:rPr>
        <w:t>120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5266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rozložení financování schválené Investice v letech dle možností rozpočtu kapitoly 333 –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MŠMT</w:t>
      </w:r>
      <w:r w:rsidRPr="005266D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C253727" w14:textId="77777777" w:rsidR="001358E2" w:rsidRPr="00470210" w:rsidRDefault="001358E2" w:rsidP="006A678B">
      <w:pPr>
        <w:pStyle w:val="Odstavecseseznamem"/>
        <w:numPr>
          <w:ilvl w:val="0"/>
          <w:numId w:val="11"/>
        </w:numPr>
        <w:suppressAutoHyphens/>
        <w:autoSpaceDN w:val="0"/>
        <w:spacing w:before="120" w:after="120" w:line="252" w:lineRule="auto"/>
        <w:ind w:left="425" w:hanging="425"/>
        <w:contextualSpacing w:val="0"/>
        <w:jc w:val="both"/>
        <w:textAlignment w:val="baseline"/>
        <w:rPr>
          <w:rFonts w:eastAsia="Times New Roman" w:cs="Times New Roman"/>
          <w:szCs w:val="24"/>
          <w:lang w:eastAsia="cs-CZ"/>
        </w:rPr>
      </w:pPr>
      <w:bookmarkStart w:id="1" w:name="_Hlk99716113"/>
      <w:r w:rsidRPr="00470210">
        <w:rPr>
          <w:lang w:eastAsia="cs-CZ"/>
        </w:rPr>
        <w:t>Limit</w:t>
      </w:r>
      <w:r w:rsidRPr="00470210">
        <w:rPr>
          <w:rFonts w:eastAsia="Times New Roman" w:cs="Times New Roman"/>
          <w:szCs w:val="24"/>
          <w:lang w:eastAsia="cs-CZ"/>
        </w:rPr>
        <w:t xml:space="preserve"> poskytnuté dotace:</w:t>
      </w:r>
    </w:p>
    <w:p w14:paraId="750FFB5D" w14:textId="1C15DF66" w:rsidR="00EE37A0" w:rsidRDefault="00EE37A0" w:rsidP="001358E2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37A0">
        <w:rPr>
          <w:rFonts w:ascii="Times New Roman" w:eastAsia="Times New Roman" w:hAnsi="Times New Roman" w:cs="Times New Roman"/>
          <w:sz w:val="24"/>
          <w:szCs w:val="24"/>
          <w:lang w:eastAsia="cs-CZ"/>
        </w:rPr>
        <w:t>Limit poskytnuté dotace není stanoven.</w:t>
      </w:r>
    </w:p>
    <w:p w14:paraId="711C7BFE" w14:textId="19A8A007" w:rsidR="001358E2" w:rsidRPr="00383423" w:rsidRDefault="001358E2" w:rsidP="001358E2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702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Maximální výše dotace ze strany poskytovatele 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až </w:t>
      </w:r>
      <w:r w:rsidR="00F223A5">
        <w:rPr>
          <w:rFonts w:ascii="Times New Roman" w:eastAsia="Times New Roman" w:hAnsi="Times New Roman" w:cs="Times New Roman"/>
          <w:sz w:val="24"/>
          <w:szCs w:val="24"/>
          <w:lang w:eastAsia="cs-CZ"/>
        </w:rPr>
        <w:t>95</w:t>
      </w:r>
      <w:r w:rsidRPr="004702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,00 % z celkových </w:t>
      </w:r>
      <w:r w:rsidRPr="004F58FE">
        <w:rPr>
          <w:rFonts w:ascii="Times New Roman" w:eastAsia="Times New Roman" w:hAnsi="Times New Roman" w:cs="Times New Roman"/>
          <w:sz w:val="24"/>
          <w:szCs w:val="24"/>
          <w:lang w:eastAsia="cs-CZ"/>
        </w:rPr>
        <w:t>uznateln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ých</w:t>
      </w:r>
      <w:r w:rsidRPr="004702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výdajů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18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podílu vlastních </w:t>
      </w:r>
      <w:r w:rsidR="00F223A5" w:rsidRPr="001850D5">
        <w:rPr>
          <w:rFonts w:ascii="Times New Roman" w:eastAsia="Times New Roman" w:hAnsi="Times New Roman" w:cs="Times New Roman"/>
          <w:sz w:val="24"/>
          <w:szCs w:val="24"/>
          <w:lang w:eastAsia="cs-CZ"/>
        </w:rPr>
        <w:t>zdrojů</w:t>
      </w:r>
      <w:r w:rsidR="00F223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(min. </w:t>
      </w:r>
      <w:r w:rsidR="00F223A5" w:rsidRPr="00F223A5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F223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,00 </w:t>
      </w:r>
      <w:r w:rsidR="00F223A5" w:rsidRPr="00F223A5">
        <w:rPr>
          <w:rFonts w:ascii="Times New Roman" w:eastAsia="Times New Roman" w:hAnsi="Times New Roman" w:cs="Times New Roman"/>
          <w:sz w:val="24"/>
          <w:szCs w:val="24"/>
          <w:lang w:eastAsia="cs-CZ"/>
        </w:rPr>
        <w:t>%</w:t>
      </w:r>
      <w:r w:rsidR="00F223A5" w:rsidRPr="00F223A5">
        <w:t xml:space="preserve"> </w:t>
      </w:r>
      <w:r w:rsidR="00F223A5" w:rsidRPr="00F223A5">
        <w:rPr>
          <w:rFonts w:ascii="Times New Roman" w:eastAsia="Times New Roman" w:hAnsi="Times New Roman" w:cs="Times New Roman"/>
          <w:sz w:val="24"/>
          <w:szCs w:val="24"/>
          <w:lang w:eastAsia="cs-CZ"/>
        </w:rPr>
        <w:t>z celkových uznatelných výdajů</w:t>
      </w:r>
      <w:r w:rsidR="00F223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Pr="0018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mohou být zahrnuty pouze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uznateln</w:t>
      </w:r>
      <w:r w:rsidRPr="001850D5">
        <w:rPr>
          <w:rFonts w:ascii="Times New Roman" w:eastAsia="Times New Roman" w:hAnsi="Times New Roman" w:cs="Times New Roman"/>
          <w:sz w:val="24"/>
          <w:szCs w:val="24"/>
          <w:lang w:eastAsia="cs-CZ"/>
        </w:rPr>
        <w:t>é výdaje, a to i související výdaje z let předchozích</w:t>
      </w:r>
      <w:r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3"/>
      </w:r>
      <w:r w:rsidRPr="0018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Rozdělení vlastních zdrojů z hlediska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uznatelnosti</w:t>
      </w:r>
      <w:r w:rsidRPr="00185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výdajů musí být uvedeno v žádosti o poskytnutí dotace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„žádost“)</w:t>
      </w:r>
      <w:r w:rsidRPr="001850D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bookmarkEnd w:id="1"/>
    </w:p>
    <w:p w14:paraId="40D4097E" w14:textId="77777777" w:rsidR="001358E2" w:rsidRPr="005E7412" w:rsidRDefault="001358E2" w:rsidP="006A678B">
      <w:pPr>
        <w:pStyle w:val="Odstavecseseznamem"/>
        <w:numPr>
          <w:ilvl w:val="0"/>
          <w:numId w:val="11"/>
        </w:numPr>
        <w:suppressAutoHyphens/>
        <w:autoSpaceDN w:val="0"/>
        <w:spacing w:before="120" w:after="120" w:line="252" w:lineRule="auto"/>
        <w:ind w:left="425" w:hanging="425"/>
        <w:contextualSpacing w:val="0"/>
        <w:jc w:val="both"/>
        <w:textAlignment w:val="baseline"/>
        <w:rPr>
          <w:rFonts w:eastAsia="Times New Roman" w:cs="Times New Roman"/>
          <w:szCs w:val="24"/>
          <w:lang w:eastAsia="cs-CZ"/>
        </w:rPr>
      </w:pPr>
      <w:r w:rsidRPr="005E7412">
        <w:rPr>
          <w:rFonts w:eastAsia="Times New Roman" w:cs="Times New Roman"/>
          <w:szCs w:val="24"/>
          <w:lang w:eastAsia="cs-CZ"/>
        </w:rPr>
        <w:t>Zdroje financování:</w:t>
      </w:r>
    </w:p>
    <w:p w14:paraId="217D0AA8" w14:textId="7E462721" w:rsidR="001358E2" w:rsidRPr="002F320E" w:rsidRDefault="001358E2" w:rsidP="001358E2">
      <w:pPr>
        <w:pStyle w:val="Odstavecseseznamem"/>
        <w:numPr>
          <w:ilvl w:val="0"/>
          <w:numId w:val="6"/>
        </w:numPr>
        <w:spacing w:before="120" w:after="0" w:line="252" w:lineRule="auto"/>
        <w:ind w:left="851" w:hanging="425"/>
        <w:contextualSpacing w:val="0"/>
        <w:jc w:val="both"/>
        <w:rPr>
          <w:rFonts w:cs="Times New Roman"/>
          <w:b w:val="0"/>
          <w:i w:val="0"/>
          <w:szCs w:val="24"/>
        </w:rPr>
      </w:pPr>
      <w:r w:rsidRPr="002F320E">
        <w:rPr>
          <w:rFonts w:cs="Times New Roman"/>
          <w:b w:val="0"/>
          <w:i w:val="0"/>
          <w:szCs w:val="24"/>
        </w:rPr>
        <w:t>Státní rozpočet kapitoly MŠMT</w:t>
      </w:r>
      <w:r w:rsidR="00262799">
        <w:rPr>
          <w:rFonts w:eastAsia="Times New Roman" w:cs="Times New Roman"/>
          <w:b w:val="0"/>
          <w:i w:val="0"/>
          <w:szCs w:val="24"/>
          <w:lang w:eastAsia="cs-CZ"/>
        </w:rPr>
        <w:t>,</w:t>
      </w:r>
    </w:p>
    <w:p w14:paraId="550E8760" w14:textId="4C4745B6" w:rsidR="001358E2" w:rsidRDefault="001358E2" w:rsidP="001358E2">
      <w:pPr>
        <w:pStyle w:val="Odstavecseseznamem"/>
        <w:numPr>
          <w:ilvl w:val="0"/>
          <w:numId w:val="6"/>
        </w:numPr>
        <w:spacing w:after="120" w:line="252" w:lineRule="auto"/>
        <w:ind w:left="851" w:hanging="425"/>
        <w:contextualSpacing w:val="0"/>
        <w:jc w:val="both"/>
        <w:rPr>
          <w:rFonts w:cs="Times New Roman"/>
          <w:b w:val="0"/>
          <w:i w:val="0"/>
          <w:szCs w:val="24"/>
        </w:rPr>
      </w:pPr>
      <w:r>
        <w:rPr>
          <w:rFonts w:cs="Times New Roman"/>
          <w:b w:val="0"/>
          <w:i w:val="0"/>
          <w:szCs w:val="24"/>
        </w:rPr>
        <w:t>Vlastní zdroje příjemce</w:t>
      </w:r>
      <w:r w:rsidR="00262799">
        <w:rPr>
          <w:rFonts w:cs="Times New Roman"/>
          <w:b w:val="0"/>
          <w:i w:val="0"/>
          <w:szCs w:val="24"/>
        </w:rPr>
        <w:t>.</w:t>
      </w:r>
    </w:p>
    <w:p w14:paraId="6665F3CE" w14:textId="44B816DD" w:rsidR="001358E2" w:rsidRDefault="001358E2" w:rsidP="00AB50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293D">
        <w:rPr>
          <w:rFonts w:ascii="Times New Roman" w:eastAsia="Times New Roman" w:hAnsi="Times New Roman" w:cs="Times New Roman"/>
          <w:sz w:val="24"/>
          <w:szCs w:val="24"/>
          <w:lang w:eastAsia="cs-CZ"/>
        </w:rPr>
        <w:t>Vlastními zdroji v oblasti investičních výdajů se rozumí zejména Fond reprodukce majetku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příjemce</w:t>
      </w:r>
      <w:r w:rsidR="00C8667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A6F7098" w14:textId="77777777" w:rsidR="00F223A5" w:rsidRPr="00F223A5" w:rsidRDefault="00F223A5" w:rsidP="00F223A5">
      <w:pPr>
        <w:keepNext/>
        <w:keepLines/>
        <w:numPr>
          <w:ilvl w:val="0"/>
          <w:numId w:val="2"/>
        </w:numPr>
        <w:tabs>
          <w:tab w:val="num" w:pos="1134"/>
        </w:tabs>
        <w:spacing w:before="240" w:after="240" w:line="252" w:lineRule="auto"/>
        <w:ind w:left="680" w:hanging="680"/>
        <w:jc w:val="both"/>
        <w:outlineLvl w:val="1"/>
        <w:rPr>
          <w:rFonts w:ascii="Times New Roman" w:eastAsiaTheme="majorEastAsia" w:hAnsi="Times New Roman" w:cstheme="majorBidi"/>
          <w:b/>
          <w:bCs/>
          <w:iCs/>
          <w:kern w:val="3"/>
          <w:sz w:val="28"/>
          <w:szCs w:val="26"/>
          <w:lang w:eastAsia="cs-CZ"/>
        </w:rPr>
      </w:pPr>
      <w:r w:rsidRPr="00F223A5">
        <w:rPr>
          <w:rFonts w:ascii="Times New Roman" w:eastAsiaTheme="majorEastAsia" w:hAnsi="Times New Roman" w:cstheme="majorBidi"/>
          <w:b/>
          <w:bCs/>
          <w:iCs/>
          <w:kern w:val="3"/>
          <w:sz w:val="28"/>
          <w:szCs w:val="26"/>
          <w:lang w:eastAsia="cs-CZ"/>
        </w:rPr>
        <w:t>Věcné zaměření výzvy</w:t>
      </w:r>
    </w:p>
    <w:p w14:paraId="62CD782C" w14:textId="77777777" w:rsidR="002210A8" w:rsidRDefault="00F223A5" w:rsidP="00AB50E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223A5">
        <w:rPr>
          <w:rFonts w:ascii="Times New Roman" w:hAnsi="Times New Roman" w:cs="Times New Roman"/>
          <w:sz w:val="24"/>
          <w:szCs w:val="24"/>
        </w:rPr>
        <w:t xml:space="preserve">Věcným zaměřením výzvy </w:t>
      </w:r>
      <w:r w:rsidR="00DB34F1" w:rsidRPr="00DB34F1">
        <w:rPr>
          <w:rFonts w:ascii="Times New Roman" w:hAnsi="Times New Roman" w:cs="Times New Roman"/>
          <w:sz w:val="24"/>
          <w:szCs w:val="24"/>
        </w:rPr>
        <w:t>je realizace předem definovaných akcí, které mají podstatný vliv na rovnoměrné pokrytí služeb a udržení chodu infrastruktury. Tyto akce jsou dle odborného posouzení věcných útvarů MŠMT z pozice zřizovatele jmenovitě určeny a konkrétně definovány z hlediska jejich účelu.</w:t>
      </w:r>
      <w:bookmarkStart w:id="2" w:name="_Toc12353468"/>
    </w:p>
    <w:p w14:paraId="2A5004F9" w14:textId="5B31C412" w:rsidR="00FB47ED" w:rsidRPr="002210A8" w:rsidRDefault="00DB34F1" w:rsidP="002210A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34F1">
        <w:rPr>
          <w:rFonts w:ascii="Times New Roman" w:hAnsi="Times New Roman" w:cs="Times New Roman"/>
          <w:b/>
          <w:sz w:val="24"/>
          <w:szCs w:val="24"/>
          <w:u w:val="single"/>
        </w:rPr>
        <w:t>Jmenovitý výčet a popis jednotlivých akcí</w:t>
      </w:r>
      <w:bookmarkEnd w:id="2"/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ADBA051" w14:textId="77777777" w:rsidR="00FB47ED" w:rsidRPr="009F396B" w:rsidRDefault="00FB47ED" w:rsidP="00FB47ED">
      <w:pPr>
        <w:numPr>
          <w:ilvl w:val="0"/>
          <w:numId w:val="33"/>
        </w:numPr>
        <w:spacing w:after="12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0F482C">
        <w:rPr>
          <w:rFonts w:ascii="Times New Roman" w:hAnsi="Times New Roman"/>
          <w:i/>
          <w:sz w:val="24"/>
          <w:szCs w:val="24"/>
        </w:rPr>
        <w:t>DDÚ, SVP, ZŠ, Hradec Králové – rekonstrukce</w:t>
      </w:r>
      <w:r>
        <w:rPr>
          <w:rStyle w:val="Znakapoznpodarou"/>
          <w:rFonts w:ascii="Times New Roman" w:hAnsi="Times New Roman"/>
          <w:i/>
          <w:sz w:val="24"/>
          <w:szCs w:val="24"/>
        </w:rPr>
        <w:footnoteReference w:id="4"/>
      </w:r>
      <w:r w:rsidRPr="000F482C">
        <w:rPr>
          <w:rFonts w:ascii="Times New Roman" w:hAnsi="Times New Roman"/>
          <w:i/>
          <w:sz w:val="24"/>
          <w:szCs w:val="24"/>
        </w:rPr>
        <w:t xml:space="preserve"> objektu z důvodu narušené statiky</w:t>
      </w:r>
    </w:p>
    <w:p w14:paraId="0D0B49CB" w14:textId="08518ACB" w:rsidR="006A678B" w:rsidRDefault="00FB47ED" w:rsidP="005C7D3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Objekt DDÚ a ZŠ </w:t>
      </w:r>
      <w:r w:rsidRPr="00E64C7E">
        <w:rPr>
          <w:rFonts w:ascii="Times New Roman" w:hAnsi="Times New Roman"/>
          <w:sz w:val="24"/>
          <w:szCs w:val="24"/>
        </w:rPr>
        <w:t>Hradec Králové</w:t>
      </w:r>
      <w:r>
        <w:rPr>
          <w:rFonts w:ascii="Times New Roman" w:hAnsi="Times New Roman"/>
          <w:sz w:val="24"/>
          <w:szCs w:val="24"/>
        </w:rPr>
        <w:t xml:space="preserve"> má v současné době staticky narušené přízemí budovy. Spodní patro se postupně boří do nezpevněné zeminy pod základovou deskou a dochází k značné destrukci obvodového zdiva, příček i základové desky. V případě zborcení základové desky bude nutno celý objet uzavřít a vyklidit. Rekonstrukce bude zahrnovat celkové statické zajištění budovy a celkovou rekonstrukci přízemí budovy. 1. NP a další patra jsou založeny nezávisle na přízemí, a to na pilotech. Zde je statika zajištěna a není ohrožena ani celková statika budovy.</w:t>
      </w:r>
    </w:p>
    <w:p w14:paraId="3B4652AE" w14:textId="77777777" w:rsidR="005C7D32" w:rsidRDefault="005C7D32" w:rsidP="005C7D3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1D32890" w14:textId="0A4EF0A7" w:rsidR="00FB47ED" w:rsidRPr="009F396B" w:rsidRDefault="00FB47ED" w:rsidP="00FB47ED">
      <w:pPr>
        <w:numPr>
          <w:ilvl w:val="0"/>
          <w:numId w:val="33"/>
        </w:numPr>
        <w:spacing w:after="12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0F482C">
        <w:rPr>
          <w:rFonts w:ascii="Times New Roman" w:hAnsi="Times New Roman"/>
          <w:i/>
          <w:sz w:val="24"/>
          <w:szCs w:val="24"/>
        </w:rPr>
        <w:t xml:space="preserve">DDÚ, DDŠ, SVP, ZŠ Homole – </w:t>
      </w:r>
      <w:r w:rsidR="00C07245">
        <w:rPr>
          <w:rFonts w:ascii="Times New Roman" w:hAnsi="Times New Roman"/>
          <w:i/>
          <w:sz w:val="24"/>
          <w:szCs w:val="24"/>
        </w:rPr>
        <w:t xml:space="preserve">odkup a rekonstrukce </w:t>
      </w:r>
      <w:r w:rsidRPr="000F482C">
        <w:rPr>
          <w:rFonts w:ascii="Times New Roman" w:hAnsi="Times New Roman"/>
          <w:i/>
          <w:sz w:val="24"/>
          <w:szCs w:val="24"/>
        </w:rPr>
        <w:t>objek</w:t>
      </w:r>
      <w:r w:rsidR="00C07245">
        <w:rPr>
          <w:rFonts w:ascii="Times New Roman" w:hAnsi="Times New Roman"/>
          <w:i/>
          <w:sz w:val="24"/>
          <w:szCs w:val="24"/>
        </w:rPr>
        <w:t>tu</w:t>
      </w:r>
      <w:r w:rsidRPr="000F482C">
        <w:rPr>
          <w:rFonts w:ascii="Times New Roman" w:hAnsi="Times New Roman"/>
          <w:i/>
          <w:sz w:val="24"/>
          <w:szCs w:val="24"/>
        </w:rPr>
        <w:t xml:space="preserve"> v Šindlových dvorech</w:t>
      </w:r>
    </w:p>
    <w:p w14:paraId="4477A6CB" w14:textId="77777777" w:rsidR="00C07245" w:rsidRDefault="00C07245" w:rsidP="00C07245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Objekt</w:t>
      </w:r>
      <w:r w:rsidR="00FB47ED" w:rsidRPr="00FD5D35">
        <w:rPr>
          <w:rFonts w:ascii="Times New Roman" w:hAnsi="Times New Roman"/>
          <w:sz w:val="24"/>
          <w:szCs w:val="24"/>
        </w:rPr>
        <w:t xml:space="preserve"> je dlouhodobě v nájmu. Objekt není v dobrém stavu a do pronajatého objektu nemá majitel dlouhodobě v plánu investovat větší prostředky. MŠMT </w:t>
      </w:r>
      <w:r w:rsidR="00FB47ED">
        <w:rPr>
          <w:rFonts w:ascii="Times New Roman" w:hAnsi="Times New Roman"/>
          <w:sz w:val="24"/>
          <w:szCs w:val="24"/>
        </w:rPr>
        <w:t xml:space="preserve">nehodlá podpořit </w:t>
      </w:r>
      <w:r w:rsidR="00FB47ED">
        <w:rPr>
          <w:rFonts w:ascii="Times New Roman" w:hAnsi="Times New Roman"/>
          <w:sz w:val="24"/>
          <w:szCs w:val="24"/>
        </w:rPr>
        <w:lastRenderedPageBreak/>
        <w:t>vynaložení dotačních prostředků</w:t>
      </w:r>
      <w:r w:rsidR="00FB47ED" w:rsidRPr="00FD5D35">
        <w:rPr>
          <w:rFonts w:ascii="Times New Roman" w:hAnsi="Times New Roman"/>
          <w:sz w:val="24"/>
          <w:szCs w:val="24"/>
        </w:rPr>
        <w:t xml:space="preserve"> do cizího majetku,</w:t>
      </w:r>
      <w:r>
        <w:rPr>
          <w:rFonts w:ascii="Times New Roman" w:hAnsi="Times New Roman"/>
          <w:sz w:val="24"/>
          <w:szCs w:val="24"/>
        </w:rPr>
        <w:t xml:space="preserve"> tak je nutno objekt v první fázi odkoupit a následně v druhé fázi realizovat kompletní rekonstrukci. </w:t>
      </w:r>
    </w:p>
    <w:p w14:paraId="3D6BFE26" w14:textId="229B8CDC" w:rsidR="00F223A5" w:rsidRDefault="00C07245" w:rsidP="00F223A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Vhodná náhrada za objekt v Šindlových dvorech není v celém Jihočeském kraji k dispozici.</w:t>
      </w:r>
    </w:p>
    <w:p w14:paraId="366A0B4F" w14:textId="77777777" w:rsidR="00F223A5" w:rsidRPr="00F223A5" w:rsidRDefault="00F223A5" w:rsidP="00F223A5">
      <w:pPr>
        <w:keepNext/>
        <w:keepLines/>
        <w:numPr>
          <w:ilvl w:val="0"/>
          <w:numId w:val="2"/>
        </w:numPr>
        <w:tabs>
          <w:tab w:val="num" w:pos="1134"/>
        </w:tabs>
        <w:spacing w:before="240" w:after="240" w:line="252" w:lineRule="auto"/>
        <w:ind w:left="680" w:hanging="680"/>
        <w:jc w:val="both"/>
        <w:outlineLvl w:val="1"/>
        <w:rPr>
          <w:rFonts w:ascii="Times New Roman" w:eastAsiaTheme="majorEastAsia" w:hAnsi="Times New Roman" w:cstheme="majorBidi"/>
          <w:b/>
          <w:bCs/>
          <w:iCs/>
          <w:kern w:val="3"/>
          <w:sz w:val="28"/>
          <w:szCs w:val="26"/>
          <w:lang w:eastAsia="cs-CZ"/>
        </w:rPr>
      </w:pPr>
      <w:r w:rsidRPr="00F223A5">
        <w:rPr>
          <w:rFonts w:ascii="Times New Roman" w:eastAsiaTheme="majorEastAsia" w:hAnsi="Times New Roman" w:cstheme="majorBidi"/>
          <w:b/>
          <w:bCs/>
          <w:iCs/>
          <w:kern w:val="3"/>
          <w:sz w:val="28"/>
          <w:szCs w:val="26"/>
          <w:lang w:eastAsia="cs-CZ"/>
        </w:rPr>
        <w:t>Závazné indikátory a technické parametry</w:t>
      </w:r>
    </w:p>
    <w:p w14:paraId="67441B29" w14:textId="7FACC4F5" w:rsidR="00F223A5" w:rsidRDefault="00F223A5" w:rsidP="00F22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A5">
        <w:rPr>
          <w:rFonts w:ascii="Times New Roman" w:hAnsi="Times New Roman"/>
          <w:sz w:val="24"/>
          <w:szCs w:val="24"/>
        </w:rPr>
        <w:t>Žadatel je povinen uvést do investičního záměru (dále jen „IZ“) konkrétní účel, cíl, indikátory a parametry akce.</w:t>
      </w:r>
    </w:p>
    <w:p w14:paraId="4A44B3CF" w14:textId="33A51845" w:rsidR="009743E1" w:rsidRPr="00F223A5" w:rsidRDefault="00F223A5" w:rsidP="00F223A5">
      <w:pPr>
        <w:spacing w:before="240" w:after="120" w:line="25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F223A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Základní struktura oblastí sledovaných indikátorů je následující:</w:t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5"/>
        <w:gridCol w:w="2116"/>
      </w:tblGrid>
      <w:tr w:rsidR="00A92CC5" w:rsidRPr="00052EE9" w14:paraId="0B61797E" w14:textId="77777777" w:rsidTr="00F223A5">
        <w:trPr>
          <w:trHeight w:val="804"/>
          <w:jc w:val="center"/>
        </w:trPr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4CB2A" w14:textId="609AFCF6" w:rsidR="00A92CC5" w:rsidRPr="00052EE9" w:rsidRDefault="00A92CC5" w:rsidP="00AB50E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9D5267">
              <w:rPr>
                <w:rFonts w:ascii="Times New Roman" w:eastAsia="Times New Roman" w:hAnsi="Times New Roman"/>
                <w:b/>
                <w:bCs/>
                <w:lang w:eastAsia="cs-CZ"/>
              </w:rPr>
              <w:t>Název indikátoru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06F7E9" w14:textId="30DEBB1E" w:rsidR="00A92CC5" w:rsidRPr="00052EE9" w:rsidRDefault="00F1581B" w:rsidP="00AB50E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291741">
              <w:rPr>
                <w:rFonts w:ascii="Times New Roman" w:eastAsia="Times New Roman" w:hAnsi="Times New Roman"/>
                <w:b/>
                <w:bCs/>
                <w:lang w:eastAsia="cs-CZ"/>
              </w:rPr>
              <w:t>Měrná jednotka</w:t>
            </w:r>
          </w:p>
        </w:tc>
      </w:tr>
      <w:tr w:rsidR="00DB34F1" w:rsidRPr="00052EE9" w14:paraId="6074F969" w14:textId="77777777" w:rsidTr="00F223A5">
        <w:trPr>
          <w:trHeight w:val="809"/>
          <w:jc w:val="center"/>
        </w:trPr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9411" w14:textId="78ABB14F" w:rsidR="00DB34F1" w:rsidRPr="00052EE9" w:rsidRDefault="00DB34F1" w:rsidP="00AB50E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77903">
              <w:rPr>
                <w:rFonts w:ascii="Times New Roman" w:hAnsi="Times New Roman"/>
                <w:sz w:val="24"/>
                <w:szCs w:val="24"/>
              </w:rPr>
              <w:t xml:space="preserve">Počet rekonstruovaných </w:t>
            </w:r>
            <w:r w:rsidR="00262799" w:rsidRPr="00C77903">
              <w:rPr>
                <w:rFonts w:ascii="Times New Roman" w:hAnsi="Times New Roman"/>
                <w:sz w:val="24"/>
                <w:szCs w:val="24"/>
              </w:rPr>
              <w:t>objektů – pro</w:t>
            </w:r>
            <w:r w:rsidRPr="00C77903">
              <w:rPr>
                <w:rFonts w:ascii="Times New Roman" w:hAnsi="Times New Roman"/>
                <w:sz w:val="24"/>
                <w:szCs w:val="24"/>
              </w:rPr>
              <w:t xml:space="preserve"> definici objektu je nutno uvést názvu ev. označení objektu slovy,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písmeny, číslicemi rozhodující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88CE" w14:textId="5D86A3DA" w:rsidR="00DB34F1" w:rsidRPr="00052EE9" w:rsidRDefault="00DB34F1" w:rsidP="00AB50E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77903">
              <w:rPr>
                <w:rFonts w:ascii="Times New Roman" w:hAnsi="Times New Roman"/>
                <w:sz w:val="24"/>
                <w:szCs w:val="24"/>
              </w:rPr>
              <w:t>objekt</w:t>
            </w:r>
          </w:p>
        </w:tc>
      </w:tr>
      <w:tr w:rsidR="00DB34F1" w:rsidRPr="00052EE9" w14:paraId="1856FA47" w14:textId="77777777" w:rsidTr="00F223A5">
        <w:trPr>
          <w:trHeight w:val="508"/>
          <w:jc w:val="center"/>
        </w:trPr>
        <w:tc>
          <w:tcPr>
            <w:tcW w:w="6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B6EC" w14:textId="30342D75" w:rsidR="00DB34F1" w:rsidRPr="00857A4A" w:rsidRDefault="00DB34F1" w:rsidP="00AB50E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Realizované jmenovité projekty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42EB" w14:textId="654AF9E5" w:rsidR="00DB34F1" w:rsidRPr="00857A4A" w:rsidRDefault="00DB34F1" w:rsidP="00AB50E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</w:t>
            </w:r>
          </w:p>
        </w:tc>
      </w:tr>
    </w:tbl>
    <w:p w14:paraId="2E713BC4" w14:textId="067B4D50" w:rsidR="00F223A5" w:rsidRDefault="00F223A5" w:rsidP="00F223A5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23A5">
        <w:rPr>
          <w:rFonts w:ascii="Times New Roman" w:hAnsi="Times New Roman"/>
          <w:sz w:val="24"/>
          <w:szCs w:val="24"/>
        </w:rPr>
        <w:t xml:space="preserve">Výchozí hodnota všech indikátorů je stanovena jako nulová. K indikátoru musí být vyplněna cílová hodnota, kterou se žadatel/příjemce zavazuje dosáhnout, a datum, ke kterému musí definovanou hodnotu naplnit. Cílová hodnota indikátoru na úrovni projektu je definována jako plán indikátoru, k jehož dosažení se žadatel/příjemce zavázal, včetně data, kdy má být hodnoty dosaženo. Indikátory musí žadatel/příjemce v žádosti povinně zvolit a v průběhu realizace projektu povinně sledovat a vykazovat. Hodnota indikátoru povinná k naplnění bude závazná </w:t>
      </w:r>
      <w:r>
        <w:rPr>
          <w:rFonts w:ascii="Times New Roman" w:hAnsi="Times New Roman"/>
          <w:sz w:val="24"/>
          <w:szCs w:val="24"/>
        </w:rPr>
        <w:br/>
      </w:r>
      <w:r w:rsidRPr="00F223A5">
        <w:rPr>
          <w:rFonts w:ascii="Times New Roman" w:hAnsi="Times New Roman"/>
          <w:sz w:val="24"/>
          <w:szCs w:val="24"/>
        </w:rPr>
        <w:t>a její nenaplnění je sankcionováno.</w:t>
      </w:r>
    </w:p>
    <w:p w14:paraId="28ACF223" w14:textId="77777777" w:rsidR="00F223A5" w:rsidRDefault="00F223A5" w:rsidP="00F223A5">
      <w:pPr>
        <w:spacing w:after="0" w:line="252" w:lineRule="auto"/>
        <w:rPr>
          <w:rFonts w:ascii="Times New Roman" w:eastAsia="Times New Roman" w:hAnsi="Times New Roman" w:cs="Tahoma"/>
          <w:b/>
          <w:bCs/>
          <w:i/>
          <w:kern w:val="3"/>
          <w:sz w:val="24"/>
          <w:szCs w:val="24"/>
        </w:rPr>
      </w:pPr>
    </w:p>
    <w:p w14:paraId="025FA146" w14:textId="0DD1E4E3" w:rsidR="00A92CC5" w:rsidRPr="00F223A5" w:rsidRDefault="00F223A5" w:rsidP="00F223A5">
      <w:pPr>
        <w:spacing w:after="240" w:line="252" w:lineRule="auto"/>
        <w:rPr>
          <w:rFonts w:ascii="Times New Roman" w:eastAsia="Times New Roman" w:hAnsi="Times New Roman" w:cs="Tahoma"/>
          <w:b/>
          <w:bCs/>
          <w:i/>
          <w:kern w:val="3"/>
          <w:sz w:val="24"/>
          <w:szCs w:val="24"/>
        </w:rPr>
      </w:pPr>
      <w:r w:rsidRPr="00457371">
        <w:rPr>
          <w:rFonts w:ascii="Times New Roman" w:eastAsia="Times New Roman" w:hAnsi="Times New Roman" w:cs="Tahoma"/>
          <w:b/>
          <w:bCs/>
          <w:i/>
          <w:kern w:val="3"/>
          <w:sz w:val="24"/>
          <w:szCs w:val="24"/>
        </w:rPr>
        <w:t>Základní struktura sledovaných technických parametrů je následující:</w:t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4"/>
        <w:gridCol w:w="2677"/>
      </w:tblGrid>
      <w:tr w:rsidR="00F1581B" w:rsidRPr="00052EE9" w14:paraId="69F5F89B" w14:textId="77777777" w:rsidTr="00F223A5">
        <w:trPr>
          <w:trHeight w:val="804"/>
          <w:jc w:val="center"/>
        </w:trPr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23EC7" w14:textId="7D9F2C5D" w:rsidR="00F1581B" w:rsidRPr="00052EE9" w:rsidRDefault="00F1581B" w:rsidP="00AB50E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291741">
              <w:rPr>
                <w:rFonts w:ascii="Times New Roman" w:eastAsia="Times New Roman" w:hAnsi="Times New Roman"/>
                <w:b/>
                <w:bCs/>
                <w:lang w:eastAsia="cs-CZ"/>
              </w:rPr>
              <w:t>Název parametru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1FE08B" w14:textId="726206B1" w:rsidR="00F1581B" w:rsidRPr="00052EE9" w:rsidRDefault="00F1581B" w:rsidP="00AB50E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291741">
              <w:rPr>
                <w:rFonts w:ascii="Times New Roman" w:eastAsia="Times New Roman" w:hAnsi="Times New Roman"/>
                <w:b/>
                <w:bCs/>
                <w:lang w:eastAsia="cs-CZ"/>
              </w:rPr>
              <w:t>Měrná jednotka</w:t>
            </w:r>
          </w:p>
        </w:tc>
      </w:tr>
      <w:tr w:rsidR="00DB34F1" w:rsidRPr="00052EE9" w14:paraId="2586A3E7" w14:textId="77777777" w:rsidTr="00F223A5">
        <w:trPr>
          <w:trHeight w:val="508"/>
          <w:jc w:val="center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306C" w14:textId="2E35C854" w:rsidR="00DB34F1" w:rsidRPr="00052EE9" w:rsidRDefault="00DB34F1" w:rsidP="00AB50E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44708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 xml:space="preserve">Obestavěný prostor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– technická obnova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D87A" w14:textId="6D254063" w:rsidR="00DB34F1" w:rsidRPr="00052EE9" w:rsidRDefault="00DB34F1" w:rsidP="00AB50E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44708">
              <w:rPr>
                <w:rFonts w:ascii="Times New Roman" w:hAnsi="Times New Roman"/>
                <w:sz w:val="24"/>
                <w:szCs w:val="24"/>
              </w:rPr>
              <w:t>m</w:t>
            </w:r>
            <w:r w:rsidRPr="002A7DB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DB34F1" w:rsidRPr="00052EE9" w14:paraId="7A8C0749" w14:textId="77777777" w:rsidTr="00F223A5">
        <w:trPr>
          <w:trHeight w:val="461"/>
          <w:jc w:val="center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97C1" w14:textId="04852EA3" w:rsidR="00DB34F1" w:rsidRPr="00052EE9" w:rsidRDefault="00DB34F1" w:rsidP="00AB50E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44708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 xml:space="preserve">Obestavěný prostor 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– nově získaný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00C2" w14:textId="2A95055D" w:rsidR="00DB34F1" w:rsidRPr="00052EE9" w:rsidRDefault="00DB34F1" w:rsidP="00AB50E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44708">
              <w:rPr>
                <w:rFonts w:ascii="Times New Roman" w:hAnsi="Times New Roman"/>
                <w:sz w:val="24"/>
                <w:szCs w:val="24"/>
              </w:rPr>
              <w:t>m</w:t>
            </w:r>
            <w:r w:rsidRPr="004E11A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DB34F1" w:rsidRPr="00052EE9" w14:paraId="72008472" w14:textId="77777777" w:rsidTr="00F223A5">
        <w:trPr>
          <w:trHeight w:val="425"/>
          <w:jc w:val="center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828A" w14:textId="1B176CEE" w:rsidR="00DB34F1" w:rsidRPr="00052EE9" w:rsidRDefault="00DB34F1" w:rsidP="00AB50E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P</w:t>
            </w:r>
            <w:r w:rsidRPr="00744708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locha užitková celkem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 xml:space="preserve"> – technická obnova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1A9EB" w14:textId="50E39900" w:rsidR="00DB34F1" w:rsidRPr="00052EE9" w:rsidRDefault="00DB34F1" w:rsidP="00AB50E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EB6371">
              <w:rPr>
                <w:rFonts w:ascii="Times New Roman" w:hAnsi="Times New Roman"/>
                <w:sz w:val="24"/>
                <w:szCs w:val="24"/>
              </w:rPr>
              <w:t>m</w:t>
            </w:r>
            <w:r w:rsidRPr="00EB637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DB34F1" w:rsidRPr="00052EE9" w14:paraId="188FAEE3" w14:textId="77777777" w:rsidTr="00F223A5">
        <w:trPr>
          <w:trHeight w:val="508"/>
          <w:jc w:val="center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A9A7" w14:textId="0ADDE6F3" w:rsidR="00DB34F1" w:rsidRPr="00052EE9" w:rsidRDefault="00DB34F1" w:rsidP="00AB50E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P</w:t>
            </w:r>
            <w:r w:rsidRPr="00744708"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>locha užitková celkem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cs-CZ"/>
              </w:rPr>
              <w:t xml:space="preserve"> – nově získaná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DA47" w14:textId="3D6D84BB" w:rsidR="00DB34F1" w:rsidRPr="00052EE9" w:rsidRDefault="00DB34F1" w:rsidP="00AB50E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EB6371">
              <w:rPr>
                <w:rFonts w:ascii="Times New Roman" w:hAnsi="Times New Roman"/>
                <w:sz w:val="24"/>
                <w:szCs w:val="24"/>
              </w:rPr>
              <w:t>m</w:t>
            </w:r>
            <w:r w:rsidRPr="00EB637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14:paraId="62E5D5E5" w14:textId="77777777" w:rsidR="00AB50E0" w:rsidRDefault="00AB50E0" w:rsidP="00AB50E0">
      <w:pPr>
        <w:tabs>
          <w:tab w:val="left" w:pos="62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8A71A0" w14:textId="628192C9" w:rsidR="00F223A5" w:rsidRDefault="00F223A5" w:rsidP="00AB50E0">
      <w:pPr>
        <w:tabs>
          <w:tab w:val="left" w:pos="62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23A5">
        <w:rPr>
          <w:rFonts w:ascii="Times New Roman" w:eastAsia="Times New Roman" w:hAnsi="Times New Roman"/>
          <w:sz w:val="24"/>
          <w:szCs w:val="24"/>
          <w:lang w:eastAsia="cs-CZ"/>
        </w:rPr>
        <w:t xml:space="preserve">Žadatel dále specifikuje závazný indikátor prostřednictvím dílčích technických parametrů dle struktury předepsané v IZ. Jedná se o konkrétní doplňkové specifické ukazatele, které budou lépe definovat věcný obsah akce. Tyto doplňkové specifické parametry budou stanoveny </w:t>
      </w:r>
      <w:r w:rsidR="0097590D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F223A5">
        <w:rPr>
          <w:rFonts w:ascii="Times New Roman" w:eastAsia="Times New Roman" w:hAnsi="Times New Roman"/>
          <w:sz w:val="24"/>
          <w:szCs w:val="24"/>
          <w:lang w:eastAsia="cs-CZ"/>
        </w:rPr>
        <w:t xml:space="preserve">v Rozhodnutí o poskytnutí dotace (dále </w:t>
      </w:r>
      <w:r w:rsidR="00E62A6E">
        <w:rPr>
          <w:rFonts w:ascii="Times New Roman" w:eastAsia="Times New Roman" w:hAnsi="Times New Roman"/>
          <w:sz w:val="24"/>
          <w:szCs w:val="24"/>
          <w:lang w:eastAsia="cs-CZ"/>
        </w:rPr>
        <w:t>také</w:t>
      </w:r>
      <w:r w:rsidR="00E62A6E" w:rsidRPr="00F223A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F223A5">
        <w:rPr>
          <w:rFonts w:ascii="Times New Roman" w:eastAsia="Times New Roman" w:hAnsi="Times New Roman"/>
          <w:sz w:val="24"/>
          <w:szCs w:val="24"/>
          <w:lang w:eastAsia="cs-CZ"/>
        </w:rPr>
        <w:t>„rozhodnutí“).</w:t>
      </w:r>
    </w:p>
    <w:p w14:paraId="772374C5" w14:textId="77777777" w:rsidR="00F223A5" w:rsidRPr="00F223A5" w:rsidRDefault="00F223A5" w:rsidP="00F223A5">
      <w:pPr>
        <w:keepNext/>
        <w:keepLines/>
        <w:numPr>
          <w:ilvl w:val="0"/>
          <w:numId w:val="2"/>
        </w:numPr>
        <w:tabs>
          <w:tab w:val="num" w:pos="1134"/>
        </w:tabs>
        <w:spacing w:before="240" w:after="240" w:line="252" w:lineRule="auto"/>
        <w:ind w:left="680" w:hanging="680"/>
        <w:jc w:val="both"/>
        <w:outlineLvl w:val="1"/>
        <w:rPr>
          <w:rFonts w:ascii="Times New Roman" w:eastAsiaTheme="majorEastAsia" w:hAnsi="Times New Roman" w:cstheme="majorBidi"/>
          <w:b/>
          <w:bCs/>
          <w:iCs/>
          <w:kern w:val="3"/>
          <w:sz w:val="28"/>
          <w:szCs w:val="26"/>
          <w:lang w:eastAsia="cs-CZ"/>
        </w:rPr>
      </w:pPr>
      <w:bookmarkStart w:id="3" w:name="_Toc8389273"/>
      <w:r w:rsidRPr="00F223A5">
        <w:rPr>
          <w:rFonts w:ascii="Times New Roman" w:eastAsiaTheme="majorEastAsia" w:hAnsi="Times New Roman" w:cstheme="majorBidi"/>
          <w:b/>
          <w:bCs/>
          <w:iCs/>
          <w:kern w:val="3"/>
          <w:sz w:val="28"/>
          <w:szCs w:val="26"/>
          <w:lang w:eastAsia="cs-CZ"/>
        </w:rPr>
        <w:lastRenderedPageBreak/>
        <w:t>Uznatelné a neuznatelné výdaje</w:t>
      </w:r>
    </w:p>
    <w:p w14:paraId="2119327E" w14:textId="77777777" w:rsidR="00F223A5" w:rsidRPr="00457371" w:rsidRDefault="00F223A5" w:rsidP="00F223A5">
      <w:pPr>
        <w:spacing w:after="60" w:line="252" w:lineRule="auto"/>
        <w:jc w:val="both"/>
        <w:rPr>
          <w:rFonts w:ascii="Times New Roman" w:eastAsia="SimSun" w:hAnsi="Times New Roman" w:cs="Tahoma"/>
          <w:i/>
          <w:kern w:val="3"/>
          <w:sz w:val="24"/>
          <w:lang w:eastAsia="cs-CZ"/>
        </w:rPr>
      </w:pPr>
      <w:r w:rsidRPr="00457371">
        <w:rPr>
          <w:rFonts w:ascii="Times New Roman" w:eastAsia="SimSun" w:hAnsi="Times New Roman" w:cs="Tahoma"/>
          <w:kern w:val="3"/>
          <w:sz w:val="24"/>
          <w:lang w:eastAsia="cs-CZ"/>
        </w:rPr>
        <w:t>Konkrétní výdaje musí být vynaloženy v souladu s věcným zaměřením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 xml:space="preserve"> </w:t>
      </w:r>
      <w:r w:rsidRPr="00457371">
        <w:rPr>
          <w:rFonts w:ascii="Times New Roman" w:eastAsia="SimSun" w:hAnsi="Times New Roman" w:cs="Tahoma"/>
          <w:kern w:val="3"/>
          <w:sz w:val="24"/>
          <w:lang w:eastAsia="cs-CZ"/>
        </w:rPr>
        <w:t>výzvy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 xml:space="preserve"> </w:t>
      </w:r>
      <w:r w:rsidRPr="00751011">
        <w:rPr>
          <w:rFonts w:ascii="Times New Roman" w:eastAsia="SimSun" w:hAnsi="Times New Roman" w:cs="Tahoma"/>
          <w:kern w:val="3"/>
          <w:sz w:val="24"/>
          <w:lang w:eastAsia="cs-CZ"/>
        </w:rPr>
        <w:t>a účelem dotace v žádosti včetně výdajů uskutečněných před podáním žádosti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 xml:space="preserve">. </w:t>
      </w:r>
      <w:r w:rsidRPr="00751011">
        <w:rPr>
          <w:rFonts w:ascii="Times New Roman" w:eastAsia="SimSun" w:hAnsi="Times New Roman" w:cs="Tahoma"/>
          <w:kern w:val="3"/>
          <w:sz w:val="24"/>
          <w:lang w:eastAsia="cs-CZ"/>
        </w:rPr>
        <w:t xml:space="preserve">Každý 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>uznatelný</w:t>
      </w:r>
      <w:r w:rsidRPr="00751011">
        <w:rPr>
          <w:rFonts w:ascii="Times New Roman" w:eastAsia="SimSun" w:hAnsi="Times New Roman" w:cs="Tahoma"/>
          <w:kern w:val="3"/>
          <w:sz w:val="24"/>
          <w:lang w:eastAsia="cs-CZ"/>
        </w:rPr>
        <w:t xml:space="preserve"> výdaj musí být prokazatelně nezbytný pro realizaci 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>akce</w:t>
      </w:r>
      <w:r w:rsidRPr="00751011">
        <w:rPr>
          <w:rFonts w:ascii="Times New Roman" w:eastAsia="SimSun" w:hAnsi="Times New Roman" w:cs="Tahoma"/>
          <w:kern w:val="3"/>
          <w:sz w:val="24"/>
          <w:lang w:eastAsia="cs-CZ"/>
        </w:rPr>
        <w:t xml:space="preserve"> a mít přímý vztah k účelu dotace. Konečná výše dotace, která je příjemci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 xml:space="preserve"> </w:t>
      </w:r>
      <w:r w:rsidRPr="00751011">
        <w:rPr>
          <w:rFonts w:ascii="Times New Roman" w:eastAsia="SimSun" w:hAnsi="Times New Roman" w:cs="Tahoma"/>
          <w:kern w:val="3"/>
          <w:sz w:val="24"/>
          <w:lang w:eastAsia="cs-CZ"/>
        </w:rPr>
        <w:t>poskytnuta, je stanovena na základě vzniklých, odůvodněných a řádně prokázaných výdajů. Výdaj musí být v souladu s podmínkami danými rozhodnutím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>.</w:t>
      </w:r>
    </w:p>
    <w:p w14:paraId="5EB2CC0F" w14:textId="77777777" w:rsidR="00F223A5" w:rsidRPr="00457371" w:rsidRDefault="00F223A5" w:rsidP="00F223A5">
      <w:pPr>
        <w:spacing w:after="60" w:line="252" w:lineRule="auto"/>
        <w:jc w:val="both"/>
        <w:rPr>
          <w:rFonts w:ascii="Times New Roman" w:eastAsia="SimSun" w:hAnsi="Times New Roman" w:cs="Tahoma"/>
          <w:kern w:val="3"/>
          <w:sz w:val="24"/>
          <w:lang w:eastAsia="cs-CZ"/>
        </w:rPr>
      </w:pPr>
      <w:r w:rsidRPr="00457371">
        <w:rPr>
          <w:rFonts w:ascii="Times New Roman" w:hAnsi="Times New Roman"/>
          <w:sz w:val="24"/>
        </w:rPr>
        <w:t xml:space="preserve">Uznatelné výdaje musí splňovat obecné principy uznatelnosti výdajů z hlediska </w:t>
      </w:r>
      <w:r w:rsidRPr="00457371">
        <w:rPr>
          <w:rFonts w:ascii="Times New Roman" w:hAnsi="Times New Roman"/>
          <w:i/>
          <w:sz w:val="24"/>
        </w:rPr>
        <w:t xml:space="preserve">času a účelu </w:t>
      </w:r>
      <w:r w:rsidRPr="00457371">
        <w:rPr>
          <w:rFonts w:ascii="Times New Roman" w:eastAsia="SimSun" w:hAnsi="Times New Roman" w:cs="Tahoma"/>
          <w:kern w:val="3"/>
          <w:sz w:val="24"/>
          <w:lang w:eastAsia="cs-CZ"/>
        </w:rPr>
        <w:t xml:space="preserve">a musejí být vynaloženy v souladu se zásadami </w:t>
      </w:r>
      <w:r w:rsidRPr="00457371">
        <w:rPr>
          <w:rFonts w:ascii="Times New Roman" w:eastAsia="SimSun" w:hAnsi="Times New Roman" w:cs="Tahoma"/>
          <w:i/>
          <w:kern w:val="3"/>
          <w:sz w:val="24"/>
          <w:lang w:eastAsia="cs-CZ"/>
        </w:rPr>
        <w:t>hospodárnosti, efektivnosti a účelnosti.</w:t>
      </w:r>
    </w:p>
    <w:p w14:paraId="0C4B55D0" w14:textId="77777777" w:rsidR="00F223A5" w:rsidRPr="00457371" w:rsidRDefault="00F223A5" w:rsidP="00F223A5">
      <w:pPr>
        <w:spacing w:after="60" w:line="252" w:lineRule="auto"/>
        <w:jc w:val="both"/>
        <w:rPr>
          <w:rFonts w:ascii="Times New Roman" w:eastAsia="SimSun" w:hAnsi="Times New Roman" w:cs="Tahoma"/>
          <w:kern w:val="3"/>
          <w:sz w:val="24"/>
          <w:lang w:eastAsia="cs-CZ"/>
        </w:rPr>
      </w:pPr>
      <w:r w:rsidRPr="00457371">
        <w:rPr>
          <w:rFonts w:ascii="Times New Roman" w:eastAsia="SimSun" w:hAnsi="Times New Roman" w:cs="Tahoma"/>
          <w:kern w:val="3"/>
          <w:sz w:val="24"/>
          <w:lang w:eastAsia="cs-CZ"/>
        </w:rPr>
        <w:t>Omezení uznatelnosti:</w:t>
      </w:r>
    </w:p>
    <w:p w14:paraId="4127B16D" w14:textId="77777777" w:rsidR="00F223A5" w:rsidRPr="00457371" w:rsidRDefault="00F223A5" w:rsidP="00F223A5">
      <w:pPr>
        <w:numPr>
          <w:ilvl w:val="0"/>
          <w:numId w:val="34"/>
        </w:numPr>
        <w:suppressAutoHyphens/>
        <w:autoSpaceDN w:val="0"/>
        <w:spacing w:after="60" w:line="252" w:lineRule="auto"/>
        <w:ind w:left="56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lang w:eastAsia="cs-CZ"/>
        </w:rPr>
      </w:pPr>
      <w:r w:rsidRPr="00457371"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Čas – uznatelnými výdaji jsou výdaje vzniklé (termín zdanitelného plnění na faktuře) </w:t>
      </w:r>
      <w:r w:rsidRPr="00457371">
        <w:rPr>
          <w:rFonts w:ascii="Times New Roman" w:eastAsia="Calibri" w:hAnsi="Times New Roman" w:cs="Times New Roman"/>
          <w:kern w:val="3"/>
          <w:sz w:val="24"/>
          <w:lang w:eastAsia="cs-CZ"/>
        </w:rPr>
        <w:br/>
        <w:t xml:space="preserve">v průběhu realizace akce, nejdříve však </w:t>
      </w:r>
      <w:r w:rsidRPr="00511AF8">
        <w:rPr>
          <w:rFonts w:ascii="Times New Roman" w:eastAsia="Calibri" w:hAnsi="Times New Roman" w:cs="Times New Roman"/>
          <w:kern w:val="3"/>
          <w:sz w:val="24"/>
          <w:lang w:eastAsia="cs-CZ"/>
        </w:rPr>
        <w:t>1. 1. 20</w:t>
      </w:r>
      <w:r>
        <w:rPr>
          <w:rFonts w:ascii="Times New Roman" w:eastAsia="Calibri" w:hAnsi="Times New Roman" w:cs="Times New Roman"/>
          <w:kern w:val="3"/>
          <w:sz w:val="24"/>
          <w:lang w:eastAsia="cs-CZ"/>
        </w:rPr>
        <w:t>20</w:t>
      </w:r>
      <w:r w:rsidRPr="00511AF8">
        <w:rPr>
          <w:rFonts w:ascii="Times New Roman" w:eastAsia="Calibri" w:hAnsi="Times New Roman" w:cs="Times New Roman"/>
          <w:kern w:val="3"/>
          <w:sz w:val="24"/>
          <w:lang w:eastAsia="cs-CZ"/>
        </w:rPr>
        <w:t>.</w:t>
      </w:r>
      <w:r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 </w:t>
      </w:r>
      <w:r w:rsidRPr="00457371"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Do uznatelných výdajů, </w:t>
      </w:r>
      <w:r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které </w:t>
      </w:r>
      <w:r w:rsidRPr="00457371">
        <w:rPr>
          <w:rFonts w:ascii="Times New Roman" w:eastAsia="Calibri" w:hAnsi="Times New Roman" w:cs="Times New Roman"/>
          <w:kern w:val="3"/>
          <w:sz w:val="24"/>
          <w:lang w:eastAsia="cs-CZ"/>
        </w:rPr>
        <w:t>vznikly před vydáním rozhodnutí, lze zahrnout pouze výdaje na aktivity spojené s přípravou akce. Jedná se zejména o výdaje dle dále uvedeného seznamu uznatelných výdajů.</w:t>
      </w:r>
      <w:r w:rsidRPr="00457371">
        <w:rPr>
          <w:rFonts w:ascii="Times New Roman" w:eastAsia="Calibri" w:hAnsi="Times New Roman" w:cs="Times New Roman"/>
          <w:kern w:val="3"/>
          <w:sz w:val="24"/>
        </w:rPr>
        <w:t xml:space="preserve"> </w:t>
      </w:r>
      <w:r w:rsidRPr="00457371">
        <w:rPr>
          <w:rFonts w:ascii="Times New Roman" w:eastAsia="Calibri" w:hAnsi="Times New Roman" w:cs="Times New Roman"/>
          <w:kern w:val="3"/>
          <w:sz w:val="24"/>
          <w:lang w:eastAsia="cs-CZ"/>
        </w:rPr>
        <w:t>Tyto výdaje lze zahrnout do povinného podílu vlastních zdrojů žadatele, ne však do dotace.</w:t>
      </w:r>
      <w:r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 </w:t>
      </w:r>
      <w:r w:rsidRPr="00762119"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V případě, že jsou výdaje </w:t>
      </w:r>
      <w:r>
        <w:rPr>
          <w:rFonts w:ascii="Times New Roman" w:eastAsia="Calibri" w:hAnsi="Times New Roman" w:cs="Times New Roman"/>
          <w:kern w:val="3"/>
          <w:sz w:val="24"/>
          <w:lang w:eastAsia="cs-CZ"/>
        </w:rPr>
        <w:t>akce</w:t>
      </w:r>
      <w:r w:rsidRPr="00762119"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 realizovány v rámci smlouvy, kterou má příjemce povinnost dle zákona o registru smluv</w:t>
      </w:r>
      <w:r>
        <w:rPr>
          <w:rStyle w:val="Znakapoznpodarou"/>
          <w:rFonts w:ascii="Times New Roman" w:eastAsia="Calibri" w:hAnsi="Times New Roman" w:cs="Times New Roman"/>
          <w:kern w:val="3"/>
          <w:sz w:val="24"/>
          <w:lang w:eastAsia="cs-CZ"/>
        </w:rPr>
        <w:footnoteReference w:id="5"/>
      </w:r>
      <w:r w:rsidRPr="00762119"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 uveřejnit v registru smluv, dokládá příjemce v rámci žádosti </w:t>
      </w:r>
      <w:r>
        <w:rPr>
          <w:rFonts w:ascii="Times New Roman" w:eastAsia="Calibri" w:hAnsi="Times New Roman" w:cs="Times New Roman"/>
          <w:kern w:val="3"/>
          <w:sz w:val="24"/>
          <w:lang w:eastAsia="cs-CZ"/>
        </w:rPr>
        <w:br/>
      </w:r>
      <w:r w:rsidRPr="00762119">
        <w:rPr>
          <w:rFonts w:ascii="Times New Roman" w:eastAsia="Calibri" w:hAnsi="Times New Roman" w:cs="Times New Roman"/>
          <w:kern w:val="3"/>
          <w:sz w:val="24"/>
          <w:lang w:eastAsia="cs-CZ"/>
        </w:rPr>
        <w:t>o platbu dokument prokazující splnění této zákonné povinnosti. Pokud dojde k nesplnění zákonné povinnosti, související výdaje budou považovány za ne</w:t>
      </w:r>
      <w:r>
        <w:rPr>
          <w:rFonts w:ascii="Times New Roman" w:eastAsia="Calibri" w:hAnsi="Times New Roman" w:cs="Times New Roman"/>
          <w:kern w:val="3"/>
          <w:sz w:val="24"/>
          <w:lang w:eastAsia="cs-CZ"/>
        </w:rPr>
        <w:t>uznatelné</w:t>
      </w:r>
      <w:r>
        <w:rPr>
          <w:rStyle w:val="Znakapoznpodarou"/>
          <w:rFonts w:ascii="Times New Roman" w:eastAsia="Calibri" w:hAnsi="Times New Roman" w:cs="Times New Roman"/>
          <w:kern w:val="3"/>
          <w:sz w:val="24"/>
          <w:lang w:eastAsia="cs-CZ"/>
        </w:rPr>
        <w:footnoteReference w:id="6"/>
      </w:r>
      <w:r w:rsidRPr="00762119">
        <w:rPr>
          <w:rFonts w:ascii="Times New Roman" w:eastAsia="Calibri" w:hAnsi="Times New Roman" w:cs="Times New Roman"/>
          <w:kern w:val="3"/>
          <w:sz w:val="24"/>
          <w:lang w:eastAsia="cs-CZ"/>
        </w:rPr>
        <w:t>.</w:t>
      </w:r>
    </w:p>
    <w:p w14:paraId="2ACE8A86" w14:textId="77777777" w:rsidR="00F223A5" w:rsidRPr="00457371" w:rsidRDefault="00F223A5" w:rsidP="00F223A5">
      <w:pPr>
        <w:numPr>
          <w:ilvl w:val="0"/>
          <w:numId w:val="34"/>
        </w:numPr>
        <w:suppressAutoHyphens/>
        <w:autoSpaceDN w:val="0"/>
        <w:spacing w:after="60" w:line="252" w:lineRule="auto"/>
        <w:ind w:left="56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lang w:eastAsia="cs-CZ"/>
        </w:rPr>
      </w:pPr>
      <w:r w:rsidRPr="00457371">
        <w:rPr>
          <w:rFonts w:ascii="Times New Roman" w:eastAsia="Calibri" w:hAnsi="Times New Roman" w:cs="Times New Roman"/>
          <w:kern w:val="3"/>
          <w:sz w:val="24"/>
          <w:lang w:eastAsia="cs-CZ"/>
        </w:rPr>
        <w:t>Účel – každý uznatelný výdaj musí být prokazatelně nezbytný pro realizaci akce a mít přímý vztah k cílené podpoře výzvy.</w:t>
      </w:r>
    </w:p>
    <w:p w14:paraId="50A50E0C" w14:textId="77777777" w:rsidR="00F223A5" w:rsidRPr="00457371" w:rsidRDefault="00F223A5" w:rsidP="00F223A5">
      <w:pPr>
        <w:numPr>
          <w:ilvl w:val="0"/>
          <w:numId w:val="34"/>
        </w:numPr>
        <w:suppressAutoHyphens/>
        <w:autoSpaceDN w:val="0"/>
        <w:spacing w:after="60" w:line="252" w:lineRule="auto"/>
        <w:ind w:left="56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lang w:eastAsia="cs-CZ"/>
        </w:rPr>
      </w:pPr>
      <w:r w:rsidRPr="00457371"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Hospodárnost – použití prostředků k zajištění stanovených úkolů s přiměřenou mírou vynaložených prostředků, a to při dodržení odpovídající kvality. Zásada je zpravidla naplněna transparentním postupem při výběru dodavatelů (dle zákona č. 134/2016 Sb., </w:t>
      </w:r>
      <w:r w:rsidRPr="00457371">
        <w:rPr>
          <w:rFonts w:ascii="Times New Roman" w:eastAsia="Calibri" w:hAnsi="Times New Roman" w:cs="Times New Roman"/>
          <w:kern w:val="3"/>
          <w:sz w:val="24"/>
          <w:lang w:eastAsia="cs-CZ"/>
        </w:rPr>
        <w:br/>
        <w:t xml:space="preserve">o zadávání veřejných zakázek, ve znění pozdějších předpisů) porovnáním v daném okamžiku srovnatelných nabídek. </w:t>
      </w:r>
    </w:p>
    <w:p w14:paraId="6718B441" w14:textId="77777777" w:rsidR="00F223A5" w:rsidRPr="00457371" w:rsidRDefault="00F223A5" w:rsidP="00F223A5">
      <w:pPr>
        <w:numPr>
          <w:ilvl w:val="0"/>
          <w:numId w:val="34"/>
        </w:numPr>
        <w:suppressAutoHyphens/>
        <w:autoSpaceDN w:val="0"/>
        <w:spacing w:after="60" w:line="252" w:lineRule="auto"/>
        <w:ind w:left="56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lang w:eastAsia="cs-CZ"/>
        </w:rPr>
      </w:pPr>
      <w:r w:rsidRPr="00457371">
        <w:rPr>
          <w:rFonts w:ascii="Times New Roman" w:eastAsia="Calibri" w:hAnsi="Times New Roman" w:cs="Times New Roman"/>
          <w:kern w:val="3"/>
          <w:sz w:val="24"/>
          <w:lang w:eastAsia="cs-CZ"/>
        </w:rPr>
        <w:t>Efektivnost – takové použití prostředků, kterým se dosáhne nejvýše možného rozsahu, kvality a přínosu plněných úkolů ve srovnání s objemem prostředků vynaložených na jejich plnění (tj. maximalizace poměru mezi výstupy a vstupy). Zásada je dále naplněna transparentním postupem při výběru dodavatelů (dle zákona č. 134/2016 Sb., o zadávání veřejných zakázek, ve znění pozdějších předpisů) nebo právě posudky soudních znalců pro příslušné oblasti.</w:t>
      </w:r>
    </w:p>
    <w:p w14:paraId="39C80FE9" w14:textId="77777777" w:rsidR="00F223A5" w:rsidRPr="00457371" w:rsidRDefault="00F223A5" w:rsidP="00F223A5">
      <w:pPr>
        <w:numPr>
          <w:ilvl w:val="0"/>
          <w:numId w:val="34"/>
        </w:numPr>
        <w:suppressAutoHyphens/>
        <w:autoSpaceDN w:val="0"/>
        <w:spacing w:after="60" w:line="252" w:lineRule="auto"/>
        <w:ind w:left="56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lang w:eastAsia="cs-CZ"/>
        </w:rPr>
      </w:pPr>
      <w:r w:rsidRPr="00457371">
        <w:rPr>
          <w:rFonts w:ascii="Times New Roman" w:eastAsia="Calibri" w:hAnsi="Times New Roman" w:cs="Times New Roman"/>
          <w:kern w:val="3"/>
          <w:sz w:val="24"/>
          <w:lang w:eastAsia="cs-CZ"/>
        </w:rPr>
        <w:t xml:space="preserve">Účelnost – takové použití prostředků, které zajistí optimální míru dosažení cílů při plnění stanovených úkolů. Zásada je naplněna, pokud akce splňuje kritéria přijatelnosti výzvy, vede k naplnění stanovených indikátorů výzvy, </w:t>
      </w:r>
      <w:r w:rsidRPr="00457371">
        <w:rPr>
          <w:rFonts w:ascii="Times New Roman" w:eastAsia="Calibri" w:hAnsi="Times New Roman" w:cs="Times New Roman"/>
          <w:kern w:val="3"/>
          <w:sz w:val="24"/>
          <w:szCs w:val="24"/>
        </w:rPr>
        <w:t xml:space="preserve">definici účelu akce v rozhodnutí </w:t>
      </w:r>
      <w:r w:rsidRPr="00457371">
        <w:rPr>
          <w:rFonts w:ascii="Times New Roman" w:eastAsia="Calibri" w:hAnsi="Times New Roman" w:cs="Times New Roman"/>
          <w:kern w:val="3"/>
          <w:sz w:val="24"/>
          <w:lang w:eastAsia="cs-CZ"/>
        </w:rPr>
        <w:t>a splnění cílů vytyčených pro realizaci akce.</w:t>
      </w:r>
    </w:p>
    <w:p w14:paraId="4B171F82" w14:textId="77777777" w:rsidR="00F223A5" w:rsidRDefault="00F223A5" w:rsidP="00F223A5">
      <w:pPr>
        <w:spacing w:before="160" w:after="160" w:line="252" w:lineRule="auto"/>
        <w:jc w:val="both"/>
        <w:rPr>
          <w:rFonts w:ascii="Times New Roman" w:eastAsia="SimSun" w:hAnsi="Times New Roman" w:cs="Tahoma"/>
          <w:kern w:val="3"/>
          <w:sz w:val="24"/>
          <w:lang w:eastAsia="cs-CZ"/>
        </w:rPr>
      </w:pPr>
      <w:r w:rsidRPr="00E07ED3">
        <w:rPr>
          <w:rFonts w:ascii="Times New Roman" w:eastAsia="SimSun" w:hAnsi="Times New Roman" w:cs="Tahoma"/>
          <w:kern w:val="3"/>
          <w:sz w:val="24"/>
          <w:lang w:eastAsia="cs-CZ"/>
        </w:rPr>
        <w:t xml:space="preserve">Výdaje, které nebyly užity, vykazovány nebo řádně doloženy a odůvodněny 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 xml:space="preserve">v souvislosti 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br/>
        <w:t>s</w:t>
      </w:r>
      <w:r w:rsidRPr="00E07ED3">
        <w:rPr>
          <w:rFonts w:ascii="Times New Roman" w:eastAsia="SimSun" w:hAnsi="Times New Roman" w:cs="Tahoma"/>
          <w:kern w:val="3"/>
          <w:sz w:val="24"/>
          <w:lang w:eastAsia="cs-CZ"/>
        </w:rPr>
        <w:t xml:space="preserve"> účelem 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>poskytnuté dotace</w:t>
      </w:r>
      <w:r w:rsidRPr="00E07ED3">
        <w:rPr>
          <w:rFonts w:ascii="Times New Roman" w:eastAsia="SimSun" w:hAnsi="Times New Roman" w:cs="Tahoma"/>
          <w:kern w:val="3"/>
          <w:sz w:val="24"/>
          <w:lang w:eastAsia="cs-CZ"/>
        </w:rPr>
        <w:t xml:space="preserve">, a to v souladu s platnými právními a metodickými dokumenty 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 xml:space="preserve">poskytovatele </w:t>
      </w:r>
      <w:r w:rsidRPr="00E07ED3">
        <w:rPr>
          <w:rFonts w:ascii="Times New Roman" w:eastAsia="SimSun" w:hAnsi="Times New Roman" w:cs="Tahoma"/>
          <w:kern w:val="3"/>
          <w:sz w:val="24"/>
          <w:lang w:eastAsia="cs-CZ"/>
        </w:rPr>
        <w:t>nebo s běžně užívanou interně schválenou metodikou žadatele/příjemce, jsou ne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>uznatelnými</w:t>
      </w:r>
      <w:r w:rsidRPr="00E07ED3">
        <w:rPr>
          <w:rFonts w:ascii="Times New Roman" w:eastAsia="SimSun" w:hAnsi="Times New Roman" w:cs="Tahoma"/>
          <w:kern w:val="3"/>
          <w:sz w:val="24"/>
          <w:lang w:eastAsia="cs-CZ"/>
        </w:rPr>
        <w:t xml:space="preserve"> výdaji 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>akce</w:t>
      </w:r>
      <w:r w:rsidRPr="00E07ED3">
        <w:rPr>
          <w:rFonts w:ascii="Times New Roman" w:eastAsia="SimSun" w:hAnsi="Times New Roman" w:cs="Tahoma"/>
          <w:kern w:val="3"/>
          <w:sz w:val="24"/>
          <w:lang w:eastAsia="cs-CZ"/>
        </w:rPr>
        <w:t>. Nehospodárný nebo neefektivní výdaj může poskytovatel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 xml:space="preserve"> </w:t>
      </w:r>
      <w:r w:rsidRPr="00E07ED3">
        <w:rPr>
          <w:rFonts w:ascii="Times New Roman" w:eastAsia="SimSun" w:hAnsi="Times New Roman" w:cs="Tahoma"/>
          <w:kern w:val="3"/>
          <w:sz w:val="24"/>
          <w:lang w:eastAsia="cs-CZ"/>
        </w:rPr>
        <w:t xml:space="preserve">označit za 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>neuznatelný</w:t>
      </w:r>
      <w:r w:rsidRPr="00E07ED3">
        <w:rPr>
          <w:rFonts w:ascii="Times New Roman" w:eastAsia="SimSun" w:hAnsi="Times New Roman" w:cs="Tahoma"/>
          <w:kern w:val="3"/>
          <w:sz w:val="24"/>
          <w:lang w:eastAsia="cs-CZ"/>
        </w:rPr>
        <w:t xml:space="preserve"> i v případě, že je tento výdaj součástí schváleného rozpočtu. Jedná se například </w:t>
      </w:r>
      <w:r w:rsidRPr="00E07ED3">
        <w:rPr>
          <w:rFonts w:ascii="Times New Roman" w:eastAsia="SimSun" w:hAnsi="Times New Roman" w:cs="Tahoma"/>
          <w:kern w:val="3"/>
          <w:sz w:val="24"/>
          <w:lang w:eastAsia="cs-CZ"/>
        </w:rPr>
        <w:lastRenderedPageBreak/>
        <w:t>o neodůvodněné uživatelské změny stavby, vady projektové dokumentace, nákupy, ke kterým příjemce nedoložil požadované dokumenty apod.</w:t>
      </w:r>
    </w:p>
    <w:p w14:paraId="241DAA41" w14:textId="4EC48B5F" w:rsidR="00F223A5" w:rsidRPr="00C07245" w:rsidRDefault="00F223A5" w:rsidP="00C07245">
      <w:pPr>
        <w:spacing w:after="60" w:line="252" w:lineRule="auto"/>
        <w:jc w:val="both"/>
        <w:rPr>
          <w:rFonts w:ascii="Times New Roman" w:eastAsia="SimSun" w:hAnsi="Times New Roman" w:cs="Tahoma"/>
          <w:kern w:val="3"/>
          <w:sz w:val="24"/>
          <w:lang w:eastAsia="cs-CZ"/>
        </w:rPr>
      </w:pPr>
      <w:r w:rsidRPr="00457371">
        <w:rPr>
          <w:rFonts w:ascii="Times New Roman" w:eastAsia="SimSun" w:hAnsi="Times New Roman" w:cs="Tahoma"/>
          <w:kern w:val="3"/>
          <w:sz w:val="24"/>
          <w:lang w:eastAsia="cs-CZ"/>
        </w:rPr>
        <w:t>Za</w:t>
      </w:r>
      <w:r w:rsidRPr="00457371">
        <w:rPr>
          <w:rFonts w:ascii="Times New Roman" w:hAnsi="Times New Roman"/>
          <w:sz w:val="24"/>
        </w:rPr>
        <w:t xml:space="preserve"> </w:t>
      </w:r>
      <w:r w:rsidRPr="00457371">
        <w:rPr>
          <w:rFonts w:ascii="Times New Roman" w:hAnsi="Times New Roman"/>
          <w:b/>
          <w:sz w:val="24"/>
        </w:rPr>
        <w:t>uznatelné</w:t>
      </w:r>
      <w:r w:rsidRPr="00457371">
        <w:rPr>
          <w:rFonts w:ascii="Times New Roman" w:hAnsi="Times New Roman"/>
          <w:sz w:val="24"/>
        </w:rPr>
        <w:t xml:space="preserve"> (výdaje zahrnuté do celkové bilance potřeb a zdrojů, ze které se vypočítává % podíl účasti vlastních zdrojů žadatele) se v rámci akce považují </w:t>
      </w:r>
      <w:r w:rsidRPr="00457371">
        <w:rPr>
          <w:rFonts w:ascii="Times New Roman" w:hAnsi="Times New Roman"/>
          <w:b/>
          <w:sz w:val="24"/>
        </w:rPr>
        <w:t>výdaje, které prokazatelně souvisí s předmětem IZ</w:t>
      </w:r>
      <w:r w:rsidRPr="00457371">
        <w:rPr>
          <w:rFonts w:ascii="Times New Roman" w:hAnsi="Times New Roman"/>
          <w:sz w:val="24"/>
        </w:rPr>
        <w:t>, včetně výdajů uskutečněných před podáním žádosti</w:t>
      </w:r>
      <w:r>
        <w:rPr>
          <w:rFonts w:ascii="Times New Roman" w:hAnsi="Times New Roman"/>
          <w:sz w:val="24"/>
        </w:rPr>
        <w:t xml:space="preserve"> </w:t>
      </w:r>
      <w:r w:rsidRPr="00457371">
        <w:rPr>
          <w:rFonts w:ascii="Times New Roman" w:eastAsia="SimSun" w:hAnsi="Times New Roman" w:cs="Tahoma"/>
          <w:kern w:val="3"/>
          <w:sz w:val="24"/>
        </w:rPr>
        <w:t>a které budou evidovány v</w:t>
      </w:r>
      <w:r>
        <w:rPr>
          <w:rFonts w:ascii="Times New Roman" w:eastAsia="SimSun" w:hAnsi="Times New Roman" w:cs="Tahoma"/>
          <w:kern w:val="3"/>
          <w:sz w:val="24"/>
        </w:rPr>
        <w:t> informačním systému Správa majetku ve vlastnictví státu</w:t>
      </w:r>
      <w:r w:rsidRPr="00457371">
        <w:rPr>
          <w:rFonts w:ascii="Times New Roman" w:eastAsia="SimSun" w:hAnsi="Times New Roman" w:cs="Tahoma"/>
          <w:kern w:val="3"/>
          <w:sz w:val="24"/>
        </w:rPr>
        <w:t xml:space="preserve"> (dále jen </w:t>
      </w:r>
      <w:r w:rsidRPr="00457371">
        <w:rPr>
          <w:rFonts w:ascii="Times New Roman" w:eastAsia="SimSun" w:hAnsi="Times New Roman" w:cs="Tahoma"/>
          <w:kern w:val="3"/>
          <w:sz w:val="24"/>
          <w:lang w:eastAsia="cs-CZ"/>
        </w:rPr>
        <w:t>„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>SMVS</w:t>
      </w:r>
      <w:r w:rsidRPr="00457371">
        <w:rPr>
          <w:rFonts w:ascii="Times New Roman" w:eastAsia="SimSun" w:hAnsi="Times New Roman" w:cs="Tahoma"/>
          <w:kern w:val="3"/>
          <w:sz w:val="24"/>
          <w:lang w:eastAsia="cs-CZ"/>
        </w:rPr>
        <w:t>“). Jedná se konkrétně o výdaje na:</w:t>
      </w:r>
    </w:p>
    <w:p w14:paraId="5DF0D6CA" w14:textId="45BD7033" w:rsidR="00606B3E" w:rsidRPr="006B145C" w:rsidRDefault="00606B3E" w:rsidP="00C07245">
      <w:pPr>
        <w:numPr>
          <w:ilvl w:val="0"/>
          <w:numId w:val="26"/>
        </w:numPr>
        <w:spacing w:after="0"/>
        <w:ind w:left="567" w:hanging="357"/>
        <w:jc w:val="both"/>
        <w:rPr>
          <w:rFonts w:ascii="Times New Roman" w:hAnsi="Times New Roman"/>
          <w:sz w:val="24"/>
          <w:szCs w:val="24"/>
        </w:rPr>
      </w:pPr>
      <w:r w:rsidRPr="006B145C">
        <w:rPr>
          <w:rFonts w:ascii="Times New Roman" w:hAnsi="Times New Roman"/>
          <w:sz w:val="24"/>
          <w:szCs w:val="24"/>
        </w:rPr>
        <w:t>projektovou činnost a související přípravné činnosti (n</w:t>
      </w:r>
      <w:r w:rsidR="00667FCC">
        <w:rPr>
          <w:rFonts w:ascii="Times New Roman" w:hAnsi="Times New Roman"/>
          <w:sz w:val="24"/>
          <w:szCs w:val="24"/>
        </w:rPr>
        <w:t>apř. průzkumy, statické posudky</w:t>
      </w:r>
      <w:r w:rsidRPr="006B145C">
        <w:rPr>
          <w:rFonts w:ascii="Times New Roman" w:hAnsi="Times New Roman"/>
          <w:sz w:val="24"/>
          <w:szCs w:val="24"/>
        </w:rPr>
        <w:t xml:space="preserve">), </w:t>
      </w:r>
    </w:p>
    <w:p w14:paraId="7B6CEE4D" w14:textId="11E0B7E2" w:rsidR="00606B3E" w:rsidRPr="006B145C" w:rsidRDefault="00606B3E" w:rsidP="00C07245">
      <w:pPr>
        <w:numPr>
          <w:ilvl w:val="0"/>
          <w:numId w:val="26"/>
        </w:numPr>
        <w:spacing w:after="0"/>
        <w:ind w:left="567" w:hanging="357"/>
        <w:jc w:val="both"/>
        <w:rPr>
          <w:rFonts w:ascii="Times New Roman" w:hAnsi="Times New Roman"/>
          <w:sz w:val="24"/>
          <w:szCs w:val="24"/>
        </w:rPr>
      </w:pPr>
      <w:r w:rsidRPr="006B145C">
        <w:rPr>
          <w:rFonts w:ascii="Times New Roman" w:hAnsi="Times New Roman"/>
          <w:sz w:val="24"/>
          <w:szCs w:val="24"/>
        </w:rPr>
        <w:t xml:space="preserve">inženýrskou činnost (technický dozor investora, koordinátor BOZP, organizátor výběrových </w:t>
      </w:r>
      <w:r w:rsidR="00C8667B" w:rsidRPr="006B145C">
        <w:rPr>
          <w:rFonts w:ascii="Times New Roman" w:hAnsi="Times New Roman"/>
          <w:sz w:val="24"/>
          <w:szCs w:val="24"/>
        </w:rPr>
        <w:t>řízení</w:t>
      </w:r>
      <w:r w:rsidRPr="006B145C">
        <w:rPr>
          <w:rFonts w:ascii="Times New Roman" w:hAnsi="Times New Roman"/>
          <w:sz w:val="24"/>
          <w:szCs w:val="24"/>
        </w:rPr>
        <w:t xml:space="preserve"> apod.), </w:t>
      </w:r>
    </w:p>
    <w:p w14:paraId="1CFF07E5" w14:textId="21E398F8" w:rsidR="00606B3E" w:rsidRDefault="00606B3E" w:rsidP="00C07245">
      <w:pPr>
        <w:numPr>
          <w:ilvl w:val="0"/>
          <w:numId w:val="26"/>
        </w:numPr>
        <w:spacing w:after="0"/>
        <w:ind w:left="567" w:hanging="357"/>
        <w:jc w:val="both"/>
        <w:rPr>
          <w:rFonts w:ascii="Times New Roman" w:hAnsi="Times New Roman"/>
          <w:sz w:val="24"/>
          <w:szCs w:val="24"/>
        </w:rPr>
      </w:pPr>
      <w:r w:rsidRPr="00BD4CCF">
        <w:rPr>
          <w:rFonts w:ascii="Times New Roman" w:hAnsi="Times New Roman"/>
          <w:sz w:val="24"/>
          <w:szCs w:val="24"/>
        </w:rPr>
        <w:t>stavební práce úzce souvise</w:t>
      </w:r>
      <w:r>
        <w:rPr>
          <w:rFonts w:ascii="Times New Roman" w:hAnsi="Times New Roman"/>
          <w:sz w:val="24"/>
          <w:szCs w:val="24"/>
        </w:rPr>
        <w:t>jící s daným investičním záměrem, zejména:</w:t>
      </w:r>
    </w:p>
    <w:p w14:paraId="7EDEA2D8" w14:textId="77777777" w:rsidR="00606B3E" w:rsidRPr="0088546C" w:rsidRDefault="00606B3E" w:rsidP="00C07245">
      <w:pPr>
        <w:numPr>
          <w:ilvl w:val="1"/>
          <w:numId w:val="4"/>
        </w:numPr>
        <w:spacing w:after="0"/>
        <w:ind w:left="1134" w:hanging="501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rekonstrukce (případně i </w:t>
      </w:r>
      <w:r w:rsidRPr="000E5B69">
        <w:rPr>
          <w:rFonts w:ascii="Times New Roman" w:hAnsi="Times New Roman"/>
          <w:sz w:val="24"/>
          <w:szCs w:val="24"/>
        </w:rPr>
        <w:t>opravy</w:t>
      </w:r>
      <w:r>
        <w:rPr>
          <w:rFonts w:ascii="Times New Roman" w:hAnsi="Times New Roman"/>
          <w:sz w:val="24"/>
          <w:szCs w:val="24"/>
        </w:rPr>
        <w:t xml:space="preserve">) staveb </w:t>
      </w:r>
      <w:r w:rsidRPr="0088546C">
        <w:rPr>
          <w:rFonts w:ascii="Times New Roman" w:hAnsi="Times New Roman"/>
          <w:sz w:val="24"/>
          <w:szCs w:val="24"/>
        </w:rPr>
        <w:t xml:space="preserve">– technická obnova obvodových </w:t>
      </w:r>
      <w:r>
        <w:rPr>
          <w:rFonts w:ascii="Times New Roman" w:hAnsi="Times New Roman"/>
          <w:sz w:val="24"/>
          <w:szCs w:val="24"/>
        </w:rPr>
        <w:br/>
      </w:r>
      <w:r w:rsidRPr="0088546C">
        <w:rPr>
          <w:rFonts w:ascii="Times New Roman" w:hAnsi="Times New Roman"/>
          <w:sz w:val="24"/>
          <w:szCs w:val="24"/>
        </w:rPr>
        <w:t>a střešních plášťů, elektroinstalace, elektrorozvodů, vodovodů a kanalizace, elektrického zabezpečovacího systému a elektrick</w:t>
      </w:r>
      <w:r>
        <w:rPr>
          <w:rFonts w:ascii="Times New Roman" w:hAnsi="Times New Roman"/>
          <w:sz w:val="24"/>
          <w:szCs w:val="24"/>
        </w:rPr>
        <w:t xml:space="preserve">é požární signalizace, venkovní </w:t>
      </w:r>
      <w:r w:rsidRPr="0088546C">
        <w:rPr>
          <w:rFonts w:ascii="Times New Roman" w:hAnsi="Times New Roman"/>
          <w:sz w:val="24"/>
          <w:szCs w:val="24"/>
        </w:rPr>
        <w:t>hydroizolace zdiva, opatření proti zemní vlhkosti,</w:t>
      </w:r>
      <w:r>
        <w:rPr>
          <w:rFonts w:ascii="Times New Roman" w:hAnsi="Times New Roman"/>
          <w:sz w:val="24"/>
          <w:szCs w:val="24"/>
        </w:rPr>
        <w:t xml:space="preserve"> opatření k zabezpečení objektů apod.,</w:t>
      </w:r>
    </w:p>
    <w:p w14:paraId="3E1A43B0" w14:textId="0F457EE2" w:rsidR="00606B3E" w:rsidRPr="0088546C" w:rsidRDefault="00606B3E" w:rsidP="00C07245">
      <w:pPr>
        <w:numPr>
          <w:ilvl w:val="1"/>
          <w:numId w:val="4"/>
        </w:numPr>
        <w:spacing w:after="0"/>
        <w:ind w:left="1134" w:hanging="501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>
        <w:rPr>
          <w:rFonts w:ascii="Times New Roman" w:hAnsi="Times New Roman"/>
          <w:sz w:val="24"/>
          <w:szCs w:val="24"/>
        </w:rPr>
        <w:t>úpravy venkovních ploch</w:t>
      </w:r>
      <w:r w:rsidRPr="0088546C">
        <w:rPr>
          <w:rFonts w:ascii="Times New Roman" w:hAnsi="Times New Roman"/>
          <w:sz w:val="24"/>
          <w:szCs w:val="24"/>
        </w:rPr>
        <w:t xml:space="preserve">, demolice </w:t>
      </w:r>
      <w:r>
        <w:rPr>
          <w:rFonts w:ascii="Times New Roman" w:hAnsi="Times New Roman"/>
          <w:sz w:val="24"/>
          <w:szCs w:val="24"/>
        </w:rPr>
        <w:t xml:space="preserve">nepotřebných </w:t>
      </w:r>
      <w:r w:rsidR="00FD647F" w:rsidRPr="0088546C">
        <w:rPr>
          <w:rFonts w:ascii="Times New Roman" w:hAnsi="Times New Roman"/>
          <w:sz w:val="24"/>
          <w:szCs w:val="24"/>
        </w:rPr>
        <w:t>objektů</w:t>
      </w:r>
      <w:r>
        <w:rPr>
          <w:rFonts w:ascii="Times New Roman" w:hAnsi="Times New Roman"/>
          <w:sz w:val="24"/>
          <w:szCs w:val="24"/>
        </w:rPr>
        <w:t xml:space="preserve"> apod.,</w:t>
      </w:r>
    </w:p>
    <w:p w14:paraId="10A37D4C" w14:textId="782166A3" w:rsidR="00606B3E" w:rsidRPr="001A35E2" w:rsidRDefault="00606B3E" w:rsidP="00C07245">
      <w:pPr>
        <w:numPr>
          <w:ilvl w:val="1"/>
          <w:numId w:val="4"/>
        </w:numPr>
        <w:spacing w:after="0"/>
        <w:ind w:left="1134" w:hanging="501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 w:rsidRPr="0088546C">
        <w:rPr>
          <w:rFonts w:ascii="Times New Roman" w:hAnsi="Times New Roman"/>
          <w:sz w:val="24"/>
          <w:szCs w:val="24"/>
        </w:rPr>
        <w:t>rekonstrukce vnitřních prostor –</w:t>
      </w:r>
      <w:r>
        <w:rPr>
          <w:rFonts w:ascii="Times New Roman" w:hAnsi="Times New Roman"/>
          <w:sz w:val="24"/>
          <w:szCs w:val="24"/>
        </w:rPr>
        <w:t xml:space="preserve"> ubytovacích, </w:t>
      </w:r>
      <w:r w:rsidRPr="0088546C">
        <w:rPr>
          <w:rFonts w:ascii="Times New Roman" w:hAnsi="Times New Roman"/>
          <w:sz w:val="24"/>
          <w:szCs w:val="24"/>
        </w:rPr>
        <w:t xml:space="preserve">stravovacích a </w:t>
      </w:r>
      <w:r>
        <w:rPr>
          <w:rFonts w:ascii="Times New Roman" w:hAnsi="Times New Roman"/>
          <w:sz w:val="24"/>
          <w:szCs w:val="24"/>
        </w:rPr>
        <w:t xml:space="preserve">ostatních </w:t>
      </w:r>
      <w:r w:rsidRPr="0088546C">
        <w:rPr>
          <w:rFonts w:ascii="Times New Roman" w:hAnsi="Times New Roman"/>
          <w:sz w:val="24"/>
          <w:szCs w:val="24"/>
        </w:rPr>
        <w:t>prostor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8546C">
        <w:rPr>
          <w:rFonts w:ascii="Times New Roman" w:hAnsi="Times New Roman"/>
          <w:sz w:val="24"/>
          <w:szCs w:val="24"/>
        </w:rPr>
        <w:t xml:space="preserve">sociálních zařízení, podlah a podlahových krytin, technologického vybavení (např. výtahů), </w:t>
      </w:r>
      <w:r>
        <w:rPr>
          <w:rFonts w:ascii="Times New Roman" w:hAnsi="Times New Roman"/>
          <w:sz w:val="24"/>
          <w:szCs w:val="24"/>
        </w:rPr>
        <w:t xml:space="preserve">přístupové </w:t>
      </w:r>
      <w:r w:rsidR="00FD647F">
        <w:rPr>
          <w:rFonts w:ascii="Times New Roman" w:hAnsi="Times New Roman"/>
          <w:sz w:val="24"/>
          <w:szCs w:val="24"/>
        </w:rPr>
        <w:t>systémy</w:t>
      </w:r>
      <w:r>
        <w:rPr>
          <w:rFonts w:ascii="Times New Roman" w:hAnsi="Times New Roman"/>
          <w:sz w:val="24"/>
          <w:szCs w:val="24"/>
        </w:rPr>
        <w:t xml:space="preserve"> apod.,</w:t>
      </w:r>
    </w:p>
    <w:p w14:paraId="6B0A9596" w14:textId="56996886" w:rsidR="00606B3E" w:rsidRPr="00C07245" w:rsidRDefault="00606B3E" w:rsidP="00C07245">
      <w:pPr>
        <w:numPr>
          <w:ilvl w:val="0"/>
          <w:numId w:val="26"/>
        </w:numPr>
        <w:spacing w:after="0"/>
        <w:ind w:left="567" w:hanging="357"/>
        <w:jc w:val="both"/>
        <w:rPr>
          <w:rFonts w:ascii="Times New Roman" w:hAnsi="Times New Roman"/>
          <w:sz w:val="24"/>
          <w:szCs w:val="24"/>
        </w:rPr>
      </w:pPr>
      <w:r w:rsidRPr="001A35E2">
        <w:rPr>
          <w:rFonts w:ascii="Times New Roman" w:hAnsi="Times New Roman"/>
          <w:sz w:val="24"/>
          <w:szCs w:val="24"/>
        </w:rPr>
        <w:t>pořízení</w:t>
      </w:r>
      <w:r w:rsidRPr="00C07245">
        <w:rPr>
          <w:rFonts w:ascii="Times New Roman" w:hAnsi="Times New Roman"/>
          <w:sz w:val="24"/>
          <w:szCs w:val="24"/>
        </w:rPr>
        <w:t xml:space="preserve"> investičního interiérového vybavení, technologi</w:t>
      </w:r>
      <w:r w:rsidR="00E94CF0" w:rsidRPr="00C07245">
        <w:rPr>
          <w:rFonts w:ascii="Times New Roman" w:hAnsi="Times New Roman"/>
          <w:sz w:val="24"/>
          <w:szCs w:val="24"/>
        </w:rPr>
        <w:t>ckého zařízení staveb</w:t>
      </w:r>
      <w:r w:rsidRPr="00C07245">
        <w:rPr>
          <w:rFonts w:ascii="Times New Roman" w:hAnsi="Times New Roman"/>
          <w:sz w:val="24"/>
          <w:szCs w:val="24"/>
        </w:rPr>
        <w:t>,</w:t>
      </w:r>
    </w:p>
    <w:p w14:paraId="5DE74E72" w14:textId="1D6BF839" w:rsidR="00C07245" w:rsidRDefault="00606B3E" w:rsidP="00C07245">
      <w:pPr>
        <w:numPr>
          <w:ilvl w:val="0"/>
          <w:numId w:val="26"/>
        </w:numPr>
        <w:spacing w:after="0"/>
        <w:ind w:left="567" w:hanging="357"/>
        <w:jc w:val="both"/>
        <w:rPr>
          <w:rFonts w:ascii="Times New Roman" w:hAnsi="Times New Roman"/>
          <w:sz w:val="24"/>
          <w:szCs w:val="24"/>
        </w:rPr>
      </w:pPr>
      <w:r w:rsidRPr="001A35E2">
        <w:rPr>
          <w:rFonts w:ascii="Times New Roman" w:hAnsi="Times New Roman"/>
          <w:sz w:val="24"/>
          <w:szCs w:val="24"/>
        </w:rPr>
        <w:t>poř</w:t>
      </w:r>
      <w:r w:rsidR="0078352E">
        <w:rPr>
          <w:rFonts w:ascii="Times New Roman" w:hAnsi="Times New Roman"/>
          <w:sz w:val="24"/>
          <w:szCs w:val="24"/>
        </w:rPr>
        <w:t>ízení neinvestičního mobiliáře</w:t>
      </w:r>
      <w:r w:rsidR="00262799">
        <w:rPr>
          <w:rFonts w:ascii="Times New Roman" w:hAnsi="Times New Roman"/>
          <w:sz w:val="24"/>
          <w:szCs w:val="24"/>
        </w:rPr>
        <w:t>,</w:t>
      </w:r>
    </w:p>
    <w:p w14:paraId="02A0C683" w14:textId="7096A28F" w:rsidR="00C07245" w:rsidRPr="00C07245" w:rsidRDefault="00C07245" w:rsidP="00C07245">
      <w:pPr>
        <w:numPr>
          <w:ilvl w:val="0"/>
          <w:numId w:val="26"/>
        </w:numPr>
        <w:spacing w:after="0"/>
        <w:ind w:left="567" w:hanging="357"/>
        <w:jc w:val="both"/>
        <w:rPr>
          <w:rFonts w:ascii="Times New Roman" w:hAnsi="Times New Roman"/>
          <w:sz w:val="24"/>
          <w:szCs w:val="24"/>
        </w:rPr>
      </w:pPr>
      <w:r w:rsidRPr="00C07245">
        <w:rPr>
          <w:rFonts w:ascii="Times New Roman" w:hAnsi="Times New Roman"/>
          <w:sz w:val="24"/>
          <w:szCs w:val="24"/>
        </w:rPr>
        <w:t>odkup nemovitosti v dlouhodobém užívání žadatele,</w:t>
      </w:r>
    </w:p>
    <w:p w14:paraId="1E14D49D" w14:textId="70A0B319" w:rsidR="00D33A3A" w:rsidRDefault="00D33A3A" w:rsidP="00D33A3A">
      <w:pPr>
        <w:spacing w:before="200"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0D6E80">
        <w:rPr>
          <w:rFonts w:ascii="Times New Roman" w:hAnsi="Times New Roman"/>
          <w:sz w:val="24"/>
          <w:szCs w:val="24"/>
        </w:rPr>
        <w:t xml:space="preserve">Za </w:t>
      </w:r>
      <w:r w:rsidRPr="00D61B3E">
        <w:rPr>
          <w:rFonts w:ascii="Times New Roman" w:hAnsi="Times New Roman"/>
          <w:sz w:val="24"/>
          <w:szCs w:val="24"/>
        </w:rPr>
        <w:t>uznatelné výdaje</w:t>
      </w:r>
      <w:r w:rsidRPr="000D6E80">
        <w:rPr>
          <w:rFonts w:ascii="Times New Roman" w:hAnsi="Times New Roman"/>
          <w:sz w:val="24"/>
          <w:szCs w:val="24"/>
        </w:rPr>
        <w:t xml:space="preserve"> se v rámci </w:t>
      </w:r>
      <w:r>
        <w:rPr>
          <w:rFonts w:ascii="Times New Roman" w:hAnsi="Times New Roman"/>
          <w:sz w:val="24"/>
          <w:szCs w:val="24"/>
        </w:rPr>
        <w:t>IZ</w:t>
      </w:r>
      <w:r w:rsidRPr="000D6E80">
        <w:rPr>
          <w:rFonts w:ascii="Times New Roman" w:hAnsi="Times New Roman"/>
          <w:sz w:val="24"/>
          <w:szCs w:val="24"/>
        </w:rPr>
        <w:t xml:space="preserve"> </w:t>
      </w:r>
      <w:r w:rsidRPr="00D61B3E">
        <w:rPr>
          <w:rFonts w:ascii="Times New Roman" w:hAnsi="Times New Roman"/>
          <w:b/>
          <w:sz w:val="24"/>
          <w:szCs w:val="24"/>
        </w:rPr>
        <w:t>nepovažují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2C2E">
        <w:rPr>
          <w:rFonts w:ascii="Times New Roman" w:hAnsi="Times New Roman"/>
          <w:sz w:val="24"/>
          <w:szCs w:val="24"/>
        </w:rPr>
        <w:t>výdaje, které prokazatelně nesouvisí s věcným zaměřením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2C2E">
        <w:rPr>
          <w:rFonts w:ascii="Times New Roman" w:hAnsi="Times New Roman"/>
          <w:sz w:val="24"/>
          <w:szCs w:val="24"/>
        </w:rPr>
        <w:t>výzvy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B0420">
        <w:rPr>
          <w:rFonts w:ascii="Times New Roman" w:hAnsi="Times New Roman"/>
          <w:sz w:val="24"/>
          <w:szCs w:val="24"/>
        </w:rPr>
        <w:t>nejsou v souladu s národními pravidly</w:t>
      </w:r>
      <w:r>
        <w:rPr>
          <w:rFonts w:ascii="Times New Roman" w:hAnsi="Times New Roman"/>
          <w:sz w:val="24"/>
          <w:szCs w:val="24"/>
        </w:rPr>
        <w:t>,</w:t>
      </w:r>
      <w:r w:rsidRPr="00AB0420">
        <w:rPr>
          <w:rFonts w:ascii="Times New Roman" w:hAnsi="Times New Roman"/>
          <w:sz w:val="24"/>
          <w:szCs w:val="24"/>
        </w:rPr>
        <w:t xml:space="preserve"> příslušnými předpisy EU, nebo dalšími pravidly stanovenými poskytovatelem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0420">
        <w:rPr>
          <w:rFonts w:ascii="Times New Roman" w:hAnsi="Times New Roman"/>
          <w:sz w:val="24"/>
          <w:szCs w:val="24"/>
        </w:rPr>
        <w:t>či podmínkami rozhodnutí</w:t>
      </w:r>
      <w:r>
        <w:rPr>
          <w:rFonts w:ascii="Times New Roman" w:hAnsi="Times New Roman"/>
          <w:sz w:val="24"/>
          <w:szCs w:val="24"/>
        </w:rPr>
        <w:t>.</w:t>
      </w:r>
      <w:r w:rsidRPr="006A135A">
        <w:t xml:space="preserve"> </w:t>
      </w:r>
      <w:r w:rsidRPr="006A135A">
        <w:rPr>
          <w:rFonts w:ascii="Times New Roman" w:hAnsi="Times New Roman"/>
          <w:sz w:val="24"/>
          <w:szCs w:val="24"/>
        </w:rPr>
        <w:t xml:space="preserve">Jedná se </w:t>
      </w:r>
      <w:r>
        <w:rPr>
          <w:rFonts w:ascii="Times New Roman" w:hAnsi="Times New Roman"/>
          <w:sz w:val="24"/>
          <w:szCs w:val="24"/>
        </w:rPr>
        <w:t>zejména</w:t>
      </w:r>
      <w:r w:rsidRPr="006A135A">
        <w:rPr>
          <w:rFonts w:ascii="Times New Roman" w:hAnsi="Times New Roman"/>
          <w:sz w:val="24"/>
          <w:szCs w:val="24"/>
        </w:rPr>
        <w:t xml:space="preserve"> o:</w:t>
      </w:r>
    </w:p>
    <w:p w14:paraId="202D5DC2" w14:textId="77777777" w:rsidR="00D33A3A" w:rsidRDefault="00D33A3A" w:rsidP="00D33A3A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AB0420">
        <w:rPr>
          <w:rFonts w:ascii="Times New Roman" w:hAnsi="Times New Roman"/>
          <w:sz w:val="24"/>
          <w:szCs w:val="24"/>
        </w:rPr>
        <w:t>výdaje plánované, deklarované, vzniklé nebo hrazené v souvislosti s jiným projektem jiného programu podpory nebo podporované jiným způsobem z veřejných prostředků České republiky nebo Evropské unie.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0420">
        <w:rPr>
          <w:rFonts w:ascii="Times New Roman" w:hAnsi="Times New Roman"/>
          <w:sz w:val="24"/>
          <w:szCs w:val="24"/>
        </w:rPr>
        <w:t xml:space="preserve">Výdaje mimo </w:t>
      </w:r>
      <w:r>
        <w:rPr>
          <w:rFonts w:ascii="Times New Roman" w:hAnsi="Times New Roman"/>
          <w:sz w:val="24"/>
          <w:szCs w:val="24"/>
        </w:rPr>
        <w:t>akci</w:t>
      </w:r>
      <w:r w:rsidRPr="00AB0420">
        <w:rPr>
          <w:rFonts w:ascii="Times New Roman" w:hAnsi="Times New Roman"/>
          <w:sz w:val="24"/>
          <w:szCs w:val="24"/>
        </w:rPr>
        <w:t xml:space="preserve"> nebo již jednou z veřejných prostředků uhrazené (tj. dvojí financování téhož výdaje – tím není dotčena možnost povoleného křížového a vícezdrojového financování komplementárním způsobem),</w:t>
      </w:r>
    </w:p>
    <w:p w14:paraId="0772A356" w14:textId="77777777" w:rsidR="00D33A3A" w:rsidRDefault="00D33A3A" w:rsidP="00D33A3A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AB0420">
        <w:rPr>
          <w:rFonts w:ascii="Times New Roman" w:hAnsi="Times New Roman"/>
          <w:sz w:val="24"/>
          <w:szCs w:val="24"/>
        </w:rPr>
        <w:t>nejsou vynaloženy v souladu s účelem dotace a současně nejsou pro jejich dosažení nezbytné,</w:t>
      </w:r>
    </w:p>
    <w:p w14:paraId="53F0D523" w14:textId="77777777" w:rsidR="00D33A3A" w:rsidRPr="00043717" w:rsidRDefault="00D33A3A" w:rsidP="00D33A3A">
      <w:pPr>
        <w:numPr>
          <w:ilvl w:val="0"/>
          <w:numId w:val="26"/>
        </w:numPr>
        <w:spacing w:after="0" w:line="252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AB0420">
        <w:rPr>
          <w:rFonts w:ascii="Times New Roman" w:hAnsi="Times New Roman"/>
          <w:sz w:val="24"/>
          <w:szCs w:val="24"/>
        </w:rPr>
        <w:t>nejsou přiměřené a nejsou vynaloženy v souladu s principem hospodárnosti, efektivnosti a účelnosti</w:t>
      </w:r>
      <w:r>
        <w:rPr>
          <w:rFonts w:ascii="Times New Roman" w:hAnsi="Times New Roman"/>
          <w:sz w:val="24"/>
          <w:szCs w:val="24"/>
        </w:rPr>
        <w:t>.</w:t>
      </w:r>
    </w:p>
    <w:p w14:paraId="374CA68E" w14:textId="42D831CB" w:rsidR="00C07245" w:rsidRPr="001A35E2" w:rsidRDefault="00D33A3A" w:rsidP="00D33A3A">
      <w:pPr>
        <w:spacing w:before="120" w:after="120" w:line="252" w:lineRule="auto"/>
        <w:jc w:val="both"/>
        <w:rPr>
          <w:rFonts w:ascii="Times New Roman" w:hAnsi="Times New Roman"/>
          <w:sz w:val="24"/>
          <w:szCs w:val="24"/>
        </w:rPr>
      </w:pPr>
      <w:r w:rsidRPr="00AB0420">
        <w:rPr>
          <w:rFonts w:ascii="Times New Roman" w:hAnsi="Times New Roman"/>
          <w:sz w:val="24"/>
          <w:szCs w:val="24"/>
        </w:rPr>
        <w:t xml:space="preserve">Za </w:t>
      </w:r>
      <w:r>
        <w:rPr>
          <w:rFonts w:ascii="Times New Roman" w:hAnsi="Times New Roman"/>
          <w:sz w:val="24"/>
          <w:szCs w:val="24"/>
        </w:rPr>
        <w:t>uznatelné</w:t>
      </w:r>
      <w:r w:rsidRPr="00AB0420">
        <w:rPr>
          <w:rFonts w:ascii="Times New Roman" w:hAnsi="Times New Roman"/>
          <w:sz w:val="24"/>
          <w:szCs w:val="24"/>
        </w:rPr>
        <w:t xml:space="preserve"> se dle druhu výdaje dále </w:t>
      </w:r>
      <w:r w:rsidRPr="00D61B3E">
        <w:rPr>
          <w:rFonts w:ascii="Times New Roman" w:hAnsi="Times New Roman"/>
          <w:b/>
          <w:sz w:val="24"/>
          <w:szCs w:val="24"/>
        </w:rPr>
        <w:t>nepovažují:</w:t>
      </w:r>
    </w:p>
    <w:bookmarkEnd w:id="3"/>
    <w:p w14:paraId="5FE69580" w14:textId="2379D788" w:rsidR="00D33A3A" w:rsidRPr="00D33A3A" w:rsidRDefault="0078352E" w:rsidP="00D33A3A">
      <w:pPr>
        <w:numPr>
          <w:ilvl w:val="0"/>
          <w:numId w:val="32"/>
        </w:numPr>
        <w:spacing w:after="0"/>
        <w:ind w:left="714" w:hanging="357"/>
        <w:jc w:val="both"/>
        <w:rPr>
          <w:rFonts w:ascii="Times New Roman" w:hAnsi="Times New Roman"/>
          <w:b/>
          <w:i/>
          <w:sz w:val="24"/>
          <w:szCs w:val="24"/>
        </w:rPr>
      </w:pPr>
      <w:r w:rsidRPr="005D6236">
        <w:rPr>
          <w:rFonts w:ascii="Times New Roman" w:hAnsi="Times New Roman"/>
          <w:sz w:val="24"/>
          <w:szCs w:val="24"/>
        </w:rPr>
        <w:t>provozní výdaje,</w:t>
      </w:r>
    </w:p>
    <w:p w14:paraId="5C8A29E5" w14:textId="6C20DBA7" w:rsidR="00D33A3A" w:rsidRDefault="0078352E" w:rsidP="00D33A3A">
      <w:pPr>
        <w:numPr>
          <w:ilvl w:val="0"/>
          <w:numId w:val="32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D6236">
        <w:rPr>
          <w:rFonts w:ascii="Times New Roman" w:hAnsi="Times New Roman"/>
          <w:sz w:val="24"/>
          <w:szCs w:val="24"/>
        </w:rPr>
        <w:t>výdaje na zpracování a administraci žádosti o poskytnutí dotace vč. výdajů na související poradenství (vyjma organizace veřejných zakázek na stavební práce, dodávky a služby), pojišťovací a právní služby, bankovní a jiné poplatky, bankovní záruky</w:t>
      </w:r>
      <w:r w:rsidR="00262799">
        <w:rPr>
          <w:rFonts w:ascii="Times New Roman" w:hAnsi="Times New Roman"/>
          <w:sz w:val="24"/>
          <w:szCs w:val="24"/>
        </w:rPr>
        <w:t>,</w:t>
      </w:r>
    </w:p>
    <w:p w14:paraId="55C84251" w14:textId="450B4606" w:rsidR="00D33A3A" w:rsidRPr="00D33A3A" w:rsidRDefault="00D33A3A" w:rsidP="00D33A3A">
      <w:pPr>
        <w:numPr>
          <w:ilvl w:val="0"/>
          <w:numId w:val="32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33A3A">
        <w:rPr>
          <w:rFonts w:ascii="Times New Roman" w:hAnsi="Times New Roman"/>
          <w:sz w:val="24"/>
          <w:szCs w:val="24"/>
        </w:rPr>
        <w:t xml:space="preserve">běžné výdaje na opravy a údržbu stávajícího majetku nebo zařízení, </w:t>
      </w:r>
    </w:p>
    <w:p w14:paraId="7EA4FE61" w14:textId="77777777" w:rsidR="00D33A3A" w:rsidRDefault="00D33A3A" w:rsidP="00D33A3A">
      <w:pPr>
        <w:numPr>
          <w:ilvl w:val="0"/>
          <w:numId w:val="32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42A62">
        <w:rPr>
          <w:rFonts w:ascii="Times New Roman" w:hAnsi="Times New Roman"/>
          <w:sz w:val="24"/>
          <w:szCs w:val="24"/>
        </w:rPr>
        <w:lastRenderedPageBreak/>
        <w:t>osobní výdaje, cestovní náhrady a ostatní výdaje za zaměstnance dle zvláštních právních předpisů,</w:t>
      </w:r>
    </w:p>
    <w:p w14:paraId="1ABFD117" w14:textId="77777777" w:rsidR="00D33A3A" w:rsidRDefault="00D33A3A" w:rsidP="00D33A3A">
      <w:pPr>
        <w:numPr>
          <w:ilvl w:val="0"/>
          <w:numId w:val="32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A135A">
        <w:rPr>
          <w:rFonts w:ascii="Times New Roman" w:hAnsi="Times New Roman"/>
          <w:sz w:val="24"/>
          <w:szCs w:val="24"/>
        </w:rPr>
        <w:t>výdaje související s použitím dočasných náhradních prostor za rekonstruované prostory vč. výdajů na stěhování,</w:t>
      </w:r>
    </w:p>
    <w:p w14:paraId="4BC530F4" w14:textId="77777777" w:rsidR="00D33A3A" w:rsidRDefault="00D33A3A" w:rsidP="00D33A3A">
      <w:pPr>
        <w:numPr>
          <w:ilvl w:val="0"/>
          <w:numId w:val="32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A135A">
        <w:rPr>
          <w:rFonts w:ascii="Times New Roman" w:hAnsi="Times New Roman"/>
          <w:sz w:val="24"/>
          <w:szCs w:val="24"/>
        </w:rPr>
        <w:t>výdaje na administraci žádosti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135A">
        <w:rPr>
          <w:rFonts w:ascii="Times New Roman" w:hAnsi="Times New Roman"/>
          <w:sz w:val="24"/>
          <w:szCs w:val="24"/>
        </w:rPr>
        <w:t xml:space="preserve">vč. výdajů na související poradenství (vyjma organizace veřejných zakázek na stavební práce, dodávky a služby), právní služby, bankovní a jiné </w:t>
      </w:r>
      <w:r>
        <w:rPr>
          <w:rFonts w:ascii="Times New Roman" w:hAnsi="Times New Roman"/>
          <w:sz w:val="24"/>
          <w:szCs w:val="24"/>
        </w:rPr>
        <w:t xml:space="preserve">správní a místní </w:t>
      </w:r>
      <w:r w:rsidRPr="006A135A">
        <w:rPr>
          <w:rFonts w:ascii="Times New Roman" w:hAnsi="Times New Roman"/>
          <w:sz w:val="24"/>
          <w:szCs w:val="24"/>
        </w:rPr>
        <w:t>poplatky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2A62">
        <w:rPr>
          <w:rFonts w:ascii="Times New Roman" w:hAnsi="Times New Roman"/>
          <w:sz w:val="24"/>
          <w:szCs w:val="24"/>
        </w:rPr>
        <w:t>jako jsou např. poplatky za zápis do katastru nemovitostí, výpis z obchodního rejstříku, vydání stavebního povolení, výpis z rejstříku trestů, odvody za vynětí půdy ze zemědělského půdního fondu, notářské poplatky apod.</w:t>
      </w:r>
      <w:r w:rsidRPr="006A135A">
        <w:rPr>
          <w:rFonts w:ascii="Times New Roman" w:hAnsi="Times New Roman"/>
          <w:sz w:val="24"/>
          <w:szCs w:val="24"/>
        </w:rPr>
        <w:t xml:space="preserve">, bankovní záruky, </w:t>
      </w:r>
    </w:p>
    <w:p w14:paraId="66F3D30F" w14:textId="77777777" w:rsidR="00D33A3A" w:rsidRDefault="00D33A3A" w:rsidP="00D33A3A">
      <w:pPr>
        <w:numPr>
          <w:ilvl w:val="0"/>
          <w:numId w:val="32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42A62">
        <w:rPr>
          <w:rFonts w:ascii="Times New Roman" w:hAnsi="Times New Roman"/>
          <w:sz w:val="24"/>
          <w:szCs w:val="24"/>
        </w:rPr>
        <w:t xml:space="preserve">sankční poplatky, pokuty a penále, případně další sankční výdaje vyplývající ze smluv nebo dalších příčin, storno poplatky, výdaje na právní spory vzniklé v souvislosti </w:t>
      </w:r>
      <w:r>
        <w:rPr>
          <w:rFonts w:ascii="Times New Roman" w:hAnsi="Times New Roman"/>
          <w:sz w:val="24"/>
          <w:szCs w:val="24"/>
        </w:rPr>
        <w:br/>
      </w:r>
      <w:r w:rsidRPr="00642A62">
        <w:rPr>
          <w:rFonts w:ascii="Times New Roman" w:hAnsi="Times New Roman"/>
          <w:sz w:val="24"/>
          <w:szCs w:val="24"/>
        </w:rPr>
        <w:t xml:space="preserve">s určitým projektem, např. výdaje na uhrazení soudního poplatku, na pořízení důkazů, na právní zastoupení v případě sporu, výdaje na právní obranu proti postupu poskytovatele, penále, pokuty, jiné sankční výdaje a právní výlohy související </w:t>
      </w:r>
      <w:r>
        <w:rPr>
          <w:rFonts w:ascii="Times New Roman" w:hAnsi="Times New Roman"/>
          <w:sz w:val="24"/>
          <w:szCs w:val="24"/>
        </w:rPr>
        <w:br/>
      </w:r>
      <w:r w:rsidRPr="00642A62">
        <w:rPr>
          <w:rFonts w:ascii="Times New Roman" w:hAnsi="Times New Roman"/>
          <w:sz w:val="24"/>
          <w:szCs w:val="24"/>
        </w:rPr>
        <w:t>s právním sporem,</w:t>
      </w:r>
    </w:p>
    <w:p w14:paraId="32F4DF29" w14:textId="77777777" w:rsidR="00D33A3A" w:rsidRDefault="00D33A3A" w:rsidP="00D33A3A">
      <w:pPr>
        <w:numPr>
          <w:ilvl w:val="0"/>
          <w:numId w:val="32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42A62">
        <w:rPr>
          <w:rFonts w:ascii="Times New Roman" w:hAnsi="Times New Roman"/>
          <w:sz w:val="24"/>
          <w:szCs w:val="24"/>
        </w:rPr>
        <w:t>výdaje na znalecký posudek,</w:t>
      </w:r>
    </w:p>
    <w:p w14:paraId="17CE6EEB" w14:textId="77777777" w:rsidR="00D33A3A" w:rsidRDefault="00D33A3A" w:rsidP="00D33A3A">
      <w:pPr>
        <w:numPr>
          <w:ilvl w:val="0"/>
          <w:numId w:val="32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42A62">
        <w:rPr>
          <w:rFonts w:ascii="Times New Roman" w:hAnsi="Times New Roman"/>
          <w:sz w:val="24"/>
          <w:szCs w:val="24"/>
        </w:rPr>
        <w:t>přímé daně, silniční daň, daň z nemovitostí, daň darovací, daň dědická, cla a další celní poplatky apod.),</w:t>
      </w:r>
    </w:p>
    <w:p w14:paraId="175FAE1E" w14:textId="6F7C8A31" w:rsidR="00D33A3A" w:rsidRPr="00D33A3A" w:rsidRDefault="00D33A3A" w:rsidP="00D33A3A">
      <w:pPr>
        <w:numPr>
          <w:ilvl w:val="0"/>
          <w:numId w:val="32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33A3A">
        <w:rPr>
          <w:rFonts w:ascii="Times New Roman" w:hAnsi="Times New Roman"/>
          <w:sz w:val="24"/>
          <w:szCs w:val="24"/>
        </w:rPr>
        <w:t>výdaje na provoz a přístupy do internetových a dalších sítí, včetně interních sítí příjemce a jejich upgrade,</w:t>
      </w:r>
    </w:p>
    <w:p w14:paraId="4CA77EB4" w14:textId="77777777" w:rsidR="00D33A3A" w:rsidRDefault="00D33A3A" w:rsidP="00D33A3A">
      <w:pPr>
        <w:numPr>
          <w:ilvl w:val="0"/>
          <w:numId w:val="32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42A62">
        <w:rPr>
          <w:rFonts w:ascii="Times New Roman" w:hAnsi="Times New Roman"/>
          <w:sz w:val="24"/>
          <w:szCs w:val="24"/>
        </w:rPr>
        <w:t>výdaje na pořízení aut a dalších typů dopravních prostředků,</w:t>
      </w:r>
    </w:p>
    <w:p w14:paraId="4B96C249" w14:textId="3BEDF7F1" w:rsidR="00D33A3A" w:rsidRPr="00D33A3A" w:rsidRDefault="00D33A3A" w:rsidP="00D33A3A">
      <w:pPr>
        <w:numPr>
          <w:ilvl w:val="0"/>
          <w:numId w:val="32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42A62">
        <w:rPr>
          <w:rFonts w:ascii="Times New Roman" w:hAnsi="Times New Roman"/>
          <w:sz w:val="24"/>
          <w:szCs w:val="24"/>
        </w:rPr>
        <w:t>nepřímé daně a poplatky.</w:t>
      </w:r>
    </w:p>
    <w:p w14:paraId="3DB96C0E" w14:textId="77777777" w:rsidR="00D33A3A" w:rsidRPr="00036040" w:rsidRDefault="00D33A3A" w:rsidP="00D33A3A">
      <w:pPr>
        <w:spacing w:before="160" w:after="160" w:line="252" w:lineRule="auto"/>
        <w:jc w:val="both"/>
        <w:rPr>
          <w:rFonts w:ascii="Times New Roman" w:eastAsia="SimSun" w:hAnsi="Times New Roman" w:cs="Tahoma"/>
          <w:kern w:val="3"/>
          <w:sz w:val="24"/>
          <w:lang w:eastAsia="cs-CZ"/>
        </w:rPr>
      </w:pPr>
      <w:r w:rsidRPr="00457371">
        <w:rPr>
          <w:rFonts w:ascii="Times New Roman" w:eastAsia="SimSun" w:hAnsi="Times New Roman" w:cs="Tahoma"/>
          <w:kern w:val="3"/>
          <w:sz w:val="24"/>
          <w:lang w:eastAsia="cs-CZ"/>
        </w:rPr>
        <w:t>Daň z přidané hodnoty (dále jen „DPH“) podle zvláštního právního předpisu</w:t>
      </w:r>
      <w:r w:rsidRPr="00457371">
        <w:rPr>
          <w:rFonts w:ascii="Times New Roman" w:eastAsia="SimSun" w:hAnsi="Times New Roman" w:cs="Tahoma"/>
          <w:kern w:val="3"/>
          <w:sz w:val="24"/>
          <w:vertAlign w:val="superscript"/>
          <w:lang w:eastAsia="cs-CZ"/>
        </w:rPr>
        <w:footnoteReference w:id="7"/>
      </w:r>
      <w:r w:rsidRPr="00457371">
        <w:rPr>
          <w:rFonts w:ascii="Times New Roman" w:eastAsia="SimSun" w:hAnsi="Times New Roman" w:cs="Tahoma"/>
          <w:kern w:val="3"/>
          <w:sz w:val="24"/>
          <w:lang w:eastAsia="cs-CZ"/>
        </w:rPr>
        <w:t xml:space="preserve"> může být uznatelným výdajem pouze za předpokladu, že uznatelným výdajem je rovněž plnění, </w:t>
      </w:r>
      <w:r w:rsidRPr="00457371">
        <w:rPr>
          <w:rFonts w:ascii="Times New Roman" w:eastAsia="SimSun" w:hAnsi="Times New Roman" w:cs="Tahoma"/>
          <w:kern w:val="3"/>
          <w:sz w:val="24"/>
          <w:lang w:eastAsia="cs-CZ"/>
        </w:rPr>
        <w:br/>
        <w:t>ke kterému se daň vztahuje. Pokud je dané plnění uznatelným pouze z části, je uznatelným výdajem rovněž pouze poměrná část DPH vztahující se k tomuto plnění. DPH je uznatelným výdajem v plné výši u subjektů, které nejsou plátci DPH. Uznatelným výdajem není DPH nebo její část, pokud existuje zákonný nárok na její odpočet.</w:t>
      </w:r>
    </w:p>
    <w:p w14:paraId="2CE05520" w14:textId="77777777" w:rsidR="00D33A3A" w:rsidRPr="00D33A3A" w:rsidRDefault="00D33A3A" w:rsidP="00D33A3A">
      <w:pPr>
        <w:pStyle w:val="Nadpis2"/>
        <w:keepLines/>
        <w:numPr>
          <w:ilvl w:val="0"/>
          <w:numId w:val="2"/>
        </w:numPr>
        <w:tabs>
          <w:tab w:val="clear" w:pos="567"/>
          <w:tab w:val="num" w:pos="1134"/>
        </w:tabs>
        <w:spacing w:before="240" w:after="240" w:line="252" w:lineRule="auto"/>
        <w:ind w:left="680" w:hanging="680"/>
        <w:jc w:val="both"/>
        <w:rPr>
          <w:szCs w:val="20"/>
        </w:rPr>
      </w:pPr>
      <w:r w:rsidRPr="00D33A3A">
        <w:rPr>
          <w:rFonts w:eastAsiaTheme="majorEastAsia" w:cstheme="majorBidi"/>
          <w:kern w:val="3"/>
          <w:szCs w:val="26"/>
        </w:rPr>
        <w:t>Obsah</w:t>
      </w:r>
      <w:r w:rsidRPr="00D33A3A">
        <w:rPr>
          <w:szCs w:val="20"/>
        </w:rPr>
        <w:t xml:space="preserve"> a </w:t>
      </w:r>
      <w:r w:rsidRPr="00D33A3A">
        <w:rPr>
          <w:rFonts w:eastAsiaTheme="majorEastAsia" w:cstheme="majorBidi"/>
          <w:kern w:val="3"/>
          <w:szCs w:val="26"/>
        </w:rPr>
        <w:t>způsob</w:t>
      </w:r>
      <w:r w:rsidRPr="00D33A3A">
        <w:rPr>
          <w:szCs w:val="20"/>
        </w:rPr>
        <w:t xml:space="preserve"> podání žádostí</w:t>
      </w:r>
    </w:p>
    <w:p w14:paraId="17046D34" w14:textId="77777777" w:rsidR="00D33A3A" w:rsidRDefault="00D33A3A" w:rsidP="00D33A3A">
      <w:pPr>
        <w:spacing w:after="120" w:line="252" w:lineRule="auto"/>
        <w:jc w:val="both"/>
        <w:rPr>
          <w:rFonts w:ascii="Times New Roman" w:hAnsi="Times New Roman"/>
          <w:sz w:val="24"/>
          <w:szCs w:val="24"/>
        </w:rPr>
      </w:pPr>
      <w:r w:rsidRPr="008E75DA">
        <w:rPr>
          <w:rFonts w:ascii="Times New Roman" w:hAnsi="Times New Roman"/>
          <w:sz w:val="24"/>
          <w:szCs w:val="24"/>
        </w:rPr>
        <w:t>Žádosti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75DA">
        <w:rPr>
          <w:rFonts w:ascii="Times New Roman" w:hAnsi="Times New Roman"/>
          <w:sz w:val="24"/>
          <w:szCs w:val="24"/>
        </w:rPr>
        <w:t xml:space="preserve">se předkládají nejpozději do termínu stanoveného </w:t>
      </w:r>
      <w:r>
        <w:rPr>
          <w:rFonts w:ascii="Times New Roman" w:hAnsi="Times New Roman"/>
          <w:sz w:val="24"/>
          <w:szCs w:val="24"/>
        </w:rPr>
        <w:t>v bodu 1 c) H</w:t>
      </w:r>
      <w:r w:rsidRPr="008E75DA">
        <w:rPr>
          <w:rFonts w:ascii="Times New Roman" w:hAnsi="Times New Roman"/>
          <w:sz w:val="24"/>
          <w:szCs w:val="24"/>
        </w:rPr>
        <w:t>armonog</w:t>
      </w:r>
      <w:r>
        <w:rPr>
          <w:rFonts w:ascii="Times New Roman" w:hAnsi="Times New Roman"/>
          <w:sz w:val="24"/>
          <w:szCs w:val="24"/>
        </w:rPr>
        <w:t>ram</w:t>
      </w:r>
      <w:r w:rsidRPr="008E75DA">
        <w:rPr>
          <w:rFonts w:ascii="Times New Roman" w:hAnsi="Times New Roman"/>
          <w:sz w:val="24"/>
          <w:szCs w:val="24"/>
        </w:rPr>
        <w:t xml:space="preserve"> výzvy. Pro splnění termínu je rozhodné datum, kdy byla žádost doručena</w:t>
      </w:r>
      <w:r w:rsidRPr="008E75DA">
        <w:rPr>
          <w:rFonts w:ascii="Times New Roman" w:eastAsia="SimSun" w:hAnsi="Times New Roman" w:cs="Tahoma"/>
          <w:kern w:val="3"/>
          <w:sz w:val="24"/>
          <w:szCs w:val="24"/>
          <w:vertAlign w:val="superscript"/>
        </w:rPr>
        <w:footnoteReference w:id="8"/>
      </w:r>
      <w:r>
        <w:rPr>
          <w:rFonts w:ascii="Times New Roman" w:eastAsia="SimSun" w:hAnsi="Times New Roman" w:cs="Tahoma"/>
          <w:kern w:val="3"/>
          <w:sz w:val="24"/>
        </w:rPr>
        <w:t xml:space="preserve"> </w:t>
      </w:r>
      <w:r w:rsidRPr="008E75DA">
        <w:rPr>
          <w:rFonts w:ascii="Times New Roman" w:hAnsi="Times New Roman"/>
          <w:sz w:val="24"/>
          <w:szCs w:val="24"/>
        </w:rPr>
        <w:t>poskytovateli.</w:t>
      </w:r>
    </w:p>
    <w:p w14:paraId="1FDE199E" w14:textId="77777777" w:rsidR="00D33A3A" w:rsidRDefault="00D33A3A" w:rsidP="00D33A3A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7B7B6B">
        <w:rPr>
          <w:rFonts w:ascii="Times New Roman" w:hAnsi="Times New Roman"/>
          <w:sz w:val="24"/>
          <w:szCs w:val="24"/>
        </w:rPr>
        <w:t xml:space="preserve">Žádost se podává poskytovateli písemně. Žádost musí obsahovat náležitosti dle § 14 odst. </w:t>
      </w:r>
      <w:r>
        <w:rPr>
          <w:rFonts w:ascii="Times New Roman" w:hAnsi="Times New Roman"/>
          <w:sz w:val="24"/>
          <w:szCs w:val="24"/>
        </w:rPr>
        <w:t> </w:t>
      </w:r>
      <w:r w:rsidRPr="007B7B6B">
        <w:rPr>
          <w:rFonts w:ascii="Times New Roman" w:hAnsi="Times New Roman"/>
          <w:sz w:val="24"/>
          <w:szCs w:val="24"/>
        </w:rPr>
        <w:t>3 rozpočtových pravid</w:t>
      </w:r>
      <w:r>
        <w:rPr>
          <w:rFonts w:ascii="Times New Roman" w:hAnsi="Times New Roman"/>
          <w:sz w:val="24"/>
          <w:szCs w:val="24"/>
        </w:rPr>
        <w:t>el.</w:t>
      </w:r>
      <w:r w:rsidRPr="007B7B6B">
        <w:rPr>
          <w:rFonts w:ascii="Times New Roman" w:hAnsi="Times New Roman"/>
          <w:sz w:val="24"/>
          <w:szCs w:val="24"/>
        </w:rPr>
        <w:t xml:space="preserve"> Vzor formuláře „Žádost o poskytnutí dotace“ tvoří přílohu č. </w:t>
      </w:r>
      <w:r>
        <w:rPr>
          <w:rFonts w:ascii="Times New Roman" w:hAnsi="Times New Roman"/>
          <w:sz w:val="24"/>
          <w:szCs w:val="24"/>
        </w:rPr>
        <w:t>2</w:t>
      </w:r>
      <w:r w:rsidRPr="007B7B6B">
        <w:rPr>
          <w:rFonts w:ascii="Times New Roman" w:hAnsi="Times New Roman"/>
          <w:sz w:val="24"/>
          <w:szCs w:val="24"/>
        </w:rPr>
        <w:t xml:space="preserve"> výzvy.</w:t>
      </w:r>
    </w:p>
    <w:p w14:paraId="26897EF1" w14:textId="77777777" w:rsidR="00D33A3A" w:rsidRPr="00E27A3F" w:rsidRDefault="00D33A3A" w:rsidP="00D33A3A">
      <w:pPr>
        <w:pStyle w:val="Nadpis3"/>
        <w:keepLines/>
        <w:numPr>
          <w:ilvl w:val="1"/>
          <w:numId w:val="2"/>
        </w:numPr>
        <w:spacing w:before="100" w:beforeAutospacing="1" w:after="100" w:afterAutospacing="1" w:line="252" w:lineRule="auto"/>
        <w:ind w:left="709" w:hanging="680"/>
        <w:jc w:val="both"/>
        <w:rPr>
          <w:rFonts w:ascii="Times New Roman" w:hAnsi="Times New Roman"/>
        </w:rPr>
      </w:pPr>
      <w:r w:rsidRPr="00E27A3F">
        <w:rPr>
          <w:rFonts w:ascii="Times New Roman" w:hAnsi="Times New Roman"/>
          <w:lang w:eastAsia="en-US"/>
        </w:rPr>
        <w:t>Obsah</w:t>
      </w:r>
      <w:r w:rsidRPr="00E27A3F">
        <w:rPr>
          <w:rFonts w:ascii="Times New Roman" w:hAnsi="Times New Roman"/>
        </w:rPr>
        <w:t xml:space="preserve"> žádosti</w:t>
      </w:r>
    </w:p>
    <w:p w14:paraId="29E37F16" w14:textId="6EDB7935" w:rsidR="00D33A3A" w:rsidRDefault="00D33A3A" w:rsidP="00D33A3A">
      <w:pPr>
        <w:spacing w:after="120" w:line="252" w:lineRule="auto"/>
        <w:jc w:val="both"/>
        <w:rPr>
          <w:rFonts w:ascii="Times New Roman" w:hAnsi="Times New Roman"/>
          <w:sz w:val="24"/>
          <w:szCs w:val="24"/>
        </w:rPr>
      </w:pPr>
      <w:r w:rsidRPr="00A4452A">
        <w:rPr>
          <w:rFonts w:ascii="Times New Roman" w:hAnsi="Times New Roman"/>
          <w:sz w:val="24"/>
          <w:szCs w:val="24"/>
        </w:rPr>
        <w:t>Žádosti mohou být předkládány průběžně na základě oprávněných potřeb. Ke každé žádosti musí být přiloženy povinné dokumenty, které tvoří přílohu žádosti:</w:t>
      </w:r>
    </w:p>
    <w:p w14:paraId="04FF2254" w14:textId="77777777" w:rsidR="00D33A3A" w:rsidRPr="00A4452A" w:rsidRDefault="00D33A3A" w:rsidP="00D33A3A">
      <w:pPr>
        <w:numPr>
          <w:ilvl w:val="0"/>
          <w:numId w:val="35"/>
        </w:numPr>
        <w:spacing w:after="60" w:line="252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4452A">
        <w:rPr>
          <w:rFonts w:ascii="Times New Roman" w:hAnsi="Times New Roman"/>
          <w:sz w:val="24"/>
          <w:szCs w:val="24"/>
        </w:rPr>
        <w:lastRenderedPageBreak/>
        <w:t xml:space="preserve">IZ dle </w:t>
      </w:r>
      <w:r w:rsidRPr="00A4452A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přílohy</w:t>
      </w:r>
      <w:r w:rsidRPr="00A4452A">
        <w:rPr>
          <w:rFonts w:ascii="Times New Roman" w:hAnsi="Times New Roman"/>
          <w:sz w:val="24"/>
          <w:szCs w:val="24"/>
        </w:rPr>
        <w:t xml:space="preserve"> č. 3 výzvy</w:t>
      </w:r>
      <w:r>
        <w:rPr>
          <w:rFonts w:ascii="Times New Roman" w:hAnsi="Times New Roman"/>
          <w:sz w:val="24"/>
          <w:szCs w:val="24"/>
        </w:rPr>
        <w:t>,</w:t>
      </w:r>
    </w:p>
    <w:p w14:paraId="4AD4A318" w14:textId="77777777" w:rsidR="00D33A3A" w:rsidRDefault="00D33A3A" w:rsidP="00D33A3A">
      <w:pPr>
        <w:numPr>
          <w:ilvl w:val="0"/>
          <w:numId w:val="35"/>
        </w:numPr>
        <w:spacing w:after="60" w:line="252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452A">
        <w:rPr>
          <w:rFonts w:ascii="Times New Roman" w:eastAsia="Times New Roman" w:hAnsi="Times New Roman" w:cs="Times New Roman"/>
          <w:sz w:val="24"/>
          <w:szCs w:val="24"/>
          <w:lang w:eastAsia="cs-CZ"/>
        </w:rPr>
        <w:t>čestné prohlášení žadatele o úplnosti investice z hlediska konečného uživatele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</w:t>
      </w:r>
      <w:r w:rsidRPr="00A445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přílohy č.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 </w:t>
      </w:r>
      <w:r w:rsidRPr="00A4452A">
        <w:rPr>
          <w:rFonts w:ascii="Times New Roman" w:eastAsia="Times New Roman" w:hAnsi="Times New Roman" w:cs="Times New Roman"/>
          <w:sz w:val="24"/>
          <w:szCs w:val="24"/>
          <w:lang w:eastAsia="cs-CZ"/>
        </w:rPr>
        <w:t>výzvy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A819A7F" w14:textId="77777777" w:rsidR="00D33A3A" w:rsidRDefault="00D33A3A" w:rsidP="00D33A3A">
      <w:pPr>
        <w:numPr>
          <w:ilvl w:val="0"/>
          <w:numId w:val="35"/>
        </w:numPr>
        <w:spacing w:after="60" w:line="252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45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čestné prohlášení k použití dotace a rozdělení investičních a neinvestičních výdajů dle přílohy č.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A445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výzvy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910DE9E" w14:textId="462FAC6D" w:rsidR="00D33A3A" w:rsidRDefault="00D33A3A" w:rsidP="00D33A3A">
      <w:pPr>
        <w:numPr>
          <w:ilvl w:val="0"/>
          <w:numId w:val="35"/>
        </w:numPr>
        <w:spacing w:after="60" w:line="252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452A">
        <w:rPr>
          <w:rFonts w:ascii="Times New Roman" w:eastAsia="Times New Roman" w:hAnsi="Times New Roman" w:cs="Times New Roman"/>
          <w:sz w:val="24"/>
          <w:szCs w:val="24"/>
          <w:lang w:eastAsia="cs-CZ"/>
        </w:rPr>
        <w:t>fotodokumentace (min 3 fotografie</w:t>
      </w:r>
      <w:r w:rsidR="00E62A6E" w:rsidRPr="00A4452A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E62A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stávajícího stavu příslušné části objektu, resp. technologie či technického zařízení, které je předmětem žádosti,</w:t>
      </w:r>
    </w:p>
    <w:p w14:paraId="57391D20" w14:textId="77777777" w:rsidR="00D33A3A" w:rsidRDefault="00D33A3A" w:rsidP="00D33A3A">
      <w:pPr>
        <w:numPr>
          <w:ilvl w:val="0"/>
          <w:numId w:val="35"/>
        </w:numPr>
        <w:spacing w:after="60" w:line="252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452A">
        <w:rPr>
          <w:rFonts w:ascii="Times New Roman" w:eastAsia="Calibri" w:hAnsi="Times New Roman" w:cs="Times New Roman"/>
          <w:kern w:val="3"/>
          <w:sz w:val="24"/>
        </w:rPr>
        <w:t>položkový rozpočet nebo odborný propočet (odhad) nákladů,</w:t>
      </w:r>
      <w:r w:rsidRPr="00A4452A">
        <w:t xml:space="preserve"> </w:t>
      </w:r>
      <w:r w:rsidRPr="00A4452A">
        <w:rPr>
          <w:rFonts w:ascii="Times New Roman" w:eastAsia="Calibri" w:hAnsi="Times New Roman" w:cs="Times New Roman"/>
          <w:kern w:val="3"/>
          <w:sz w:val="24"/>
        </w:rPr>
        <w:t>pokud je k dispozici,</w:t>
      </w:r>
    </w:p>
    <w:p w14:paraId="451F4AA3" w14:textId="66D7F80E" w:rsidR="00D33A3A" w:rsidRDefault="00D33A3A" w:rsidP="00D33A3A">
      <w:pPr>
        <w:numPr>
          <w:ilvl w:val="0"/>
          <w:numId w:val="35"/>
        </w:numPr>
        <w:spacing w:after="60" w:line="252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5FD8">
        <w:rPr>
          <w:rFonts w:ascii="Times New Roman" w:eastAsia="Calibri" w:hAnsi="Times New Roman" w:cs="Times New Roman"/>
          <w:kern w:val="3"/>
          <w:sz w:val="24"/>
        </w:rPr>
        <w:t>projektová dokumentace v nejvyšším dosaženém stupni zpracování (v digitální podobě), pokud je k</w:t>
      </w:r>
      <w:r w:rsidR="00262799">
        <w:rPr>
          <w:rFonts w:ascii="Times New Roman" w:eastAsia="Calibri" w:hAnsi="Times New Roman" w:cs="Times New Roman"/>
          <w:kern w:val="3"/>
          <w:sz w:val="24"/>
        </w:rPr>
        <w:t> </w:t>
      </w:r>
      <w:r w:rsidRPr="00A05FD8">
        <w:rPr>
          <w:rFonts w:ascii="Times New Roman" w:eastAsia="Calibri" w:hAnsi="Times New Roman" w:cs="Times New Roman"/>
          <w:kern w:val="3"/>
          <w:sz w:val="24"/>
        </w:rPr>
        <w:t>dispozici</w:t>
      </w:r>
      <w:r w:rsidR="00262799">
        <w:rPr>
          <w:rFonts w:ascii="Times New Roman" w:eastAsia="Calibri" w:hAnsi="Times New Roman" w:cs="Times New Roman"/>
          <w:kern w:val="3"/>
          <w:sz w:val="24"/>
        </w:rPr>
        <w:t>,</w:t>
      </w:r>
    </w:p>
    <w:p w14:paraId="5C7F2C46" w14:textId="77777777" w:rsidR="00D33A3A" w:rsidRPr="00A05FD8" w:rsidRDefault="00D33A3A" w:rsidP="00D33A3A">
      <w:pPr>
        <w:numPr>
          <w:ilvl w:val="0"/>
          <w:numId w:val="35"/>
        </w:numPr>
        <w:spacing w:after="60" w:line="252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5F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plná moc vystavena statutárním orgánem v případě, že je statutární orgán zastupován jinou osobou, plná moc musí být písemná a musí z ní vyplývat zmocněnec, rozsah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05F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doba zastoupení, </w:t>
      </w:r>
    </w:p>
    <w:p w14:paraId="15D26A33" w14:textId="77777777" w:rsidR="00D33A3A" w:rsidRPr="00F6095D" w:rsidRDefault="00D33A3A" w:rsidP="00D33A3A">
      <w:pPr>
        <w:numPr>
          <w:ilvl w:val="0"/>
          <w:numId w:val="35"/>
        </w:numPr>
        <w:spacing w:after="60" w:line="252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09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aktuální tabulka Tvorba a čerpání prostředků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Fondu reprodukce majetku.</w:t>
      </w:r>
    </w:p>
    <w:p w14:paraId="401E0FEF" w14:textId="77777777" w:rsidR="00D33A3A" w:rsidRDefault="00D33A3A" w:rsidP="00D33A3A">
      <w:pPr>
        <w:spacing w:before="240" w:after="120" w:line="252" w:lineRule="auto"/>
        <w:jc w:val="both"/>
        <w:rPr>
          <w:rFonts w:ascii="Times New Roman" w:eastAsia="SimSun" w:hAnsi="Times New Roman" w:cs="Tahoma"/>
          <w:kern w:val="3"/>
          <w:sz w:val="24"/>
          <w:lang w:eastAsia="cs-CZ"/>
        </w:rPr>
      </w:pPr>
      <w:r w:rsidRPr="00A4452A">
        <w:rPr>
          <w:rFonts w:ascii="Times New Roman" w:eastAsia="SimSun" w:hAnsi="Times New Roman" w:cs="Tahoma"/>
          <w:kern w:val="3"/>
          <w:sz w:val="24"/>
          <w:lang w:eastAsia="cs-CZ"/>
        </w:rPr>
        <w:t>Žadatel může být poskytovatelem v důvodných případech vyzván k doložení dalších podkladů nebo údajů nezbytných pro vydání rozhodnutí podle § 14k odst. 3 rozpočtových pravidel.</w:t>
      </w:r>
    </w:p>
    <w:p w14:paraId="5C5624DB" w14:textId="5324538A" w:rsidR="00D33A3A" w:rsidRPr="00E27A3F" w:rsidRDefault="00D33A3A" w:rsidP="00D33A3A">
      <w:pPr>
        <w:spacing w:after="0" w:line="252" w:lineRule="auto"/>
        <w:jc w:val="both"/>
        <w:rPr>
          <w:rFonts w:ascii="Times New Roman" w:eastAsia="SimSun" w:hAnsi="Times New Roman" w:cs="Tahoma"/>
          <w:kern w:val="3"/>
          <w:sz w:val="24"/>
          <w:lang w:eastAsia="cs-CZ"/>
        </w:rPr>
      </w:pPr>
      <w:r w:rsidRPr="007B7B6B">
        <w:rPr>
          <w:rFonts w:ascii="Times New Roman" w:eastAsia="SimSun" w:hAnsi="Times New Roman" w:cs="Tahoma"/>
          <w:kern w:val="3"/>
          <w:sz w:val="24"/>
          <w:lang w:eastAsia="cs-CZ"/>
        </w:rPr>
        <w:t>Žadatel předkládá žádost</w:t>
      </w:r>
      <w:r>
        <w:rPr>
          <w:rFonts w:ascii="Times New Roman" w:eastAsia="SimSun" w:hAnsi="Times New Roman" w:cs="Tahoma"/>
          <w:kern w:val="3"/>
          <w:sz w:val="24"/>
          <w:lang w:eastAsia="cs-CZ"/>
        </w:rPr>
        <w:t xml:space="preserve"> </w:t>
      </w:r>
      <w:r w:rsidRPr="007B7B6B">
        <w:rPr>
          <w:rFonts w:ascii="Times New Roman" w:eastAsia="SimSun" w:hAnsi="Times New Roman" w:cs="Tahoma"/>
          <w:kern w:val="3"/>
          <w:sz w:val="24"/>
          <w:lang w:eastAsia="cs-CZ"/>
        </w:rPr>
        <w:t>včetně příloh v jednom vyhotovení</w:t>
      </w:r>
      <w:r w:rsidR="00262799">
        <w:rPr>
          <w:rFonts w:ascii="Times New Roman" w:eastAsia="SimSun" w:hAnsi="Times New Roman" w:cs="Tahoma"/>
          <w:kern w:val="3"/>
          <w:sz w:val="24"/>
          <w:lang w:eastAsia="cs-CZ"/>
        </w:rPr>
        <w:t>.</w:t>
      </w:r>
    </w:p>
    <w:p w14:paraId="6FD0C803" w14:textId="77777777" w:rsidR="00D33A3A" w:rsidRPr="00E27A3F" w:rsidRDefault="00D33A3A" w:rsidP="00E4293D">
      <w:pPr>
        <w:pStyle w:val="Nadpis3"/>
        <w:keepLines/>
        <w:numPr>
          <w:ilvl w:val="1"/>
          <w:numId w:val="2"/>
        </w:numPr>
        <w:spacing w:before="100" w:beforeAutospacing="1" w:after="100" w:afterAutospacing="1" w:line="252" w:lineRule="auto"/>
        <w:ind w:left="709" w:hanging="680"/>
        <w:jc w:val="both"/>
        <w:rPr>
          <w:rFonts w:ascii="Times New Roman" w:eastAsiaTheme="majorEastAsia" w:hAnsi="Times New Roman" w:cstheme="majorBidi"/>
          <w:kern w:val="3"/>
          <w:szCs w:val="24"/>
        </w:rPr>
      </w:pPr>
      <w:r w:rsidRPr="00E27A3F">
        <w:rPr>
          <w:rFonts w:ascii="Times New Roman" w:eastAsiaTheme="majorEastAsia" w:hAnsi="Times New Roman" w:cstheme="majorBidi"/>
          <w:kern w:val="3"/>
          <w:szCs w:val="24"/>
        </w:rPr>
        <w:t>Způsob podání žádosti</w:t>
      </w:r>
    </w:p>
    <w:p w14:paraId="37960EDB" w14:textId="77777777" w:rsidR="00D33A3A" w:rsidRPr="007B7B6B" w:rsidRDefault="00D33A3A" w:rsidP="00D33A3A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7B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Žádost včetně příloh zasílá žadatel prostřednictvím informačního systému datových schránek, ID datové schránky: </w:t>
      </w:r>
      <w:proofErr w:type="spellStart"/>
      <w:r w:rsidRPr="007B7B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vidaawt</w:t>
      </w:r>
      <w:proofErr w:type="spellEnd"/>
      <w:r w:rsidRPr="007B7B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na níže uvedenou adresu:  </w:t>
      </w:r>
    </w:p>
    <w:p w14:paraId="12C4B377" w14:textId="77777777" w:rsidR="00D33A3A" w:rsidRPr="007B7B6B" w:rsidRDefault="00D33A3A" w:rsidP="00D33A3A">
      <w:pPr>
        <w:spacing w:after="0" w:line="252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7B6B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Ministerstvo školství, mládeže a tělovýchovy</w:t>
      </w:r>
    </w:p>
    <w:p w14:paraId="1F258FC9" w14:textId="77777777" w:rsidR="00D33A3A" w:rsidRPr="007B7B6B" w:rsidRDefault="00D33A3A" w:rsidP="00D33A3A">
      <w:pPr>
        <w:spacing w:after="0" w:line="252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7B6B">
        <w:rPr>
          <w:rFonts w:ascii="Times New Roman" w:eastAsia="Times New Roman" w:hAnsi="Times New Roman" w:cs="Times New Roman"/>
          <w:sz w:val="24"/>
          <w:szCs w:val="24"/>
          <w:lang w:eastAsia="cs-CZ"/>
        </w:rPr>
        <w:t>Odbor investic</w:t>
      </w:r>
    </w:p>
    <w:p w14:paraId="7F09C44B" w14:textId="77777777" w:rsidR="00D33A3A" w:rsidRPr="007B7B6B" w:rsidRDefault="00D33A3A" w:rsidP="00D33A3A">
      <w:pPr>
        <w:spacing w:after="0" w:line="252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7B6B">
        <w:rPr>
          <w:rFonts w:ascii="Times New Roman" w:eastAsia="Times New Roman" w:hAnsi="Times New Roman" w:cs="Times New Roman"/>
          <w:sz w:val="24"/>
          <w:szCs w:val="24"/>
          <w:lang w:eastAsia="cs-CZ"/>
        </w:rPr>
        <w:t>Karmelitská 529/5</w:t>
      </w:r>
    </w:p>
    <w:p w14:paraId="34BC6CE1" w14:textId="77777777" w:rsidR="00D33A3A" w:rsidRPr="007B7B6B" w:rsidRDefault="00D33A3A" w:rsidP="00D33A3A">
      <w:pPr>
        <w:spacing w:after="120" w:line="252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B7B6B">
        <w:rPr>
          <w:rFonts w:ascii="Times New Roman" w:eastAsia="Times New Roman" w:hAnsi="Times New Roman" w:cs="Times New Roman"/>
          <w:sz w:val="24"/>
          <w:szCs w:val="24"/>
          <w:lang w:eastAsia="cs-CZ"/>
        </w:rPr>
        <w:t>118 12 Praha</w:t>
      </w:r>
      <w:r w:rsidRPr="007B7B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0FD4825C" w14:textId="77777777" w:rsidR="002210A8" w:rsidRDefault="00D33A3A" w:rsidP="00E62A6E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7B6B">
        <w:rPr>
          <w:rFonts w:ascii="Times New Roman" w:eastAsia="Times New Roman" w:hAnsi="Times New Roman" w:cs="Times New Roman"/>
          <w:sz w:val="24"/>
          <w:szCs w:val="24"/>
          <w:lang w:eastAsia="cs-CZ"/>
        </w:rPr>
        <w:t>Zásilky poskytovatel přijímá prostřednictvím provozovatele poštovních služeb</w:t>
      </w:r>
      <w:r w:rsidRPr="007B7B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9"/>
      </w:r>
      <w:r w:rsidRPr="007B7B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osobním doručením na podatelnu </w:t>
      </w:r>
      <w:r w:rsidR="00234F48">
        <w:rPr>
          <w:rFonts w:ascii="Times New Roman" w:eastAsia="Times New Roman" w:hAnsi="Times New Roman" w:cs="Times New Roman"/>
          <w:sz w:val="24"/>
          <w:szCs w:val="24"/>
          <w:lang w:eastAsia="cs-CZ"/>
        </w:rPr>
        <w:t>MŠMT</w:t>
      </w:r>
      <w:r w:rsidRPr="007B7B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pracovních dnech od 8:00 do 15:00 hodin</w:t>
      </w:r>
      <w:r w:rsidRPr="007B7B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10"/>
      </w:r>
      <w:r w:rsidRPr="007B7B6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6092379" w14:textId="5159D609" w:rsidR="00E62A6E" w:rsidRPr="007B7B6B" w:rsidRDefault="00E62A6E" w:rsidP="00E62A6E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je možno doručit i</w:t>
      </w:r>
      <w:r w:rsidRPr="00EB0A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prostřednictvím e-mailu s uznávaným elektronickým podpisem </w:t>
      </w:r>
      <w:r w:rsidR="002210A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B0A19">
        <w:rPr>
          <w:rFonts w:ascii="Times New Roman" w:eastAsia="Times New Roman" w:hAnsi="Times New Roman" w:cs="Times New Roman"/>
          <w:sz w:val="24"/>
          <w:szCs w:val="24"/>
          <w:lang w:eastAsia="cs-CZ"/>
        </w:rPr>
        <w:t>dle § 6 zákona č.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B0A19">
        <w:rPr>
          <w:rFonts w:ascii="Times New Roman" w:eastAsia="Times New Roman" w:hAnsi="Times New Roman" w:cs="Times New Roman"/>
          <w:sz w:val="24"/>
          <w:szCs w:val="24"/>
          <w:lang w:eastAsia="cs-CZ"/>
        </w:rPr>
        <w:t>297/2016 Sb.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EB0A19">
        <w:rPr>
          <w:rFonts w:ascii="Times New Roman" w:eastAsia="Times New Roman" w:hAnsi="Times New Roman" w:cs="Times New Roman"/>
          <w:sz w:val="24"/>
          <w:szCs w:val="24"/>
          <w:lang w:eastAsia="cs-CZ"/>
        </w:rPr>
        <w:t>o službách vytvářejících důvěru pro elektronické transakce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ve znění pozdějších předpisů,</w:t>
      </w:r>
      <w:r w:rsidRPr="00EB0A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spojení s § 37 odst.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 správního řádu</w:t>
      </w:r>
      <w:r w:rsidRPr="00EB0A1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A970B93" w14:textId="77777777" w:rsidR="00D33A3A" w:rsidRPr="007B7B6B" w:rsidRDefault="00D33A3A" w:rsidP="00D33A3A">
      <w:pPr>
        <w:spacing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7B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Hmotněprávní lhůta pro podání žádosti je zachována pouze v případě, že nejpozději v poslední den lhůty je žádost doručena poskytovateli </w:t>
      </w:r>
      <w:r w:rsidRPr="007B7B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11"/>
      </w:r>
      <w:r w:rsidRPr="007B7B6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t xml:space="preserve"> </w:t>
      </w:r>
      <w:r w:rsidRPr="007B7B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Žádosti budou přijímány nejpozději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termínu uvedených v bodě 1c) harmonogram výzvy</w:t>
      </w:r>
      <w:r w:rsidRPr="007B7B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(včetně).</w:t>
      </w:r>
    </w:p>
    <w:p w14:paraId="0FA40243" w14:textId="5BF39B95" w:rsidR="00D33A3A" w:rsidRDefault="00D33A3A" w:rsidP="00D33A3A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B6B">
        <w:rPr>
          <w:rFonts w:ascii="Times New Roman" w:hAnsi="Times New Roman" w:cs="Times New Roman"/>
          <w:sz w:val="24"/>
          <w:szCs w:val="24"/>
        </w:rPr>
        <w:t xml:space="preserve">Je preferováno a doporučeno předkládání všech uvedených dokumentů v elektronické podobě </w:t>
      </w:r>
      <w:r w:rsidRPr="009A1AFE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prostřednictvím</w:t>
      </w:r>
      <w:r w:rsidRPr="007B7B6B">
        <w:rPr>
          <w:rFonts w:ascii="Times New Roman" w:hAnsi="Times New Roman" w:cs="Times New Roman"/>
          <w:sz w:val="24"/>
          <w:szCs w:val="24"/>
        </w:rPr>
        <w:t xml:space="preserve"> informačního systému datových schránek.</w:t>
      </w:r>
    </w:p>
    <w:p w14:paraId="2BA4830A" w14:textId="50D64C47" w:rsidR="00645D41" w:rsidRDefault="00645D41" w:rsidP="00D33A3A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41">
        <w:rPr>
          <w:rFonts w:ascii="Times New Roman" w:hAnsi="Times New Roman" w:cs="Times New Roman"/>
          <w:sz w:val="24"/>
          <w:szCs w:val="24"/>
        </w:rPr>
        <w:t>Žadatel zasílá řádně podepsanou žádost s požadovanými náležitostmi podle § 14 odst. 3 rozpočtových pravidel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F3F652" w14:textId="0FAD5A75" w:rsidR="00234F48" w:rsidRPr="007B7B6B" w:rsidRDefault="00234F48" w:rsidP="00D33A3A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F48">
        <w:rPr>
          <w:rFonts w:ascii="Times New Roman" w:hAnsi="Times New Roman" w:cs="Times New Roman"/>
          <w:sz w:val="24"/>
          <w:szCs w:val="24"/>
        </w:rPr>
        <w:lastRenderedPageBreak/>
        <w:t>Pokud bude žádost podána v listinné formě, musí být podána v jednom originálním vyhotovení opatřeným podpisem statutárního orgánu žadatele. V případě, že je statutární orgán zastupován jinou osobou, bude doložen originál nebo ověřená kopie plné moci nebo obdobného dokumentu rovněž doložen v listinné podobě společně se žádostí.</w:t>
      </w:r>
    </w:p>
    <w:p w14:paraId="2F320DC9" w14:textId="77777777" w:rsidR="00D33A3A" w:rsidRPr="00FE2BFB" w:rsidRDefault="00D33A3A" w:rsidP="00D33A3A">
      <w:pPr>
        <w:pStyle w:val="Nadpis2"/>
        <w:keepLines/>
        <w:numPr>
          <w:ilvl w:val="0"/>
          <w:numId w:val="2"/>
        </w:numPr>
        <w:tabs>
          <w:tab w:val="clear" w:pos="567"/>
          <w:tab w:val="num" w:pos="1134"/>
        </w:tabs>
        <w:spacing w:before="240" w:after="240" w:line="252" w:lineRule="auto"/>
        <w:ind w:left="680" w:hanging="680"/>
        <w:jc w:val="both"/>
        <w:rPr>
          <w:szCs w:val="20"/>
        </w:rPr>
      </w:pPr>
      <w:r w:rsidRPr="00FE2BFB">
        <w:rPr>
          <w:szCs w:val="20"/>
        </w:rPr>
        <w:t xml:space="preserve">Podmínky výzvy </w:t>
      </w:r>
    </w:p>
    <w:p w14:paraId="2E47B2C2" w14:textId="2DF6BD45" w:rsidR="00D33A3A" w:rsidRDefault="00D33A3A" w:rsidP="00D33A3A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4B3">
        <w:rPr>
          <w:rFonts w:ascii="Times New Roman" w:hAnsi="Times New Roman" w:cs="Times New Roman"/>
          <w:sz w:val="24"/>
          <w:szCs w:val="24"/>
        </w:rPr>
        <w:t xml:space="preserve">Dotace je poskytována v souladu s ustanovením § 14 a násl. zákona o rozpočtových pravidlech, zákonem č. 500/2004 Sb., správní řád, ve znění pozdějších předpisů, prováděcí vyhláškou o účasti státního rozpočtu na financování programů reprodukce majetku, ve znění pozdějších předpisů, zákonem č. 320/2001 Sb., o finanční kontrole ve veřejné správě a o změně některých zákonů (zákon o finanční kontrole), ve znění pozdějších předpisů, pokyny poskytovatele </w:t>
      </w:r>
      <w:r w:rsidRPr="001A04B3">
        <w:rPr>
          <w:rFonts w:ascii="Times New Roman" w:hAnsi="Times New Roman" w:cs="Times New Roman"/>
          <w:sz w:val="24"/>
          <w:szCs w:val="24"/>
        </w:rPr>
        <w:br/>
        <w:t xml:space="preserve">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A04B3">
        <w:rPr>
          <w:rFonts w:ascii="Times New Roman" w:hAnsi="Times New Roman" w:cs="Times New Roman"/>
          <w:sz w:val="24"/>
          <w:szCs w:val="24"/>
        </w:rPr>
        <w:t>odmínkami pro poskytnutí a čerpání dotace, které jsou</w:t>
      </w:r>
      <w:r w:rsidR="00A55D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nedílnou součástí rozhodnutí (viz vzor, který je </w:t>
      </w:r>
      <w:r w:rsidRPr="001A04B3">
        <w:rPr>
          <w:rFonts w:ascii="Times New Roman" w:hAnsi="Times New Roman" w:cs="Times New Roman"/>
          <w:sz w:val="24"/>
          <w:szCs w:val="24"/>
        </w:rPr>
        <w:t xml:space="preserve">přílohou č.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A04B3">
        <w:rPr>
          <w:rFonts w:ascii="Times New Roman" w:hAnsi="Times New Roman" w:cs="Times New Roman"/>
          <w:sz w:val="24"/>
          <w:szCs w:val="24"/>
        </w:rPr>
        <w:t xml:space="preserve"> této výzvy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A04B3">
        <w:rPr>
          <w:rFonts w:ascii="Times New Roman" w:hAnsi="Times New Roman" w:cs="Times New Roman"/>
          <w:sz w:val="24"/>
          <w:szCs w:val="24"/>
        </w:rPr>
        <w:t>.</w:t>
      </w:r>
    </w:p>
    <w:p w14:paraId="0FA1950C" w14:textId="77777777" w:rsidR="00D33A3A" w:rsidRPr="001A04B3" w:rsidRDefault="00D33A3A" w:rsidP="00D33A3A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560">
        <w:rPr>
          <w:rFonts w:ascii="Times New Roman" w:hAnsi="Times New Roman" w:cs="Times New Roman"/>
          <w:sz w:val="24"/>
          <w:szCs w:val="24"/>
        </w:rPr>
        <w:t xml:space="preserve">Vyhlášenou výzvu a navazující dokumentaci je možné upřesnit v případech vynucených změnou právních předpisů nebo změnou metodického prostředí. Změnou výzvy nesmí dojít </w:t>
      </w:r>
      <w:r>
        <w:rPr>
          <w:rFonts w:ascii="Times New Roman" w:hAnsi="Times New Roman" w:cs="Times New Roman"/>
          <w:sz w:val="24"/>
          <w:szCs w:val="24"/>
        </w:rPr>
        <w:br/>
      </w:r>
      <w:r w:rsidRPr="00C91560">
        <w:rPr>
          <w:rFonts w:ascii="Times New Roman" w:hAnsi="Times New Roman" w:cs="Times New Roman"/>
          <w:sz w:val="24"/>
          <w:szCs w:val="24"/>
        </w:rPr>
        <w:t>k diskriminaci žadatelů/příjemců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560">
        <w:rPr>
          <w:rFonts w:ascii="Times New Roman" w:hAnsi="Times New Roman" w:cs="Times New Roman"/>
          <w:sz w:val="24"/>
          <w:szCs w:val="24"/>
        </w:rPr>
        <w:t xml:space="preserve">či zhoršení jejich postavení. Změna textace výzvy </w:t>
      </w:r>
      <w:r>
        <w:rPr>
          <w:rFonts w:ascii="Times New Roman" w:hAnsi="Times New Roman" w:cs="Times New Roman"/>
          <w:sz w:val="24"/>
          <w:szCs w:val="24"/>
        </w:rPr>
        <w:br/>
      </w:r>
      <w:r w:rsidRPr="00C91560">
        <w:rPr>
          <w:rFonts w:ascii="Times New Roman" w:hAnsi="Times New Roman" w:cs="Times New Roman"/>
          <w:sz w:val="24"/>
          <w:szCs w:val="24"/>
        </w:rPr>
        <w:t>v oblasti věcného zaměření je možná pouze za účelem upřesnění textu, podstata věcného zaměření nesmí být změněna. Změny výzvy budou vždy zveřejněny na webových stránkách MŠMT u vyhlášené výzvy.</w:t>
      </w:r>
    </w:p>
    <w:p w14:paraId="61EC79AD" w14:textId="77777777" w:rsidR="00D33A3A" w:rsidRPr="001A04B3" w:rsidRDefault="00D33A3A" w:rsidP="00D33A3A">
      <w:pPr>
        <w:spacing w:before="24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A04B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Žadatel musí dodržet následující závazné podmínky pro poskytnutí dotace: </w:t>
      </w:r>
    </w:p>
    <w:p w14:paraId="4804CC65" w14:textId="5E86A98D" w:rsidR="00D33A3A" w:rsidRPr="001A04B3" w:rsidRDefault="00D33A3A" w:rsidP="00D33A3A">
      <w:pPr>
        <w:numPr>
          <w:ilvl w:val="0"/>
          <w:numId w:val="37"/>
        </w:numPr>
        <w:spacing w:before="60" w:after="6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4B3">
        <w:rPr>
          <w:rFonts w:ascii="Times New Roman" w:eastAsia="Calibri" w:hAnsi="Times New Roman" w:cs="Times New Roman"/>
          <w:sz w:val="24"/>
          <w:szCs w:val="24"/>
        </w:rPr>
        <w:t>Dotace se poskytuje výhradně na základě žádosti doplněné povinnými přílohami dle bodu</w:t>
      </w:r>
      <w:r w:rsidR="004A5658">
        <w:rPr>
          <w:rFonts w:ascii="Times New Roman" w:eastAsia="Calibri" w:hAnsi="Times New Roman" w:cs="Times New Roman"/>
          <w:sz w:val="24"/>
          <w:szCs w:val="24"/>
        </w:rPr>
        <w:t> </w:t>
      </w:r>
      <w:r w:rsidRPr="001A04B3">
        <w:rPr>
          <w:rFonts w:ascii="Times New Roman" w:eastAsia="Calibri" w:hAnsi="Times New Roman" w:cs="Times New Roman"/>
          <w:sz w:val="24"/>
          <w:szCs w:val="24"/>
        </w:rPr>
        <w:t>5 výzvy.</w:t>
      </w:r>
    </w:p>
    <w:p w14:paraId="7B2223C4" w14:textId="77777777" w:rsidR="00D33A3A" w:rsidRPr="001A04B3" w:rsidRDefault="00D33A3A" w:rsidP="00D33A3A">
      <w:pPr>
        <w:numPr>
          <w:ilvl w:val="0"/>
          <w:numId w:val="37"/>
        </w:numPr>
        <w:spacing w:before="60" w:after="6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4B3">
        <w:rPr>
          <w:rFonts w:ascii="Times New Roman" w:hAnsi="Times New Roman" w:cs="Times New Roman"/>
          <w:sz w:val="24"/>
          <w:szCs w:val="24"/>
        </w:rPr>
        <w:t xml:space="preserve">Žádosti je možné podávat v období pro počátek a konec </w:t>
      </w:r>
      <w:r w:rsidRPr="001A04B3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příjmu žádostí uvedenému v </w:t>
      </w:r>
      <w:r w:rsidRPr="00070883">
        <w:rPr>
          <w:rFonts w:ascii="Times New Roman" w:eastAsia="Calibri" w:hAnsi="Times New Roman" w:cs="Times New Roman"/>
          <w:sz w:val="24"/>
          <w:szCs w:val="24"/>
        </w:rPr>
        <w:t>bodě 1c) výzvy.</w:t>
      </w:r>
    </w:p>
    <w:p w14:paraId="796A6726" w14:textId="6F236561" w:rsidR="00070883" w:rsidRPr="00070883" w:rsidRDefault="00070883" w:rsidP="00070883">
      <w:pPr>
        <w:numPr>
          <w:ilvl w:val="0"/>
          <w:numId w:val="37"/>
        </w:numPr>
        <w:spacing w:before="60" w:after="6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883">
        <w:rPr>
          <w:rFonts w:ascii="Times New Roman" w:eastAsia="Calibri" w:hAnsi="Times New Roman" w:cs="Times New Roman"/>
          <w:sz w:val="24"/>
          <w:szCs w:val="24"/>
        </w:rPr>
        <w:t>Nejzazším termínem ukončení realizace akce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2"/>
      </w:r>
      <w:r w:rsidRPr="00070883">
        <w:rPr>
          <w:rFonts w:ascii="Times New Roman" w:eastAsia="Calibri" w:hAnsi="Times New Roman" w:cs="Times New Roman"/>
          <w:sz w:val="24"/>
          <w:szCs w:val="24"/>
        </w:rPr>
        <w:t xml:space="preserve"> je termín ukončení realizace programu 133</w:t>
      </w:r>
      <w:r w:rsidR="004A5658">
        <w:rPr>
          <w:rFonts w:ascii="Times New Roman" w:eastAsia="Calibri" w:hAnsi="Times New Roman" w:cs="Times New Roman"/>
          <w:sz w:val="24"/>
          <w:szCs w:val="24"/>
        </w:rPr>
        <w:t> </w:t>
      </w:r>
      <w:r w:rsidRPr="00070883">
        <w:rPr>
          <w:rFonts w:ascii="Times New Roman" w:eastAsia="Calibri" w:hAnsi="Times New Roman" w:cs="Times New Roman"/>
          <w:sz w:val="24"/>
          <w:szCs w:val="24"/>
        </w:rPr>
        <w:t>120 (31. 12. 2025).</w:t>
      </w:r>
    </w:p>
    <w:p w14:paraId="67C317AD" w14:textId="17C84777" w:rsidR="00D33A3A" w:rsidRPr="006A135A" w:rsidRDefault="00D33A3A" w:rsidP="00070883">
      <w:pPr>
        <w:numPr>
          <w:ilvl w:val="0"/>
          <w:numId w:val="37"/>
        </w:numPr>
        <w:spacing w:before="60" w:after="6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35A">
        <w:rPr>
          <w:rFonts w:ascii="Times New Roman" w:eastAsia="Calibri" w:hAnsi="Times New Roman" w:cs="Times New Roman"/>
          <w:sz w:val="24"/>
          <w:szCs w:val="24"/>
        </w:rPr>
        <w:t>Žadatel musí být oprávněným žadatelem.</w:t>
      </w:r>
    </w:p>
    <w:p w14:paraId="67D0F4AB" w14:textId="77777777" w:rsidR="00D33A3A" w:rsidRPr="001A04B3" w:rsidRDefault="00D33A3A" w:rsidP="00070883">
      <w:pPr>
        <w:numPr>
          <w:ilvl w:val="0"/>
          <w:numId w:val="37"/>
        </w:numPr>
        <w:spacing w:before="60" w:after="6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4B3">
        <w:rPr>
          <w:rFonts w:ascii="Times New Roman" w:eastAsia="Calibri" w:hAnsi="Times New Roman" w:cs="Times New Roman"/>
          <w:sz w:val="24"/>
          <w:szCs w:val="24"/>
        </w:rPr>
        <w:t xml:space="preserve">Přijetí žádosti nezakládá nárok na poskytnutí dotace. Žádost a související dokumentace podléhá posouzení dle bodu 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1A04B3">
        <w:rPr>
          <w:rFonts w:ascii="Times New Roman" w:eastAsia="Calibri" w:hAnsi="Times New Roman" w:cs="Times New Roman"/>
          <w:sz w:val="24"/>
          <w:szCs w:val="24"/>
        </w:rPr>
        <w:t>. této výzvy.</w:t>
      </w:r>
    </w:p>
    <w:p w14:paraId="56473F14" w14:textId="77777777" w:rsidR="00D33A3A" w:rsidRPr="001A04B3" w:rsidRDefault="00D33A3A" w:rsidP="00D33A3A">
      <w:pPr>
        <w:numPr>
          <w:ilvl w:val="0"/>
          <w:numId w:val="37"/>
        </w:numPr>
        <w:spacing w:before="60" w:after="6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4B3">
        <w:rPr>
          <w:rFonts w:ascii="Times New Roman" w:eastAsia="Calibri" w:hAnsi="Times New Roman" w:cs="Times New Roman"/>
          <w:sz w:val="24"/>
          <w:szCs w:val="24"/>
        </w:rPr>
        <w:t>O poskytnutí dotace a výši dotace rozhoduje poskytovatel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64BBEE1" w14:textId="77777777" w:rsidR="00D33A3A" w:rsidRPr="001A04B3" w:rsidRDefault="00D33A3A" w:rsidP="00D33A3A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A04B3">
        <w:rPr>
          <w:rFonts w:ascii="Times New Roman" w:hAnsi="Times New Roman"/>
          <w:sz w:val="24"/>
          <w:szCs w:val="24"/>
        </w:rPr>
        <w:t>Nikdy nesmí dojít ke dvojímu financování konkrétního výdaje ze státního rozpočtu.</w:t>
      </w:r>
    </w:p>
    <w:p w14:paraId="22E684B3" w14:textId="6DC7DA94" w:rsidR="00D33A3A" w:rsidRPr="001A04B3" w:rsidRDefault="00D33A3A" w:rsidP="00D33A3A">
      <w:pPr>
        <w:numPr>
          <w:ilvl w:val="0"/>
          <w:numId w:val="37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62B">
        <w:rPr>
          <w:rFonts w:ascii="Times New Roman" w:hAnsi="Times New Roman" w:cs="Times New Roman"/>
          <w:sz w:val="24"/>
          <w:szCs w:val="24"/>
        </w:rPr>
        <w:t xml:space="preserve">Výběr zhotovitelů a dodavatelů stavebních prací, služeb a dodávek (dále jen „dodavatelé“) v rámci realizace projektu musí být prováděn v souladu se zákonem č. 134/2016 Sb., </w:t>
      </w:r>
      <w:r>
        <w:rPr>
          <w:rFonts w:ascii="Times New Roman" w:hAnsi="Times New Roman" w:cs="Times New Roman"/>
          <w:sz w:val="24"/>
          <w:szCs w:val="24"/>
        </w:rPr>
        <w:br/>
      </w:r>
      <w:r w:rsidRPr="00EB762B">
        <w:rPr>
          <w:rFonts w:ascii="Times New Roman" w:hAnsi="Times New Roman" w:cs="Times New Roman"/>
          <w:sz w:val="24"/>
          <w:szCs w:val="24"/>
        </w:rPr>
        <w:t>o zadávání veřejných zakázek, ve znění pozdějších předpisů. Veškerá výběrová/zadávací řízení, které je zadavatel povinen provádět, podléhají ex post kontrole ze strany poskytovatele.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4B3">
        <w:rPr>
          <w:rFonts w:ascii="Times New Roman" w:hAnsi="Times New Roman" w:cs="Times New Roman"/>
          <w:sz w:val="24"/>
          <w:szCs w:val="24"/>
        </w:rPr>
        <w:t xml:space="preserve">Výběrové řízení, jehož předmět bude hrazen z dotace, nesmí být zahájeno bez </w:t>
      </w:r>
      <w:r>
        <w:rPr>
          <w:rFonts w:ascii="Times New Roman" w:hAnsi="Times New Roman" w:cs="Times New Roman"/>
          <w:sz w:val="24"/>
          <w:szCs w:val="24"/>
        </w:rPr>
        <w:t xml:space="preserve">vydání Registrace akce a </w:t>
      </w:r>
      <w:r w:rsidRPr="001A04B3">
        <w:rPr>
          <w:rFonts w:ascii="Times New Roman" w:hAnsi="Times New Roman" w:cs="Times New Roman"/>
          <w:sz w:val="24"/>
          <w:szCs w:val="24"/>
        </w:rPr>
        <w:t>odsouhlasení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A04B3">
        <w:rPr>
          <w:rFonts w:ascii="Times New Roman" w:hAnsi="Times New Roman" w:cs="Times New Roman"/>
          <w:sz w:val="24"/>
          <w:szCs w:val="24"/>
        </w:rPr>
        <w:t xml:space="preserve"> textu zadávací dokumentace veřejné zakázky poskytovatelem.</w:t>
      </w:r>
    </w:p>
    <w:p w14:paraId="007D7B08" w14:textId="77777777" w:rsidR="00D33A3A" w:rsidRDefault="00D33A3A" w:rsidP="00D33A3A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762B">
        <w:rPr>
          <w:rFonts w:ascii="Times New Roman" w:hAnsi="Times New Roman"/>
          <w:sz w:val="24"/>
          <w:szCs w:val="24"/>
        </w:rPr>
        <w:t xml:space="preserve">Dotaci lze použít pouze ve shodě s </w:t>
      </w:r>
      <w:r>
        <w:rPr>
          <w:rFonts w:ascii="Times New Roman" w:hAnsi="Times New Roman"/>
          <w:sz w:val="24"/>
          <w:szCs w:val="24"/>
        </w:rPr>
        <w:t>ro</w:t>
      </w:r>
      <w:r w:rsidRPr="00EB762B">
        <w:rPr>
          <w:rFonts w:ascii="Times New Roman" w:hAnsi="Times New Roman"/>
          <w:sz w:val="24"/>
          <w:szCs w:val="24"/>
        </w:rPr>
        <w:t xml:space="preserve">zhodnutím, výhradně pro účel stanovený </w:t>
      </w:r>
      <w:r>
        <w:rPr>
          <w:rFonts w:ascii="Times New Roman" w:hAnsi="Times New Roman"/>
          <w:sz w:val="24"/>
          <w:szCs w:val="24"/>
        </w:rPr>
        <w:br/>
      </w:r>
      <w:r w:rsidRPr="00EB762B"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sz w:val="24"/>
          <w:szCs w:val="24"/>
        </w:rPr>
        <w:t>r</w:t>
      </w:r>
      <w:r w:rsidRPr="00EB762B">
        <w:rPr>
          <w:rFonts w:ascii="Times New Roman" w:hAnsi="Times New Roman"/>
          <w:sz w:val="24"/>
          <w:szCs w:val="24"/>
        </w:rPr>
        <w:t xml:space="preserve">ozhodnutí, věcně vymezený závazností jednotlivých ukazatelů stanovených </w:t>
      </w:r>
      <w:r>
        <w:rPr>
          <w:rFonts w:ascii="Times New Roman" w:hAnsi="Times New Roman"/>
          <w:sz w:val="24"/>
          <w:szCs w:val="24"/>
        </w:rPr>
        <w:br/>
      </w:r>
      <w:r w:rsidRPr="00EB762B">
        <w:rPr>
          <w:rFonts w:ascii="Times New Roman" w:hAnsi="Times New Roman"/>
          <w:sz w:val="24"/>
          <w:szCs w:val="24"/>
        </w:rPr>
        <w:lastRenderedPageBreak/>
        <w:t xml:space="preserve">v </w:t>
      </w:r>
      <w:r>
        <w:rPr>
          <w:rFonts w:ascii="Times New Roman" w:hAnsi="Times New Roman"/>
          <w:sz w:val="24"/>
          <w:szCs w:val="24"/>
        </w:rPr>
        <w:t>r</w:t>
      </w:r>
      <w:r w:rsidRPr="00EB762B">
        <w:rPr>
          <w:rFonts w:ascii="Times New Roman" w:hAnsi="Times New Roman"/>
          <w:sz w:val="24"/>
          <w:szCs w:val="24"/>
        </w:rPr>
        <w:t xml:space="preserve">ozhodnutí a podmínkami pro poskytnutí a čerpání dotace, které jsou nedílnou součástí </w:t>
      </w:r>
      <w:r>
        <w:rPr>
          <w:rFonts w:ascii="Times New Roman" w:hAnsi="Times New Roman"/>
          <w:sz w:val="24"/>
          <w:szCs w:val="24"/>
        </w:rPr>
        <w:t>r</w:t>
      </w:r>
      <w:r w:rsidRPr="00EB762B">
        <w:rPr>
          <w:rFonts w:ascii="Times New Roman" w:hAnsi="Times New Roman"/>
          <w:sz w:val="24"/>
          <w:szCs w:val="24"/>
        </w:rPr>
        <w:t>ozhodnutí.</w:t>
      </w:r>
    </w:p>
    <w:p w14:paraId="68E597A1" w14:textId="77777777" w:rsidR="00D33A3A" w:rsidRDefault="00D33A3A" w:rsidP="00D33A3A">
      <w:pPr>
        <w:numPr>
          <w:ilvl w:val="0"/>
          <w:numId w:val="37"/>
        </w:numPr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04B3">
        <w:rPr>
          <w:rFonts w:ascii="Times New Roman" w:hAnsi="Times New Roman" w:cs="Times New Roman"/>
          <w:sz w:val="24"/>
          <w:szCs w:val="24"/>
        </w:rPr>
        <w:t xml:space="preserve">Majetek, který je předmětem dotace, musí být ve vlastnictví </w:t>
      </w:r>
      <w:r>
        <w:rPr>
          <w:rFonts w:ascii="Times New Roman" w:hAnsi="Times New Roman" w:cs="Times New Roman"/>
          <w:sz w:val="24"/>
          <w:szCs w:val="24"/>
        </w:rPr>
        <w:t>České republiky</w:t>
      </w:r>
      <w:r w:rsidRPr="001A04B3">
        <w:rPr>
          <w:rFonts w:ascii="Times New Roman" w:hAnsi="Times New Roman" w:cs="Times New Roman"/>
          <w:sz w:val="24"/>
          <w:szCs w:val="24"/>
        </w:rPr>
        <w:t>. Žadateli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4B3">
        <w:rPr>
          <w:rFonts w:ascii="Times New Roman" w:hAnsi="Times New Roman" w:cs="Times New Roman"/>
          <w:sz w:val="24"/>
          <w:szCs w:val="24"/>
        </w:rPr>
        <w:t xml:space="preserve">musí </w:t>
      </w:r>
      <w:r w:rsidRPr="001A04B3">
        <w:rPr>
          <w:rFonts w:ascii="Times New Roman" w:hAnsi="Times New Roman" w:cs="Times New Roman"/>
          <w:sz w:val="24"/>
          <w:szCs w:val="24"/>
        </w:rPr>
        <w:br/>
        <w:t>k danému majetku příslušet „Právo hospodaření s majetkem státu“.</w:t>
      </w:r>
    </w:p>
    <w:p w14:paraId="4AF6DE65" w14:textId="77777777" w:rsidR="00D33A3A" w:rsidRDefault="00D33A3A" w:rsidP="00D33A3A">
      <w:pPr>
        <w:numPr>
          <w:ilvl w:val="0"/>
          <w:numId w:val="37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62B">
        <w:rPr>
          <w:rFonts w:ascii="Times New Roman" w:hAnsi="Times New Roman" w:cs="Times New Roman"/>
          <w:sz w:val="24"/>
          <w:szCs w:val="24"/>
        </w:rPr>
        <w:t>Příjemce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62B">
        <w:rPr>
          <w:rFonts w:ascii="Times New Roman" w:hAnsi="Times New Roman" w:cs="Times New Roman"/>
          <w:sz w:val="24"/>
          <w:szCs w:val="24"/>
        </w:rPr>
        <w:t>je povinen v době udržitelnosti zachovat účel, na který mu byla dotace poskytnuta.</w:t>
      </w:r>
    </w:p>
    <w:p w14:paraId="7BBEA500" w14:textId="47A098EF" w:rsidR="00D33A3A" w:rsidRDefault="00D33A3A" w:rsidP="00D33A3A">
      <w:pPr>
        <w:numPr>
          <w:ilvl w:val="0"/>
          <w:numId w:val="37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6095D">
        <w:rPr>
          <w:rFonts w:ascii="Times New Roman" w:hAnsi="Times New Roman" w:cs="Times New Roman"/>
          <w:sz w:val="24"/>
          <w:szCs w:val="24"/>
        </w:rPr>
        <w:t>oskytnutá dotace nesmí být použita na podnikatelskou činnost sloužící k vytváření zisku.</w:t>
      </w:r>
    </w:p>
    <w:p w14:paraId="61231758" w14:textId="77777777" w:rsidR="00EE57DD" w:rsidRDefault="00EE57DD" w:rsidP="00EE57DD">
      <w:pPr>
        <w:spacing w:before="240"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114559586"/>
      <w:r>
        <w:rPr>
          <w:rFonts w:ascii="Times New Roman" w:eastAsia="Calibri" w:hAnsi="Times New Roman" w:cs="Times New Roman"/>
          <w:sz w:val="24"/>
          <w:szCs w:val="24"/>
        </w:rPr>
        <w:t xml:space="preserve">Osobní údaje, získané v souvislosti s vyřizováním žádostí podle této výzvy a s případným následným poskytnutím dotace, budou ze strany MŠMT zpracovávány výhradně v souvislosti s tímto účelem a v souladu s platnou národní i evropskou legislativou v oblasti ochrany osobních údajů. Další informace o zpracování osobních údajů v podmínkách MŠMT jsou dostupné na </w:t>
      </w:r>
      <w:hyperlink r:id="rId8" w:history="1">
        <w:r>
          <w:rPr>
            <w:rStyle w:val="Hypertextovodkaz"/>
            <w:rFonts w:ascii="Times New Roman" w:eastAsia="Calibri" w:hAnsi="Times New Roman" w:cs="Times New Roman"/>
            <w:sz w:val="24"/>
            <w:szCs w:val="24"/>
          </w:rPr>
          <w:t>https://www.msmt.cz/ministerstvo/zakladni-informace-o-zpracovani-osobnich-udaju-ministerstvem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  <w:bookmarkEnd w:id="4"/>
    </w:p>
    <w:p w14:paraId="6D2B7B7C" w14:textId="77777777" w:rsidR="00D33A3A" w:rsidRPr="00D33A3A" w:rsidRDefault="00D33A3A" w:rsidP="00EE57DD">
      <w:pPr>
        <w:pStyle w:val="Nadpis2"/>
        <w:keepLines/>
        <w:numPr>
          <w:ilvl w:val="0"/>
          <w:numId w:val="2"/>
        </w:numPr>
        <w:tabs>
          <w:tab w:val="clear" w:pos="567"/>
          <w:tab w:val="num" w:pos="1134"/>
        </w:tabs>
        <w:spacing w:before="240" w:after="240" w:line="252" w:lineRule="auto"/>
        <w:ind w:left="680" w:hanging="680"/>
        <w:jc w:val="both"/>
        <w:rPr>
          <w:b w:val="0"/>
          <w:bCs w:val="0"/>
          <w:iCs w:val="0"/>
          <w:szCs w:val="20"/>
        </w:rPr>
      </w:pPr>
      <w:r w:rsidRPr="00D33A3A">
        <w:rPr>
          <w:szCs w:val="20"/>
        </w:rPr>
        <w:t>Řízení o žádosti</w:t>
      </w:r>
    </w:p>
    <w:p w14:paraId="382D4872" w14:textId="77777777" w:rsidR="00D33A3A" w:rsidRPr="00D33A3A" w:rsidRDefault="00D33A3A" w:rsidP="00D33A3A">
      <w:pPr>
        <w:spacing w:after="120" w:line="252" w:lineRule="auto"/>
        <w:jc w:val="both"/>
        <w:rPr>
          <w:rFonts w:ascii="Times New Roman" w:eastAsia="SimSun" w:hAnsi="Times New Roman" w:cs="Tahoma"/>
          <w:kern w:val="3"/>
          <w:sz w:val="24"/>
        </w:rPr>
      </w:pPr>
      <w:r w:rsidRPr="00D33A3A">
        <w:rPr>
          <w:rFonts w:ascii="Times New Roman" w:eastAsia="SimSun" w:hAnsi="Times New Roman" w:cs="Tahoma"/>
          <w:kern w:val="3"/>
          <w:sz w:val="24"/>
        </w:rPr>
        <w:t xml:space="preserve">Řízení vede poskytovatel. Účastníkem řízení je pouze žadatel. </w:t>
      </w:r>
    </w:p>
    <w:p w14:paraId="3C4115C1" w14:textId="43243F1F" w:rsidR="00D33A3A" w:rsidRPr="00D33A3A" w:rsidRDefault="00D33A3A" w:rsidP="00D33A3A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A3A">
        <w:rPr>
          <w:rFonts w:ascii="Times New Roman" w:eastAsia="Calibri" w:hAnsi="Times New Roman" w:cs="Times New Roman"/>
          <w:sz w:val="24"/>
          <w:szCs w:val="24"/>
        </w:rPr>
        <w:t xml:space="preserve">Řízení je ukončeno vydáním usnesení o zastavení řízení, vydáním rozhodnutí </w:t>
      </w:r>
      <w:r w:rsidR="00E62A6E">
        <w:rPr>
          <w:rFonts w:ascii="Times New Roman" w:eastAsia="Calibri" w:hAnsi="Times New Roman" w:cs="Times New Roman"/>
          <w:sz w:val="24"/>
          <w:szCs w:val="24"/>
        </w:rPr>
        <w:t xml:space="preserve">o poskytnutí dotace </w:t>
      </w:r>
      <w:r w:rsidRPr="00D33A3A">
        <w:rPr>
          <w:rFonts w:ascii="Times New Roman" w:eastAsia="Calibri" w:hAnsi="Times New Roman" w:cs="Times New Roman"/>
          <w:sz w:val="24"/>
          <w:szCs w:val="24"/>
        </w:rPr>
        <w:t>nebo vydáním rozhodnutí o zamítnutí žádosti nebo její části</w:t>
      </w:r>
      <w:r w:rsidRPr="00D33A3A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3"/>
      </w:r>
      <w:r w:rsidRPr="00D33A3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7EC6CE0" w14:textId="77777777" w:rsidR="00D33A3A" w:rsidRPr="00D33A3A" w:rsidRDefault="00D33A3A" w:rsidP="00D33A3A">
      <w:pPr>
        <w:spacing w:after="120" w:line="252" w:lineRule="auto"/>
        <w:jc w:val="both"/>
        <w:rPr>
          <w:rFonts w:ascii="Times New Roman" w:eastAsia="SimSun" w:hAnsi="Times New Roman" w:cs="Tahoma"/>
          <w:kern w:val="3"/>
          <w:sz w:val="24"/>
        </w:rPr>
      </w:pPr>
      <w:r w:rsidRPr="00D33A3A">
        <w:rPr>
          <w:rFonts w:ascii="Times New Roman" w:eastAsia="SimSun" w:hAnsi="Times New Roman" w:cs="Tahoma"/>
          <w:kern w:val="3"/>
          <w:sz w:val="24"/>
        </w:rPr>
        <w:t xml:space="preserve">Rozhodnutí obsahuje hlavní podmínky pro poskytnutí a čerpání dotace pro realizaci IZ. </w:t>
      </w:r>
    </w:p>
    <w:p w14:paraId="34198619" w14:textId="77777777" w:rsidR="00D33A3A" w:rsidRPr="00D33A3A" w:rsidRDefault="00D33A3A" w:rsidP="00D33A3A">
      <w:pPr>
        <w:spacing w:after="120" w:line="252" w:lineRule="auto"/>
        <w:jc w:val="both"/>
        <w:rPr>
          <w:rFonts w:ascii="Times New Roman" w:eastAsia="SimSun" w:hAnsi="Times New Roman" w:cs="Tahoma"/>
          <w:kern w:val="3"/>
          <w:sz w:val="24"/>
        </w:rPr>
      </w:pPr>
      <w:r w:rsidRPr="00D33A3A">
        <w:rPr>
          <w:rFonts w:ascii="Times New Roman" w:eastAsia="SimSun" w:hAnsi="Times New Roman" w:cs="Tahoma"/>
          <w:kern w:val="3"/>
          <w:sz w:val="24"/>
        </w:rPr>
        <w:t>Kromě výše uvedených dokumentů je příjemce povinen řídit se v průběhu realizace akce také platnou a účinnou legislativou EU a České republiky.</w:t>
      </w:r>
    </w:p>
    <w:p w14:paraId="523A33D0" w14:textId="77777777" w:rsidR="00D33A3A" w:rsidRPr="00D33A3A" w:rsidRDefault="00D33A3A" w:rsidP="00D33A3A">
      <w:pPr>
        <w:spacing w:after="60" w:line="252" w:lineRule="auto"/>
        <w:jc w:val="both"/>
        <w:rPr>
          <w:rFonts w:ascii="Times New Roman" w:eastAsia="SimSun" w:hAnsi="Times New Roman" w:cs="Tahoma"/>
          <w:kern w:val="3"/>
          <w:sz w:val="24"/>
        </w:rPr>
      </w:pPr>
      <w:r w:rsidRPr="00D33A3A">
        <w:rPr>
          <w:rFonts w:ascii="Times New Roman" w:eastAsia="SimSun" w:hAnsi="Times New Roman" w:cs="Tahoma"/>
          <w:kern w:val="3"/>
          <w:sz w:val="24"/>
        </w:rPr>
        <w:t>Poskytovatel usnesením řízení zastaví v případě, že:</w:t>
      </w:r>
    </w:p>
    <w:p w14:paraId="1DE29E63" w14:textId="77777777" w:rsidR="00D33A3A" w:rsidRPr="00D33A3A" w:rsidRDefault="00D33A3A" w:rsidP="00D33A3A">
      <w:pPr>
        <w:numPr>
          <w:ilvl w:val="0"/>
          <w:numId w:val="38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D33A3A">
        <w:rPr>
          <w:rFonts w:ascii="Times New Roman" w:eastAsia="Times New Roman" w:hAnsi="Times New Roman" w:cs="Times New Roman"/>
          <w:kern w:val="3"/>
          <w:sz w:val="24"/>
        </w:rPr>
        <w:t>žádost nebyla podána ve lhůtě stanovené touto výzvou,</w:t>
      </w:r>
    </w:p>
    <w:p w14:paraId="19E2FE0E" w14:textId="77777777" w:rsidR="00D33A3A" w:rsidRPr="00D33A3A" w:rsidRDefault="00D33A3A" w:rsidP="00D33A3A">
      <w:pPr>
        <w:numPr>
          <w:ilvl w:val="0"/>
          <w:numId w:val="38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D33A3A">
        <w:rPr>
          <w:rFonts w:ascii="Times New Roman" w:eastAsia="Times New Roman" w:hAnsi="Times New Roman" w:cs="Times New Roman"/>
          <w:kern w:val="3"/>
          <w:sz w:val="24"/>
        </w:rPr>
        <w:t>žadatel neodpovídá okruhu oprávněných žadatelů uvedenému v této výzvě,</w:t>
      </w:r>
    </w:p>
    <w:p w14:paraId="34391A81" w14:textId="77777777" w:rsidR="00D33A3A" w:rsidRPr="00D33A3A" w:rsidRDefault="00D33A3A" w:rsidP="00D33A3A">
      <w:pPr>
        <w:numPr>
          <w:ilvl w:val="0"/>
          <w:numId w:val="38"/>
        </w:numPr>
        <w:spacing w:after="120" w:line="252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D33A3A">
        <w:rPr>
          <w:rFonts w:ascii="Times New Roman" w:eastAsia="Calibri" w:hAnsi="Times New Roman" w:cs="Times New Roman"/>
          <w:kern w:val="3"/>
          <w:sz w:val="24"/>
          <w:szCs w:val="24"/>
        </w:rPr>
        <w:t xml:space="preserve">žádost je v rozporu s věcným zaměřením výzvy, </w:t>
      </w:r>
    </w:p>
    <w:p w14:paraId="0DBAA247" w14:textId="77777777" w:rsidR="00D33A3A" w:rsidRPr="00D33A3A" w:rsidRDefault="00D33A3A" w:rsidP="00D33A3A">
      <w:pPr>
        <w:numPr>
          <w:ilvl w:val="0"/>
          <w:numId w:val="38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D33A3A">
        <w:rPr>
          <w:rFonts w:ascii="Times New Roman" w:eastAsia="Times New Roman" w:hAnsi="Times New Roman" w:cs="Times New Roman"/>
          <w:kern w:val="3"/>
          <w:sz w:val="24"/>
        </w:rPr>
        <w:t>žadatel ani po uplynutí poskytnuté lhůty neodstranil vady žádosti,</w:t>
      </w:r>
    </w:p>
    <w:p w14:paraId="4BF04859" w14:textId="77777777" w:rsidR="00D33A3A" w:rsidRPr="00D33A3A" w:rsidRDefault="00D33A3A" w:rsidP="00D33A3A">
      <w:pPr>
        <w:numPr>
          <w:ilvl w:val="0"/>
          <w:numId w:val="38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D33A3A">
        <w:rPr>
          <w:rFonts w:ascii="Times New Roman" w:eastAsia="Times New Roman" w:hAnsi="Times New Roman" w:cs="Times New Roman"/>
          <w:kern w:val="3"/>
          <w:sz w:val="24"/>
        </w:rPr>
        <w:t>žadatel zanikl přede dnem vydání rozhodnutí,</w:t>
      </w:r>
    </w:p>
    <w:p w14:paraId="5C144DE8" w14:textId="77777777" w:rsidR="00D33A3A" w:rsidRPr="00D33A3A" w:rsidRDefault="00D33A3A" w:rsidP="00D33A3A">
      <w:pPr>
        <w:numPr>
          <w:ilvl w:val="0"/>
          <w:numId w:val="38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D33A3A">
        <w:rPr>
          <w:rFonts w:ascii="Times New Roman" w:eastAsia="Times New Roman" w:hAnsi="Times New Roman" w:cs="Times New Roman"/>
          <w:kern w:val="3"/>
          <w:sz w:val="24"/>
        </w:rPr>
        <w:t>nastane jiný důvod stanovený správním řádem</w:t>
      </w:r>
      <w:bookmarkStart w:id="5" w:name="_Toc519773874"/>
      <w:r w:rsidRPr="00D33A3A">
        <w:rPr>
          <w:rFonts w:ascii="Times New Roman" w:eastAsia="Times New Roman" w:hAnsi="Times New Roman" w:cs="Times New Roman"/>
          <w:kern w:val="3"/>
          <w:sz w:val="24"/>
        </w:rPr>
        <w:t>.</w:t>
      </w:r>
    </w:p>
    <w:p w14:paraId="11FD9361" w14:textId="77777777" w:rsidR="00D33A3A" w:rsidRPr="00D33A3A" w:rsidRDefault="00D33A3A" w:rsidP="00D33A3A">
      <w:pPr>
        <w:spacing w:before="120" w:after="160" w:line="252" w:lineRule="auto"/>
        <w:jc w:val="both"/>
        <w:rPr>
          <w:rFonts w:ascii="Times New Roman" w:eastAsia="SimSun" w:hAnsi="Times New Roman" w:cs="Tahoma"/>
          <w:kern w:val="3"/>
          <w:sz w:val="24"/>
        </w:rPr>
      </w:pPr>
      <w:r w:rsidRPr="00D33A3A">
        <w:rPr>
          <w:rFonts w:ascii="Times New Roman" w:hAnsi="Times New Roman" w:cs="Tahoma"/>
          <w:sz w:val="24"/>
        </w:rPr>
        <w:t>Žádosti, která byla rozhodnutím o zamítnutí žádosti nebo její části pravomocně zcela nebo zčásti zamítnuta, lze novým rozhodnutím dle § 14p rozpočtových pravidel zcela vyhovět, případně zčásti vyhovět a ve zbytku ji zamítnout, souhlasí-li s tím žadatel</w:t>
      </w:r>
      <w:bookmarkEnd w:id="5"/>
      <w:r w:rsidRPr="00D33A3A">
        <w:rPr>
          <w:rFonts w:ascii="Times New Roman" w:hAnsi="Times New Roman" w:cs="Tahoma"/>
          <w:sz w:val="24"/>
        </w:rPr>
        <w:t>.</w:t>
      </w:r>
      <w:r w:rsidRPr="00D33A3A">
        <w:rPr>
          <w:rFonts w:ascii="Times New Roman" w:eastAsia="SimSun" w:hAnsi="Times New Roman" w:cs="Tahoma"/>
          <w:kern w:val="3"/>
          <w:sz w:val="24"/>
        </w:rPr>
        <w:t xml:space="preserve"> </w:t>
      </w:r>
    </w:p>
    <w:p w14:paraId="480B9866" w14:textId="77777777" w:rsidR="00D33A3A" w:rsidRPr="00D33A3A" w:rsidRDefault="00D33A3A" w:rsidP="00D33A3A">
      <w:pPr>
        <w:spacing w:before="120" w:after="160" w:line="252" w:lineRule="auto"/>
        <w:jc w:val="both"/>
        <w:rPr>
          <w:rFonts w:ascii="Times New Roman" w:hAnsi="Times New Roman" w:cs="Tahoma"/>
          <w:sz w:val="24"/>
        </w:rPr>
      </w:pPr>
      <w:r w:rsidRPr="00D33A3A">
        <w:rPr>
          <w:rFonts w:ascii="Times New Roman" w:eastAsia="SimSun" w:hAnsi="Times New Roman" w:cs="Tahoma"/>
          <w:kern w:val="3"/>
          <w:sz w:val="24"/>
        </w:rPr>
        <w:t>Na dotaci není právní nárok.</w:t>
      </w:r>
    </w:p>
    <w:p w14:paraId="7FE268AD" w14:textId="77777777" w:rsidR="00D33A3A" w:rsidRPr="00D33A3A" w:rsidRDefault="00D33A3A" w:rsidP="00D33A3A">
      <w:pPr>
        <w:spacing w:after="160" w:line="252" w:lineRule="auto"/>
        <w:jc w:val="both"/>
        <w:rPr>
          <w:rFonts w:ascii="Times New Roman" w:eastAsia="SimSun" w:hAnsi="Times New Roman" w:cs="Tahoma"/>
          <w:kern w:val="3"/>
          <w:sz w:val="24"/>
        </w:rPr>
      </w:pPr>
      <w:r w:rsidRPr="00D33A3A">
        <w:rPr>
          <w:rFonts w:ascii="Times New Roman" w:eastAsia="SimSun" w:hAnsi="Times New Roman" w:cs="Tahoma"/>
          <w:kern w:val="3"/>
          <w:sz w:val="24"/>
        </w:rPr>
        <w:t xml:space="preserve">Proti rozhodnutí poskytovatele není přípustné odvolání ani rozklad. Obnova řízení </w:t>
      </w:r>
      <w:r w:rsidRPr="00D33A3A">
        <w:rPr>
          <w:rFonts w:ascii="Times New Roman" w:eastAsia="SimSun" w:hAnsi="Times New Roman" w:cs="Tahoma"/>
          <w:kern w:val="3"/>
          <w:sz w:val="24"/>
        </w:rPr>
        <w:br/>
        <w:t>se nepřipouští. Přezkumné řízení se nepřipouští, s výjimkou postupu podle § 153 odst. 1 písm. a) správního řádu.</w:t>
      </w:r>
    </w:p>
    <w:p w14:paraId="2BD6BD12" w14:textId="77777777" w:rsidR="00D33A3A" w:rsidRPr="00D33A3A" w:rsidRDefault="00D33A3A" w:rsidP="00D33A3A">
      <w:pPr>
        <w:keepNext/>
        <w:keepLines/>
        <w:numPr>
          <w:ilvl w:val="0"/>
          <w:numId w:val="2"/>
        </w:numPr>
        <w:tabs>
          <w:tab w:val="num" w:pos="1134"/>
        </w:tabs>
        <w:spacing w:before="240" w:after="240" w:line="252" w:lineRule="auto"/>
        <w:ind w:left="680" w:hanging="680"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0"/>
          <w:lang w:eastAsia="cs-CZ"/>
        </w:rPr>
      </w:pPr>
      <w:r w:rsidRPr="00D33A3A"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  <w:lastRenderedPageBreak/>
        <w:t>Posouzení předložených žádostí</w:t>
      </w:r>
    </w:p>
    <w:p w14:paraId="439C9D76" w14:textId="6889EED4" w:rsidR="002210A8" w:rsidRPr="006A678B" w:rsidRDefault="00D33A3A" w:rsidP="00D33A3A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A3A">
        <w:rPr>
          <w:rFonts w:ascii="Times New Roman" w:hAnsi="Times New Roman" w:cs="Times New Roman"/>
          <w:sz w:val="24"/>
          <w:szCs w:val="24"/>
        </w:rPr>
        <w:t xml:space="preserve">Žadatelé předkládají žádosti zpracované v souladu s § 14 odst. 3 rozpočtových pravidel </w:t>
      </w:r>
      <w:r w:rsidRPr="00D33A3A">
        <w:rPr>
          <w:rFonts w:ascii="Times New Roman" w:hAnsi="Times New Roman" w:cs="Times New Roman"/>
          <w:sz w:val="24"/>
          <w:szCs w:val="24"/>
        </w:rPr>
        <w:br/>
        <w:t>a v souladu s vyhlášenou výzvou k předložení žádostí podle ustanovení § 14j rozpočtových pravidel. Tyto žádosti jsou posuzovány a hodnoceny na základě podmínek a kritérií výzvy.</w:t>
      </w:r>
    </w:p>
    <w:p w14:paraId="07C79FF8" w14:textId="52B34CF8" w:rsidR="00D33A3A" w:rsidRPr="00ED2248" w:rsidRDefault="00D33A3A" w:rsidP="00D33A3A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248">
        <w:rPr>
          <w:rFonts w:ascii="Times New Roman" w:hAnsi="Times New Roman" w:cs="Times New Roman"/>
          <w:b/>
          <w:sz w:val="24"/>
          <w:szCs w:val="24"/>
        </w:rPr>
        <w:t>Jednotlivé fáze v procesu posouzení jsou:</w:t>
      </w:r>
    </w:p>
    <w:p w14:paraId="1050A60B" w14:textId="7B98BF75" w:rsidR="00D33A3A" w:rsidRPr="00ED2248" w:rsidRDefault="00D33A3A" w:rsidP="00D33A3A">
      <w:pPr>
        <w:numPr>
          <w:ilvl w:val="1"/>
          <w:numId w:val="39"/>
        </w:numPr>
        <w:spacing w:after="6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248">
        <w:rPr>
          <w:rFonts w:ascii="Times New Roman" w:eastAsia="Calibri" w:hAnsi="Times New Roman" w:cs="Times New Roman"/>
          <w:sz w:val="24"/>
          <w:szCs w:val="24"/>
        </w:rPr>
        <w:t>Formální kontrola (bod 8.1)</w:t>
      </w:r>
      <w:r w:rsidR="006F3FBA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EA516F9" w14:textId="77777777" w:rsidR="00587C9F" w:rsidRDefault="00D33A3A" w:rsidP="00587C9F">
      <w:pPr>
        <w:numPr>
          <w:ilvl w:val="1"/>
          <w:numId w:val="39"/>
        </w:numPr>
        <w:spacing w:after="6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248">
        <w:rPr>
          <w:rFonts w:ascii="Times New Roman" w:eastAsia="Calibri" w:hAnsi="Times New Roman" w:cs="Times New Roman"/>
          <w:sz w:val="24"/>
          <w:szCs w:val="24"/>
        </w:rPr>
        <w:t>Věcné hodnocení – vyřazovací kritéria (bod 8.2),</w:t>
      </w:r>
    </w:p>
    <w:p w14:paraId="46EC7FBD" w14:textId="244933E3" w:rsidR="00587C9F" w:rsidRPr="00587C9F" w:rsidRDefault="00587C9F" w:rsidP="00587C9F">
      <w:pPr>
        <w:numPr>
          <w:ilvl w:val="1"/>
          <w:numId w:val="39"/>
        </w:numPr>
        <w:spacing w:after="6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C9F">
        <w:rPr>
          <w:rFonts w:ascii="Times New Roman" w:eastAsia="Calibri" w:hAnsi="Times New Roman" w:cs="Times New Roman"/>
          <w:sz w:val="24"/>
          <w:szCs w:val="24"/>
        </w:rPr>
        <w:t>Věcné hodnocení IZ (bod 8.3)</w:t>
      </w:r>
      <w:r w:rsidR="006F3FBA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46F6FF4" w14:textId="271949CA" w:rsidR="00587C9F" w:rsidRPr="00587C9F" w:rsidRDefault="00D33A3A" w:rsidP="00587C9F">
      <w:pPr>
        <w:numPr>
          <w:ilvl w:val="1"/>
          <w:numId w:val="39"/>
        </w:numPr>
        <w:spacing w:after="6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2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1578" w:rsidRPr="00651578">
        <w:rPr>
          <w:rFonts w:ascii="Times New Roman" w:eastAsia="Calibri" w:hAnsi="Times New Roman" w:cs="Times New Roman"/>
          <w:sz w:val="24"/>
          <w:szCs w:val="24"/>
        </w:rPr>
        <w:t xml:space="preserve">Doložení dalších podkladů a úprava žádosti </w:t>
      </w:r>
      <w:r w:rsidRPr="00ED2248">
        <w:rPr>
          <w:rFonts w:ascii="Times New Roman" w:eastAsia="Calibri" w:hAnsi="Times New Roman" w:cs="Times New Roman"/>
          <w:sz w:val="24"/>
          <w:szCs w:val="24"/>
        </w:rPr>
        <w:t>(bod 8.</w:t>
      </w:r>
      <w:r w:rsidR="00587C9F">
        <w:rPr>
          <w:rFonts w:ascii="Times New Roman" w:eastAsia="Calibri" w:hAnsi="Times New Roman" w:cs="Times New Roman"/>
          <w:sz w:val="24"/>
          <w:szCs w:val="24"/>
        </w:rPr>
        <w:t>4</w:t>
      </w:r>
      <w:r w:rsidRPr="00ED2248"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51DF994B" w14:textId="0EEE0A9C" w:rsidR="00D33A3A" w:rsidRPr="00ED2248" w:rsidRDefault="00D33A3A" w:rsidP="00D33A3A">
      <w:pPr>
        <w:numPr>
          <w:ilvl w:val="1"/>
          <w:numId w:val="39"/>
        </w:numPr>
        <w:spacing w:after="6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248">
        <w:rPr>
          <w:rFonts w:ascii="Times New Roman" w:eastAsia="Calibri" w:hAnsi="Times New Roman" w:cs="Times New Roman"/>
          <w:sz w:val="24"/>
          <w:szCs w:val="24"/>
        </w:rPr>
        <w:t>Vydání Registrace akce (bod 8.</w:t>
      </w:r>
      <w:r w:rsidR="00587C9F">
        <w:rPr>
          <w:rFonts w:ascii="Times New Roman" w:eastAsia="Calibri" w:hAnsi="Times New Roman" w:cs="Times New Roman"/>
          <w:sz w:val="24"/>
          <w:szCs w:val="24"/>
        </w:rPr>
        <w:t>5</w:t>
      </w:r>
      <w:r w:rsidRPr="00ED2248"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0A08B48E" w14:textId="414D805F" w:rsidR="00D33A3A" w:rsidRPr="00ED2248" w:rsidRDefault="00D33A3A" w:rsidP="00D33A3A">
      <w:pPr>
        <w:numPr>
          <w:ilvl w:val="1"/>
          <w:numId w:val="39"/>
        </w:numPr>
        <w:spacing w:after="6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248">
        <w:rPr>
          <w:rFonts w:ascii="Times New Roman" w:eastAsia="Calibri" w:hAnsi="Times New Roman" w:cs="Times New Roman"/>
          <w:sz w:val="24"/>
          <w:szCs w:val="24"/>
        </w:rPr>
        <w:t>Vydání rozhodnutí o poskytnutí dotace (bod 8.</w:t>
      </w:r>
      <w:r w:rsidR="00587C9F">
        <w:rPr>
          <w:rFonts w:ascii="Times New Roman" w:eastAsia="Calibri" w:hAnsi="Times New Roman" w:cs="Times New Roman"/>
          <w:sz w:val="24"/>
          <w:szCs w:val="24"/>
        </w:rPr>
        <w:t>6</w:t>
      </w:r>
      <w:r w:rsidRPr="00ED2248"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74C5C6FC" w14:textId="739DAE3F" w:rsidR="00D33A3A" w:rsidRPr="00D33A3A" w:rsidRDefault="00D33A3A" w:rsidP="00D33A3A">
      <w:pPr>
        <w:numPr>
          <w:ilvl w:val="1"/>
          <w:numId w:val="39"/>
        </w:numPr>
        <w:spacing w:after="0" w:line="240" w:lineRule="auto"/>
        <w:ind w:left="709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2248">
        <w:rPr>
          <w:rFonts w:ascii="Times New Roman" w:eastAsia="Calibri" w:hAnsi="Times New Roman" w:cs="Times New Roman"/>
          <w:sz w:val="24"/>
          <w:szCs w:val="24"/>
        </w:rPr>
        <w:t>Změna rozhodnutí o poskytnutí dotace.</w:t>
      </w:r>
      <w:r w:rsidRPr="00ED2248">
        <w:rPr>
          <w:rFonts w:ascii="Times New Roman" w:eastAsia="SimSun" w:hAnsi="Times New Roman" w:cs="Tahoma"/>
          <w:kern w:val="3"/>
          <w:sz w:val="24"/>
        </w:rPr>
        <w:t xml:space="preserve"> </w:t>
      </w:r>
      <w:r w:rsidRPr="00ED2248">
        <w:rPr>
          <w:rFonts w:ascii="Times New Roman" w:eastAsia="Calibri" w:hAnsi="Times New Roman" w:cs="Times New Roman"/>
          <w:sz w:val="24"/>
          <w:szCs w:val="24"/>
        </w:rPr>
        <w:t>(bod 8.</w:t>
      </w:r>
      <w:r w:rsidR="00587C9F">
        <w:rPr>
          <w:rFonts w:ascii="Times New Roman" w:eastAsia="Calibri" w:hAnsi="Times New Roman" w:cs="Times New Roman"/>
          <w:sz w:val="24"/>
          <w:szCs w:val="24"/>
        </w:rPr>
        <w:t>7</w:t>
      </w:r>
      <w:r w:rsidRPr="00ED2248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66D6AC72" w14:textId="77777777" w:rsidR="00D33A3A" w:rsidRPr="00D33A3A" w:rsidRDefault="00D33A3A" w:rsidP="00D33A3A">
      <w:pPr>
        <w:keepNext/>
        <w:keepLines/>
        <w:numPr>
          <w:ilvl w:val="1"/>
          <w:numId w:val="2"/>
        </w:numPr>
        <w:spacing w:before="100" w:beforeAutospacing="1" w:after="100" w:afterAutospacing="1" w:line="252" w:lineRule="auto"/>
        <w:ind w:left="709" w:hanging="680"/>
        <w:jc w:val="both"/>
        <w:outlineLvl w:val="2"/>
        <w:rPr>
          <w:rFonts w:ascii="Cambria" w:eastAsia="Calibri" w:hAnsi="Cambria" w:cs="Times New Roman"/>
          <w:b/>
          <w:bCs/>
          <w:sz w:val="26"/>
          <w:szCs w:val="26"/>
          <w:lang w:eastAsia="cs-CZ"/>
        </w:rPr>
      </w:pPr>
      <w:r w:rsidRPr="00D33A3A">
        <w:rPr>
          <w:rFonts w:ascii="Times New Roman" w:eastAsiaTheme="majorEastAsia" w:hAnsi="Times New Roman" w:cstheme="majorBidi"/>
          <w:b/>
          <w:bCs/>
          <w:kern w:val="3"/>
          <w:sz w:val="26"/>
          <w:szCs w:val="24"/>
          <w:lang w:eastAsia="cs-CZ"/>
        </w:rPr>
        <w:t>Formální</w:t>
      </w:r>
      <w:r w:rsidRPr="00D33A3A">
        <w:rPr>
          <w:rFonts w:ascii="Cambria" w:eastAsia="Calibri" w:hAnsi="Cambria" w:cs="Times New Roman"/>
          <w:b/>
          <w:bCs/>
          <w:sz w:val="26"/>
          <w:szCs w:val="26"/>
          <w:lang w:eastAsia="cs-CZ"/>
        </w:rPr>
        <w:t xml:space="preserve"> kontrola</w:t>
      </w:r>
    </w:p>
    <w:p w14:paraId="54A27657" w14:textId="727E707F" w:rsidR="00D33A3A" w:rsidRPr="00D33A3A" w:rsidRDefault="00D33A3A" w:rsidP="00D33A3A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3A3A">
        <w:rPr>
          <w:rFonts w:ascii="Times New Roman" w:eastAsia="Times New Roman" w:hAnsi="Times New Roman" w:cs="Times New Roman"/>
          <w:sz w:val="24"/>
          <w:szCs w:val="24"/>
          <w:lang w:eastAsia="cs-CZ"/>
        </w:rPr>
        <w:t>Formální kontrole odpovídají definované kontrolní otázky v tabulce pro oddíl A. Formální kontrolou je ověřováno, zda žádost včetně všech požadovaných dokumentů (dále jen „kompletní žádost“) splňuje formální podmínky stanovené výzvou. Kontrolováno je doložení všech požadovaných dokumentů v předepsané formě</w:t>
      </w:r>
      <w:r w:rsidR="005C08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C087F" w:rsidRPr="005C087F">
        <w:rPr>
          <w:rFonts w:ascii="Times New Roman" w:eastAsia="Times New Roman" w:hAnsi="Times New Roman" w:cs="Times New Roman"/>
          <w:sz w:val="24"/>
          <w:szCs w:val="24"/>
          <w:lang w:eastAsia="cs-CZ"/>
        </w:rPr>
        <w:t>i správnost vyplněných údajů</w:t>
      </w:r>
      <w:r w:rsidR="005C087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28549DB" w14:textId="0E9C33CE" w:rsidR="00651578" w:rsidRDefault="00D33A3A" w:rsidP="004A5658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3A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Formální kontrola žádostí (skupina otázek v oddíle A) bude prováděna systémem odpovědi ANO/NE. </w:t>
      </w:r>
    </w:p>
    <w:p w14:paraId="4E042E88" w14:textId="77777777" w:rsidR="00651578" w:rsidRDefault="00651578" w:rsidP="00651578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1D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Žadatel může být v rámci formální kontroly poskytovatelem písemně vyzván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</w:t>
      </w:r>
      <w:r w:rsidRPr="002E1D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odstranění vad žádosti v přiměřené lhůtě stanovené poskytovatelem. V případě neodstranění vad žádosti ve stanovené lhůtě, poskytovatel usnesením řízení o žádosti zastaví. </w:t>
      </w:r>
    </w:p>
    <w:p w14:paraId="0B729CA3" w14:textId="53463428" w:rsidR="00651578" w:rsidRPr="00D33A3A" w:rsidRDefault="00651578" w:rsidP="004A5658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1DD7">
        <w:rPr>
          <w:rFonts w:ascii="Times New Roman" w:eastAsia="Times New Roman" w:hAnsi="Times New Roman" w:cs="Times New Roman"/>
          <w:sz w:val="24"/>
          <w:szCs w:val="24"/>
          <w:lang w:eastAsia="cs-CZ"/>
        </w:rPr>
        <w:t>Nesplnění formálních podmínek dle otázek A1 až A3 bude považováno za neodstranitelné vady žádosti a poskytovatel v takovém případě usnesením řízení o žádosti zastaví.</w:t>
      </w:r>
    </w:p>
    <w:p w14:paraId="21514074" w14:textId="77777777" w:rsidR="00587C9F" w:rsidRPr="00587C9F" w:rsidRDefault="00587C9F" w:rsidP="00587C9F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87C9F">
        <w:rPr>
          <w:rFonts w:ascii="Times New Roman" w:hAnsi="Times New Roman" w:cs="Times New Roman"/>
          <w:b/>
          <w:bCs/>
          <w:sz w:val="24"/>
          <w:szCs w:val="24"/>
        </w:rPr>
        <w:t xml:space="preserve">Oddíl A – </w:t>
      </w:r>
      <w:r w:rsidRPr="00587C9F">
        <w:rPr>
          <w:rFonts w:ascii="Times New Roman" w:hAnsi="Times New Roman"/>
          <w:b/>
          <w:sz w:val="24"/>
          <w:szCs w:val="24"/>
        </w:rPr>
        <w:t>Formální</w:t>
      </w:r>
      <w:r w:rsidRPr="00587C9F">
        <w:rPr>
          <w:rFonts w:ascii="Times New Roman" w:hAnsi="Times New Roman" w:cs="Times New Roman"/>
          <w:b/>
          <w:bCs/>
          <w:sz w:val="24"/>
          <w:szCs w:val="24"/>
        </w:rPr>
        <w:t xml:space="preserve"> kontrola podaných žádostí včetně příloh</w:t>
      </w:r>
    </w:p>
    <w:tbl>
      <w:tblPr>
        <w:tblStyle w:val="Mkatabulky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6809"/>
        <w:gridCol w:w="2542"/>
      </w:tblGrid>
      <w:tr w:rsidR="00587C9F" w:rsidRPr="00587C9F" w14:paraId="097ACDAE" w14:textId="77777777" w:rsidTr="00181997">
        <w:trPr>
          <w:trHeight w:val="492"/>
          <w:jc w:val="center"/>
        </w:trPr>
        <w:tc>
          <w:tcPr>
            <w:tcW w:w="6809" w:type="dxa"/>
            <w:shd w:val="clear" w:color="auto" w:fill="BDD6EE" w:themeFill="accent1" w:themeFillTint="66"/>
            <w:vAlign w:val="center"/>
          </w:tcPr>
          <w:p w14:paraId="4522546B" w14:textId="77777777" w:rsidR="00587C9F" w:rsidRPr="00587C9F" w:rsidRDefault="00587C9F" w:rsidP="00587C9F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C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Kontrolní otázky </w:t>
            </w:r>
          </w:p>
        </w:tc>
        <w:tc>
          <w:tcPr>
            <w:tcW w:w="2542" w:type="dxa"/>
            <w:shd w:val="clear" w:color="auto" w:fill="BDD6EE" w:themeFill="accent1" w:themeFillTint="66"/>
            <w:vAlign w:val="center"/>
          </w:tcPr>
          <w:p w14:paraId="510D6224" w14:textId="77777777" w:rsidR="00587C9F" w:rsidRPr="00587C9F" w:rsidRDefault="00587C9F" w:rsidP="00587C9F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C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 vady žádosti</w:t>
            </w:r>
          </w:p>
        </w:tc>
      </w:tr>
      <w:tr w:rsidR="00587C9F" w:rsidRPr="00587C9F" w14:paraId="0387C235" w14:textId="77777777" w:rsidTr="00181997">
        <w:trPr>
          <w:trHeight w:val="592"/>
          <w:jc w:val="center"/>
        </w:trPr>
        <w:tc>
          <w:tcPr>
            <w:tcW w:w="6809" w:type="dxa"/>
            <w:vAlign w:val="center"/>
          </w:tcPr>
          <w:p w14:paraId="47315471" w14:textId="77777777" w:rsidR="00587C9F" w:rsidRPr="00587C9F" w:rsidRDefault="00587C9F" w:rsidP="00587C9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C9F">
              <w:rPr>
                <w:rFonts w:ascii="Times New Roman" w:hAnsi="Times New Roman" w:cs="Times New Roman"/>
                <w:sz w:val="20"/>
                <w:szCs w:val="20"/>
              </w:rPr>
              <w:t>Otázka A1</w:t>
            </w:r>
          </w:p>
          <w:p w14:paraId="4A8150C9" w14:textId="77777777" w:rsidR="00587C9F" w:rsidRPr="00587C9F" w:rsidRDefault="00587C9F" w:rsidP="00587C9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C9F">
              <w:rPr>
                <w:rFonts w:ascii="Times New Roman" w:hAnsi="Times New Roman" w:cs="Times New Roman"/>
                <w:sz w:val="20"/>
                <w:szCs w:val="20"/>
              </w:rPr>
              <w:t>Žadatel je oprávněným žadatelem dle podmínek výzvy?</w:t>
            </w:r>
          </w:p>
        </w:tc>
        <w:tc>
          <w:tcPr>
            <w:tcW w:w="2542" w:type="dxa"/>
            <w:vAlign w:val="center"/>
          </w:tcPr>
          <w:p w14:paraId="5E0511C6" w14:textId="77777777" w:rsidR="00587C9F" w:rsidRPr="00587C9F" w:rsidRDefault="00587C9F" w:rsidP="00587C9F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C9F">
              <w:rPr>
                <w:rFonts w:ascii="Times New Roman" w:hAnsi="Times New Roman" w:cs="Times New Roman"/>
                <w:sz w:val="20"/>
                <w:szCs w:val="20"/>
              </w:rPr>
              <w:t>nenapravitelná</w:t>
            </w:r>
          </w:p>
        </w:tc>
      </w:tr>
      <w:tr w:rsidR="00587C9F" w:rsidRPr="00587C9F" w14:paraId="2397D28C" w14:textId="77777777" w:rsidTr="00181997">
        <w:trPr>
          <w:trHeight w:val="592"/>
          <w:jc w:val="center"/>
        </w:trPr>
        <w:tc>
          <w:tcPr>
            <w:tcW w:w="6809" w:type="dxa"/>
            <w:vAlign w:val="center"/>
          </w:tcPr>
          <w:p w14:paraId="0A32269A" w14:textId="77777777" w:rsidR="00587C9F" w:rsidRPr="00587C9F" w:rsidRDefault="00587C9F" w:rsidP="00587C9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C9F">
              <w:rPr>
                <w:rFonts w:ascii="Times New Roman" w:hAnsi="Times New Roman" w:cs="Times New Roman"/>
                <w:sz w:val="20"/>
                <w:szCs w:val="20"/>
              </w:rPr>
              <w:t>Otázka A2</w:t>
            </w:r>
          </w:p>
          <w:p w14:paraId="40FF9007" w14:textId="77777777" w:rsidR="00587C9F" w:rsidRPr="00587C9F" w:rsidRDefault="00587C9F" w:rsidP="00587C9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C9F">
              <w:rPr>
                <w:rFonts w:ascii="Times New Roman" w:hAnsi="Times New Roman" w:cs="Times New Roman"/>
                <w:sz w:val="20"/>
                <w:szCs w:val="20"/>
              </w:rPr>
              <w:t>Žádost je podána v určeném období pro počátek a konec příjmu žádostí, viz Harmonogram výzvy?</w:t>
            </w:r>
          </w:p>
        </w:tc>
        <w:tc>
          <w:tcPr>
            <w:tcW w:w="2542" w:type="dxa"/>
            <w:vAlign w:val="center"/>
          </w:tcPr>
          <w:p w14:paraId="27452B38" w14:textId="77777777" w:rsidR="00587C9F" w:rsidRPr="00587C9F" w:rsidRDefault="00587C9F" w:rsidP="00587C9F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C9F">
              <w:rPr>
                <w:rFonts w:ascii="Times New Roman" w:hAnsi="Times New Roman" w:cs="Times New Roman"/>
                <w:sz w:val="20"/>
                <w:szCs w:val="20"/>
              </w:rPr>
              <w:t>nenapravitelná</w:t>
            </w:r>
          </w:p>
        </w:tc>
      </w:tr>
      <w:tr w:rsidR="00104A37" w:rsidRPr="00587C9F" w14:paraId="417654AC" w14:textId="77777777" w:rsidTr="00181997">
        <w:trPr>
          <w:trHeight w:val="592"/>
          <w:jc w:val="center"/>
        </w:trPr>
        <w:tc>
          <w:tcPr>
            <w:tcW w:w="6809" w:type="dxa"/>
            <w:vAlign w:val="center"/>
          </w:tcPr>
          <w:p w14:paraId="48E6E8F4" w14:textId="2AFA3330" w:rsidR="00104A37" w:rsidRPr="00587C9F" w:rsidRDefault="00104A37" w:rsidP="00104A37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C9F"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C5F2D4E" w14:textId="5D83BBEB" w:rsidR="00104A37" w:rsidRPr="00587C9F" w:rsidRDefault="00104A37" w:rsidP="00104A37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C9F">
              <w:rPr>
                <w:rFonts w:ascii="Times New Roman" w:hAnsi="Times New Roman" w:cs="Times New Roman"/>
                <w:sz w:val="20"/>
                <w:szCs w:val="20"/>
              </w:rPr>
              <w:t>Žádost je v souladu s věcným zaměřením výzvy?</w:t>
            </w:r>
          </w:p>
        </w:tc>
        <w:tc>
          <w:tcPr>
            <w:tcW w:w="2542" w:type="dxa"/>
            <w:vAlign w:val="center"/>
          </w:tcPr>
          <w:p w14:paraId="5A59C8B9" w14:textId="21CD1A10" w:rsidR="00104A37" w:rsidRPr="00587C9F" w:rsidRDefault="00104A37" w:rsidP="00104A37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C9F">
              <w:rPr>
                <w:rFonts w:ascii="Times New Roman" w:hAnsi="Times New Roman" w:cs="Times New Roman"/>
                <w:sz w:val="20"/>
                <w:szCs w:val="20"/>
              </w:rPr>
              <w:t>nenapravitelná</w:t>
            </w:r>
          </w:p>
        </w:tc>
      </w:tr>
      <w:tr w:rsidR="00104A37" w:rsidRPr="00587C9F" w14:paraId="4485409C" w14:textId="77777777" w:rsidTr="00181997">
        <w:trPr>
          <w:trHeight w:val="592"/>
          <w:jc w:val="center"/>
        </w:trPr>
        <w:tc>
          <w:tcPr>
            <w:tcW w:w="6809" w:type="dxa"/>
            <w:vAlign w:val="center"/>
          </w:tcPr>
          <w:p w14:paraId="5A58B4A7" w14:textId="054AE4D9" w:rsidR="00104A37" w:rsidRPr="00587C9F" w:rsidRDefault="00104A37" w:rsidP="00104A37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C9F"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53FF152" w14:textId="18176301" w:rsidR="00104A37" w:rsidRPr="00587C9F" w:rsidRDefault="00104A37" w:rsidP="00104A37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C9F">
              <w:rPr>
                <w:rFonts w:ascii="Times New Roman" w:hAnsi="Times New Roman" w:cs="Times New Roman"/>
                <w:sz w:val="20"/>
                <w:szCs w:val="20"/>
              </w:rPr>
              <w:t>Žadatel předložil vyplněnou a podepsanou žádost s požadovanými náležitostmi podle § 14 odst. 3 rozpočtových pravidel?</w:t>
            </w:r>
          </w:p>
        </w:tc>
        <w:tc>
          <w:tcPr>
            <w:tcW w:w="2542" w:type="dxa"/>
            <w:vAlign w:val="center"/>
          </w:tcPr>
          <w:p w14:paraId="3119C41C" w14:textId="489763AA" w:rsidR="00104A37" w:rsidRPr="00587C9F" w:rsidDel="00E62A6E" w:rsidRDefault="00104A37" w:rsidP="00104A37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C9F">
              <w:rPr>
                <w:rFonts w:ascii="Times New Roman" w:hAnsi="Times New Roman" w:cs="Times New Roman"/>
                <w:sz w:val="20"/>
                <w:szCs w:val="20"/>
              </w:rPr>
              <w:t>napravitelná</w:t>
            </w:r>
          </w:p>
        </w:tc>
      </w:tr>
      <w:tr w:rsidR="00104A37" w:rsidRPr="00587C9F" w14:paraId="2AE548BD" w14:textId="77777777" w:rsidTr="00181997">
        <w:trPr>
          <w:trHeight w:val="592"/>
          <w:jc w:val="center"/>
        </w:trPr>
        <w:tc>
          <w:tcPr>
            <w:tcW w:w="6809" w:type="dxa"/>
            <w:vAlign w:val="center"/>
          </w:tcPr>
          <w:p w14:paraId="20393B02" w14:textId="77777777" w:rsidR="00104A37" w:rsidRPr="00587C9F" w:rsidRDefault="00104A37" w:rsidP="00104A37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C9F">
              <w:rPr>
                <w:rFonts w:ascii="Times New Roman" w:hAnsi="Times New Roman" w:cs="Times New Roman"/>
                <w:sz w:val="20"/>
                <w:szCs w:val="20"/>
              </w:rPr>
              <w:t>Otázka A5</w:t>
            </w:r>
          </w:p>
          <w:p w14:paraId="4E999172" w14:textId="77777777" w:rsidR="00104A37" w:rsidRPr="00587C9F" w:rsidRDefault="00104A37" w:rsidP="00104A3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587C9F">
              <w:rPr>
                <w:rFonts w:ascii="Times New Roman" w:hAnsi="Times New Roman" w:cs="Times New Roman"/>
                <w:sz w:val="20"/>
                <w:szCs w:val="20"/>
              </w:rPr>
              <w:t>Žadatel předložil dokumenty, které tvoří povinné přílohy žádosti:</w:t>
            </w:r>
          </w:p>
        </w:tc>
        <w:tc>
          <w:tcPr>
            <w:tcW w:w="2542" w:type="dxa"/>
            <w:vMerge w:val="restart"/>
            <w:vAlign w:val="center"/>
          </w:tcPr>
          <w:p w14:paraId="746D9475" w14:textId="77777777" w:rsidR="00104A37" w:rsidRPr="00587C9F" w:rsidRDefault="00104A37" w:rsidP="00104A37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C9F">
              <w:rPr>
                <w:rFonts w:ascii="Times New Roman" w:hAnsi="Times New Roman" w:cs="Times New Roman"/>
                <w:sz w:val="20"/>
                <w:szCs w:val="20"/>
              </w:rPr>
              <w:t>napravitelná</w:t>
            </w:r>
          </w:p>
        </w:tc>
      </w:tr>
      <w:tr w:rsidR="00104A37" w:rsidRPr="00587C9F" w14:paraId="33845C2C" w14:textId="77777777" w:rsidTr="00181997">
        <w:trPr>
          <w:trHeight w:val="484"/>
          <w:jc w:val="center"/>
        </w:trPr>
        <w:tc>
          <w:tcPr>
            <w:tcW w:w="6809" w:type="dxa"/>
            <w:vAlign w:val="center"/>
          </w:tcPr>
          <w:p w14:paraId="3924346E" w14:textId="77777777" w:rsidR="00104A37" w:rsidRPr="00587C9F" w:rsidRDefault="00104A37" w:rsidP="00104A37">
            <w:pPr>
              <w:numPr>
                <w:ilvl w:val="0"/>
                <w:numId w:val="40"/>
              </w:numPr>
              <w:autoSpaceDE w:val="0"/>
              <w:adjustRightInd w:val="0"/>
              <w:spacing w:after="0"/>
              <w:ind w:left="180" w:hanging="180"/>
              <w:jc w:val="both"/>
              <w:rPr>
                <w:sz w:val="24"/>
                <w:szCs w:val="24"/>
              </w:rPr>
            </w:pPr>
            <w:r w:rsidRPr="00587C9F">
              <w:rPr>
                <w:rFonts w:ascii="Times New Roman" w:hAnsi="Times New Roman"/>
                <w:sz w:val="20"/>
                <w:szCs w:val="20"/>
              </w:rPr>
              <w:t>IZ</w:t>
            </w:r>
          </w:p>
        </w:tc>
        <w:tc>
          <w:tcPr>
            <w:tcW w:w="2542" w:type="dxa"/>
            <w:vMerge/>
            <w:vAlign w:val="center"/>
          </w:tcPr>
          <w:p w14:paraId="3CFC3B86" w14:textId="77777777" w:rsidR="00104A37" w:rsidRPr="00587C9F" w:rsidRDefault="00104A37" w:rsidP="00104A37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37" w:rsidRPr="00587C9F" w14:paraId="5614539F" w14:textId="77777777" w:rsidTr="00181997">
        <w:trPr>
          <w:trHeight w:val="420"/>
          <w:jc w:val="center"/>
        </w:trPr>
        <w:tc>
          <w:tcPr>
            <w:tcW w:w="6809" w:type="dxa"/>
            <w:vAlign w:val="center"/>
          </w:tcPr>
          <w:p w14:paraId="77D0CB50" w14:textId="77777777" w:rsidR="00104A37" w:rsidRPr="00587C9F" w:rsidRDefault="00104A37" w:rsidP="00104A37">
            <w:pPr>
              <w:numPr>
                <w:ilvl w:val="0"/>
                <w:numId w:val="40"/>
              </w:numPr>
              <w:autoSpaceDE w:val="0"/>
              <w:adjustRightInd w:val="0"/>
              <w:spacing w:after="0"/>
              <w:ind w:left="180" w:hanging="18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87C9F">
              <w:rPr>
                <w:rFonts w:ascii="Times New Roman" w:hAnsi="Times New Roman"/>
                <w:sz w:val="20"/>
                <w:szCs w:val="20"/>
              </w:rPr>
              <w:t>čestné prohlášení žadatele o úplnosti investice z hlediska konečného uživatele</w:t>
            </w:r>
          </w:p>
        </w:tc>
        <w:tc>
          <w:tcPr>
            <w:tcW w:w="2542" w:type="dxa"/>
            <w:vMerge/>
            <w:vAlign w:val="center"/>
          </w:tcPr>
          <w:p w14:paraId="2014B945" w14:textId="77777777" w:rsidR="00104A37" w:rsidRPr="00587C9F" w:rsidRDefault="00104A37" w:rsidP="00104A37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37" w:rsidRPr="00587C9F" w14:paraId="2DAC07A8" w14:textId="77777777" w:rsidTr="00181997">
        <w:trPr>
          <w:trHeight w:val="592"/>
          <w:jc w:val="center"/>
        </w:trPr>
        <w:tc>
          <w:tcPr>
            <w:tcW w:w="6809" w:type="dxa"/>
            <w:vAlign w:val="center"/>
          </w:tcPr>
          <w:p w14:paraId="64D8E682" w14:textId="77777777" w:rsidR="00104A37" w:rsidRPr="00587C9F" w:rsidRDefault="00104A37" w:rsidP="00104A37">
            <w:pPr>
              <w:numPr>
                <w:ilvl w:val="0"/>
                <w:numId w:val="40"/>
              </w:numPr>
              <w:autoSpaceDE w:val="0"/>
              <w:adjustRightInd w:val="0"/>
              <w:spacing w:after="0"/>
              <w:ind w:left="180" w:hanging="180"/>
              <w:jc w:val="both"/>
              <w:rPr>
                <w:color w:val="000000" w:themeColor="text1"/>
                <w:sz w:val="20"/>
                <w:szCs w:val="20"/>
              </w:rPr>
            </w:pPr>
            <w:r w:rsidRPr="00587C9F">
              <w:rPr>
                <w:rFonts w:ascii="Times New Roman" w:hAnsi="Times New Roman"/>
                <w:sz w:val="20"/>
                <w:szCs w:val="20"/>
              </w:rPr>
              <w:lastRenderedPageBreak/>
              <w:t>čestné prohlášení k použití dotace a rozdělení investičních a neinvestičních výdajů</w:t>
            </w:r>
          </w:p>
        </w:tc>
        <w:tc>
          <w:tcPr>
            <w:tcW w:w="2542" w:type="dxa"/>
            <w:vMerge/>
            <w:vAlign w:val="center"/>
          </w:tcPr>
          <w:p w14:paraId="700FEAB5" w14:textId="77777777" w:rsidR="00104A37" w:rsidRPr="00587C9F" w:rsidRDefault="00104A37" w:rsidP="00104A37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37" w:rsidRPr="00587C9F" w14:paraId="285E5637" w14:textId="77777777" w:rsidTr="00181997">
        <w:trPr>
          <w:trHeight w:val="428"/>
          <w:jc w:val="center"/>
        </w:trPr>
        <w:tc>
          <w:tcPr>
            <w:tcW w:w="6809" w:type="dxa"/>
            <w:vAlign w:val="center"/>
          </w:tcPr>
          <w:p w14:paraId="3BAE9312" w14:textId="72D75828" w:rsidR="00104A37" w:rsidRPr="00587C9F" w:rsidRDefault="00104A37" w:rsidP="00104A37">
            <w:pPr>
              <w:numPr>
                <w:ilvl w:val="0"/>
                <w:numId w:val="40"/>
              </w:numPr>
              <w:autoSpaceDE w:val="0"/>
              <w:adjustRightInd w:val="0"/>
              <w:spacing w:after="0"/>
              <w:ind w:left="180" w:hanging="18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87C9F">
              <w:rPr>
                <w:rFonts w:ascii="Times New Roman" w:hAnsi="Times New Roman"/>
                <w:sz w:val="20"/>
                <w:szCs w:val="20"/>
              </w:rPr>
              <w:t>fotodokumentace (min 3 fotografie</w:t>
            </w:r>
            <w:r w:rsidRPr="00E62A6E">
              <w:rPr>
                <w:rFonts w:ascii="Times New Roman" w:hAnsi="Times New Roman"/>
                <w:sz w:val="20"/>
                <w:szCs w:val="20"/>
              </w:rPr>
              <w:t>) stávajícího stavu příslušné části objektu, resp. technologie či technického zařízení, které je předmětem žádosti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2542" w:type="dxa"/>
            <w:vMerge/>
            <w:vAlign w:val="center"/>
          </w:tcPr>
          <w:p w14:paraId="334CE79E" w14:textId="77777777" w:rsidR="00104A37" w:rsidRPr="00587C9F" w:rsidRDefault="00104A37" w:rsidP="00104A37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37" w:rsidRPr="00587C9F" w14:paraId="1C0EF2F6" w14:textId="77777777" w:rsidTr="00181997">
        <w:trPr>
          <w:trHeight w:val="592"/>
          <w:jc w:val="center"/>
        </w:trPr>
        <w:tc>
          <w:tcPr>
            <w:tcW w:w="6809" w:type="dxa"/>
            <w:vAlign w:val="center"/>
          </w:tcPr>
          <w:p w14:paraId="461E5033" w14:textId="2726D3F0" w:rsidR="00104A37" w:rsidRPr="00587C9F" w:rsidRDefault="00104A37" w:rsidP="00104A37">
            <w:pPr>
              <w:numPr>
                <w:ilvl w:val="0"/>
                <w:numId w:val="40"/>
              </w:numPr>
              <w:autoSpaceDE w:val="0"/>
              <w:adjustRightInd w:val="0"/>
              <w:spacing w:after="0"/>
              <w:ind w:left="180" w:hanging="180"/>
              <w:jc w:val="both"/>
              <w:rPr>
                <w:color w:val="000000" w:themeColor="text1"/>
                <w:sz w:val="20"/>
                <w:szCs w:val="20"/>
              </w:rPr>
            </w:pPr>
            <w:r w:rsidRPr="00587C9F">
              <w:rPr>
                <w:rFonts w:ascii="Times New Roman" w:hAnsi="Times New Roman"/>
                <w:sz w:val="20"/>
                <w:szCs w:val="20"/>
              </w:rPr>
              <w:t xml:space="preserve">položkový rozpočet nebo odborný propočet (odhad) nákladů, </w:t>
            </w:r>
            <w:r w:rsidRPr="00587C9F">
              <w:rPr>
                <w:rFonts w:ascii="Times New Roman" w:hAnsi="Times New Roman"/>
                <w:sz w:val="20"/>
                <w:szCs w:val="20"/>
                <w:u w:val="single"/>
              </w:rPr>
              <w:t>pokud je k dispozici</w:t>
            </w:r>
          </w:p>
        </w:tc>
        <w:tc>
          <w:tcPr>
            <w:tcW w:w="2542" w:type="dxa"/>
            <w:vMerge/>
            <w:vAlign w:val="center"/>
          </w:tcPr>
          <w:p w14:paraId="13F794AA" w14:textId="77777777" w:rsidR="00104A37" w:rsidRPr="00587C9F" w:rsidRDefault="00104A37" w:rsidP="00104A37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37" w:rsidRPr="00587C9F" w14:paraId="7F3E066F" w14:textId="77777777" w:rsidTr="00181997">
        <w:trPr>
          <w:trHeight w:val="592"/>
          <w:jc w:val="center"/>
        </w:trPr>
        <w:tc>
          <w:tcPr>
            <w:tcW w:w="6809" w:type="dxa"/>
            <w:vAlign w:val="center"/>
          </w:tcPr>
          <w:p w14:paraId="048B7980" w14:textId="179D56E9" w:rsidR="00104A37" w:rsidRPr="00587C9F" w:rsidRDefault="00104A37" w:rsidP="00104A37">
            <w:pPr>
              <w:numPr>
                <w:ilvl w:val="0"/>
                <w:numId w:val="40"/>
              </w:numPr>
              <w:autoSpaceDE w:val="0"/>
              <w:adjustRightInd w:val="0"/>
              <w:spacing w:after="0"/>
              <w:ind w:left="180" w:hanging="180"/>
              <w:jc w:val="both"/>
              <w:rPr>
                <w:sz w:val="20"/>
                <w:szCs w:val="20"/>
              </w:rPr>
            </w:pPr>
            <w:r w:rsidRPr="00587C9F">
              <w:rPr>
                <w:rFonts w:ascii="Times New Roman" w:hAnsi="Times New Roman"/>
                <w:sz w:val="20"/>
                <w:szCs w:val="20"/>
              </w:rPr>
              <w:t xml:space="preserve">projektová dokumentace v nejvyšším dosaženém stupni zpracování (v digitální podobě), </w:t>
            </w:r>
            <w:r w:rsidRPr="00587C9F">
              <w:rPr>
                <w:rFonts w:ascii="Times New Roman" w:hAnsi="Times New Roman"/>
                <w:sz w:val="20"/>
                <w:szCs w:val="20"/>
                <w:u w:val="single"/>
              </w:rPr>
              <w:t>pokud je k dispozici</w:t>
            </w:r>
          </w:p>
        </w:tc>
        <w:tc>
          <w:tcPr>
            <w:tcW w:w="2542" w:type="dxa"/>
            <w:vMerge/>
            <w:vAlign w:val="center"/>
          </w:tcPr>
          <w:p w14:paraId="75C0C477" w14:textId="77777777" w:rsidR="00104A37" w:rsidRPr="00587C9F" w:rsidRDefault="00104A37" w:rsidP="00104A37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37" w:rsidRPr="00587C9F" w14:paraId="2E9BE46C" w14:textId="77777777" w:rsidTr="00181997">
        <w:trPr>
          <w:trHeight w:val="441"/>
          <w:jc w:val="center"/>
        </w:trPr>
        <w:tc>
          <w:tcPr>
            <w:tcW w:w="6809" w:type="dxa"/>
            <w:vAlign w:val="center"/>
          </w:tcPr>
          <w:p w14:paraId="0989BE3F" w14:textId="77777777" w:rsidR="00104A37" w:rsidRPr="00587C9F" w:rsidRDefault="00104A37" w:rsidP="00104A37">
            <w:pPr>
              <w:numPr>
                <w:ilvl w:val="0"/>
                <w:numId w:val="40"/>
              </w:numPr>
              <w:autoSpaceDE w:val="0"/>
              <w:adjustRightInd w:val="0"/>
              <w:spacing w:after="0"/>
              <w:ind w:left="180" w:hanging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7C9F">
              <w:rPr>
                <w:rFonts w:ascii="Times New Roman" w:hAnsi="Times New Roman"/>
                <w:sz w:val="20"/>
                <w:szCs w:val="20"/>
              </w:rPr>
              <w:t>aktuální tabulka Tvorba a čerpání prostředků Fondu reprodukce majetku</w:t>
            </w:r>
          </w:p>
        </w:tc>
        <w:tc>
          <w:tcPr>
            <w:tcW w:w="2542" w:type="dxa"/>
            <w:vMerge/>
            <w:vAlign w:val="center"/>
          </w:tcPr>
          <w:p w14:paraId="04543C59" w14:textId="77777777" w:rsidR="00104A37" w:rsidRPr="00587C9F" w:rsidRDefault="00104A37" w:rsidP="00104A37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37" w:rsidRPr="00587C9F" w14:paraId="6F00382E" w14:textId="77777777" w:rsidTr="00181997">
        <w:trPr>
          <w:trHeight w:val="592"/>
          <w:jc w:val="center"/>
        </w:trPr>
        <w:tc>
          <w:tcPr>
            <w:tcW w:w="6809" w:type="dxa"/>
            <w:vAlign w:val="center"/>
          </w:tcPr>
          <w:p w14:paraId="2D96BEA7" w14:textId="77777777" w:rsidR="00104A37" w:rsidRPr="00587C9F" w:rsidRDefault="00104A37" w:rsidP="00104A37">
            <w:pPr>
              <w:numPr>
                <w:ilvl w:val="0"/>
                <w:numId w:val="40"/>
              </w:numPr>
              <w:autoSpaceDE w:val="0"/>
              <w:adjustRightInd w:val="0"/>
              <w:spacing w:after="0"/>
              <w:ind w:left="180" w:hanging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7C9F">
              <w:rPr>
                <w:rFonts w:ascii="Times New Roman" w:hAnsi="Times New Roman"/>
                <w:sz w:val="20"/>
                <w:szCs w:val="20"/>
              </w:rPr>
              <w:t>plná moc vystavena statutárním orgánem v případě, že je statutární orgán zastupován jinou osobou, plná moc musí být písemná a musí z ní vyplývat zmocněnec, rozsah a doba zastoupení</w:t>
            </w:r>
          </w:p>
        </w:tc>
        <w:tc>
          <w:tcPr>
            <w:tcW w:w="2542" w:type="dxa"/>
            <w:vMerge/>
            <w:vAlign w:val="center"/>
          </w:tcPr>
          <w:p w14:paraId="0B1CE816" w14:textId="77777777" w:rsidR="00104A37" w:rsidRPr="00587C9F" w:rsidRDefault="00104A37" w:rsidP="00104A37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A37" w:rsidRPr="00587C9F" w14:paraId="5BB4041E" w14:textId="77777777" w:rsidTr="00181997">
        <w:trPr>
          <w:trHeight w:val="693"/>
          <w:jc w:val="center"/>
        </w:trPr>
        <w:tc>
          <w:tcPr>
            <w:tcW w:w="6809" w:type="dxa"/>
            <w:vAlign w:val="center"/>
          </w:tcPr>
          <w:p w14:paraId="767832A5" w14:textId="77777777" w:rsidR="00104A37" w:rsidRPr="00587C9F" w:rsidRDefault="00104A37" w:rsidP="00104A37">
            <w:pPr>
              <w:spacing w:after="0" w:line="252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C9F">
              <w:rPr>
                <w:rFonts w:ascii="Times New Roman" w:hAnsi="Times New Roman" w:cs="Times New Roman"/>
                <w:sz w:val="20"/>
                <w:szCs w:val="20"/>
              </w:rPr>
              <w:t>Otázka A6</w:t>
            </w:r>
          </w:p>
          <w:p w14:paraId="7C3BE08B" w14:textId="77777777" w:rsidR="00104A37" w:rsidRPr="00587C9F" w:rsidRDefault="00104A37" w:rsidP="00104A37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C9F">
              <w:rPr>
                <w:rFonts w:ascii="Times New Roman" w:hAnsi="Times New Roman" w:cs="Times New Roman"/>
                <w:bCs/>
                <w:sz w:val="20"/>
                <w:szCs w:val="20"/>
              </w:rPr>
              <w:t>Jsou IZ a ostatní dokumenty řádně podepsány oprávněnou osobou žadatele?</w:t>
            </w:r>
          </w:p>
        </w:tc>
        <w:tc>
          <w:tcPr>
            <w:tcW w:w="2542" w:type="dxa"/>
            <w:vAlign w:val="center"/>
          </w:tcPr>
          <w:p w14:paraId="20223766" w14:textId="77777777" w:rsidR="00104A37" w:rsidRPr="00587C9F" w:rsidRDefault="00104A37" w:rsidP="00104A37">
            <w:pPr>
              <w:spacing w:after="0" w:line="252" w:lineRule="auto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C9F">
              <w:rPr>
                <w:rFonts w:ascii="Times New Roman" w:hAnsi="Times New Roman" w:cs="Times New Roman"/>
                <w:sz w:val="20"/>
                <w:szCs w:val="20"/>
              </w:rPr>
              <w:t>napravitelná</w:t>
            </w:r>
          </w:p>
        </w:tc>
      </w:tr>
    </w:tbl>
    <w:p w14:paraId="240ED85A" w14:textId="77777777" w:rsidR="00587C9F" w:rsidRPr="00587C9F" w:rsidRDefault="00587C9F" w:rsidP="00587C9F">
      <w:pPr>
        <w:keepNext/>
        <w:keepLines/>
        <w:numPr>
          <w:ilvl w:val="1"/>
          <w:numId w:val="2"/>
        </w:numPr>
        <w:spacing w:before="100" w:beforeAutospacing="1" w:after="100" w:afterAutospacing="1" w:line="252" w:lineRule="auto"/>
        <w:ind w:left="709" w:hanging="680"/>
        <w:jc w:val="both"/>
        <w:outlineLvl w:val="2"/>
        <w:rPr>
          <w:rFonts w:ascii="Times New Roman" w:eastAsiaTheme="majorEastAsia" w:hAnsi="Times New Roman" w:cstheme="majorBidi"/>
          <w:b/>
          <w:bCs/>
          <w:kern w:val="3"/>
          <w:sz w:val="26"/>
          <w:szCs w:val="24"/>
          <w:lang w:eastAsia="cs-CZ"/>
        </w:rPr>
      </w:pPr>
      <w:r w:rsidRPr="00587C9F">
        <w:rPr>
          <w:rFonts w:ascii="Times New Roman" w:eastAsiaTheme="majorEastAsia" w:hAnsi="Times New Roman" w:cstheme="majorBidi"/>
          <w:b/>
          <w:bCs/>
          <w:kern w:val="3"/>
          <w:sz w:val="26"/>
          <w:szCs w:val="24"/>
          <w:lang w:eastAsia="cs-CZ"/>
        </w:rPr>
        <w:t>Věcné hodnocení – vyřazovací kritéria</w:t>
      </w:r>
    </w:p>
    <w:p w14:paraId="65326464" w14:textId="77777777" w:rsidR="00651578" w:rsidRPr="00CA511A" w:rsidRDefault="00651578" w:rsidP="00651578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A511A">
        <w:rPr>
          <w:rFonts w:ascii="Times New Roman" w:eastAsia="Times New Roman" w:hAnsi="Times New Roman" w:cs="Times New Roman"/>
          <w:sz w:val="24"/>
          <w:szCs w:val="24"/>
          <w:lang w:eastAsia="cs-CZ"/>
        </w:rPr>
        <w:t>Věcné hodnocení – vyřazovací kritéria představuje hodnocení specifických údajů investiční akce. Věcné hodnocení podaných žádostí bude poskytovatelem prováděno systémem odpovědi ANO/NE. Pokud žádost u všech otázek obdrží ANO, bude navržena 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Pr="007E1F21">
        <w:rPr>
          <w:rFonts w:ascii="Times New Roman" w:eastAsia="Times New Roman" w:hAnsi="Times New Roman" w:cs="Times New Roman"/>
          <w:sz w:val="24"/>
          <w:szCs w:val="24"/>
          <w:lang w:eastAsia="cs-CZ"/>
        </w:rPr>
        <w:t>ěcné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mu</w:t>
      </w:r>
      <w:r w:rsidRPr="007E1F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hodnocení 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Z.</w:t>
      </w:r>
    </w:p>
    <w:p w14:paraId="07AAA013" w14:textId="594231BC" w:rsidR="00651578" w:rsidRPr="00650EDD" w:rsidRDefault="00651578" w:rsidP="00651578">
      <w:pPr>
        <w:spacing w:before="120"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1D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Věcné hodnocení – vyřazovací kritéria bude probíhat níže uvedenými otázkami. Žadatel může být v rámci vyřazovacích kritérií poskytovatelem písemně vyzván </w:t>
      </w:r>
      <w:r w:rsidRPr="002E1DD7">
        <w:rPr>
          <w:rFonts w:ascii="Times New Roman" w:eastAsia="Calibri" w:hAnsi="Times New Roman" w:cs="Times New Roman"/>
          <w:sz w:val="24"/>
          <w:szCs w:val="24"/>
        </w:rPr>
        <w:t>k doplnění chybějících podkladů nebo úpravě žádosti</w:t>
      </w:r>
      <w:r w:rsidRPr="002E1DD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4"/>
      </w:r>
      <w:r w:rsidRPr="002E1DD7">
        <w:rPr>
          <w:rFonts w:ascii="Times New Roman" w:eastAsia="Calibri" w:hAnsi="Times New Roman" w:cs="Times New Roman"/>
          <w:sz w:val="24"/>
          <w:szCs w:val="24"/>
        </w:rPr>
        <w:t xml:space="preserve"> v přiměřené lhůtě stanovené poskytovatel.</w:t>
      </w:r>
    </w:p>
    <w:p w14:paraId="7062256E" w14:textId="036A02AB" w:rsidR="00066F89" w:rsidRPr="00587C9F" w:rsidRDefault="00587C9F" w:rsidP="00587C9F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A511A">
        <w:rPr>
          <w:rFonts w:ascii="Times New Roman" w:hAnsi="Times New Roman" w:cs="Times New Roman"/>
          <w:b/>
          <w:bCs/>
          <w:sz w:val="24"/>
          <w:szCs w:val="24"/>
        </w:rPr>
        <w:t>Oddíl B – Věcné hodnocení – vyřazovací kritéria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9"/>
      </w:tblGrid>
      <w:tr w:rsidR="00587C9F" w:rsidRPr="00B90917" w14:paraId="0384C1AF" w14:textId="77777777" w:rsidTr="00587C9F">
        <w:trPr>
          <w:trHeight w:val="597"/>
        </w:trPr>
        <w:tc>
          <w:tcPr>
            <w:tcW w:w="8959" w:type="dxa"/>
            <w:shd w:val="clear" w:color="auto" w:fill="BDD6EE"/>
            <w:vAlign w:val="center"/>
          </w:tcPr>
          <w:p w14:paraId="04362863" w14:textId="77777777" w:rsidR="00587C9F" w:rsidRPr="00715F75" w:rsidRDefault="00587C9F" w:rsidP="00AB50E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6C79">
              <w:rPr>
                <w:rFonts w:ascii="Times New Roman" w:hAnsi="Times New Roman"/>
                <w:b/>
                <w:sz w:val="24"/>
                <w:szCs w:val="24"/>
              </w:rPr>
              <w:t>Specifické hodnocení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15F75">
              <w:rPr>
                <w:rFonts w:ascii="Times New Roman" w:hAnsi="Times New Roman"/>
                <w:b/>
                <w:sz w:val="24"/>
                <w:szCs w:val="24"/>
              </w:rPr>
              <w:t>po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daných žádostí </w:t>
            </w:r>
          </w:p>
        </w:tc>
      </w:tr>
      <w:tr w:rsidR="00587C9F" w:rsidRPr="00B90917" w14:paraId="4FEB936B" w14:textId="77777777" w:rsidTr="00587C9F">
        <w:trPr>
          <w:trHeight w:val="400"/>
        </w:trPr>
        <w:tc>
          <w:tcPr>
            <w:tcW w:w="8959" w:type="dxa"/>
            <w:shd w:val="clear" w:color="auto" w:fill="auto"/>
            <w:vAlign w:val="center"/>
          </w:tcPr>
          <w:p w14:paraId="42611C2F" w14:textId="77777777" w:rsidR="001C02D5" w:rsidRDefault="001C02D5" w:rsidP="001C02D5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4A198D">
              <w:rPr>
                <w:rFonts w:ascii="Times New Roman" w:hAnsi="Times New Roman" w:cs="Times New Roman"/>
                <w:sz w:val="20"/>
                <w:szCs w:val="20"/>
              </w:rPr>
              <w:t>Otázka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B1</w:t>
            </w:r>
          </w:p>
          <w:p w14:paraId="170700E9" w14:textId="4C42F280" w:rsidR="00587C9F" w:rsidRPr="00715F75" w:rsidRDefault="00587C9F" w:rsidP="00AB50E0">
            <w:pPr>
              <w:spacing w:after="1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Jedná se o předem definovaný projekt určen</w:t>
            </w:r>
            <w:r w:rsidR="00224338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 v</w:t>
            </w:r>
            <w:r w:rsidR="001C02D5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rámci podprogramu 133V 125 a této výzvy?</w:t>
            </w:r>
          </w:p>
        </w:tc>
      </w:tr>
      <w:tr w:rsidR="00587C9F" w:rsidRPr="00715F75" w14:paraId="3AA6C23E" w14:textId="77777777" w:rsidTr="00587C9F">
        <w:trPr>
          <w:trHeight w:val="400"/>
        </w:trPr>
        <w:tc>
          <w:tcPr>
            <w:tcW w:w="8959" w:type="dxa"/>
            <w:shd w:val="clear" w:color="auto" w:fill="auto"/>
            <w:vAlign w:val="center"/>
          </w:tcPr>
          <w:p w14:paraId="115CBCF6" w14:textId="77777777" w:rsidR="001C02D5" w:rsidRDefault="001C02D5" w:rsidP="001C02D5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4A198D">
              <w:rPr>
                <w:rFonts w:ascii="Times New Roman" w:hAnsi="Times New Roman" w:cs="Times New Roman"/>
                <w:sz w:val="20"/>
                <w:szCs w:val="20"/>
              </w:rPr>
              <w:t>Otázka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B1</w:t>
            </w:r>
          </w:p>
          <w:p w14:paraId="3036ACEE" w14:textId="02107371" w:rsidR="00587C9F" w:rsidRPr="00715F75" w:rsidRDefault="00587C9F" w:rsidP="00A96B7B">
            <w:pPr>
              <w:spacing w:after="1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Je spoluúčast žadatele minimálně 5 %?</w:t>
            </w:r>
          </w:p>
        </w:tc>
      </w:tr>
    </w:tbl>
    <w:p w14:paraId="51E7734E" w14:textId="77777777" w:rsidR="00587C9F" w:rsidRPr="00587C9F" w:rsidRDefault="00587C9F" w:rsidP="00587C9F">
      <w:pPr>
        <w:keepNext/>
        <w:keepLines/>
        <w:numPr>
          <w:ilvl w:val="1"/>
          <w:numId w:val="2"/>
        </w:numPr>
        <w:spacing w:before="100" w:beforeAutospacing="1" w:after="100" w:afterAutospacing="1" w:line="252" w:lineRule="auto"/>
        <w:ind w:left="709" w:hanging="680"/>
        <w:jc w:val="both"/>
        <w:outlineLvl w:val="2"/>
        <w:rPr>
          <w:rFonts w:ascii="Times New Roman" w:eastAsiaTheme="majorEastAsia" w:hAnsi="Times New Roman" w:cstheme="majorBidi"/>
          <w:b/>
          <w:bCs/>
          <w:kern w:val="3"/>
          <w:sz w:val="26"/>
          <w:szCs w:val="24"/>
          <w:lang w:eastAsia="cs-CZ"/>
        </w:rPr>
      </w:pPr>
      <w:r w:rsidRPr="00587C9F">
        <w:rPr>
          <w:rFonts w:ascii="Times New Roman" w:eastAsiaTheme="majorEastAsia" w:hAnsi="Times New Roman" w:cstheme="majorBidi"/>
          <w:b/>
          <w:bCs/>
          <w:kern w:val="3"/>
          <w:sz w:val="26"/>
          <w:szCs w:val="24"/>
          <w:lang w:eastAsia="cs-CZ"/>
        </w:rPr>
        <w:t>Věcné hodnocení IZ</w:t>
      </w:r>
    </w:p>
    <w:p w14:paraId="33BE7B71" w14:textId="1FE90A81" w:rsidR="002210A8" w:rsidRPr="00587C9F" w:rsidRDefault="002210A8" w:rsidP="00587C9F">
      <w:pPr>
        <w:spacing w:before="120" w:after="12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1DDB">
        <w:rPr>
          <w:rFonts w:ascii="Times New Roman" w:eastAsia="Times New Roman" w:hAnsi="Times New Roman" w:cs="Times New Roman"/>
          <w:sz w:val="24"/>
          <w:szCs w:val="24"/>
          <w:lang w:eastAsia="cs-CZ"/>
        </w:rPr>
        <w:t>Věcnému hodnocení odpovídá hodnocení kvality zpracování žádosti z hlediska jejího obsahu</w:t>
      </w:r>
      <w:r w:rsidR="006515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7590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31DDB">
        <w:rPr>
          <w:rFonts w:ascii="Times New Roman" w:eastAsia="Times New Roman" w:hAnsi="Times New Roman" w:cs="Times New Roman"/>
          <w:sz w:val="24"/>
          <w:szCs w:val="24"/>
          <w:lang w:eastAsia="cs-CZ"/>
        </w:rPr>
        <w:t>a technicko-ekonomického řešení s ohledem na naplňování věcného zaměření výzvy. Případné vady vyplývající z věcného hodnocení jsou považovány za napravitelné.</w:t>
      </w:r>
    </w:p>
    <w:p w14:paraId="49166875" w14:textId="77777777" w:rsidR="0097590D" w:rsidRDefault="0097590D" w:rsidP="00587C9F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7B4BF7F1" w14:textId="77777777" w:rsidR="0097590D" w:rsidRDefault="0097590D" w:rsidP="00587C9F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727A7F6D" w14:textId="77777777" w:rsidR="0097590D" w:rsidRDefault="0097590D" w:rsidP="00587C9F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51614815" w14:textId="77777777" w:rsidR="0097590D" w:rsidRDefault="0097590D" w:rsidP="00587C9F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5A4EF123" w14:textId="3FEBBA92" w:rsidR="00587C9F" w:rsidRPr="00587C9F" w:rsidRDefault="00587C9F" w:rsidP="00587C9F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587C9F">
        <w:rPr>
          <w:rFonts w:ascii="Times New Roman" w:hAnsi="Times New Roman"/>
          <w:b/>
          <w:sz w:val="24"/>
          <w:szCs w:val="24"/>
        </w:rPr>
        <w:lastRenderedPageBreak/>
        <w:t>Oddíl C – Věcné hodnocení IZ</w:t>
      </w:r>
    </w:p>
    <w:tbl>
      <w:tblPr>
        <w:tblStyle w:val="Mkatabulky31"/>
        <w:tblW w:w="6537" w:type="dxa"/>
        <w:jc w:val="center"/>
        <w:tblLayout w:type="fixed"/>
        <w:tblLook w:val="04A0" w:firstRow="1" w:lastRow="0" w:firstColumn="1" w:lastColumn="0" w:noHBand="0" w:noVBand="1"/>
      </w:tblPr>
      <w:tblGrid>
        <w:gridCol w:w="6537"/>
      </w:tblGrid>
      <w:tr w:rsidR="00587C9F" w:rsidRPr="00587C9F" w14:paraId="1F160B4B" w14:textId="77777777" w:rsidTr="00181997">
        <w:trPr>
          <w:trHeight w:val="597"/>
          <w:jc w:val="center"/>
        </w:trPr>
        <w:tc>
          <w:tcPr>
            <w:tcW w:w="6537" w:type="dxa"/>
            <w:shd w:val="clear" w:color="auto" w:fill="BDD6EE" w:themeFill="accent1" w:themeFillTint="66"/>
            <w:vAlign w:val="center"/>
          </w:tcPr>
          <w:p w14:paraId="2185A4F5" w14:textId="77777777" w:rsidR="00587C9F" w:rsidRPr="00587C9F" w:rsidRDefault="00587C9F" w:rsidP="00587C9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587C9F">
              <w:rPr>
                <w:rFonts w:ascii="Times New Roman" w:hAnsi="Times New Roman"/>
                <w:b/>
                <w:bCs/>
                <w:sz w:val="24"/>
              </w:rPr>
              <w:t>Oddíl C – Kontrolní otázky</w:t>
            </w:r>
          </w:p>
        </w:tc>
      </w:tr>
      <w:tr w:rsidR="00587C9F" w:rsidRPr="00587C9F" w14:paraId="57C5DEAD" w14:textId="77777777" w:rsidTr="00181997">
        <w:trPr>
          <w:trHeight w:val="425"/>
          <w:jc w:val="center"/>
        </w:trPr>
        <w:tc>
          <w:tcPr>
            <w:tcW w:w="6537" w:type="dxa"/>
            <w:vAlign w:val="center"/>
          </w:tcPr>
          <w:p w14:paraId="2BBC103E" w14:textId="77777777" w:rsidR="00587C9F" w:rsidRPr="00587C9F" w:rsidRDefault="00587C9F" w:rsidP="00587C9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C9F">
              <w:rPr>
                <w:rFonts w:ascii="Times New Roman" w:hAnsi="Times New Roman" w:cs="Times New Roman"/>
                <w:sz w:val="20"/>
                <w:szCs w:val="20"/>
              </w:rPr>
              <w:t>Otázka C1</w:t>
            </w:r>
          </w:p>
          <w:p w14:paraId="68C7E5C0" w14:textId="77777777" w:rsidR="00587C9F" w:rsidRPr="00587C9F" w:rsidRDefault="00587C9F" w:rsidP="00587C9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C9F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</w:rPr>
              <w:t>Je popis potřebnosti realizace akce kvalitně a výstižně zpracován?</w:t>
            </w:r>
          </w:p>
        </w:tc>
      </w:tr>
      <w:tr w:rsidR="00587C9F" w:rsidRPr="00587C9F" w14:paraId="04802CAC" w14:textId="77777777" w:rsidTr="00181997">
        <w:trPr>
          <w:trHeight w:val="548"/>
          <w:jc w:val="center"/>
        </w:trPr>
        <w:tc>
          <w:tcPr>
            <w:tcW w:w="6537" w:type="dxa"/>
            <w:vAlign w:val="center"/>
          </w:tcPr>
          <w:p w14:paraId="5CFC6A36" w14:textId="77777777" w:rsidR="00587C9F" w:rsidRPr="00587C9F" w:rsidRDefault="00587C9F" w:rsidP="00587C9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C9F">
              <w:rPr>
                <w:rFonts w:ascii="Times New Roman" w:hAnsi="Times New Roman" w:cs="Times New Roman"/>
                <w:sz w:val="20"/>
                <w:szCs w:val="20"/>
              </w:rPr>
              <w:t>Otázka C2</w:t>
            </w:r>
          </w:p>
          <w:p w14:paraId="5A8391E0" w14:textId="77777777" w:rsidR="00587C9F" w:rsidRPr="00587C9F" w:rsidRDefault="00587C9F" w:rsidP="00587C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7C9F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</w:rPr>
              <w:t>Popisuje žadatel dostatečně navrhované řešení?</w:t>
            </w:r>
          </w:p>
        </w:tc>
      </w:tr>
      <w:tr w:rsidR="00587C9F" w:rsidRPr="00587C9F" w14:paraId="0D4F3408" w14:textId="77777777" w:rsidTr="00181997">
        <w:trPr>
          <w:trHeight w:val="548"/>
          <w:jc w:val="center"/>
        </w:trPr>
        <w:tc>
          <w:tcPr>
            <w:tcW w:w="6537" w:type="dxa"/>
            <w:vAlign w:val="center"/>
          </w:tcPr>
          <w:p w14:paraId="443E8459" w14:textId="77777777" w:rsidR="00587C9F" w:rsidRPr="00587C9F" w:rsidRDefault="00587C9F" w:rsidP="00587C9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C9F">
              <w:rPr>
                <w:rFonts w:ascii="Times New Roman" w:hAnsi="Times New Roman" w:cs="Times New Roman"/>
                <w:sz w:val="20"/>
                <w:szCs w:val="20"/>
              </w:rPr>
              <w:t>Otázka C3</w:t>
            </w:r>
          </w:p>
          <w:p w14:paraId="2D681736" w14:textId="77777777" w:rsidR="00587C9F" w:rsidRPr="00587C9F" w:rsidRDefault="00587C9F" w:rsidP="00587C9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87C9F">
              <w:rPr>
                <w:rFonts w:ascii="Times New Roman" w:hAnsi="Times New Roman" w:cs="Times New Roman"/>
                <w:sz w:val="20"/>
                <w:szCs w:val="20"/>
              </w:rPr>
              <w:t>Zpracoval žadatel předpokládané celkové výdaje akce v předepsané struktuře?</w:t>
            </w:r>
          </w:p>
        </w:tc>
      </w:tr>
      <w:tr w:rsidR="00587C9F" w:rsidRPr="00587C9F" w14:paraId="59B5FFC8" w14:textId="77777777" w:rsidTr="00181997">
        <w:trPr>
          <w:trHeight w:val="609"/>
          <w:jc w:val="center"/>
        </w:trPr>
        <w:tc>
          <w:tcPr>
            <w:tcW w:w="6537" w:type="dxa"/>
            <w:shd w:val="clear" w:color="auto" w:fill="auto"/>
            <w:vAlign w:val="center"/>
          </w:tcPr>
          <w:p w14:paraId="328BE056" w14:textId="77777777" w:rsidR="00587C9F" w:rsidRPr="00587C9F" w:rsidRDefault="00587C9F" w:rsidP="00587C9F">
            <w:pPr>
              <w:spacing w:after="0"/>
              <w:rPr>
                <w:rFonts w:ascii="Times New Roman" w:eastAsia="SimSun" w:hAnsi="Times New Roman" w:cs="Tahoma"/>
                <w:kern w:val="3"/>
                <w:sz w:val="20"/>
                <w:szCs w:val="20"/>
              </w:rPr>
            </w:pPr>
            <w:r w:rsidRPr="00587C9F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Otázka C</w:t>
            </w:r>
            <w:r w:rsidRPr="00587C9F">
              <w:rPr>
                <w:rFonts w:ascii="Times New Roman" w:eastAsia="SimSun" w:hAnsi="Times New Roman" w:cs="Tahoma"/>
                <w:kern w:val="3"/>
                <w:sz w:val="20"/>
                <w:szCs w:val="20"/>
              </w:rPr>
              <w:t>4</w:t>
            </w:r>
          </w:p>
          <w:p w14:paraId="3B2A1D62" w14:textId="77777777" w:rsidR="00587C9F" w:rsidRPr="00587C9F" w:rsidRDefault="00587C9F" w:rsidP="00587C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7C9F">
              <w:rPr>
                <w:rFonts w:ascii="Times New Roman" w:eastAsia="SimSun" w:hAnsi="Times New Roman" w:cs="Tahoma"/>
                <w:kern w:val="3"/>
                <w:sz w:val="20"/>
                <w:szCs w:val="20"/>
              </w:rPr>
              <w:t xml:space="preserve">Je podrobně popsán časový harmonogram realizace akce a je reálný? </w:t>
            </w:r>
          </w:p>
        </w:tc>
      </w:tr>
      <w:tr w:rsidR="00587C9F" w:rsidRPr="00587C9F" w14:paraId="1F0CDD52" w14:textId="77777777" w:rsidTr="00181997">
        <w:trPr>
          <w:trHeight w:val="702"/>
          <w:jc w:val="center"/>
        </w:trPr>
        <w:tc>
          <w:tcPr>
            <w:tcW w:w="6537" w:type="dxa"/>
            <w:vAlign w:val="center"/>
          </w:tcPr>
          <w:p w14:paraId="36228AED" w14:textId="77777777" w:rsidR="00587C9F" w:rsidRPr="00587C9F" w:rsidRDefault="00587C9F" w:rsidP="00587C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7C9F">
              <w:rPr>
                <w:rFonts w:ascii="Times New Roman" w:hAnsi="Times New Roman" w:cs="Times New Roman"/>
                <w:sz w:val="20"/>
                <w:szCs w:val="20"/>
              </w:rPr>
              <w:t>Otázka C5</w:t>
            </w:r>
          </w:p>
          <w:p w14:paraId="663875D2" w14:textId="77777777" w:rsidR="00587C9F" w:rsidRPr="00587C9F" w:rsidRDefault="00587C9F" w:rsidP="00587C9F">
            <w:pPr>
              <w:spacing w:after="0"/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  <w:r w:rsidRPr="00587C9F">
              <w:rPr>
                <w:rFonts w:ascii="Times New Roman" w:hAnsi="Times New Roman" w:cs="Times New Roman"/>
                <w:sz w:val="20"/>
                <w:szCs w:val="20"/>
              </w:rPr>
              <w:t>Jsou údaje v žádosti, IZ a dalších přílohách vzájemně v souladu?</w:t>
            </w:r>
          </w:p>
        </w:tc>
      </w:tr>
    </w:tbl>
    <w:p w14:paraId="4B935912" w14:textId="6EA410AB" w:rsidR="00587C9F" w:rsidRPr="00104A37" w:rsidRDefault="002210A8" w:rsidP="00587C9F">
      <w:pPr>
        <w:keepNext/>
        <w:keepLines/>
        <w:numPr>
          <w:ilvl w:val="1"/>
          <w:numId w:val="2"/>
        </w:numPr>
        <w:spacing w:before="100" w:beforeAutospacing="1" w:after="100" w:afterAutospacing="1" w:line="252" w:lineRule="auto"/>
        <w:ind w:left="709" w:hanging="680"/>
        <w:jc w:val="both"/>
        <w:outlineLvl w:val="2"/>
        <w:rPr>
          <w:rFonts w:ascii="Cambria" w:eastAsia="Calibri" w:hAnsi="Cambria" w:cs="Times New Roman"/>
          <w:b/>
          <w:bCs/>
          <w:sz w:val="26"/>
          <w:szCs w:val="24"/>
          <w:lang w:eastAsia="cs-CZ"/>
        </w:rPr>
      </w:pPr>
      <w:r w:rsidRPr="002210A8">
        <w:rPr>
          <w:rFonts w:ascii="Times New Roman" w:eastAsiaTheme="majorEastAsia" w:hAnsi="Times New Roman" w:cstheme="majorBidi"/>
          <w:b/>
          <w:bCs/>
          <w:kern w:val="3"/>
          <w:sz w:val="26"/>
          <w:szCs w:val="24"/>
          <w:lang w:eastAsia="cs-CZ"/>
        </w:rPr>
        <w:t xml:space="preserve">Doložení dalších podkladů a úprava </w:t>
      </w:r>
      <w:r w:rsidRPr="00104A37">
        <w:rPr>
          <w:rFonts w:ascii="Times New Roman" w:eastAsiaTheme="majorEastAsia" w:hAnsi="Times New Roman" w:cstheme="majorBidi"/>
          <w:b/>
          <w:bCs/>
          <w:kern w:val="3"/>
          <w:sz w:val="26"/>
          <w:szCs w:val="24"/>
          <w:lang w:eastAsia="cs-CZ"/>
        </w:rPr>
        <w:t>žádosti</w:t>
      </w:r>
      <w:r w:rsidRPr="00104A37" w:rsidDel="002210A8">
        <w:rPr>
          <w:rFonts w:ascii="Times New Roman" w:eastAsiaTheme="majorEastAsia" w:hAnsi="Times New Roman" w:cstheme="majorBidi"/>
          <w:b/>
          <w:bCs/>
          <w:kern w:val="3"/>
          <w:sz w:val="26"/>
          <w:szCs w:val="24"/>
          <w:lang w:eastAsia="cs-CZ"/>
        </w:rPr>
        <w:t xml:space="preserve"> </w:t>
      </w:r>
      <w:r w:rsidR="00587C9F" w:rsidRPr="00104A37">
        <w:rPr>
          <w:rFonts w:ascii="Cambria" w:eastAsia="Calibri" w:hAnsi="Cambria" w:cs="Times New Roman"/>
          <w:b/>
          <w:bCs/>
          <w:sz w:val="26"/>
          <w:szCs w:val="24"/>
          <w:vertAlign w:val="superscript"/>
          <w:lang w:eastAsia="cs-CZ"/>
        </w:rPr>
        <w:footnoteReference w:id="15"/>
      </w:r>
    </w:p>
    <w:p w14:paraId="2D5AEAAA" w14:textId="77777777" w:rsidR="002210A8" w:rsidRPr="002E1DD7" w:rsidRDefault="002210A8" w:rsidP="002210A8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13522315"/>
      <w:r w:rsidRPr="002E1DD7">
        <w:rPr>
          <w:rFonts w:ascii="Times New Roman" w:hAnsi="Times New Roman" w:cs="Times New Roman"/>
          <w:sz w:val="24"/>
          <w:szCs w:val="24"/>
        </w:rPr>
        <w:t>Poskytovatel může v průběhu řízení až do vydání rozhodnuti vyzvat žadatele k doložení dalších podkladů nebo údajů nezbytných pro vydání Rozhodnutí dle § 14k odst. 3 rozpočtových pravidel, a to v přiměřené lhůtě. Poskytovatel může dle § 14k odst. 4 rozpočtových pravidel žadateli doporučit úpravu žádosti, lze-li předpokládat, že upravené žádosti bude zcela vyhověno. Vyhoví-li žadatel tomuto doporučení, posuzuje poskytovatel upravenou žádost.</w:t>
      </w:r>
    </w:p>
    <w:bookmarkEnd w:id="6"/>
    <w:p w14:paraId="34D15DD3" w14:textId="54A3CF2D" w:rsidR="00587C9F" w:rsidRPr="00587C9F" w:rsidRDefault="00587C9F" w:rsidP="00587C9F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>V případě, že žadatel na základě výzvy poskytovatele k doplnění údajů chybějící informace/podklady nedoplní (dostatečně dle požadavků poskytovatele a v rámci lhůty), žádost může poskytovatel zamítnout.</w:t>
      </w:r>
    </w:p>
    <w:p w14:paraId="5F0931D4" w14:textId="77777777" w:rsidR="00587C9F" w:rsidRPr="00587C9F" w:rsidRDefault="00587C9F" w:rsidP="00587C9F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>Neúspěšný žadatel může v rámci výzvy ve stanoveném termínu pro podání žádosti podat přepracovanou žádost opakovaně.</w:t>
      </w:r>
    </w:p>
    <w:p w14:paraId="7EC98B79" w14:textId="77777777" w:rsidR="00587C9F" w:rsidRPr="00587C9F" w:rsidRDefault="00587C9F" w:rsidP="00587C9F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>Žadatel plně odpovídá za pravdivost a správnost údajů uvedených v žádosti.</w:t>
      </w:r>
    </w:p>
    <w:p w14:paraId="14F88BA8" w14:textId="77777777" w:rsidR="00587C9F" w:rsidRPr="00587C9F" w:rsidRDefault="00587C9F" w:rsidP="00587C9F">
      <w:pPr>
        <w:keepNext/>
        <w:keepLines/>
        <w:numPr>
          <w:ilvl w:val="1"/>
          <w:numId w:val="2"/>
        </w:numPr>
        <w:spacing w:before="100" w:beforeAutospacing="1" w:after="100" w:afterAutospacing="1" w:line="252" w:lineRule="auto"/>
        <w:ind w:left="709" w:hanging="680"/>
        <w:jc w:val="both"/>
        <w:outlineLvl w:val="2"/>
        <w:rPr>
          <w:rFonts w:ascii="Times New Roman" w:eastAsiaTheme="majorEastAsia" w:hAnsi="Times New Roman" w:cstheme="majorBidi"/>
          <w:b/>
          <w:bCs/>
          <w:kern w:val="3"/>
          <w:sz w:val="26"/>
          <w:szCs w:val="24"/>
          <w:lang w:eastAsia="cs-CZ"/>
        </w:rPr>
      </w:pPr>
      <w:r w:rsidRPr="00587C9F">
        <w:rPr>
          <w:rFonts w:ascii="Times New Roman" w:eastAsiaTheme="majorEastAsia" w:hAnsi="Times New Roman" w:cstheme="majorBidi"/>
          <w:b/>
          <w:bCs/>
          <w:kern w:val="3"/>
          <w:sz w:val="26"/>
          <w:szCs w:val="24"/>
          <w:lang w:eastAsia="cs-CZ"/>
        </w:rPr>
        <w:t>Vydání Registrace akce</w:t>
      </w:r>
    </w:p>
    <w:p w14:paraId="1E1278AF" w14:textId="77777777" w:rsidR="00587C9F" w:rsidRPr="00587C9F" w:rsidRDefault="00587C9F" w:rsidP="00587C9F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C9F">
        <w:rPr>
          <w:rFonts w:ascii="Times New Roman" w:eastAsia="Calibri" w:hAnsi="Times New Roman" w:cs="Times New Roman"/>
          <w:sz w:val="24"/>
          <w:szCs w:val="24"/>
        </w:rPr>
        <w:t xml:space="preserve">Po ukončení formální kontroly a věcného hodnocení je možno na akci vydat Registraci akce. Pro účely vydání Registrace akce si poskytovatel může vyžádat doplnění podkladů </w:t>
      </w:r>
      <w:r w:rsidRPr="00587C9F">
        <w:rPr>
          <w:rFonts w:ascii="Times New Roman" w:eastAsia="Calibri" w:hAnsi="Times New Roman" w:cs="Times New Roman"/>
          <w:sz w:val="24"/>
          <w:szCs w:val="24"/>
        </w:rPr>
        <w:br/>
        <w:t>k žádosti.</w:t>
      </w:r>
    </w:p>
    <w:p w14:paraId="45ACA472" w14:textId="77777777" w:rsidR="00587C9F" w:rsidRPr="00587C9F" w:rsidRDefault="00587C9F" w:rsidP="00587C9F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 xml:space="preserve">Vydáním Registrace akce je postupem dle § 14k odst. 3 rozpočtových pravidel žadatel následně vyzván k doložení dalších podkladů. Doplnění podkladů před vydáním rozhodnutí se týká především dokumentace k připravovaným zadávacím řízením. </w:t>
      </w:r>
      <w:r w:rsidRPr="00587C9F">
        <w:rPr>
          <w:rFonts w:ascii="Times New Roman" w:hAnsi="Times New Roman"/>
          <w:sz w:val="24"/>
          <w:szCs w:val="24"/>
          <w:lang w:eastAsia="cs-CZ"/>
        </w:rPr>
        <w:t xml:space="preserve">Schvalovací proces zadávacího řízení probíhá </w:t>
      </w:r>
      <w:r w:rsidRPr="00587C9F">
        <w:rPr>
          <w:rFonts w:ascii="Times New Roman" w:hAnsi="Times New Roman" w:cs="Times New Roman"/>
          <w:sz w:val="24"/>
          <w:szCs w:val="24"/>
        </w:rPr>
        <w:t>následujícím</w:t>
      </w:r>
      <w:r w:rsidRPr="00587C9F">
        <w:rPr>
          <w:rFonts w:ascii="Times New Roman" w:hAnsi="Times New Roman"/>
          <w:sz w:val="24"/>
          <w:szCs w:val="24"/>
          <w:lang w:eastAsia="cs-CZ"/>
        </w:rPr>
        <w:t xml:space="preserve"> postupem:</w:t>
      </w:r>
    </w:p>
    <w:p w14:paraId="0B2D7F36" w14:textId="77777777" w:rsidR="00587C9F" w:rsidRPr="00587C9F" w:rsidRDefault="00587C9F" w:rsidP="00587C9F">
      <w:pPr>
        <w:numPr>
          <w:ilvl w:val="0"/>
          <w:numId w:val="7"/>
        </w:numPr>
        <w:spacing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 xml:space="preserve">Postup při zadávání veřejných zakázek upravuje zejména zákon č.134/2016 Sb., o zadávání veřejných zakázek, ve znění pozdějších předpisů a Směrnice o zadávání veřejných zakázek organizací v působnosti MŠMT (Výnos Ministra č 1/2019, kterým se vydává Směrnice </w:t>
      </w:r>
      <w:r w:rsidRPr="00587C9F">
        <w:rPr>
          <w:rFonts w:ascii="Times New Roman" w:hAnsi="Times New Roman" w:cs="Times New Roman"/>
          <w:sz w:val="24"/>
          <w:szCs w:val="24"/>
        </w:rPr>
        <w:br/>
        <w:t>o zadávání veřejných zakázek organizací v působnosti MŠMT).</w:t>
      </w:r>
    </w:p>
    <w:p w14:paraId="6B75ED44" w14:textId="77777777" w:rsidR="00587C9F" w:rsidRPr="00587C9F" w:rsidRDefault="00587C9F" w:rsidP="00587C9F">
      <w:pPr>
        <w:numPr>
          <w:ilvl w:val="0"/>
          <w:numId w:val="7"/>
        </w:numPr>
        <w:spacing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lastRenderedPageBreak/>
        <w:t xml:space="preserve">Před vyhlášením veřejné zakázky na plnění, které bude financováno z prostředků státního rozpočtu, předloží žadatel poskytovateli ke schválení text zadávací dokumentace (dále také „ZD“), tj. zadávacích, kvalifikačních a obchodních podmínek v písemné podobě. Poskytovatel posuzuje předkládanou ZD z hlediska jejího věcného, technického </w:t>
      </w:r>
      <w:r w:rsidRPr="00587C9F">
        <w:rPr>
          <w:rFonts w:ascii="Times New Roman" w:hAnsi="Times New Roman" w:cs="Times New Roman"/>
          <w:sz w:val="24"/>
          <w:szCs w:val="24"/>
        </w:rPr>
        <w:br/>
        <w:t>a ekonomického souladu se schváleným IZ a stanovenými závaznými ukazateli akce. Poskytovateli nepřísluší posouzení legislativní správnosti ZD, která je zcela na zodpovědnosti zadavatele.</w:t>
      </w:r>
    </w:p>
    <w:p w14:paraId="261C41D1" w14:textId="77777777" w:rsidR="00587C9F" w:rsidRPr="00587C9F" w:rsidRDefault="00587C9F" w:rsidP="00587C9F">
      <w:pPr>
        <w:numPr>
          <w:ilvl w:val="0"/>
          <w:numId w:val="7"/>
        </w:numPr>
        <w:spacing w:after="60" w:line="252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587C9F">
        <w:rPr>
          <w:rFonts w:ascii="Times New Roman" w:hAnsi="Times New Roman"/>
          <w:sz w:val="24"/>
          <w:szCs w:val="24"/>
          <w:lang w:eastAsia="cs-CZ"/>
        </w:rPr>
        <w:t xml:space="preserve">Pokud to povaha akce vyžaduje, bude zpracována Dokumentace pro zadání stavby </w:t>
      </w:r>
      <w:r w:rsidRPr="00587C9F">
        <w:rPr>
          <w:rFonts w:ascii="Times New Roman" w:hAnsi="Times New Roman"/>
          <w:sz w:val="24"/>
          <w:szCs w:val="24"/>
          <w:lang w:eastAsia="cs-CZ"/>
        </w:rPr>
        <w:br/>
        <w:t>v podrobnostech dokumentace pro provedení stavby včetně položkového rozpočtu. Pokud bude akce realizována na základě stavebního povolení, bude k dokumentaci pro zadání stavby doložena kopie platného stavebního povolení s nabytím právní moci. V případě, že akce bude realizována na základě jiných dokladů dle stavebního zákona, budou kopie těchto dokladů předloženy.</w:t>
      </w:r>
    </w:p>
    <w:p w14:paraId="2515A8FF" w14:textId="77777777" w:rsidR="00587C9F" w:rsidRPr="00587C9F" w:rsidRDefault="00587C9F" w:rsidP="00587C9F">
      <w:pPr>
        <w:numPr>
          <w:ilvl w:val="0"/>
          <w:numId w:val="7"/>
        </w:numPr>
        <w:spacing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>Žadatel může zahájit zadávací řízení na předmět plněná hrazený z dotace až po vydání Registrace akce (to se týká i přímého zadání např. formou objednávky).</w:t>
      </w:r>
    </w:p>
    <w:p w14:paraId="4B010FB5" w14:textId="77777777" w:rsidR="00587C9F" w:rsidRPr="00587C9F" w:rsidRDefault="00587C9F" w:rsidP="00587C9F">
      <w:pPr>
        <w:numPr>
          <w:ilvl w:val="0"/>
          <w:numId w:val="7"/>
        </w:numPr>
        <w:spacing w:after="6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C9F">
        <w:rPr>
          <w:rFonts w:ascii="Times New Roman" w:eastAsia="Calibri" w:hAnsi="Times New Roman" w:cs="Times New Roman"/>
          <w:sz w:val="24"/>
          <w:szCs w:val="24"/>
        </w:rPr>
        <w:t>Žadatel je písemně informován o výsledku kontroly ZD.</w:t>
      </w:r>
    </w:p>
    <w:p w14:paraId="02C48121" w14:textId="77777777" w:rsidR="00587C9F" w:rsidRPr="00587C9F" w:rsidRDefault="00587C9F" w:rsidP="00587C9F">
      <w:pPr>
        <w:numPr>
          <w:ilvl w:val="0"/>
          <w:numId w:val="7"/>
        </w:numPr>
        <w:spacing w:after="6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C9F">
        <w:rPr>
          <w:rFonts w:ascii="Times New Roman" w:eastAsia="Calibri" w:hAnsi="Times New Roman" w:cs="Times New Roman"/>
          <w:sz w:val="24"/>
          <w:szCs w:val="24"/>
        </w:rPr>
        <w:t>Zástupce poskytovatele může být dle vlastního uvážení účasten na jednání komise související s danou veřejnou zakázkou.</w:t>
      </w:r>
    </w:p>
    <w:p w14:paraId="479A7175" w14:textId="44795E3F" w:rsidR="00587C9F" w:rsidRPr="00587C9F" w:rsidRDefault="00587C9F" w:rsidP="00587C9F">
      <w:pPr>
        <w:numPr>
          <w:ilvl w:val="0"/>
          <w:numId w:val="7"/>
        </w:numPr>
        <w:spacing w:after="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 xml:space="preserve">Po provedení výběru dodavatele žadatel předkládá poskytovateli k odsouhlasení výstupy ze zadávacího řízení, tj. protokol o otevírání nabídek/obálek a hodnocení nabídek </w:t>
      </w:r>
      <w:r w:rsidRPr="00587C9F">
        <w:rPr>
          <w:rFonts w:ascii="Times New Roman" w:hAnsi="Times New Roman" w:cs="Times New Roman"/>
          <w:sz w:val="24"/>
          <w:szCs w:val="24"/>
        </w:rPr>
        <w:br/>
        <w:t>(nebo obdobný dokument), rozhodnutí o výběru dodavatele, jednostranně podepsan</w:t>
      </w:r>
      <w:r w:rsidR="00561439">
        <w:rPr>
          <w:rFonts w:ascii="Times New Roman" w:hAnsi="Times New Roman" w:cs="Times New Roman"/>
          <w:sz w:val="24"/>
          <w:szCs w:val="24"/>
        </w:rPr>
        <w:t>ý</w:t>
      </w:r>
      <w:r w:rsidRPr="00587C9F">
        <w:rPr>
          <w:rFonts w:ascii="Times New Roman" w:hAnsi="Times New Roman" w:cs="Times New Roman"/>
          <w:sz w:val="24"/>
          <w:szCs w:val="24"/>
        </w:rPr>
        <w:t xml:space="preserve"> smluvní závaz</w:t>
      </w:r>
      <w:r w:rsidR="00561439">
        <w:rPr>
          <w:rFonts w:ascii="Times New Roman" w:hAnsi="Times New Roman" w:cs="Times New Roman"/>
          <w:sz w:val="24"/>
          <w:szCs w:val="24"/>
        </w:rPr>
        <w:t>ek</w:t>
      </w:r>
      <w:r w:rsidRPr="00587C9F">
        <w:rPr>
          <w:rFonts w:ascii="Times New Roman" w:hAnsi="Times New Roman" w:cs="Times New Roman"/>
          <w:sz w:val="24"/>
          <w:szCs w:val="24"/>
        </w:rPr>
        <w:t xml:space="preserve"> s vybraným dodavatelem.</w:t>
      </w:r>
    </w:p>
    <w:p w14:paraId="0AFF5E44" w14:textId="77777777" w:rsidR="00587C9F" w:rsidRPr="00587C9F" w:rsidRDefault="00587C9F" w:rsidP="00587C9F">
      <w:pPr>
        <w:keepNext/>
        <w:keepLines/>
        <w:numPr>
          <w:ilvl w:val="1"/>
          <w:numId w:val="2"/>
        </w:numPr>
        <w:spacing w:before="100" w:beforeAutospacing="1" w:after="100" w:afterAutospacing="1" w:line="252" w:lineRule="auto"/>
        <w:ind w:left="709" w:hanging="680"/>
        <w:jc w:val="both"/>
        <w:outlineLvl w:val="2"/>
        <w:rPr>
          <w:rFonts w:ascii="Times New Roman" w:eastAsiaTheme="majorEastAsia" w:hAnsi="Times New Roman" w:cstheme="majorBidi"/>
          <w:b/>
          <w:bCs/>
          <w:kern w:val="3"/>
          <w:sz w:val="26"/>
          <w:szCs w:val="24"/>
          <w:lang w:eastAsia="cs-CZ"/>
        </w:rPr>
      </w:pPr>
      <w:r w:rsidRPr="00587C9F">
        <w:rPr>
          <w:rFonts w:ascii="Times New Roman" w:eastAsiaTheme="majorEastAsia" w:hAnsi="Times New Roman" w:cstheme="majorBidi"/>
          <w:b/>
          <w:bCs/>
          <w:kern w:val="3"/>
          <w:sz w:val="26"/>
          <w:szCs w:val="24"/>
          <w:lang w:eastAsia="cs-CZ"/>
        </w:rPr>
        <w:t>Vydání Rozhodnutí o poskytnutí dotace</w:t>
      </w:r>
    </w:p>
    <w:p w14:paraId="01D00922" w14:textId="1C172DB1" w:rsidR="00587C9F" w:rsidRPr="00587C9F" w:rsidRDefault="00587C9F" w:rsidP="00587C9F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 xml:space="preserve">Po splnění podmínek výzvy a kompletaci všech dokumentů je zahájen vlastní proces vydání rozhodnutí. Dotace je poskytována podle § 14 odst. 4 rozpočtových pravidel ve spojení </w:t>
      </w:r>
      <w:r w:rsidR="0097590D">
        <w:rPr>
          <w:rFonts w:ascii="Times New Roman" w:hAnsi="Times New Roman" w:cs="Times New Roman"/>
          <w:sz w:val="24"/>
          <w:szCs w:val="24"/>
        </w:rPr>
        <w:br/>
      </w:r>
      <w:r w:rsidRPr="00587C9F">
        <w:rPr>
          <w:rFonts w:ascii="Times New Roman" w:hAnsi="Times New Roman" w:cs="Times New Roman"/>
          <w:sz w:val="24"/>
          <w:szCs w:val="24"/>
        </w:rPr>
        <w:t>s ustanovením § 14m tohoto zákona rozhodnutím o poskytnutí dotace. Rozhodnutí může obsahovat přílohy, které jsou jeho nedílnou součástí, a na které musí být ve výroku výslovně odkázáno. Vztah ke správnímu řádu je upraven ustanovením § 14q rozpočtových pravidel, Rozhodnutí se vydává ve správním řízení.</w:t>
      </w:r>
    </w:p>
    <w:p w14:paraId="24FB1A32" w14:textId="77777777" w:rsidR="00587C9F" w:rsidRPr="00587C9F" w:rsidRDefault="00587C9F" w:rsidP="00587C9F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>Rozhodnutí se vydává na první známý písemný návrh smlouvy nebo objednávky, který bude hrazen z dotace. Tento závazek nesmí být ze strany žadatele podepsán před vydáním rozhodnutí.</w:t>
      </w:r>
    </w:p>
    <w:p w14:paraId="5028B686" w14:textId="77777777" w:rsidR="00587C9F" w:rsidRPr="00587C9F" w:rsidRDefault="00587C9F" w:rsidP="00587C9F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 xml:space="preserve">Proti rozhodnutí a proti rozhodnutí o neposkytnutí části dotace nebo celé dotace nelze podat řádný opravný prostředek, nelze jej přezkoumat v přezkumném řízení s výjimkou ustanovení </w:t>
      </w:r>
      <w:r w:rsidRPr="00587C9F">
        <w:rPr>
          <w:rFonts w:ascii="Times New Roman" w:hAnsi="Times New Roman" w:cs="Times New Roman"/>
          <w:sz w:val="24"/>
          <w:szCs w:val="24"/>
        </w:rPr>
        <w:br/>
        <w:t>§ 153 odst. 1 písm. a) správního řádu, ani nelze žádat obnovu řízení.</w:t>
      </w:r>
    </w:p>
    <w:p w14:paraId="44EF12AA" w14:textId="77777777" w:rsidR="00587C9F" w:rsidRPr="00587C9F" w:rsidRDefault="00587C9F" w:rsidP="00587C9F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>Při rozhodování o žádosti lze užít institut tzv. nového rozhodnutí, a to za podmínek podle § 14p rozpočtových pravidel.</w:t>
      </w:r>
    </w:p>
    <w:p w14:paraId="22ABD163" w14:textId="36C0694C" w:rsidR="00587C9F" w:rsidRPr="00587C9F" w:rsidRDefault="00587C9F" w:rsidP="00587C9F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>Poskytovatel vydá tzv. Opravné rozhodnutí i bez žádosti příjemce k provedení opravy zřejmých nesprávností, jimiž jsou zejména chyby v psaní a počtech</w:t>
      </w:r>
      <w:r w:rsidR="00A615BA">
        <w:rPr>
          <w:rFonts w:ascii="Times New Roman" w:hAnsi="Times New Roman" w:cs="Times New Roman"/>
          <w:sz w:val="24"/>
          <w:szCs w:val="24"/>
        </w:rPr>
        <w:t>.</w:t>
      </w:r>
    </w:p>
    <w:p w14:paraId="348C7D56" w14:textId="77777777" w:rsidR="00587C9F" w:rsidRPr="00587C9F" w:rsidRDefault="00587C9F" w:rsidP="00587C9F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>Rozhodnutí je příjemci doručeno prostřednictvím veřejné datové sítě do datové schránky. Rozhodnutí nabývá právní moci oznámením.</w:t>
      </w:r>
    </w:p>
    <w:p w14:paraId="0CB112D4" w14:textId="77777777" w:rsidR="00587C9F" w:rsidRPr="00587C9F" w:rsidRDefault="00587C9F" w:rsidP="00587C9F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lastRenderedPageBreak/>
        <w:t>Nabytím právní moci rozhodnutí, se žadatel stává příjemcem a je povinen řídit se při realizaci akce závaznými podmínkami pro poskytnutí a čerpání dotace uvedenými v rozhodnutí včetně příloh.</w:t>
      </w:r>
    </w:p>
    <w:p w14:paraId="3403A676" w14:textId="77777777" w:rsidR="00587C9F" w:rsidRPr="00587C9F" w:rsidRDefault="00587C9F" w:rsidP="00587C9F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>Příjemce musí vždy před vyhlášením každé veřejné zakázky na plnění, které bude financováno z prostředků státního rozpočtu, předložit poskytovateli ke schválení v písemné podobě text kompletní ZD. Stejný postup platí i v případě plnění formou objednávky, kdy bude předložen návrh objednávky.</w:t>
      </w:r>
    </w:p>
    <w:p w14:paraId="0B15DDE8" w14:textId="77777777" w:rsidR="00587C9F" w:rsidRPr="00587C9F" w:rsidRDefault="00587C9F" w:rsidP="00587C9F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>Dokument rozhodnutí je vydán ve formě formuláře ze SMVS.</w:t>
      </w:r>
    </w:p>
    <w:p w14:paraId="60EEB165" w14:textId="77777777" w:rsidR="00587C9F" w:rsidRPr="00587C9F" w:rsidRDefault="00587C9F" w:rsidP="00587C9F">
      <w:pPr>
        <w:keepNext/>
        <w:keepLines/>
        <w:numPr>
          <w:ilvl w:val="1"/>
          <w:numId w:val="2"/>
        </w:numPr>
        <w:spacing w:before="100" w:beforeAutospacing="1" w:after="100" w:afterAutospacing="1" w:line="252" w:lineRule="auto"/>
        <w:ind w:left="709" w:hanging="680"/>
        <w:jc w:val="both"/>
        <w:outlineLvl w:val="2"/>
        <w:rPr>
          <w:rFonts w:ascii="Times New Roman" w:eastAsiaTheme="majorEastAsia" w:hAnsi="Times New Roman" w:cstheme="majorBidi"/>
          <w:b/>
          <w:bCs/>
          <w:kern w:val="3"/>
          <w:sz w:val="26"/>
          <w:szCs w:val="24"/>
          <w:lang w:eastAsia="cs-CZ"/>
        </w:rPr>
      </w:pPr>
      <w:r w:rsidRPr="00587C9F">
        <w:rPr>
          <w:rFonts w:ascii="Times New Roman" w:eastAsiaTheme="majorEastAsia" w:hAnsi="Times New Roman" w:cstheme="majorBidi"/>
          <w:b/>
          <w:bCs/>
          <w:kern w:val="3"/>
          <w:sz w:val="26"/>
          <w:szCs w:val="24"/>
          <w:lang w:eastAsia="cs-CZ"/>
        </w:rPr>
        <w:t>Změna Rozhodnutí o poskytnutí dotace</w:t>
      </w:r>
    </w:p>
    <w:p w14:paraId="40185EA9" w14:textId="77777777" w:rsidR="00587C9F" w:rsidRPr="00587C9F" w:rsidRDefault="00587C9F" w:rsidP="00587C9F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>Žadatel je oprávněn požádat o změnu rozhodnutí pouze v souladu s rozpočtovými pravidly.</w:t>
      </w:r>
    </w:p>
    <w:p w14:paraId="01F4539D" w14:textId="77777777" w:rsidR="00587C9F" w:rsidRPr="00587C9F" w:rsidRDefault="00587C9F" w:rsidP="00587C9F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>Změny v rozhodnutí lze na základě žádosti příjemce provést formou změnového řízení, a to pouze za podmínek stanovených v § 14o rozpočtových pravidel.</w:t>
      </w:r>
    </w:p>
    <w:p w14:paraId="153855D3" w14:textId="77777777" w:rsidR="00587C9F" w:rsidRPr="00587C9F" w:rsidRDefault="00587C9F" w:rsidP="00587C9F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>V případě kladného posouzení žádosti vydá poskytovatel dokument rozhodnutí o změně rozhodnutí o poskytnutí dotace.</w:t>
      </w:r>
    </w:p>
    <w:p w14:paraId="2D414471" w14:textId="77777777" w:rsidR="00587C9F" w:rsidRPr="00587C9F" w:rsidRDefault="00587C9F" w:rsidP="00587C9F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>Dokument rozhodnutí je vydán ve formě formuláře ze SMVS.</w:t>
      </w:r>
    </w:p>
    <w:p w14:paraId="3BEB63CA" w14:textId="77777777" w:rsidR="00587C9F" w:rsidRPr="00587C9F" w:rsidRDefault="00587C9F" w:rsidP="00587C9F">
      <w:pPr>
        <w:keepNext/>
        <w:keepLines/>
        <w:numPr>
          <w:ilvl w:val="0"/>
          <w:numId w:val="2"/>
        </w:numPr>
        <w:tabs>
          <w:tab w:val="num" w:pos="1134"/>
        </w:tabs>
        <w:spacing w:before="240" w:after="240" w:line="252" w:lineRule="auto"/>
        <w:ind w:left="680" w:hanging="680"/>
        <w:jc w:val="both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</w:pPr>
      <w:r w:rsidRPr="00587C9F"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  <w:t>Financování investičních akcí</w:t>
      </w:r>
    </w:p>
    <w:p w14:paraId="506013D3" w14:textId="6C02D5D6" w:rsidR="00587C9F" w:rsidRPr="00587C9F" w:rsidRDefault="00587C9F" w:rsidP="00587C9F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>Dotace bude převedena</w:t>
      </w:r>
      <w:r w:rsidRPr="00587C9F">
        <w:t xml:space="preserve"> </w:t>
      </w:r>
      <w:r w:rsidRPr="00587C9F">
        <w:rPr>
          <w:rFonts w:ascii="Times New Roman" w:hAnsi="Times New Roman" w:cs="Times New Roman"/>
          <w:sz w:val="24"/>
          <w:szCs w:val="24"/>
        </w:rPr>
        <w:t xml:space="preserve">formou ex ante financování v souladu s Podmínkami na účet příjemce uvedený v žádosti. Dotace bude převedena na základě písemné žádosti příjemce poskytovateli. Žádost musí obsahovat vyčíslení a doložení přesné požadované částky dotace (v rozdělení na investiční a neinvestiční výdaje). Součástí žádosti bude kopie platné oboustranně podepsané smlouvy. Smlouva nebo objednávka musí být před odesláním poskytovateli platná i účinná, </w:t>
      </w:r>
      <w:r w:rsidRPr="00587C9F">
        <w:rPr>
          <w:rFonts w:ascii="Times New Roman" w:hAnsi="Times New Roman" w:cs="Times New Roman"/>
          <w:sz w:val="24"/>
          <w:szCs w:val="24"/>
        </w:rPr>
        <w:br/>
        <w:t>a to hlavně v kontextu zákona č. 340/2015 Sb., o zvláštních podmínkách účinnosti některých smluv, uveřejňování těchto smluv a o registru smluv (zákon o registru smluv), ve znění pozdějších předpisů. Příjemce bude převedenou dotaci čerpat výhradně na plnění (závazky) ze smluv nebo objednávek, které byly přílohou žádosti o platbu</w:t>
      </w:r>
      <w:r w:rsidR="00A615BA">
        <w:rPr>
          <w:rFonts w:ascii="Times New Roman" w:hAnsi="Times New Roman" w:cs="Times New Roman"/>
          <w:sz w:val="24"/>
          <w:szCs w:val="24"/>
        </w:rPr>
        <w:t>.</w:t>
      </w:r>
    </w:p>
    <w:p w14:paraId="10E55E85" w14:textId="23B4301F" w:rsidR="00587C9F" w:rsidRPr="00587C9F" w:rsidRDefault="00587C9F" w:rsidP="00587C9F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 xml:space="preserve">Dotace bude převedena na účet příjemce </w:t>
      </w:r>
      <w:r w:rsidR="007117AB" w:rsidRPr="00587C9F">
        <w:rPr>
          <w:rFonts w:ascii="Times New Roman" w:hAnsi="Times New Roman" w:cs="Times New Roman"/>
          <w:sz w:val="24"/>
          <w:szCs w:val="24"/>
        </w:rPr>
        <w:t>zřízen</w:t>
      </w:r>
      <w:r w:rsidR="007117AB">
        <w:rPr>
          <w:rFonts w:ascii="Times New Roman" w:hAnsi="Times New Roman" w:cs="Times New Roman"/>
          <w:sz w:val="24"/>
          <w:szCs w:val="24"/>
        </w:rPr>
        <w:t>ý</w:t>
      </w:r>
      <w:r w:rsidR="007117AB" w:rsidRPr="00587C9F">
        <w:rPr>
          <w:rFonts w:ascii="Times New Roman" w:hAnsi="Times New Roman" w:cs="Times New Roman"/>
          <w:sz w:val="24"/>
          <w:szCs w:val="24"/>
        </w:rPr>
        <w:t xml:space="preserve"> </w:t>
      </w:r>
      <w:r w:rsidRPr="00587C9F">
        <w:rPr>
          <w:rFonts w:ascii="Times New Roman" w:hAnsi="Times New Roman" w:cs="Times New Roman"/>
          <w:sz w:val="24"/>
          <w:szCs w:val="24"/>
        </w:rPr>
        <w:t>u České národní banky.</w:t>
      </w:r>
    </w:p>
    <w:p w14:paraId="4A67D820" w14:textId="77777777" w:rsidR="00587C9F" w:rsidRPr="00587C9F" w:rsidRDefault="00587C9F" w:rsidP="00587C9F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 xml:space="preserve">Částka dotace bude uvolněna dle odpovídajícího harmonogramu prací a platebního kalendáře </w:t>
      </w:r>
      <w:r w:rsidRPr="00587C9F">
        <w:rPr>
          <w:rFonts w:ascii="Times New Roman" w:hAnsi="Times New Roman" w:cs="Times New Roman"/>
          <w:sz w:val="24"/>
          <w:szCs w:val="24"/>
        </w:rPr>
        <w:br/>
        <w:t xml:space="preserve">z odsouhlasené smlouvy (objednávky). Poskytovatel si vyhrazuje právo upravit harmonogram a platební kalendář dle možností státního rozpočtu. </w:t>
      </w:r>
    </w:p>
    <w:p w14:paraId="0CDB2C3A" w14:textId="77777777" w:rsidR="00587C9F" w:rsidRPr="00587C9F" w:rsidRDefault="00587C9F" w:rsidP="00587C9F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>Termínem ukončení financování akce je termín pro předložení dokumentace k závěrečnému vyhodnocení akce dle rozhodnutí. Finanční prostředky dotace musí být převedeny z účtu příjemce nejpozději v den závěrečného vyhodnocení akce. Práce, služby a dodávky uhrazené později se stávají neuznatelnými výdaji a nelze je hradit z dotace. Současně musí být ukončeno i financování z vlastních zdrojů příjemce.</w:t>
      </w:r>
    </w:p>
    <w:p w14:paraId="4F3C766D" w14:textId="77777777" w:rsidR="00587C9F" w:rsidRPr="00587C9F" w:rsidRDefault="00587C9F" w:rsidP="00587C9F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>Příjemce je povinen vypořádat dotaci se státním rozpočtem v souladu s rozpočtovými pravidly a platnou vyhláškou o zásadách a lhůtách finančního vypořádání vztahů se státním rozpočtem, státními finančními aktivy nebo Národním fondem (vyhláška o finančním vypořádání), ve znění pozdějších předpisů.</w:t>
      </w:r>
    </w:p>
    <w:p w14:paraId="5D9806C4" w14:textId="77777777" w:rsidR="00587C9F" w:rsidRPr="00587C9F" w:rsidRDefault="00587C9F" w:rsidP="00587C9F">
      <w:pPr>
        <w:keepNext/>
        <w:keepLines/>
        <w:numPr>
          <w:ilvl w:val="0"/>
          <w:numId w:val="2"/>
        </w:numPr>
        <w:tabs>
          <w:tab w:val="num" w:pos="1134"/>
        </w:tabs>
        <w:spacing w:before="240" w:after="240" w:line="252" w:lineRule="auto"/>
        <w:ind w:left="680" w:hanging="680"/>
        <w:jc w:val="both"/>
        <w:outlineLvl w:val="1"/>
        <w:rPr>
          <w:rFonts w:ascii="Times New Roman" w:eastAsiaTheme="majorEastAsia" w:hAnsi="Times New Roman" w:cstheme="majorBidi"/>
          <w:b/>
          <w:bCs/>
          <w:iCs/>
          <w:kern w:val="3"/>
          <w:sz w:val="28"/>
          <w:szCs w:val="26"/>
          <w:lang w:eastAsia="cs-CZ"/>
        </w:rPr>
      </w:pPr>
      <w:r w:rsidRPr="00587C9F"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  <w:lastRenderedPageBreak/>
        <w:t>Kontrola</w:t>
      </w:r>
      <w:r w:rsidRPr="00587C9F">
        <w:rPr>
          <w:rFonts w:ascii="Times New Roman" w:eastAsiaTheme="majorEastAsia" w:hAnsi="Times New Roman" w:cstheme="majorBidi"/>
          <w:b/>
          <w:bCs/>
          <w:iCs/>
          <w:kern w:val="3"/>
          <w:sz w:val="28"/>
          <w:szCs w:val="26"/>
          <w:lang w:eastAsia="cs-CZ"/>
        </w:rPr>
        <w:t xml:space="preserve"> použití dotace</w:t>
      </w:r>
    </w:p>
    <w:p w14:paraId="2C487EDF" w14:textId="77777777" w:rsidR="00587C9F" w:rsidRPr="00587C9F" w:rsidRDefault="00587C9F" w:rsidP="00587C9F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>Po ukončení realizace akce předloží příjemce v souladu s rozhodnutím poskytovateli dokumenty k závěrečnému vyhodnocení akce. Postup provádění závěrečného vyhodnocení akce je řešen samostatným pokynem, který je přílohou č. 6 výzvy. Poskytovatel následně provede kontrolu směrem k ověření použití dotace.</w:t>
      </w:r>
    </w:p>
    <w:p w14:paraId="7437F98A" w14:textId="77777777" w:rsidR="00587C9F" w:rsidRPr="00587C9F" w:rsidRDefault="00587C9F" w:rsidP="00587C9F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 xml:space="preserve">Kontrola použití dotace se řídí zejména následujícími právními předpisy, vnitřními předpisy </w:t>
      </w:r>
      <w:r w:rsidRPr="00587C9F">
        <w:rPr>
          <w:rFonts w:ascii="Times New Roman" w:hAnsi="Times New Roman" w:cs="Times New Roman"/>
          <w:sz w:val="24"/>
          <w:szCs w:val="24"/>
        </w:rPr>
        <w:br/>
        <w:t>a metodickými pokyny:</w:t>
      </w:r>
    </w:p>
    <w:p w14:paraId="226D1CBE" w14:textId="77777777" w:rsidR="00587C9F" w:rsidRPr="00587C9F" w:rsidRDefault="00587C9F" w:rsidP="00587C9F">
      <w:pPr>
        <w:numPr>
          <w:ilvl w:val="0"/>
          <w:numId w:val="40"/>
        </w:numPr>
        <w:spacing w:after="12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>rozpočtovými pravidly,</w:t>
      </w:r>
    </w:p>
    <w:p w14:paraId="4EF4775E" w14:textId="77777777" w:rsidR="00587C9F" w:rsidRPr="00587C9F" w:rsidRDefault="00587C9F" w:rsidP="00587C9F">
      <w:pPr>
        <w:numPr>
          <w:ilvl w:val="0"/>
          <w:numId w:val="40"/>
        </w:numPr>
        <w:spacing w:after="12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>zákonem o finanční kontrole,</w:t>
      </w:r>
    </w:p>
    <w:p w14:paraId="139442E5" w14:textId="77777777" w:rsidR="00587C9F" w:rsidRPr="00587C9F" w:rsidRDefault="00587C9F" w:rsidP="00587C9F">
      <w:pPr>
        <w:numPr>
          <w:ilvl w:val="0"/>
          <w:numId w:val="40"/>
        </w:numPr>
        <w:spacing w:after="12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>vyhláškou č. 416/2004 Sb., kterou se provádí zákon č. 320/2001 Sb., o finanční kontrole ve veřejné správě a o změně některých zákonů (zákon o finanční kontrole), ve znění zákona č. 309/2002 Sb., zákona č. 320/2002 Sb. a zákona č. 123/2003 Sb., ve znění pozdějších předpisů,</w:t>
      </w:r>
    </w:p>
    <w:p w14:paraId="39D6F454" w14:textId="77777777" w:rsidR="00587C9F" w:rsidRPr="00587C9F" w:rsidRDefault="00587C9F" w:rsidP="00587C9F">
      <w:pPr>
        <w:numPr>
          <w:ilvl w:val="0"/>
          <w:numId w:val="40"/>
        </w:numPr>
        <w:spacing w:after="12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>zákonem č. 134/2016 Sb., o zadávání veřejných zakázek, ve znění pozdějších předpisů,</w:t>
      </w:r>
    </w:p>
    <w:p w14:paraId="066809A5" w14:textId="77777777" w:rsidR="00587C9F" w:rsidRPr="00587C9F" w:rsidRDefault="00587C9F" w:rsidP="006A2F2E">
      <w:pPr>
        <w:numPr>
          <w:ilvl w:val="0"/>
          <w:numId w:val="40"/>
        </w:numPr>
        <w:spacing w:after="60" w:line="252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>vyhláškou o finančním vypořádání.</w:t>
      </w:r>
    </w:p>
    <w:p w14:paraId="6046AB39" w14:textId="77777777" w:rsidR="00587C9F" w:rsidRPr="00587C9F" w:rsidRDefault="00587C9F" w:rsidP="00587C9F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 xml:space="preserve">a vnitřními předpisy poskytovatele o finanční kontrole a jejím výkonu. </w:t>
      </w:r>
    </w:p>
    <w:p w14:paraId="122390F6" w14:textId="77777777" w:rsidR="00587C9F" w:rsidRPr="00587C9F" w:rsidRDefault="00587C9F" w:rsidP="00587C9F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 xml:space="preserve">Provádění kontrolní činnosti, tj. především kontrolní metody, kontrolní postupy a vzájemné vztahy kontrolních orgánů a kontrolovaných organizačních složek státu je upraveno právními a vnitřními předpisy o finanční kontrole a jejím výkonu, kdy se jedná především </w:t>
      </w:r>
      <w:r w:rsidRPr="00587C9F">
        <w:rPr>
          <w:rFonts w:ascii="Times New Roman" w:hAnsi="Times New Roman" w:cs="Times New Roman"/>
          <w:sz w:val="24"/>
          <w:szCs w:val="24"/>
        </w:rPr>
        <w:br/>
        <w:t>o veřejnosprávní kontrolu příjemce při čerpání veřejných prostředků, zejména dodržení podmínek pro poskytnutí a čerpání dotace stanovených v Rozhodnutí.</w:t>
      </w:r>
      <w:r w:rsidRPr="00587C9F" w:rsidDel="00DD2A2D">
        <w:rPr>
          <w:rFonts w:ascii="Times New Roman" w:hAnsi="Times New Roman" w:cs="Times New Roman"/>
          <w:sz w:val="24"/>
          <w:szCs w:val="24"/>
        </w:rPr>
        <w:t xml:space="preserve"> </w:t>
      </w:r>
      <w:r w:rsidRPr="00587C9F">
        <w:rPr>
          <w:rFonts w:ascii="Times New Roman" w:hAnsi="Times New Roman" w:cs="Times New Roman"/>
          <w:sz w:val="24"/>
          <w:szCs w:val="24"/>
        </w:rPr>
        <w:t>Vlastní kontrolní činnost na úrovni poskytovatele probíhá již počínaje podáním žádostí a monitorováním průběhu realizace Investice, tj. činnostmi jako jsou:</w:t>
      </w:r>
    </w:p>
    <w:p w14:paraId="797CEC61" w14:textId="77777777" w:rsidR="00587C9F" w:rsidRPr="00587C9F" w:rsidRDefault="00587C9F" w:rsidP="00587C9F">
      <w:pPr>
        <w:numPr>
          <w:ilvl w:val="0"/>
          <w:numId w:val="40"/>
        </w:numPr>
        <w:spacing w:after="12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>kontrola žádostí věcného obsahu,</w:t>
      </w:r>
    </w:p>
    <w:p w14:paraId="48853C39" w14:textId="2378DCA6" w:rsidR="00587C9F" w:rsidRPr="00587C9F" w:rsidRDefault="00587C9F" w:rsidP="00587C9F">
      <w:pPr>
        <w:numPr>
          <w:ilvl w:val="0"/>
          <w:numId w:val="40"/>
        </w:numPr>
        <w:spacing w:after="12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>kontrola postupu dle zákona č. 134/2016 Sb., o zadávání veřejných zakázek, ve znění pozdějších předpisů, v kontextu schválené žádosti</w:t>
      </w:r>
      <w:r w:rsidR="00A615BA">
        <w:rPr>
          <w:rFonts w:ascii="Times New Roman" w:hAnsi="Times New Roman" w:cs="Times New Roman"/>
          <w:sz w:val="24"/>
          <w:szCs w:val="24"/>
        </w:rPr>
        <w:t>,</w:t>
      </w:r>
    </w:p>
    <w:p w14:paraId="3A6441A1" w14:textId="77777777" w:rsidR="00587C9F" w:rsidRPr="00587C9F" w:rsidRDefault="00587C9F" w:rsidP="00587C9F">
      <w:pPr>
        <w:numPr>
          <w:ilvl w:val="0"/>
          <w:numId w:val="40"/>
        </w:numPr>
        <w:spacing w:after="12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>kontrola průběhu realizace podpořených žádostí v souladu s rozhodnutím, stanovenými technickými, časovými a finančními parametry a podmínkami pro poskytnutí a čerpání dotace,</w:t>
      </w:r>
    </w:p>
    <w:p w14:paraId="33369F0C" w14:textId="77777777" w:rsidR="00587C9F" w:rsidRPr="00587C9F" w:rsidRDefault="00587C9F" w:rsidP="00587C9F">
      <w:pPr>
        <w:numPr>
          <w:ilvl w:val="0"/>
          <w:numId w:val="40"/>
        </w:numPr>
        <w:spacing w:after="12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>opatření přijatá v návaznosti na zjištění nesrovnalostí</w:t>
      </w:r>
      <w:r w:rsidRPr="00587C9F">
        <w:rPr>
          <w:rFonts w:ascii="Times New Roman" w:hAnsi="Times New Roman" w:cs="Times New Roman"/>
          <w:sz w:val="24"/>
          <w:szCs w:val="24"/>
          <w:vertAlign w:val="superscript"/>
        </w:rPr>
        <w:footnoteReference w:id="16"/>
      </w:r>
      <w:r w:rsidRPr="00587C9F">
        <w:rPr>
          <w:rFonts w:ascii="Times New Roman" w:hAnsi="Times New Roman" w:cs="Times New Roman"/>
          <w:sz w:val="24"/>
          <w:szCs w:val="24"/>
        </w:rPr>
        <w:t>,</w:t>
      </w:r>
    </w:p>
    <w:p w14:paraId="518055DE" w14:textId="77777777" w:rsidR="00587C9F" w:rsidRPr="00587C9F" w:rsidRDefault="00587C9F" w:rsidP="00587C9F">
      <w:pPr>
        <w:numPr>
          <w:ilvl w:val="0"/>
          <w:numId w:val="40"/>
        </w:numPr>
        <w:spacing w:after="120" w:line="252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>kontrola údajů uvedených v dokumentaci závěrečné zprávy.</w:t>
      </w:r>
    </w:p>
    <w:p w14:paraId="436AFC91" w14:textId="77777777" w:rsidR="00587C9F" w:rsidRPr="00587C9F" w:rsidRDefault="00587C9F" w:rsidP="0097590D">
      <w:pPr>
        <w:spacing w:before="240"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 xml:space="preserve">Příjemce je povinen spolupůsobit při výkonu finanční kontroly ve smyslu §2 písm. e) </w:t>
      </w:r>
      <w:r w:rsidRPr="00587C9F">
        <w:rPr>
          <w:rFonts w:ascii="Times New Roman" w:hAnsi="Times New Roman" w:cs="Times New Roman"/>
          <w:sz w:val="24"/>
          <w:szCs w:val="24"/>
        </w:rPr>
        <w:br/>
        <w:t>a §13 zákona o finanční kontrole, tj. poskytnout kontrolnímu orgánu doklady o dodávkách stavebních prací, zboží a služeb hrazených v rámci projektu v rozsahu nezbytném pro ověření příslušné operace.</w:t>
      </w:r>
    </w:p>
    <w:p w14:paraId="7A68151F" w14:textId="77777777" w:rsidR="00587C9F" w:rsidRPr="00587C9F" w:rsidRDefault="00587C9F" w:rsidP="00587C9F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lastRenderedPageBreak/>
        <w:t xml:space="preserve">Příjemce je povinen informovat poskytovatele o kontrolách, které u něj byly v souvislosti </w:t>
      </w:r>
      <w:r w:rsidRPr="00587C9F">
        <w:rPr>
          <w:rFonts w:ascii="Times New Roman" w:hAnsi="Times New Roman" w:cs="Times New Roman"/>
          <w:sz w:val="24"/>
          <w:szCs w:val="24"/>
        </w:rPr>
        <w:br/>
        <w:t>s poskytnutým příspěvkem provedeny externími kontrolními orgány, včetně závěrů těchto kontrol, a to bezprostředně po jejich ukončení.</w:t>
      </w:r>
    </w:p>
    <w:p w14:paraId="05FF4D49" w14:textId="77777777" w:rsidR="00587C9F" w:rsidRPr="00587C9F" w:rsidRDefault="00587C9F" w:rsidP="00587C9F">
      <w:p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C9F">
        <w:rPr>
          <w:rFonts w:ascii="Times New Roman" w:hAnsi="Times New Roman" w:cs="Times New Roman"/>
          <w:sz w:val="24"/>
          <w:szCs w:val="24"/>
        </w:rPr>
        <w:t>Poskytovatel provede u vybraných příjemců veřejnosprávní kontrolu použití poskytnuté dotace, a to zejména na základě § 39 zákona rozpočtových pravidel, § 8 odst. 2 zákona o finanční kontrole.</w:t>
      </w:r>
    </w:p>
    <w:p w14:paraId="2E44A949" w14:textId="77777777" w:rsidR="00587C9F" w:rsidRPr="00587C9F" w:rsidRDefault="00587C9F" w:rsidP="00587C9F">
      <w:pPr>
        <w:keepNext/>
        <w:keepLines/>
        <w:numPr>
          <w:ilvl w:val="0"/>
          <w:numId w:val="2"/>
        </w:numPr>
        <w:tabs>
          <w:tab w:val="num" w:pos="1134"/>
        </w:tabs>
        <w:spacing w:before="240" w:after="240" w:line="252" w:lineRule="auto"/>
        <w:ind w:left="680" w:hanging="680"/>
        <w:jc w:val="both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</w:pPr>
      <w:r w:rsidRPr="00587C9F">
        <w:rPr>
          <w:rFonts w:ascii="Times New Roman" w:eastAsia="Calibri" w:hAnsi="Times New Roman" w:cs="Times New Roman"/>
          <w:b/>
          <w:bCs/>
          <w:iCs/>
          <w:sz w:val="28"/>
          <w:szCs w:val="20"/>
          <w:lang w:eastAsia="cs-CZ"/>
        </w:rPr>
        <w:t>Přílohy</w:t>
      </w:r>
    </w:p>
    <w:p w14:paraId="1B1F1F1A" w14:textId="77777777" w:rsidR="00587C9F" w:rsidRPr="00587C9F" w:rsidRDefault="00587C9F" w:rsidP="00587C9F">
      <w:pPr>
        <w:numPr>
          <w:ilvl w:val="0"/>
          <w:numId w:val="38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587C9F">
        <w:rPr>
          <w:rFonts w:ascii="Times New Roman" w:eastAsia="Times New Roman" w:hAnsi="Times New Roman" w:cs="Times New Roman"/>
          <w:kern w:val="3"/>
          <w:sz w:val="24"/>
        </w:rPr>
        <w:t>Příloha č. 1 - Podmínky pro poskytnutí a čerpání dotace,</w:t>
      </w:r>
    </w:p>
    <w:p w14:paraId="13F8EA29" w14:textId="77777777" w:rsidR="00587C9F" w:rsidRPr="00587C9F" w:rsidRDefault="00587C9F" w:rsidP="00587C9F">
      <w:pPr>
        <w:numPr>
          <w:ilvl w:val="0"/>
          <w:numId w:val="38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587C9F">
        <w:rPr>
          <w:rFonts w:ascii="Times New Roman" w:eastAsia="Times New Roman" w:hAnsi="Times New Roman" w:cs="Times New Roman"/>
          <w:kern w:val="3"/>
          <w:sz w:val="24"/>
        </w:rPr>
        <w:t>Příloha č. 2 - formulář Žádosti o poskytnutí dotace,</w:t>
      </w:r>
    </w:p>
    <w:p w14:paraId="4F3BE5D5" w14:textId="77777777" w:rsidR="00587C9F" w:rsidRPr="00587C9F" w:rsidRDefault="00587C9F" w:rsidP="00587C9F">
      <w:pPr>
        <w:numPr>
          <w:ilvl w:val="0"/>
          <w:numId w:val="38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587C9F">
        <w:rPr>
          <w:rFonts w:ascii="Times New Roman" w:eastAsia="Times New Roman" w:hAnsi="Times New Roman" w:cs="Times New Roman"/>
          <w:kern w:val="3"/>
          <w:sz w:val="24"/>
        </w:rPr>
        <w:t>Příloha č. 3 - vzor Investičního záměru,</w:t>
      </w:r>
    </w:p>
    <w:p w14:paraId="47ED0C66" w14:textId="77777777" w:rsidR="00587C9F" w:rsidRPr="00587C9F" w:rsidRDefault="00587C9F" w:rsidP="00587C9F">
      <w:pPr>
        <w:numPr>
          <w:ilvl w:val="0"/>
          <w:numId w:val="38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587C9F">
        <w:rPr>
          <w:rFonts w:ascii="Times New Roman" w:eastAsia="Times New Roman" w:hAnsi="Times New Roman" w:cs="Times New Roman"/>
          <w:kern w:val="3"/>
          <w:sz w:val="24"/>
        </w:rPr>
        <w:t>Příloha č. 4 - vzor čestného prohlášení o úplnosti investic,</w:t>
      </w:r>
    </w:p>
    <w:p w14:paraId="6C016DBC" w14:textId="77777777" w:rsidR="00587C9F" w:rsidRPr="00587C9F" w:rsidRDefault="00587C9F" w:rsidP="00587C9F">
      <w:pPr>
        <w:numPr>
          <w:ilvl w:val="0"/>
          <w:numId w:val="38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587C9F">
        <w:rPr>
          <w:rFonts w:ascii="Times New Roman" w:eastAsia="Times New Roman" w:hAnsi="Times New Roman" w:cs="Times New Roman"/>
          <w:kern w:val="3"/>
          <w:sz w:val="24"/>
        </w:rPr>
        <w:t>Příloha č. 5 - vzor čestného prohlášení k použití dotace,</w:t>
      </w:r>
    </w:p>
    <w:p w14:paraId="0DDBA67B" w14:textId="6B9D6A99" w:rsidR="00587C9F" w:rsidRPr="00587C9F" w:rsidRDefault="00587C9F" w:rsidP="00587C9F">
      <w:pPr>
        <w:numPr>
          <w:ilvl w:val="0"/>
          <w:numId w:val="38"/>
        </w:numPr>
        <w:suppressAutoHyphens/>
        <w:autoSpaceDN w:val="0"/>
        <w:spacing w:after="60" w:line="252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</w:rPr>
      </w:pPr>
      <w:r w:rsidRPr="00587C9F">
        <w:rPr>
          <w:rFonts w:ascii="Times New Roman" w:eastAsia="Times New Roman" w:hAnsi="Times New Roman" w:cs="Times New Roman"/>
          <w:kern w:val="3"/>
          <w:sz w:val="24"/>
        </w:rPr>
        <w:t>Příloha č. 6 - prováděcí pokyn pro závěrečné vyhodnocení akce</w:t>
      </w:r>
      <w:r w:rsidR="00A615BA">
        <w:rPr>
          <w:rFonts w:ascii="Times New Roman" w:eastAsia="Times New Roman" w:hAnsi="Times New Roman" w:cs="Times New Roman"/>
          <w:kern w:val="3"/>
          <w:sz w:val="24"/>
        </w:rPr>
        <w:t>.</w:t>
      </w:r>
    </w:p>
    <w:p w14:paraId="6BBF244A" w14:textId="77777777" w:rsidR="00587C9F" w:rsidRDefault="00587C9F" w:rsidP="00587C9F">
      <w:pPr>
        <w:pStyle w:val="Odstavecseseznamem"/>
        <w:spacing w:before="240" w:after="60"/>
        <w:ind w:left="357"/>
        <w:contextualSpacing w:val="0"/>
        <w:rPr>
          <w:szCs w:val="24"/>
        </w:rPr>
      </w:pPr>
    </w:p>
    <w:sectPr w:rsidR="00587C9F" w:rsidSect="002A0A6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1A82E" w14:textId="77777777" w:rsidR="004B0EBE" w:rsidRDefault="004B0EBE">
      <w:pPr>
        <w:spacing w:after="0" w:line="240" w:lineRule="auto"/>
      </w:pPr>
      <w:r>
        <w:separator/>
      </w:r>
    </w:p>
  </w:endnote>
  <w:endnote w:type="continuationSeparator" w:id="0">
    <w:p w14:paraId="36D1782D" w14:textId="77777777" w:rsidR="004B0EBE" w:rsidRDefault="004B0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998735"/>
      <w:docPartObj>
        <w:docPartGallery w:val="Page Numbers (Bottom of Page)"/>
        <w:docPartUnique/>
      </w:docPartObj>
    </w:sdtPr>
    <w:sdtEndPr/>
    <w:sdtContent>
      <w:p w14:paraId="6CAE7643" w14:textId="2AEF5923" w:rsidR="00E407F1" w:rsidRDefault="00E407F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3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FBD1B0" w14:textId="77777777" w:rsidR="00E407F1" w:rsidRDefault="00E407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1122D" w14:textId="77777777" w:rsidR="004B0EBE" w:rsidRDefault="004B0EBE">
      <w:pPr>
        <w:spacing w:after="0" w:line="240" w:lineRule="auto"/>
      </w:pPr>
      <w:r>
        <w:separator/>
      </w:r>
    </w:p>
  </w:footnote>
  <w:footnote w:type="continuationSeparator" w:id="0">
    <w:p w14:paraId="094D71DD" w14:textId="77777777" w:rsidR="004B0EBE" w:rsidRDefault="004B0EBE">
      <w:pPr>
        <w:spacing w:after="0" w:line="240" w:lineRule="auto"/>
      </w:pPr>
      <w:r>
        <w:continuationSeparator/>
      </w:r>
    </w:p>
  </w:footnote>
  <w:footnote w:id="1">
    <w:p w14:paraId="4F6E7F3C" w14:textId="1DCCA59E" w:rsidR="00DB67A4" w:rsidRPr="001F5E89" w:rsidRDefault="00DB67A4" w:rsidP="00DB67A4">
      <w:pPr>
        <w:pStyle w:val="Textpoznpodarou"/>
        <w:jc w:val="both"/>
        <w:rPr>
          <w:rFonts w:ascii="Times New Roman" w:hAnsi="Times New Roman" w:cs="Times New Roman"/>
        </w:rPr>
      </w:pPr>
      <w:r w:rsidRPr="001F5E89">
        <w:rPr>
          <w:rStyle w:val="Znakapoznpodarou"/>
          <w:rFonts w:ascii="Times New Roman" w:hAnsi="Times New Roman" w:cs="Times New Roman"/>
        </w:rPr>
        <w:footnoteRef/>
      </w:r>
      <w:r w:rsidRPr="001F5E89">
        <w:rPr>
          <w:rFonts w:ascii="Times New Roman" w:hAnsi="Times New Roman" w:cs="Times New Roman"/>
        </w:rPr>
        <w:t xml:space="preserve"> </w:t>
      </w:r>
      <w:r w:rsidRPr="009F2832">
        <w:rPr>
          <w:rFonts w:ascii="Times New Roman" w:hAnsi="Times New Roman" w:cs="Times New Roman"/>
          <w:sz w:val="16"/>
          <w:szCs w:val="16"/>
        </w:rPr>
        <w:t xml:space="preserve">Tímto termínem je subjekt označován v průběhu zpracování žádosti o </w:t>
      </w:r>
      <w:r>
        <w:rPr>
          <w:rFonts w:ascii="Times New Roman" w:hAnsi="Times New Roman" w:cs="Times New Roman"/>
          <w:sz w:val="16"/>
          <w:szCs w:val="16"/>
        </w:rPr>
        <w:t xml:space="preserve">poskytnutí </w:t>
      </w:r>
      <w:r w:rsidRPr="009F2832">
        <w:rPr>
          <w:rFonts w:ascii="Times New Roman" w:hAnsi="Times New Roman" w:cs="Times New Roman"/>
          <w:sz w:val="16"/>
          <w:szCs w:val="16"/>
        </w:rPr>
        <w:t>dotac</w:t>
      </w:r>
      <w:r>
        <w:rPr>
          <w:rFonts w:ascii="Times New Roman" w:hAnsi="Times New Roman" w:cs="Times New Roman"/>
          <w:sz w:val="16"/>
          <w:szCs w:val="16"/>
        </w:rPr>
        <w:t>e</w:t>
      </w:r>
      <w:r w:rsidRPr="009F2832">
        <w:rPr>
          <w:rFonts w:ascii="Times New Roman" w:hAnsi="Times New Roman" w:cs="Times New Roman"/>
          <w:sz w:val="16"/>
          <w:szCs w:val="16"/>
        </w:rPr>
        <w:t xml:space="preserve">, jejího předložení poskytovateli a následně v průběhu schvalování žádosti o </w:t>
      </w:r>
      <w:r>
        <w:rPr>
          <w:rFonts w:ascii="Times New Roman" w:hAnsi="Times New Roman" w:cs="Times New Roman"/>
          <w:sz w:val="16"/>
          <w:szCs w:val="16"/>
        </w:rPr>
        <w:t xml:space="preserve">poskytnutí </w:t>
      </w:r>
      <w:r w:rsidRPr="009F2832">
        <w:rPr>
          <w:rFonts w:ascii="Times New Roman" w:hAnsi="Times New Roman" w:cs="Times New Roman"/>
          <w:sz w:val="16"/>
          <w:szCs w:val="16"/>
        </w:rPr>
        <w:t>dotac</w:t>
      </w:r>
      <w:r>
        <w:rPr>
          <w:rFonts w:ascii="Times New Roman" w:hAnsi="Times New Roman" w:cs="Times New Roman"/>
          <w:sz w:val="16"/>
          <w:szCs w:val="16"/>
        </w:rPr>
        <w:t>e</w:t>
      </w:r>
      <w:r w:rsidRPr="009F2832">
        <w:rPr>
          <w:rFonts w:ascii="Times New Roman" w:hAnsi="Times New Roman" w:cs="Times New Roman"/>
          <w:sz w:val="16"/>
          <w:szCs w:val="16"/>
        </w:rPr>
        <w:t xml:space="preserve">. Nabytím právní moci rozhodnutí o poskytnutí dotace, se žadatel stává </w:t>
      </w:r>
      <w:r w:rsidR="00EE37A0" w:rsidRPr="00EE37A0">
        <w:rPr>
          <w:rFonts w:ascii="Times New Roman" w:hAnsi="Times New Roman" w:cs="Times New Roman"/>
          <w:sz w:val="16"/>
          <w:szCs w:val="16"/>
        </w:rPr>
        <w:t>příjemcem dotace (dále jen „příjemce“).</w:t>
      </w:r>
    </w:p>
  </w:footnote>
  <w:footnote w:id="2">
    <w:p w14:paraId="5D140FB0" w14:textId="77777777" w:rsidR="00DB67A4" w:rsidRPr="006908EE" w:rsidRDefault="00DB67A4" w:rsidP="00DB67A4">
      <w:pPr>
        <w:pStyle w:val="Textpoznpodarou"/>
        <w:jc w:val="both"/>
        <w:rPr>
          <w:rFonts w:ascii="Times New Roman" w:hAnsi="Times New Roman" w:cs="Times New Roman"/>
        </w:rPr>
      </w:pPr>
      <w:r w:rsidRPr="006908EE">
        <w:rPr>
          <w:rStyle w:val="Znakapoznpodarou"/>
          <w:rFonts w:ascii="Times New Roman" w:hAnsi="Times New Roman" w:cs="Times New Roman"/>
        </w:rPr>
        <w:footnoteRef/>
      </w:r>
      <w:r w:rsidRPr="006908EE">
        <w:rPr>
          <w:rFonts w:ascii="Times New Roman" w:hAnsi="Times New Roman" w:cs="Times New Roman"/>
        </w:rPr>
        <w:t xml:space="preserve"> </w:t>
      </w:r>
      <w:r w:rsidRPr="009F2832">
        <w:rPr>
          <w:rFonts w:ascii="Times New Roman" w:hAnsi="Times New Roman" w:cs="Times New Roman"/>
          <w:sz w:val="16"/>
          <w:szCs w:val="16"/>
        </w:rPr>
        <w:t xml:space="preserve">Termín, do kterého musí být </w:t>
      </w:r>
      <w:bookmarkStart w:id="0" w:name="_Hlk111463120"/>
      <w:r w:rsidRPr="009F2832">
        <w:rPr>
          <w:rFonts w:ascii="Times New Roman" w:hAnsi="Times New Roman" w:cs="Times New Roman"/>
          <w:sz w:val="16"/>
          <w:szCs w:val="16"/>
        </w:rPr>
        <w:t>žádost</w:t>
      </w:r>
      <w:bookmarkEnd w:id="0"/>
      <w:r>
        <w:rPr>
          <w:rFonts w:ascii="Times New Roman" w:hAnsi="Times New Roman" w:cs="Times New Roman"/>
          <w:sz w:val="16"/>
          <w:szCs w:val="16"/>
        </w:rPr>
        <w:t xml:space="preserve"> poskytovateli</w:t>
      </w:r>
      <w:r w:rsidRPr="009F2832">
        <w:rPr>
          <w:rFonts w:ascii="Times New Roman" w:hAnsi="Times New Roman" w:cs="Times New Roman"/>
          <w:sz w:val="16"/>
          <w:szCs w:val="16"/>
        </w:rPr>
        <w:t xml:space="preserve"> – obsah a způsob podání žádosti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F2832">
        <w:rPr>
          <w:rFonts w:ascii="Times New Roman" w:hAnsi="Times New Roman" w:cs="Times New Roman"/>
          <w:sz w:val="16"/>
          <w:szCs w:val="16"/>
        </w:rPr>
        <w:t>e uveden v kapitole 5. Obsah a způsob podání žádosti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br/>
      </w:r>
      <w:r w:rsidRPr="009F2832">
        <w:rPr>
          <w:rFonts w:ascii="Times New Roman" w:hAnsi="Times New Roman" w:cs="Times New Roman"/>
          <w:sz w:val="16"/>
          <w:szCs w:val="16"/>
        </w:rPr>
        <w:t>– viz § 37 odst. 5 zákona č. 500/2004 Sb., správní řád, ve znění pozdějších předpisů.</w:t>
      </w:r>
    </w:p>
  </w:footnote>
  <w:footnote w:id="3">
    <w:p w14:paraId="1510E0A4" w14:textId="77777777" w:rsidR="001358E2" w:rsidRPr="001850D5" w:rsidRDefault="001358E2" w:rsidP="001358E2">
      <w:pPr>
        <w:pStyle w:val="Textpoznpodarou"/>
        <w:jc w:val="both"/>
        <w:rPr>
          <w:rFonts w:ascii="Times New Roman" w:hAnsi="Times New Roman" w:cs="Times New Roman"/>
        </w:rPr>
      </w:pPr>
      <w:r w:rsidRPr="001850D5">
        <w:rPr>
          <w:rStyle w:val="Znakapoznpodarou"/>
          <w:rFonts w:ascii="Times New Roman" w:hAnsi="Times New Roman" w:cs="Times New Roman"/>
        </w:rPr>
        <w:footnoteRef/>
      </w:r>
      <w:r w:rsidRPr="001850D5">
        <w:rPr>
          <w:rFonts w:ascii="Times New Roman" w:hAnsi="Times New Roman" w:cs="Times New Roman"/>
        </w:rPr>
        <w:t xml:space="preserve"> </w:t>
      </w:r>
      <w:r w:rsidRPr="009F2832">
        <w:rPr>
          <w:rFonts w:ascii="Times New Roman" w:hAnsi="Times New Roman" w:cs="Times New Roman"/>
          <w:sz w:val="16"/>
          <w:szCs w:val="16"/>
        </w:rPr>
        <w:t xml:space="preserve">Výčet uznatelných výdajů je uveden v bodu 4 </w:t>
      </w:r>
      <w:r w:rsidRPr="009F2832">
        <w:rPr>
          <w:rFonts w:ascii="Times New Roman" w:eastAsiaTheme="majorEastAsia" w:hAnsi="Times New Roman" w:cs="Times New Roman"/>
          <w:kern w:val="3"/>
          <w:sz w:val="16"/>
          <w:szCs w:val="16"/>
        </w:rPr>
        <w:t>Uznatelné a neuznatelné výdaje</w:t>
      </w:r>
      <w:r w:rsidRPr="009F2832">
        <w:rPr>
          <w:rFonts w:ascii="Times New Roman" w:hAnsi="Times New Roman" w:cs="Times New Roman"/>
          <w:sz w:val="16"/>
          <w:szCs w:val="16"/>
        </w:rPr>
        <w:t xml:space="preserve">. </w:t>
      </w:r>
      <w:r w:rsidRPr="00FB2044">
        <w:rPr>
          <w:rFonts w:ascii="Times New Roman" w:hAnsi="Times New Roman" w:cs="Times New Roman"/>
          <w:sz w:val="16"/>
          <w:szCs w:val="16"/>
        </w:rPr>
        <w:t>Zahrnutí</w:t>
      </w:r>
      <w:r w:rsidRPr="00FB2044">
        <w:t xml:space="preserve"> </w:t>
      </w:r>
      <w:r w:rsidRPr="00FB2044">
        <w:rPr>
          <w:rFonts w:ascii="Times New Roman" w:hAnsi="Times New Roman" w:cs="Times New Roman"/>
          <w:sz w:val="16"/>
          <w:szCs w:val="16"/>
        </w:rPr>
        <w:t xml:space="preserve">neuznatelných výdajů do celkové bilance potřeb </w:t>
      </w:r>
      <w:r w:rsidRPr="00FB2044">
        <w:rPr>
          <w:rFonts w:ascii="Times New Roman" w:hAnsi="Times New Roman" w:cs="Times New Roman"/>
          <w:sz w:val="16"/>
          <w:szCs w:val="16"/>
        </w:rPr>
        <w:br/>
        <w:t>a zdrojů projekt je na uvážení žadatele.</w:t>
      </w:r>
    </w:p>
  </w:footnote>
  <w:footnote w:id="4">
    <w:p w14:paraId="2C01463B" w14:textId="77777777" w:rsidR="00FB47ED" w:rsidRPr="00942B84" w:rsidRDefault="00FB47ED" w:rsidP="00FB47E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55B71">
        <w:rPr>
          <w:rFonts w:ascii="Times New Roman" w:hAnsi="Times New Roman"/>
          <w:sz w:val="18"/>
          <w:szCs w:val="18"/>
        </w:rPr>
        <w:t>rekonstrukce = technické zhodnocení (platí pro celý dokument)</w:t>
      </w:r>
    </w:p>
  </w:footnote>
  <w:footnote w:id="5">
    <w:p w14:paraId="68854C38" w14:textId="77777777" w:rsidR="00F223A5" w:rsidRDefault="00F223A5" w:rsidP="00F223A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9F2832">
        <w:rPr>
          <w:rFonts w:ascii="Times New Roman" w:hAnsi="Times New Roman" w:cs="Times New Roman"/>
          <w:sz w:val="16"/>
          <w:szCs w:val="16"/>
        </w:rPr>
        <w:t>Zákon č. 340/2015 Sb., o zvláštních podmínkách účinnosti některých smluv, uveřejňování těchto smluv a o registru smluv (zákon o registru smluv), ve znění pozdějších předpisů.</w:t>
      </w:r>
    </w:p>
  </w:footnote>
  <w:footnote w:id="6">
    <w:p w14:paraId="5CC9F023" w14:textId="77777777" w:rsidR="00F223A5" w:rsidRDefault="00F223A5" w:rsidP="00F223A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9F2832">
        <w:rPr>
          <w:rFonts w:ascii="Times New Roman" w:hAnsi="Times New Roman" w:cs="Times New Roman"/>
          <w:sz w:val="16"/>
          <w:szCs w:val="16"/>
        </w:rPr>
        <w:t xml:space="preserve">Vzhledem k zákonné povinnosti nemohou být takové výdaje považovány za </w:t>
      </w:r>
      <w:r>
        <w:rPr>
          <w:rFonts w:ascii="Times New Roman" w:hAnsi="Times New Roman" w:cs="Times New Roman"/>
          <w:sz w:val="16"/>
          <w:szCs w:val="16"/>
        </w:rPr>
        <w:t>uznatelné</w:t>
      </w:r>
      <w:r w:rsidRPr="009F2832">
        <w:rPr>
          <w:rFonts w:ascii="Times New Roman" w:hAnsi="Times New Roman" w:cs="Times New Roman"/>
          <w:sz w:val="16"/>
          <w:szCs w:val="16"/>
        </w:rPr>
        <w:t xml:space="preserve"> ani v rámci jiné dotační podpory</w:t>
      </w:r>
    </w:p>
  </w:footnote>
  <w:footnote w:id="7">
    <w:p w14:paraId="0D732D81" w14:textId="77777777" w:rsidR="00D33A3A" w:rsidRDefault="00D33A3A" w:rsidP="00D33A3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5FD8">
        <w:rPr>
          <w:rFonts w:ascii="Times New Roman" w:hAnsi="Times New Roman" w:cs="Times New Roman"/>
          <w:sz w:val="16"/>
          <w:szCs w:val="16"/>
        </w:rPr>
        <w:t>Podle zákona č. 235/2004 Sb., o dani z přidané hodnoty, ve znění pozdějších předpisů.</w:t>
      </w:r>
    </w:p>
  </w:footnote>
  <w:footnote w:id="8">
    <w:p w14:paraId="05308686" w14:textId="77777777" w:rsidR="00D33A3A" w:rsidRDefault="00D33A3A" w:rsidP="00D33A3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5FD8">
        <w:rPr>
          <w:rFonts w:ascii="Times New Roman" w:hAnsi="Times New Roman" w:cs="Times New Roman"/>
          <w:sz w:val="16"/>
          <w:szCs w:val="16"/>
        </w:rPr>
        <w:t>Viz § 37 odst. 5 zákona č. 500/2004 Sb., správní řád, ve znění pozdějších předpisů.</w:t>
      </w:r>
    </w:p>
  </w:footnote>
  <w:footnote w:id="9">
    <w:p w14:paraId="44DF954C" w14:textId="77777777" w:rsidR="00D33A3A" w:rsidRPr="00592157" w:rsidRDefault="00D33A3A" w:rsidP="00D33A3A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592157">
        <w:rPr>
          <w:rStyle w:val="Znakapoznpodarou"/>
          <w:rFonts w:ascii="Times New Roman" w:hAnsi="Times New Roman" w:cs="Times New Roman"/>
        </w:rPr>
        <w:footnoteRef/>
      </w:r>
      <w:r w:rsidRPr="00592157">
        <w:rPr>
          <w:rFonts w:ascii="Times New Roman" w:hAnsi="Times New Roman" w:cs="Times New Roman"/>
        </w:rPr>
        <w:t xml:space="preserve"> </w:t>
      </w:r>
      <w:r w:rsidRPr="00592157">
        <w:rPr>
          <w:rFonts w:ascii="Times New Roman" w:hAnsi="Times New Roman" w:cs="Times New Roman"/>
          <w:sz w:val="16"/>
          <w:szCs w:val="16"/>
        </w:rPr>
        <w:t xml:space="preserve">Podmínky pro poskytování a provozování poštovních služeb a podnikání v této oblasti stanoví zákon </w:t>
      </w:r>
      <w:r w:rsidRPr="00592157">
        <w:rPr>
          <w:rFonts w:ascii="Times New Roman" w:hAnsi="Times New Roman" w:cs="Times New Roman"/>
          <w:sz w:val="16"/>
          <w:szCs w:val="16"/>
        </w:rPr>
        <w:br/>
        <w:t>č. 29/2000 Sb., o poštovních službách a o změně některých zákonů (zákon o poštovních službách).</w:t>
      </w:r>
    </w:p>
  </w:footnote>
  <w:footnote w:id="10">
    <w:p w14:paraId="506F5754" w14:textId="77777777" w:rsidR="00D33A3A" w:rsidRPr="00592157" w:rsidRDefault="00D33A3A" w:rsidP="00D33A3A">
      <w:pPr>
        <w:pStyle w:val="Textpoznpodarou"/>
        <w:rPr>
          <w:rFonts w:ascii="Times New Roman" w:hAnsi="Times New Roman" w:cs="Times New Roman"/>
        </w:rPr>
      </w:pPr>
      <w:r w:rsidRPr="00592157">
        <w:rPr>
          <w:rStyle w:val="Znakapoznpodarou"/>
          <w:rFonts w:ascii="Times New Roman" w:hAnsi="Times New Roman" w:cs="Times New Roman"/>
        </w:rPr>
        <w:footnoteRef/>
      </w:r>
      <w:r w:rsidRPr="00592157">
        <w:rPr>
          <w:rFonts w:ascii="Times New Roman" w:hAnsi="Times New Roman" w:cs="Times New Roman"/>
        </w:rPr>
        <w:t xml:space="preserve"> </w:t>
      </w:r>
      <w:r w:rsidRPr="00592157">
        <w:rPr>
          <w:rFonts w:ascii="Times New Roman" w:hAnsi="Times New Roman" w:cs="Times New Roman"/>
          <w:sz w:val="16"/>
          <w:szCs w:val="16"/>
        </w:rPr>
        <w:t>Časové omezení se netýká elektronických podání (případně opačně, že se toto omezení týká pouze fyzických podání).</w:t>
      </w:r>
    </w:p>
  </w:footnote>
  <w:footnote w:id="11">
    <w:p w14:paraId="5A761FBC" w14:textId="77777777" w:rsidR="00D33A3A" w:rsidRPr="0077388B" w:rsidRDefault="00D33A3A" w:rsidP="00D33A3A">
      <w:pPr>
        <w:pStyle w:val="Textpoznpodarou"/>
        <w:rPr>
          <w:rFonts w:cs="Times New Roman"/>
        </w:rPr>
      </w:pPr>
      <w:r w:rsidRPr="00592157">
        <w:rPr>
          <w:rStyle w:val="Znakapoznpodarou"/>
          <w:rFonts w:ascii="Times New Roman" w:hAnsi="Times New Roman" w:cs="Times New Roman"/>
        </w:rPr>
        <w:footnoteRef/>
      </w:r>
      <w:r w:rsidRPr="00592157">
        <w:rPr>
          <w:rFonts w:ascii="Times New Roman" w:hAnsi="Times New Roman" w:cs="Times New Roman"/>
        </w:rPr>
        <w:t xml:space="preserve"> </w:t>
      </w:r>
      <w:r w:rsidRPr="00592157">
        <w:rPr>
          <w:rFonts w:ascii="Times New Roman" w:hAnsi="Times New Roman" w:cs="Times New Roman"/>
          <w:sz w:val="16"/>
          <w:szCs w:val="16"/>
        </w:rPr>
        <w:t>Viz § 37 odst. 5 správního řádu.</w:t>
      </w:r>
    </w:p>
  </w:footnote>
  <w:footnote w:id="12">
    <w:p w14:paraId="79E25EF0" w14:textId="77777777" w:rsidR="00070883" w:rsidRPr="00044A65" w:rsidRDefault="00070883" w:rsidP="00070883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262799">
        <w:rPr>
          <w:rStyle w:val="Znakapoznpodarou"/>
          <w:rFonts w:ascii="Times New Roman" w:hAnsi="Times New Roman" w:cs="Times New Roman"/>
        </w:rPr>
        <w:footnoteRef/>
      </w:r>
      <w:r w:rsidRPr="00262799">
        <w:rPr>
          <w:rFonts w:ascii="Times New Roman" w:hAnsi="Times New Roman" w:cs="Times New Roman"/>
        </w:rPr>
        <w:t xml:space="preserve"> </w:t>
      </w:r>
      <w:r w:rsidRPr="00262799">
        <w:rPr>
          <w:rFonts w:ascii="Times New Roman" w:hAnsi="Times New Roman" w:cs="Times New Roman"/>
          <w:sz w:val="16"/>
          <w:szCs w:val="16"/>
        </w:rPr>
        <w:t>Termínem se rozumí datum, kdy byl sepsán protokol o předání a převzetí stavby, a to bez vad a nedodělků bránících v užívání, případně o předání a převzetí dodávky nebo služby. Pokud byl vydán akt orgánu, který realizaci povoloval (stavební povolení), je za termín ukončení realizace Investice považován termín vydání kolaudačního souhlasu, kolaudačního rozhodnutí, ev. povolení k předčasnému užívání stavby, resp. povolení ke zkušebnímu provozu stavby.</w:t>
      </w:r>
      <w:r w:rsidRPr="00044A65">
        <w:rPr>
          <w:rFonts w:ascii="Times New Roman" w:hAnsi="Times New Roman" w:cs="Times New Roman"/>
          <w:sz w:val="18"/>
          <w:szCs w:val="18"/>
        </w:rPr>
        <w:t xml:space="preserve">  </w:t>
      </w:r>
    </w:p>
  </w:footnote>
  <w:footnote w:id="13">
    <w:p w14:paraId="323A4F20" w14:textId="08C40C8A" w:rsidR="00D33A3A" w:rsidRPr="001427C7" w:rsidRDefault="00D33A3A" w:rsidP="00D33A3A">
      <w:pPr>
        <w:pStyle w:val="Textpoznpodarou"/>
        <w:rPr>
          <w:rFonts w:ascii="Times New Roman" w:hAnsi="Times New Roman" w:cs="Times New Roman"/>
        </w:rPr>
      </w:pPr>
      <w:r w:rsidRPr="001427C7">
        <w:rPr>
          <w:rStyle w:val="Znakapoznpodarou"/>
          <w:rFonts w:ascii="Times New Roman" w:hAnsi="Times New Roman" w:cs="Times New Roman"/>
        </w:rPr>
        <w:footnoteRef/>
      </w:r>
      <w:r w:rsidRPr="001427C7">
        <w:rPr>
          <w:rFonts w:ascii="Times New Roman" w:hAnsi="Times New Roman" w:cs="Times New Roman"/>
        </w:rPr>
        <w:t xml:space="preserve"> </w:t>
      </w:r>
      <w:r w:rsidRPr="001427C7">
        <w:rPr>
          <w:rFonts w:ascii="Times New Roman" w:hAnsi="Times New Roman" w:cs="Times New Roman"/>
          <w:sz w:val="16"/>
          <w:szCs w:val="16"/>
        </w:rPr>
        <w:t xml:space="preserve">Před skončením řízení o žádosti je poskytovatel v souladu s ustanovením § 36 odst. </w:t>
      </w:r>
      <w:r w:rsidR="00E92F81">
        <w:rPr>
          <w:rFonts w:ascii="Times New Roman" w:hAnsi="Times New Roman" w:cs="Times New Roman"/>
          <w:sz w:val="16"/>
          <w:szCs w:val="16"/>
        </w:rPr>
        <w:t xml:space="preserve">3 </w:t>
      </w:r>
      <w:r w:rsidRPr="001427C7">
        <w:rPr>
          <w:rFonts w:ascii="Times New Roman" w:hAnsi="Times New Roman" w:cs="Times New Roman"/>
          <w:sz w:val="16"/>
          <w:szCs w:val="16"/>
        </w:rPr>
        <w:t>správního řádu povinen vyzvat žadatele k</w:t>
      </w:r>
      <w:r>
        <w:rPr>
          <w:rFonts w:ascii="Times New Roman" w:hAnsi="Times New Roman" w:cs="Times New Roman"/>
          <w:sz w:val="16"/>
          <w:szCs w:val="16"/>
        </w:rPr>
        <w:t> </w:t>
      </w:r>
      <w:r w:rsidRPr="001427C7">
        <w:rPr>
          <w:rFonts w:ascii="Times New Roman" w:hAnsi="Times New Roman" w:cs="Times New Roman"/>
          <w:sz w:val="16"/>
          <w:szCs w:val="16"/>
        </w:rPr>
        <w:t>seznámení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427C7">
        <w:rPr>
          <w:rFonts w:ascii="Times New Roman" w:hAnsi="Times New Roman" w:cs="Times New Roman"/>
          <w:sz w:val="16"/>
          <w:szCs w:val="16"/>
        </w:rPr>
        <w:t>se s podklady pro rozhodnutí. To neplatí, pokud se žádosti v plném rozsahu vyhovuje nebo se žadatel práva vyjádřit se k podkladům pro rozhodnutí vzdal.</w:t>
      </w:r>
    </w:p>
  </w:footnote>
  <w:footnote w:id="14">
    <w:p w14:paraId="5B7AD83B" w14:textId="77777777" w:rsidR="00651578" w:rsidRPr="008865E2" w:rsidRDefault="00651578" w:rsidP="0065157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6F3FBA">
        <w:rPr>
          <w:rStyle w:val="Znakapoznpodarou"/>
          <w:rFonts w:ascii="Times New Roman" w:hAnsi="Times New Roman" w:cs="Times New Roman"/>
        </w:rPr>
        <w:footnoteRef/>
      </w:r>
      <w:r w:rsidRPr="006F3FBA">
        <w:rPr>
          <w:rFonts w:ascii="Times New Roman" w:hAnsi="Times New Roman" w:cs="Times New Roman"/>
        </w:rPr>
        <w:t xml:space="preserve"> </w:t>
      </w:r>
      <w:r w:rsidRPr="008865E2">
        <w:rPr>
          <w:rFonts w:ascii="Times New Roman" w:hAnsi="Times New Roman" w:cs="Times New Roman"/>
          <w:sz w:val="16"/>
          <w:szCs w:val="16"/>
        </w:rPr>
        <w:t>Podle § 14k zákona o rozpočtových pravidlech</w:t>
      </w:r>
    </w:p>
  </w:footnote>
  <w:footnote w:id="15">
    <w:p w14:paraId="3E8E86CA" w14:textId="77777777" w:rsidR="00587C9F" w:rsidRPr="0077388B" w:rsidRDefault="00587C9F" w:rsidP="00587C9F">
      <w:pPr>
        <w:pStyle w:val="Textpoznpodarou"/>
      </w:pPr>
      <w:r w:rsidRPr="0077388B">
        <w:rPr>
          <w:rStyle w:val="Znakapoznpodarou"/>
        </w:rPr>
        <w:footnoteRef/>
      </w:r>
      <w:r w:rsidRPr="0077388B">
        <w:t xml:space="preserve"> </w:t>
      </w:r>
      <w:r w:rsidRPr="00D74D1F">
        <w:rPr>
          <w:rFonts w:ascii="Times New Roman" w:hAnsi="Times New Roman" w:cs="Times New Roman"/>
          <w:sz w:val="16"/>
          <w:szCs w:val="16"/>
        </w:rPr>
        <w:t>Podle § 14k rozpočtových pravidel</w:t>
      </w:r>
    </w:p>
  </w:footnote>
  <w:footnote w:id="16">
    <w:p w14:paraId="7CD5BF82" w14:textId="77777777" w:rsidR="00587C9F" w:rsidRPr="00A615BA" w:rsidRDefault="00587C9F" w:rsidP="00587C9F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DD2A2D">
        <w:rPr>
          <w:rStyle w:val="Znakapoznpodarou"/>
          <w:rFonts w:ascii="Times New Roman" w:hAnsi="Times New Roman" w:cs="Times New Roman"/>
        </w:rPr>
        <w:footnoteRef/>
      </w:r>
      <w:r w:rsidRPr="00DD2A2D">
        <w:rPr>
          <w:rFonts w:ascii="Times New Roman" w:hAnsi="Times New Roman" w:cs="Times New Roman"/>
        </w:rPr>
        <w:t xml:space="preserve"> </w:t>
      </w:r>
      <w:r w:rsidRPr="00A615BA">
        <w:rPr>
          <w:rFonts w:ascii="Times New Roman" w:hAnsi="Times New Roman" w:cs="Times New Roman"/>
          <w:sz w:val="16"/>
          <w:szCs w:val="16"/>
        </w:rPr>
        <w:t>Možné způsoby řešení nesrovnalostí</w:t>
      </w:r>
    </w:p>
    <w:p w14:paraId="2F20CD0C" w14:textId="77777777" w:rsidR="00587C9F" w:rsidRPr="00A615BA" w:rsidRDefault="00587C9F" w:rsidP="00587C9F">
      <w:pPr>
        <w:pStyle w:val="Textpoznpodarou"/>
        <w:numPr>
          <w:ilvl w:val="0"/>
          <w:numId w:val="4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A615BA">
        <w:rPr>
          <w:rFonts w:ascii="Times New Roman" w:hAnsi="Times New Roman" w:cs="Times New Roman"/>
          <w:sz w:val="16"/>
          <w:szCs w:val="16"/>
        </w:rPr>
        <w:t>opatření k provedení nápravy dle § 14f odst. 1 rozpočtových pravidel,</w:t>
      </w:r>
    </w:p>
    <w:p w14:paraId="186711B7" w14:textId="77777777" w:rsidR="00587C9F" w:rsidRPr="00A615BA" w:rsidRDefault="00587C9F" w:rsidP="00587C9F">
      <w:pPr>
        <w:pStyle w:val="Textpoznpodarou"/>
        <w:numPr>
          <w:ilvl w:val="0"/>
          <w:numId w:val="4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A615BA">
        <w:rPr>
          <w:rFonts w:ascii="Times New Roman" w:hAnsi="Times New Roman" w:cs="Times New Roman"/>
          <w:sz w:val="16"/>
          <w:szCs w:val="16"/>
        </w:rPr>
        <w:t>opatření dle § 14f odst. 3 rozpočtových pravidel, výzva k vrácení dotace nebo její části, tabulka odvodů bude uvedena v Rozhodnutí,</w:t>
      </w:r>
    </w:p>
    <w:p w14:paraId="451F507A" w14:textId="77777777" w:rsidR="00587C9F" w:rsidRPr="00A615BA" w:rsidRDefault="00587C9F" w:rsidP="00587C9F">
      <w:pPr>
        <w:pStyle w:val="Textpoznpodarou"/>
        <w:numPr>
          <w:ilvl w:val="0"/>
          <w:numId w:val="4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A615BA">
        <w:rPr>
          <w:rFonts w:ascii="Times New Roman" w:hAnsi="Times New Roman" w:cs="Times New Roman"/>
          <w:sz w:val="16"/>
          <w:szCs w:val="16"/>
        </w:rPr>
        <w:t>opatření dle § 14e rozpočtových pravidel, nevyplacení dotace nebo její části,</w:t>
      </w:r>
    </w:p>
    <w:p w14:paraId="5D5F3E99" w14:textId="77777777" w:rsidR="00587C9F" w:rsidRPr="00A615BA" w:rsidRDefault="00587C9F" w:rsidP="00587C9F">
      <w:pPr>
        <w:pStyle w:val="Textpoznpodarou"/>
        <w:numPr>
          <w:ilvl w:val="0"/>
          <w:numId w:val="4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A615BA">
        <w:rPr>
          <w:rFonts w:ascii="Times New Roman" w:hAnsi="Times New Roman" w:cs="Times New Roman"/>
          <w:sz w:val="16"/>
          <w:szCs w:val="16"/>
        </w:rPr>
        <w:t>stanovení případného odvodu za porušení rozpočtové kázně,</w:t>
      </w:r>
    </w:p>
    <w:p w14:paraId="29F14B1A" w14:textId="77777777" w:rsidR="00587C9F" w:rsidRPr="00A615BA" w:rsidRDefault="00587C9F" w:rsidP="00587C9F">
      <w:pPr>
        <w:pStyle w:val="Textpoznpodarou"/>
        <w:numPr>
          <w:ilvl w:val="0"/>
          <w:numId w:val="4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A615BA">
        <w:rPr>
          <w:rFonts w:ascii="Times New Roman" w:hAnsi="Times New Roman" w:cs="Times New Roman"/>
          <w:sz w:val="16"/>
          <w:szCs w:val="16"/>
        </w:rPr>
        <w:t>odnětí dotace dle § 15 rozpočtových pravidel,</w:t>
      </w:r>
    </w:p>
    <w:p w14:paraId="28DADDEB" w14:textId="77777777" w:rsidR="00587C9F" w:rsidRPr="00A615BA" w:rsidRDefault="00587C9F" w:rsidP="00587C9F">
      <w:pPr>
        <w:pStyle w:val="Textpoznpodarou"/>
        <w:numPr>
          <w:ilvl w:val="0"/>
          <w:numId w:val="4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A615BA">
        <w:rPr>
          <w:rFonts w:ascii="Times New Roman" w:hAnsi="Times New Roman" w:cs="Times New Roman"/>
          <w:sz w:val="16"/>
          <w:szCs w:val="16"/>
        </w:rPr>
        <w:t>oznámení skutečností nasvědčujících tomu, že byl spáchán správní delikt (podle zákona č. 134/2016 Sb., o zadávání veřejných zakázek, ve znění pozdějších předpisů),</w:t>
      </w:r>
    </w:p>
    <w:p w14:paraId="6F80400F" w14:textId="77777777" w:rsidR="00587C9F" w:rsidRPr="00A615BA" w:rsidRDefault="00587C9F" w:rsidP="00587C9F">
      <w:pPr>
        <w:pStyle w:val="Textpoznpodarou"/>
        <w:numPr>
          <w:ilvl w:val="0"/>
          <w:numId w:val="4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A615BA">
        <w:rPr>
          <w:rFonts w:ascii="Times New Roman" w:hAnsi="Times New Roman" w:cs="Times New Roman"/>
          <w:sz w:val="16"/>
          <w:szCs w:val="16"/>
        </w:rPr>
        <w:t>oznámení skutečností nasvědčujících tomu, že byl spáchán trestný čin.</w:t>
      </w:r>
    </w:p>
    <w:p w14:paraId="2626686D" w14:textId="77777777" w:rsidR="00587C9F" w:rsidRPr="00DD2A2D" w:rsidRDefault="00587C9F" w:rsidP="00587C9F">
      <w:pPr>
        <w:pStyle w:val="Textpoznpodarou"/>
        <w:jc w:val="both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1BA70" w14:textId="166F87C1" w:rsidR="006B4B3A" w:rsidRPr="00F56097" w:rsidRDefault="00F56097" w:rsidP="00AF3085">
    <w:pPr>
      <w:spacing w:after="0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rPr>
        <w:rFonts w:ascii="Times New Roman" w:eastAsia="Times New Roman" w:hAnsi="Times New Roman" w:cs="Times New Roman"/>
        <w:sz w:val="24"/>
        <w:szCs w:val="24"/>
        <w:lang w:eastAsia="cs-CZ"/>
      </w:rPr>
      <w:tab/>
    </w:r>
    <w:r>
      <w:rPr>
        <w:rFonts w:ascii="Times New Roman" w:eastAsia="Times New Roman" w:hAnsi="Times New Roman" w:cs="Times New Roman"/>
        <w:sz w:val="24"/>
        <w:szCs w:val="24"/>
        <w:lang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multilevel"/>
    <w:tmpl w:val="241E066E"/>
    <w:lvl w:ilvl="0">
      <w:numFmt w:val="decimal"/>
      <w:pStyle w:val="OdrkaEQerven"/>
      <w:lvlText w:val="*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D36806"/>
    <w:multiLevelType w:val="hybridMultilevel"/>
    <w:tmpl w:val="4184E3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C647F5"/>
    <w:multiLevelType w:val="hybridMultilevel"/>
    <w:tmpl w:val="4CD86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06CB"/>
    <w:multiLevelType w:val="hybridMultilevel"/>
    <w:tmpl w:val="7408D2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930C8D"/>
    <w:multiLevelType w:val="hybridMultilevel"/>
    <w:tmpl w:val="3488A8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6A26A74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B600CA"/>
    <w:multiLevelType w:val="hybridMultilevel"/>
    <w:tmpl w:val="FACCF4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856082"/>
    <w:multiLevelType w:val="hybridMultilevel"/>
    <w:tmpl w:val="FAB216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23248B"/>
    <w:multiLevelType w:val="hybridMultilevel"/>
    <w:tmpl w:val="A114FEBC"/>
    <w:lvl w:ilvl="0" w:tplc="3C5E560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B3575"/>
    <w:multiLevelType w:val="hybridMultilevel"/>
    <w:tmpl w:val="0F7418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BC5F97"/>
    <w:multiLevelType w:val="hybridMultilevel"/>
    <w:tmpl w:val="C91235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1F0D64"/>
    <w:multiLevelType w:val="hybridMultilevel"/>
    <w:tmpl w:val="D6B2F198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3FC3A36"/>
    <w:multiLevelType w:val="hybridMultilevel"/>
    <w:tmpl w:val="D29E8A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CC4CAC"/>
    <w:multiLevelType w:val="hybridMultilevel"/>
    <w:tmpl w:val="43C436A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17816"/>
    <w:multiLevelType w:val="hybridMultilevel"/>
    <w:tmpl w:val="BE4608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D480C"/>
    <w:multiLevelType w:val="hybridMultilevel"/>
    <w:tmpl w:val="764A4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A701D"/>
    <w:multiLevelType w:val="hybridMultilevel"/>
    <w:tmpl w:val="CEA058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2F6955"/>
    <w:multiLevelType w:val="hybridMultilevel"/>
    <w:tmpl w:val="57EA3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2564D"/>
    <w:multiLevelType w:val="hybridMultilevel"/>
    <w:tmpl w:val="46467090"/>
    <w:lvl w:ilvl="0" w:tplc="AB7C50F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57465F"/>
    <w:multiLevelType w:val="hybridMultilevel"/>
    <w:tmpl w:val="DC647F52"/>
    <w:lvl w:ilvl="0" w:tplc="275C5A54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D66D5"/>
    <w:multiLevelType w:val="hybridMultilevel"/>
    <w:tmpl w:val="430EE57A"/>
    <w:lvl w:ilvl="0" w:tplc="8846717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C0957"/>
    <w:multiLevelType w:val="hybridMultilevel"/>
    <w:tmpl w:val="238880DA"/>
    <w:lvl w:ilvl="0" w:tplc="040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1" w15:restartNumberingAfterBreak="0">
    <w:nsid w:val="3B3072D2"/>
    <w:multiLevelType w:val="multilevel"/>
    <w:tmpl w:val="8A7C301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bCs w:val="0"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C041CB1"/>
    <w:multiLevelType w:val="hybridMultilevel"/>
    <w:tmpl w:val="42645F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69554D"/>
    <w:multiLevelType w:val="hybridMultilevel"/>
    <w:tmpl w:val="83D87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91E11"/>
    <w:multiLevelType w:val="hybridMultilevel"/>
    <w:tmpl w:val="28CA59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925AE6"/>
    <w:multiLevelType w:val="hybridMultilevel"/>
    <w:tmpl w:val="C3726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73E58"/>
    <w:multiLevelType w:val="hybridMultilevel"/>
    <w:tmpl w:val="165E5F68"/>
    <w:lvl w:ilvl="0" w:tplc="9EEEA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908B7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056DA"/>
    <w:multiLevelType w:val="hybridMultilevel"/>
    <w:tmpl w:val="29B430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7346E"/>
    <w:multiLevelType w:val="hybridMultilevel"/>
    <w:tmpl w:val="5B880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60B85"/>
    <w:multiLevelType w:val="hybridMultilevel"/>
    <w:tmpl w:val="2FDEB04A"/>
    <w:lvl w:ilvl="0" w:tplc="040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0" w15:restartNumberingAfterBreak="0">
    <w:nsid w:val="5AF8315B"/>
    <w:multiLevelType w:val="hybridMultilevel"/>
    <w:tmpl w:val="5E66C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92282"/>
    <w:multiLevelType w:val="hybridMultilevel"/>
    <w:tmpl w:val="8AA20CCA"/>
    <w:lvl w:ilvl="0" w:tplc="1E0C229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B4CEA"/>
    <w:multiLevelType w:val="hybridMultilevel"/>
    <w:tmpl w:val="3032392E"/>
    <w:lvl w:ilvl="0" w:tplc="E9C016F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8D1DB7"/>
    <w:multiLevelType w:val="multilevel"/>
    <w:tmpl w:val="ED6A7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9A9385E"/>
    <w:multiLevelType w:val="hybridMultilevel"/>
    <w:tmpl w:val="4CD86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B14C95"/>
    <w:multiLevelType w:val="hybridMultilevel"/>
    <w:tmpl w:val="CA86F64C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F96B08"/>
    <w:multiLevelType w:val="hybridMultilevel"/>
    <w:tmpl w:val="D68C35BA"/>
    <w:lvl w:ilvl="0" w:tplc="F6A26A74">
      <w:numFmt w:val="bullet"/>
      <w:lvlText w:val="•"/>
      <w:lvlJc w:val="left"/>
      <w:pPr>
        <w:ind w:left="678" w:hanging="360"/>
      </w:pPr>
      <w:rPr>
        <w:rFonts w:ascii="Times New Roman" w:eastAsiaTheme="minorHAnsi" w:hAnsi="Times New Roman" w:cs="Times New Roman" w:hint="default"/>
      </w:rPr>
    </w:lvl>
    <w:lvl w:ilvl="1" w:tplc="F6A26A74">
      <w:numFmt w:val="bullet"/>
      <w:lvlText w:val="•"/>
      <w:lvlJc w:val="left"/>
      <w:pPr>
        <w:ind w:left="1398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7" w15:restartNumberingAfterBreak="0">
    <w:nsid w:val="73D035B8"/>
    <w:multiLevelType w:val="hybridMultilevel"/>
    <w:tmpl w:val="73C4B666"/>
    <w:lvl w:ilvl="0" w:tplc="0DDAC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AA5258"/>
    <w:multiLevelType w:val="hybridMultilevel"/>
    <w:tmpl w:val="B120B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415571">
    <w:abstractNumId w:val="0"/>
    <w:lvlOverride w:ilvl="0">
      <w:lvl w:ilvl="0">
        <w:numFmt w:val="bullet"/>
        <w:pStyle w:val="OdrkaEQerven"/>
        <w:lvlText w:val="䌀ᑊ伀ي儀ي漀(桰＀梇䢈좘ÿ"/>
        <w:lvlJc w:val="left"/>
        <w:pPr>
          <w:tabs>
            <w:tab w:val="num" w:pos="567"/>
          </w:tabs>
          <w:ind w:left="567" w:hanging="567"/>
        </w:pPr>
      </w:lvl>
    </w:lvlOverride>
  </w:num>
  <w:num w:numId="2" w16cid:durableId="530803949">
    <w:abstractNumId w:val="21"/>
  </w:num>
  <w:num w:numId="3" w16cid:durableId="1545749432">
    <w:abstractNumId w:val="4"/>
  </w:num>
  <w:num w:numId="4" w16cid:durableId="1111702996">
    <w:abstractNumId w:val="26"/>
  </w:num>
  <w:num w:numId="5" w16cid:durableId="126432929">
    <w:abstractNumId w:val="23"/>
  </w:num>
  <w:num w:numId="6" w16cid:durableId="417865937">
    <w:abstractNumId w:val="1"/>
  </w:num>
  <w:num w:numId="7" w16cid:durableId="1674531373">
    <w:abstractNumId w:val="6"/>
  </w:num>
  <w:num w:numId="8" w16cid:durableId="1002124802">
    <w:abstractNumId w:val="32"/>
  </w:num>
  <w:num w:numId="9" w16cid:durableId="1101337208">
    <w:abstractNumId w:val="35"/>
  </w:num>
  <w:num w:numId="10" w16cid:durableId="184249036">
    <w:abstractNumId w:val="7"/>
  </w:num>
  <w:num w:numId="11" w16cid:durableId="171840325">
    <w:abstractNumId w:val="31"/>
  </w:num>
  <w:num w:numId="12" w16cid:durableId="852305233">
    <w:abstractNumId w:val="9"/>
  </w:num>
  <w:num w:numId="13" w16cid:durableId="812135439">
    <w:abstractNumId w:val="17"/>
  </w:num>
  <w:num w:numId="14" w16cid:durableId="265121874">
    <w:abstractNumId w:val="16"/>
  </w:num>
  <w:num w:numId="15" w16cid:durableId="1318343190">
    <w:abstractNumId w:val="5"/>
  </w:num>
  <w:num w:numId="16" w16cid:durableId="1305156926">
    <w:abstractNumId w:val="3"/>
  </w:num>
  <w:num w:numId="17" w16cid:durableId="266813004">
    <w:abstractNumId w:val="11"/>
  </w:num>
  <w:num w:numId="18" w16cid:durableId="1951626560">
    <w:abstractNumId w:val="22"/>
  </w:num>
  <w:num w:numId="19" w16cid:durableId="118191128">
    <w:abstractNumId w:val="13"/>
  </w:num>
  <w:num w:numId="20" w16cid:durableId="943220887">
    <w:abstractNumId w:val="37"/>
  </w:num>
  <w:num w:numId="21" w16cid:durableId="552272439">
    <w:abstractNumId w:val="24"/>
  </w:num>
  <w:num w:numId="22" w16cid:durableId="1635257299">
    <w:abstractNumId w:val="8"/>
  </w:num>
  <w:num w:numId="23" w16cid:durableId="1720982185">
    <w:abstractNumId w:val="36"/>
  </w:num>
  <w:num w:numId="24" w16cid:durableId="919101750">
    <w:abstractNumId w:val="15"/>
  </w:num>
  <w:num w:numId="25" w16cid:durableId="2050453856">
    <w:abstractNumId w:val="25"/>
  </w:num>
  <w:num w:numId="26" w16cid:durableId="1481725642">
    <w:abstractNumId w:val="10"/>
  </w:num>
  <w:num w:numId="27" w16cid:durableId="1272325202">
    <w:abstractNumId w:val="29"/>
  </w:num>
  <w:num w:numId="28" w16cid:durableId="1612277425">
    <w:abstractNumId w:val="20"/>
  </w:num>
  <w:num w:numId="29" w16cid:durableId="708186388">
    <w:abstractNumId w:val="21"/>
  </w:num>
  <w:num w:numId="30" w16cid:durableId="568228949">
    <w:abstractNumId w:val="27"/>
  </w:num>
  <w:num w:numId="31" w16cid:durableId="1685979633">
    <w:abstractNumId w:val="2"/>
  </w:num>
  <w:num w:numId="32" w16cid:durableId="824931652">
    <w:abstractNumId w:val="14"/>
  </w:num>
  <w:num w:numId="33" w16cid:durableId="1917401787">
    <w:abstractNumId w:val="34"/>
  </w:num>
  <w:num w:numId="34" w16cid:durableId="1483228476">
    <w:abstractNumId w:val="28"/>
  </w:num>
  <w:num w:numId="35" w16cid:durableId="620263092">
    <w:abstractNumId w:val="18"/>
  </w:num>
  <w:num w:numId="36" w16cid:durableId="12710910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7716716">
    <w:abstractNumId w:val="33"/>
  </w:num>
  <w:num w:numId="38" w16cid:durableId="1456830698">
    <w:abstractNumId w:val="30"/>
  </w:num>
  <w:num w:numId="39" w16cid:durableId="336228582">
    <w:abstractNumId w:val="19"/>
  </w:num>
  <w:num w:numId="40" w16cid:durableId="890072193">
    <w:abstractNumId w:val="38"/>
  </w:num>
  <w:num w:numId="41" w16cid:durableId="301424211">
    <w:abstractNumId w:val="12"/>
  </w:num>
  <w:num w:numId="42" w16cid:durableId="1088385951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BCF"/>
    <w:rsid w:val="000009AE"/>
    <w:rsid w:val="00001304"/>
    <w:rsid w:val="00002604"/>
    <w:rsid w:val="00003CE5"/>
    <w:rsid w:val="00004AF1"/>
    <w:rsid w:val="00005783"/>
    <w:rsid w:val="00005AF2"/>
    <w:rsid w:val="00006BF0"/>
    <w:rsid w:val="000102D6"/>
    <w:rsid w:val="00010898"/>
    <w:rsid w:val="00012F81"/>
    <w:rsid w:val="0001415C"/>
    <w:rsid w:val="00017250"/>
    <w:rsid w:val="000200E0"/>
    <w:rsid w:val="000212DA"/>
    <w:rsid w:val="00023F80"/>
    <w:rsid w:val="0002545D"/>
    <w:rsid w:val="00026846"/>
    <w:rsid w:val="00026EF6"/>
    <w:rsid w:val="000270A6"/>
    <w:rsid w:val="000308A3"/>
    <w:rsid w:val="00031263"/>
    <w:rsid w:val="000327FA"/>
    <w:rsid w:val="00032B43"/>
    <w:rsid w:val="0003339D"/>
    <w:rsid w:val="0003420A"/>
    <w:rsid w:val="00034FE7"/>
    <w:rsid w:val="000378FE"/>
    <w:rsid w:val="00040043"/>
    <w:rsid w:val="000408F4"/>
    <w:rsid w:val="0004443C"/>
    <w:rsid w:val="00044B22"/>
    <w:rsid w:val="00045527"/>
    <w:rsid w:val="00045F14"/>
    <w:rsid w:val="00046008"/>
    <w:rsid w:val="000462C9"/>
    <w:rsid w:val="00047D69"/>
    <w:rsid w:val="00050A99"/>
    <w:rsid w:val="00052EE9"/>
    <w:rsid w:val="000533A8"/>
    <w:rsid w:val="00053B4B"/>
    <w:rsid w:val="000553E9"/>
    <w:rsid w:val="000568F0"/>
    <w:rsid w:val="00061070"/>
    <w:rsid w:val="00062827"/>
    <w:rsid w:val="000629D3"/>
    <w:rsid w:val="00063041"/>
    <w:rsid w:val="00065912"/>
    <w:rsid w:val="0006678A"/>
    <w:rsid w:val="00066F89"/>
    <w:rsid w:val="00067C6E"/>
    <w:rsid w:val="00070384"/>
    <w:rsid w:val="00070883"/>
    <w:rsid w:val="00070CD3"/>
    <w:rsid w:val="00072F49"/>
    <w:rsid w:val="00076C7D"/>
    <w:rsid w:val="00077BFD"/>
    <w:rsid w:val="00080EAF"/>
    <w:rsid w:val="0008152B"/>
    <w:rsid w:val="000823C1"/>
    <w:rsid w:val="00082667"/>
    <w:rsid w:val="000835F4"/>
    <w:rsid w:val="00083956"/>
    <w:rsid w:val="00083C58"/>
    <w:rsid w:val="00084068"/>
    <w:rsid w:val="00086A74"/>
    <w:rsid w:val="00087706"/>
    <w:rsid w:val="00090AE4"/>
    <w:rsid w:val="00090F53"/>
    <w:rsid w:val="000912A7"/>
    <w:rsid w:val="00093FDE"/>
    <w:rsid w:val="00094CF2"/>
    <w:rsid w:val="00095CBD"/>
    <w:rsid w:val="000968C0"/>
    <w:rsid w:val="00097759"/>
    <w:rsid w:val="000A2CDF"/>
    <w:rsid w:val="000A3DA5"/>
    <w:rsid w:val="000A3E92"/>
    <w:rsid w:val="000A4095"/>
    <w:rsid w:val="000A58CF"/>
    <w:rsid w:val="000A5E4F"/>
    <w:rsid w:val="000A7C31"/>
    <w:rsid w:val="000B1F40"/>
    <w:rsid w:val="000B323B"/>
    <w:rsid w:val="000B5258"/>
    <w:rsid w:val="000B5A06"/>
    <w:rsid w:val="000B68A4"/>
    <w:rsid w:val="000C1FB7"/>
    <w:rsid w:val="000C297E"/>
    <w:rsid w:val="000C3D4A"/>
    <w:rsid w:val="000C4E5D"/>
    <w:rsid w:val="000C5CDD"/>
    <w:rsid w:val="000C761D"/>
    <w:rsid w:val="000D1384"/>
    <w:rsid w:val="000D2781"/>
    <w:rsid w:val="000D30A8"/>
    <w:rsid w:val="000D334A"/>
    <w:rsid w:val="000D3D34"/>
    <w:rsid w:val="000D573B"/>
    <w:rsid w:val="000D6E80"/>
    <w:rsid w:val="000D750A"/>
    <w:rsid w:val="000D7ABB"/>
    <w:rsid w:val="000D7EA1"/>
    <w:rsid w:val="000E0FED"/>
    <w:rsid w:val="000E19C7"/>
    <w:rsid w:val="000E1D5C"/>
    <w:rsid w:val="000E1FB8"/>
    <w:rsid w:val="000E22C9"/>
    <w:rsid w:val="000E2C2E"/>
    <w:rsid w:val="000E3123"/>
    <w:rsid w:val="000E3A80"/>
    <w:rsid w:val="000E40E7"/>
    <w:rsid w:val="000E4E07"/>
    <w:rsid w:val="000E56A3"/>
    <w:rsid w:val="000E5742"/>
    <w:rsid w:val="000E5B69"/>
    <w:rsid w:val="000E604F"/>
    <w:rsid w:val="000E6660"/>
    <w:rsid w:val="000E6CBE"/>
    <w:rsid w:val="000F0E15"/>
    <w:rsid w:val="000F3060"/>
    <w:rsid w:val="000F415D"/>
    <w:rsid w:val="000F4CB0"/>
    <w:rsid w:val="000F4F8E"/>
    <w:rsid w:val="000F5C47"/>
    <w:rsid w:val="000F6B7D"/>
    <w:rsid w:val="0010256C"/>
    <w:rsid w:val="00104318"/>
    <w:rsid w:val="00104A37"/>
    <w:rsid w:val="0010508B"/>
    <w:rsid w:val="0010547B"/>
    <w:rsid w:val="00105C92"/>
    <w:rsid w:val="00105E2B"/>
    <w:rsid w:val="00107AD2"/>
    <w:rsid w:val="0011011F"/>
    <w:rsid w:val="001112D0"/>
    <w:rsid w:val="00111AB0"/>
    <w:rsid w:val="001123CA"/>
    <w:rsid w:val="00113F44"/>
    <w:rsid w:val="0011500D"/>
    <w:rsid w:val="0011531B"/>
    <w:rsid w:val="001206C8"/>
    <w:rsid w:val="00120A80"/>
    <w:rsid w:val="00121003"/>
    <w:rsid w:val="00122682"/>
    <w:rsid w:val="00125F31"/>
    <w:rsid w:val="0013084F"/>
    <w:rsid w:val="001312FB"/>
    <w:rsid w:val="001318FA"/>
    <w:rsid w:val="00132456"/>
    <w:rsid w:val="00133645"/>
    <w:rsid w:val="00133D91"/>
    <w:rsid w:val="00134EA7"/>
    <w:rsid w:val="001358E2"/>
    <w:rsid w:val="00135E06"/>
    <w:rsid w:val="001364DE"/>
    <w:rsid w:val="00136E4D"/>
    <w:rsid w:val="00137576"/>
    <w:rsid w:val="001404F6"/>
    <w:rsid w:val="00140676"/>
    <w:rsid w:val="001406FC"/>
    <w:rsid w:val="0014196A"/>
    <w:rsid w:val="001432CC"/>
    <w:rsid w:val="00143787"/>
    <w:rsid w:val="0014416A"/>
    <w:rsid w:val="0014451A"/>
    <w:rsid w:val="0014538A"/>
    <w:rsid w:val="00147943"/>
    <w:rsid w:val="00151CCB"/>
    <w:rsid w:val="00152336"/>
    <w:rsid w:val="00152B0C"/>
    <w:rsid w:val="0015304E"/>
    <w:rsid w:val="001532D0"/>
    <w:rsid w:val="001533CF"/>
    <w:rsid w:val="001533E3"/>
    <w:rsid w:val="001540A0"/>
    <w:rsid w:val="0015441C"/>
    <w:rsid w:val="00154B2C"/>
    <w:rsid w:val="00154DA2"/>
    <w:rsid w:val="00155AE9"/>
    <w:rsid w:val="00155EAC"/>
    <w:rsid w:val="001564CA"/>
    <w:rsid w:val="00160093"/>
    <w:rsid w:val="00160E0C"/>
    <w:rsid w:val="001612CE"/>
    <w:rsid w:val="00163B6F"/>
    <w:rsid w:val="00164844"/>
    <w:rsid w:val="00164BB9"/>
    <w:rsid w:val="001650C6"/>
    <w:rsid w:val="001674F2"/>
    <w:rsid w:val="00170E45"/>
    <w:rsid w:val="00171563"/>
    <w:rsid w:val="00171E80"/>
    <w:rsid w:val="001745AF"/>
    <w:rsid w:val="00175155"/>
    <w:rsid w:val="001759DC"/>
    <w:rsid w:val="00177D62"/>
    <w:rsid w:val="001807BD"/>
    <w:rsid w:val="00182CF7"/>
    <w:rsid w:val="00182CFE"/>
    <w:rsid w:val="00183238"/>
    <w:rsid w:val="00183573"/>
    <w:rsid w:val="00183DCF"/>
    <w:rsid w:val="001848C3"/>
    <w:rsid w:val="00186995"/>
    <w:rsid w:val="0019158F"/>
    <w:rsid w:val="00192789"/>
    <w:rsid w:val="001943A8"/>
    <w:rsid w:val="00195F53"/>
    <w:rsid w:val="001977DA"/>
    <w:rsid w:val="001A0FF7"/>
    <w:rsid w:val="001A1A14"/>
    <w:rsid w:val="001A2DDC"/>
    <w:rsid w:val="001A39C8"/>
    <w:rsid w:val="001A59CE"/>
    <w:rsid w:val="001A5F64"/>
    <w:rsid w:val="001A6393"/>
    <w:rsid w:val="001A6454"/>
    <w:rsid w:val="001A6711"/>
    <w:rsid w:val="001A72C9"/>
    <w:rsid w:val="001A7F94"/>
    <w:rsid w:val="001B0773"/>
    <w:rsid w:val="001B0F49"/>
    <w:rsid w:val="001B1344"/>
    <w:rsid w:val="001B160A"/>
    <w:rsid w:val="001B234F"/>
    <w:rsid w:val="001B5304"/>
    <w:rsid w:val="001B592A"/>
    <w:rsid w:val="001B707C"/>
    <w:rsid w:val="001B75D5"/>
    <w:rsid w:val="001B7B25"/>
    <w:rsid w:val="001C02D5"/>
    <w:rsid w:val="001C2460"/>
    <w:rsid w:val="001C2E9A"/>
    <w:rsid w:val="001C2EAA"/>
    <w:rsid w:val="001C4062"/>
    <w:rsid w:val="001C763C"/>
    <w:rsid w:val="001D0A85"/>
    <w:rsid w:val="001D147F"/>
    <w:rsid w:val="001D238A"/>
    <w:rsid w:val="001D2972"/>
    <w:rsid w:val="001D546B"/>
    <w:rsid w:val="001D5D15"/>
    <w:rsid w:val="001D60AC"/>
    <w:rsid w:val="001D7DB3"/>
    <w:rsid w:val="001E1008"/>
    <w:rsid w:val="001E105C"/>
    <w:rsid w:val="001E2DA3"/>
    <w:rsid w:val="001E4349"/>
    <w:rsid w:val="001E4FD8"/>
    <w:rsid w:val="001E5BF7"/>
    <w:rsid w:val="001F06BC"/>
    <w:rsid w:val="001F11CA"/>
    <w:rsid w:val="001F3739"/>
    <w:rsid w:val="001F49C8"/>
    <w:rsid w:val="001F500B"/>
    <w:rsid w:val="001F565D"/>
    <w:rsid w:val="001F73D7"/>
    <w:rsid w:val="00204278"/>
    <w:rsid w:val="0020481A"/>
    <w:rsid w:val="00204C39"/>
    <w:rsid w:val="002058A3"/>
    <w:rsid w:val="002068EB"/>
    <w:rsid w:val="0020699F"/>
    <w:rsid w:val="0020708D"/>
    <w:rsid w:val="00207373"/>
    <w:rsid w:val="00207D29"/>
    <w:rsid w:val="002170FF"/>
    <w:rsid w:val="00220167"/>
    <w:rsid w:val="002210A8"/>
    <w:rsid w:val="00221D10"/>
    <w:rsid w:val="002224B9"/>
    <w:rsid w:val="002237B9"/>
    <w:rsid w:val="00223EE5"/>
    <w:rsid w:val="00224338"/>
    <w:rsid w:val="00224C0C"/>
    <w:rsid w:val="00225459"/>
    <w:rsid w:val="0022566E"/>
    <w:rsid w:val="002268E7"/>
    <w:rsid w:val="00226DEF"/>
    <w:rsid w:val="0022730D"/>
    <w:rsid w:val="002300C6"/>
    <w:rsid w:val="00231201"/>
    <w:rsid w:val="00233A55"/>
    <w:rsid w:val="00234CAA"/>
    <w:rsid w:val="00234F48"/>
    <w:rsid w:val="00235C0B"/>
    <w:rsid w:val="002360FF"/>
    <w:rsid w:val="00236A25"/>
    <w:rsid w:val="002437EA"/>
    <w:rsid w:val="0024384D"/>
    <w:rsid w:val="002445B7"/>
    <w:rsid w:val="00245541"/>
    <w:rsid w:val="0024620F"/>
    <w:rsid w:val="0024706A"/>
    <w:rsid w:val="0024741D"/>
    <w:rsid w:val="0024753E"/>
    <w:rsid w:val="002479A4"/>
    <w:rsid w:val="002479F9"/>
    <w:rsid w:val="00247E16"/>
    <w:rsid w:val="0025349A"/>
    <w:rsid w:val="00253E60"/>
    <w:rsid w:val="002540C2"/>
    <w:rsid w:val="00254AB0"/>
    <w:rsid w:val="002557B3"/>
    <w:rsid w:val="00256A41"/>
    <w:rsid w:val="00257E63"/>
    <w:rsid w:val="00257E7C"/>
    <w:rsid w:val="0026000E"/>
    <w:rsid w:val="002605CA"/>
    <w:rsid w:val="00261C57"/>
    <w:rsid w:val="00262799"/>
    <w:rsid w:val="00263872"/>
    <w:rsid w:val="00263A74"/>
    <w:rsid w:val="00263CDC"/>
    <w:rsid w:val="00265036"/>
    <w:rsid w:val="002655B7"/>
    <w:rsid w:val="00265E38"/>
    <w:rsid w:val="002663DA"/>
    <w:rsid w:val="002664F3"/>
    <w:rsid w:val="002677B5"/>
    <w:rsid w:val="00267BCD"/>
    <w:rsid w:val="002729E3"/>
    <w:rsid w:val="00273D95"/>
    <w:rsid w:val="00274247"/>
    <w:rsid w:val="002753EE"/>
    <w:rsid w:val="0027795F"/>
    <w:rsid w:val="00277B31"/>
    <w:rsid w:val="002804C1"/>
    <w:rsid w:val="00280847"/>
    <w:rsid w:val="00283BE0"/>
    <w:rsid w:val="0028732F"/>
    <w:rsid w:val="00292435"/>
    <w:rsid w:val="00292804"/>
    <w:rsid w:val="0029305F"/>
    <w:rsid w:val="00293397"/>
    <w:rsid w:val="00294B42"/>
    <w:rsid w:val="00295BFB"/>
    <w:rsid w:val="00295D23"/>
    <w:rsid w:val="002964B9"/>
    <w:rsid w:val="00296EE6"/>
    <w:rsid w:val="00297469"/>
    <w:rsid w:val="00297649"/>
    <w:rsid w:val="00297DFA"/>
    <w:rsid w:val="002A0727"/>
    <w:rsid w:val="002A0A10"/>
    <w:rsid w:val="002A0A6B"/>
    <w:rsid w:val="002A0DF6"/>
    <w:rsid w:val="002A5585"/>
    <w:rsid w:val="002A7B3A"/>
    <w:rsid w:val="002A7DC7"/>
    <w:rsid w:val="002B188C"/>
    <w:rsid w:val="002B52C5"/>
    <w:rsid w:val="002B59F1"/>
    <w:rsid w:val="002B618C"/>
    <w:rsid w:val="002B6A29"/>
    <w:rsid w:val="002B73C1"/>
    <w:rsid w:val="002C01A4"/>
    <w:rsid w:val="002C0B41"/>
    <w:rsid w:val="002C337B"/>
    <w:rsid w:val="002C3788"/>
    <w:rsid w:val="002C3CC5"/>
    <w:rsid w:val="002C4B2F"/>
    <w:rsid w:val="002C6AEC"/>
    <w:rsid w:val="002C724C"/>
    <w:rsid w:val="002D09D8"/>
    <w:rsid w:val="002D2B83"/>
    <w:rsid w:val="002D4540"/>
    <w:rsid w:val="002D553A"/>
    <w:rsid w:val="002D6A23"/>
    <w:rsid w:val="002E0426"/>
    <w:rsid w:val="002E0F35"/>
    <w:rsid w:val="002E37D9"/>
    <w:rsid w:val="002E3D13"/>
    <w:rsid w:val="002E4337"/>
    <w:rsid w:val="002E6066"/>
    <w:rsid w:val="002E702F"/>
    <w:rsid w:val="002E78A4"/>
    <w:rsid w:val="002F0068"/>
    <w:rsid w:val="002F031A"/>
    <w:rsid w:val="002F320E"/>
    <w:rsid w:val="002F5CDC"/>
    <w:rsid w:val="002F78CF"/>
    <w:rsid w:val="003007B7"/>
    <w:rsid w:val="0030109B"/>
    <w:rsid w:val="00301467"/>
    <w:rsid w:val="00302175"/>
    <w:rsid w:val="003046E2"/>
    <w:rsid w:val="003048F6"/>
    <w:rsid w:val="0030502C"/>
    <w:rsid w:val="00305702"/>
    <w:rsid w:val="00305770"/>
    <w:rsid w:val="00305C1F"/>
    <w:rsid w:val="00305DBF"/>
    <w:rsid w:val="0030649D"/>
    <w:rsid w:val="003068D3"/>
    <w:rsid w:val="0031059F"/>
    <w:rsid w:val="00310F91"/>
    <w:rsid w:val="00311C0D"/>
    <w:rsid w:val="00311C53"/>
    <w:rsid w:val="00311D96"/>
    <w:rsid w:val="00311E56"/>
    <w:rsid w:val="003125BB"/>
    <w:rsid w:val="00314204"/>
    <w:rsid w:val="0031533D"/>
    <w:rsid w:val="00315931"/>
    <w:rsid w:val="00315A94"/>
    <w:rsid w:val="00315FBB"/>
    <w:rsid w:val="00316323"/>
    <w:rsid w:val="00316AA6"/>
    <w:rsid w:val="003179DC"/>
    <w:rsid w:val="003205DE"/>
    <w:rsid w:val="00320CC7"/>
    <w:rsid w:val="00321172"/>
    <w:rsid w:val="00323F23"/>
    <w:rsid w:val="00325D25"/>
    <w:rsid w:val="00326962"/>
    <w:rsid w:val="00327AA3"/>
    <w:rsid w:val="00330926"/>
    <w:rsid w:val="00331C1F"/>
    <w:rsid w:val="00335ECE"/>
    <w:rsid w:val="00336583"/>
    <w:rsid w:val="00340726"/>
    <w:rsid w:val="003410E5"/>
    <w:rsid w:val="003416D7"/>
    <w:rsid w:val="00342ACD"/>
    <w:rsid w:val="00343A46"/>
    <w:rsid w:val="0034417C"/>
    <w:rsid w:val="00346BF0"/>
    <w:rsid w:val="003471CA"/>
    <w:rsid w:val="003476AB"/>
    <w:rsid w:val="003505D9"/>
    <w:rsid w:val="00350C89"/>
    <w:rsid w:val="00351771"/>
    <w:rsid w:val="003518F0"/>
    <w:rsid w:val="00356B6D"/>
    <w:rsid w:val="00356D41"/>
    <w:rsid w:val="003617EA"/>
    <w:rsid w:val="00364827"/>
    <w:rsid w:val="003660DA"/>
    <w:rsid w:val="00366B67"/>
    <w:rsid w:val="00367137"/>
    <w:rsid w:val="00371340"/>
    <w:rsid w:val="00371624"/>
    <w:rsid w:val="00372C79"/>
    <w:rsid w:val="00373761"/>
    <w:rsid w:val="0037512F"/>
    <w:rsid w:val="0037547B"/>
    <w:rsid w:val="0037575E"/>
    <w:rsid w:val="003762E7"/>
    <w:rsid w:val="00380AAA"/>
    <w:rsid w:val="00381226"/>
    <w:rsid w:val="00386229"/>
    <w:rsid w:val="00386326"/>
    <w:rsid w:val="00390C3A"/>
    <w:rsid w:val="003915F7"/>
    <w:rsid w:val="003931E9"/>
    <w:rsid w:val="003934BC"/>
    <w:rsid w:val="003952A4"/>
    <w:rsid w:val="003965FE"/>
    <w:rsid w:val="003A0566"/>
    <w:rsid w:val="003A1A58"/>
    <w:rsid w:val="003A2028"/>
    <w:rsid w:val="003A25F1"/>
    <w:rsid w:val="003A2F90"/>
    <w:rsid w:val="003B043F"/>
    <w:rsid w:val="003B1AC9"/>
    <w:rsid w:val="003B26C2"/>
    <w:rsid w:val="003B6D55"/>
    <w:rsid w:val="003C04B3"/>
    <w:rsid w:val="003C089E"/>
    <w:rsid w:val="003C2167"/>
    <w:rsid w:val="003C70B8"/>
    <w:rsid w:val="003C7583"/>
    <w:rsid w:val="003C76B7"/>
    <w:rsid w:val="003C7A9C"/>
    <w:rsid w:val="003D0685"/>
    <w:rsid w:val="003D071A"/>
    <w:rsid w:val="003D12AE"/>
    <w:rsid w:val="003D1416"/>
    <w:rsid w:val="003D3C60"/>
    <w:rsid w:val="003D43B4"/>
    <w:rsid w:val="003D5B92"/>
    <w:rsid w:val="003E0D31"/>
    <w:rsid w:val="003E0F0C"/>
    <w:rsid w:val="003E1B0B"/>
    <w:rsid w:val="003E232B"/>
    <w:rsid w:val="003E25B4"/>
    <w:rsid w:val="003E6581"/>
    <w:rsid w:val="003E702E"/>
    <w:rsid w:val="003E7298"/>
    <w:rsid w:val="003E79EC"/>
    <w:rsid w:val="003E7BA4"/>
    <w:rsid w:val="003F01BE"/>
    <w:rsid w:val="003F0C62"/>
    <w:rsid w:val="003F0E7C"/>
    <w:rsid w:val="003F1067"/>
    <w:rsid w:val="003F27EE"/>
    <w:rsid w:val="003F379C"/>
    <w:rsid w:val="003F5018"/>
    <w:rsid w:val="003F7158"/>
    <w:rsid w:val="004005CA"/>
    <w:rsid w:val="00401005"/>
    <w:rsid w:val="00401A64"/>
    <w:rsid w:val="00402DAE"/>
    <w:rsid w:val="00407FE9"/>
    <w:rsid w:val="004105DB"/>
    <w:rsid w:val="00410D1B"/>
    <w:rsid w:val="0041158B"/>
    <w:rsid w:val="00411870"/>
    <w:rsid w:val="004123D7"/>
    <w:rsid w:val="00412A18"/>
    <w:rsid w:val="00412B40"/>
    <w:rsid w:val="00413A01"/>
    <w:rsid w:val="00413C13"/>
    <w:rsid w:val="004148A7"/>
    <w:rsid w:val="0041521D"/>
    <w:rsid w:val="00416150"/>
    <w:rsid w:val="00416A28"/>
    <w:rsid w:val="00421CBE"/>
    <w:rsid w:val="0042301C"/>
    <w:rsid w:val="00427764"/>
    <w:rsid w:val="00432124"/>
    <w:rsid w:val="004330D5"/>
    <w:rsid w:val="004348EE"/>
    <w:rsid w:val="00434AAC"/>
    <w:rsid w:val="0044017A"/>
    <w:rsid w:val="00440F16"/>
    <w:rsid w:val="00442305"/>
    <w:rsid w:val="004430DA"/>
    <w:rsid w:val="004440B8"/>
    <w:rsid w:val="0044467D"/>
    <w:rsid w:val="004449E6"/>
    <w:rsid w:val="00444C60"/>
    <w:rsid w:val="004453BD"/>
    <w:rsid w:val="004464DA"/>
    <w:rsid w:val="00446DF5"/>
    <w:rsid w:val="00447AD5"/>
    <w:rsid w:val="004502A2"/>
    <w:rsid w:val="00451CA4"/>
    <w:rsid w:val="00452FBC"/>
    <w:rsid w:val="004537B8"/>
    <w:rsid w:val="0045391B"/>
    <w:rsid w:val="0045402E"/>
    <w:rsid w:val="004568AB"/>
    <w:rsid w:val="00457E30"/>
    <w:rsid w:val="00461C0F"/>
    <w:rsid w:val="004620B6"/>
    <w:rsid w:val="004625ED"/>
    <w:rsid w:val="00462B06"/>
    <w:rsid w:val="0046664D"/>
    <w:rsid w:val="004673FF"/>
    <w:rsid w:val="004709A3"/>
    <w:rsid w:val="004709F0"/>
    <w:rsid w:val="004724C7"/>
    <w:rsid w:val="00472961"/>
    <w:rsid w:val="00473070"/>
    <w:rsid w:val="00473075"/>
    <w:rsid w:val="00475DBB"/>
    <w:rsid w:val="00476225"/>
    <w:rsid w:val="004809E9"/>
    <w:rsid w:val="004811C9"/>
    <w:rsid w:val="00483284"/>
    <w:rsid w:val="00485C92"/>
    <w:rsid w:val="004903C8"/>
    <w:rsid w:val="00492393"/>
    <w:rsid w:val="0049258E"/>
    <w:rsid w:val="00492D36"/>
    <w:rsid w:val="004930C0"/>
    <w:rsid w:val="004930C3"/>
    <w:rsid w:val="004936EE"/>
    <w:rsid w:val="00494746"/>
    <w:rsid w:val="00494E55"/>
    <w:rsid w:val="0049531D"/>
    <w:rsid w:val="0049550F"/>
    <w:rsid w:val="004958C4"/>
    <w:rsid w:val="004973D0"/>
    <w:rsid w:val="00497616"/>
    <w:rsid w:val="004A01B9"/>
    <w:rsid w:val="004A23D2"/>
    <w:rsid w:val="004A3AC1"/>
    <w:rsid w:val="004A3D69"/>
    <w:rsid w:val="004A3D9E"/>
    <w:rsid w:val="004A41B4"/>
    <w:rsid w:val="004A5658"/>
    <w:rsid w:val="004A6D94"/>
    <w:rsid w:val="004A716F"/>
    <w:rsid w:val="004A780A"/>
    <w:rsid w:val="004A7B0F"/>
    <w:rsid w:val="004A7CE0"/>
    <w:rsid w:val="004B0852"/>
    <w:rsid w:val="004B0EBE"/>
    <w:rsid w:val="004B0F1D"/>
    <w:rsid w:val="004B1B0C"/>
    <w:rsid w:val="004B2447"/>
    <w:rsid w:val="004B2B75"/>
    <w:rsid w:val="004B316F"/>
    <w:rsid w:val="004B369E"/>
    <w:rsid w:val="004B3F39"/>
    <w:rsid w:val="004B5146"/>
    <w:rsid w:val="004B723B"/>
    <w:rsid w:val="004B7BEB"/>
    <w:rsid w:val="004C0D57"/>
    <w:rsid w:val="004C4F33"/>
    <w:rsid w:val="004C5370"/>
    <w:rsid w:val="004C543B"/>
    <w:rsid w:val="004C5C90"/>
    <w:rsid w:val="004C5E64"/>
    <w:rsid w:val="004C6C5C"/>
    <w:rsid w:val="004D00EA"/>
    <w:rsid w:val="004D0370"/>
    <w:rsid w:val="004D11A5"/>
    <w:rsid w:val="004D1799"/>
    <w:rsid w:val="004D5DEE"/>
    <w:rsid w:val="004D7A0A"/>
    <w:rsid w:val="004E1985"/>
    <w:rsid w:val="004E2B2E"/>
    <w:rsid w:val="004E6D84"/>
    <w:rsid w:val="004E6E4F"/>
    <w:rsid w:val="004F01BA"/>
    <w:rsid w:val="004F2B23"/>
    <w:rsid w:val="004F3DCB"/>
    <w:rsid w:val="004F40E2"/>
    <w:rsid w:val="004F4429"/>
    <w:rsid w:val="004F5588"/>
    <w:rsid w:val="00504D3D"/>
    <w:rsid w:val="005053CF"/>
    <w:rsid w:val="005055F4"/>
    <w:rsid w:val="005060C9"/>
    <w:rsid w:val="00506B7D"/>
    <w:rsid w:val="00507EF4"/>
    <w:rsid w:val="0051052A"/>
    <w:rsid w:val="00511FE9"/>
    <w:rsid w:val="005131A8"/>
    <w:rsid w:val="00513F2B"/>
    <w:rsid w:val="00514D3A"/>
    <w:rsid w:val="0051698F"/>
    <w:rsid w:val="005169C0"/>
    <w:rsid w:val="0051779D"/>
    <w:rsid w:val="0052006C"/>
    <w:rsid w:val="00520FA5"/>
    <w:rsid w:val="00522318"/>
    <w:rsid w:val="00523E01"/>
    <w:rsid w:val="0052454B"/>
    <w:rsid w:val="005247F1"/>
    <w:rsid w:val="00524AF5"/>
    <w:rsid w:val="00526970"/>
    <w:rsid w:val="00527858"/>
    <w:rsid w:val="00527A03"/>
    <w:rsid w:val="00530B74"/>
    <w:rsid w:val="00531382"/>
    <w:rsid w:val="00532090"/>
    <w:rsid w:val="005323AA"/>
    <w:rsid w:val="00534095"/>
    <w:rsid w:val="00534A36"/>
    <w:rsid w:val="00534DC8"/>
    <w:rsid w:val="005353CA"/>
    <w:rsid w:val="00535FCC"/>
    <w:rsid w:val="00536052"/>
    <w:rsid w:val="00537354"/>
    <w:rsid w:val="00540A41"/>
    <w:rsid w:val="00544607"/>
    <w:rsid w:val="00544FBA"/>
    <w:rsid w:val="00545BCF"/>
    <w:rsid w:val="005476CB"/>
    <w:rsid w:val="00547BC1"/>
    <w:rsid w:val="0055059D"/>
    <w:rsid w:val="00550D15"/>
    <w:rsid w:val="00551870"/>
    <w:rsid w:val="0055441D"/>
    <w:rsid w:val="00557172"/>
    <w:rsid w:val="005608AF"/>
    <w:rsid w:val="00561439"/>
    <w:rsid w:val="00562297"/>
    <w:rsid w:val="0056333F"/>
    <w:rsid w:val="00564088"/>
    <w:rsid w:val="00564C88"/>
    <w:rsid w:val="00564DC5"/>
    <w:rsid w:val="00565533"/>
    <w:rsid w:val="005659CC"/>
    <w:rsid w:val="00566220"/>
    <w:rsid w:val="00566A90"/>
    <w:rsid w:val="005675FD"/>
    <w:rsid w:val="005713AD"/>
    <w:rsid w:val="0057257E"/>
    <w:rsid w:val="005727B2"/>
    <w:rsid w:val="005729A8"/>
    <w:rsid w:val="00572D49"/>
    <w:rsid w:val="00573509"/>
    <w:rsid w:val="00574ABA"/>
    <w:rsid w:val="005757D7"/>
    <w:rsid w:val="00577262"/>
    <w:rsid w:val="00577489"/>
    <w:rsid w:val="00577A9F"/>
    <w:rsid w:val="00577F3F"/>
    <w:rsid w:val="00581092"/>
    <w:rsid w:val="0058117B"/>
    <w:rsid w:val="00584BEB"/>
    <w:rsid w:val="0058529E"/>
    <w:rsid w:val="00585634"/>
    <w:rsid w:val="00586C49"/>
    <w:rsid w:val="00586E6D"/>
    <w:rsid w:val="00587057"/>
    <w:rsid w:val="00587566"/>
    <w:rsid w:val="00587A6F"/>
    <w:rsid w:val="00587C9F"/>
    <w:rsid w:val="0059255C"/>
    <w:rsid w:val="00594D6E"/>
    <w:rsid w:val="00594E9E"/>
    <w:rsid w:val="0059517A"/>
    <w:rsid w:val="00596D81"/>
    <w:rsid w:val="00597166"/>
    <w:rsid w:val="00597CAE"/>
    <w:rsid w:val="005A068A"/>
    <w:rsid w:val="005A573B"/>
    <w:rsid w:val="005A57C7"/>
    <w:rsid w:val="005A5FA8"/>
    <w:rsid w:val="005B0677"/>
    <w:rsid w:val="005B1496"/>
    <w:rsid w:val="005B1863"/>
    <w:rsid w:val="005B371E"/>
    <w:rsid w:val="005B41DE"/>
    <w:rsid w:val="005B62A0"/>
    <w:rsid w:val="005C0704"/>
    <w:rsid w:val="005C087F"/>
    <w:rsid w:val="005C1D88"/>
    <w:rsid w:val="005C22A2"/>
    <w:rsid w:val="005C24BB"/>
    <w:rsid w:val="005C44D7"/>
    <w:rsid w:val="005C4840"/>
    <w:rsid w:val="005C7D32"/>
    <w:rsid w:val="005D03A0"/>
    <w:rsid w:val="005D1984"/>
    <w:rsid w:val="005D1B5C"/>
    <w:rsid w:val="005D2234"/>
    <w:rsid w:val="005D270D"/>
    <w:rsid w:val="005D4717"/>
    <w:rsid w:val="005D5B7C"/>
    <w:rsid w:val="005D6085"/>
    <w:rsid w:val="005E1405"/>
    <w:rsid w:val="005E21B5"/>
    <w:rsid w:val="005E4463"/>
    <w:rsid w:val="005E63C3"/>
    <w:rsid w:val="005E7889"/>
    <w:rsid w:val="005E7AC6"/>
    <w:rsid w:val="005F0922"/>
    <w:rsid w:val="005F1D8E"/>
    <w:rsid w:val="005F2A42"/>
    <w:rsid w:val="005F2AE3"/>
    <w:rsid w:val="005F2AF4"/>
    <w:rsid w:val="005F457B"/>
    <w:rsid w:val="005F459A"/>
    <w:rsid w:val="005F4835"/>
    <w:rsid w:val="005F4A0F"/>
    <w:rsid w:val="005F4E8B"/>
    <w:rsid w:val="005F5911"/>
    <w:rsid w:val="005F5A12"/>
    <w:rsid w:val="0060084F"/>
    <w:rsid w:val="0060205B"/>
    <w:rsid w:val="006021B2"/>
    <w:rsid w:val="00602C10"/>
    <w:rsid w:val="00606B3E"/>
    <w:rsid w:val="00606FB4"/>
    <w:rsid w:val="00607D1C"/>
    <w:rsid w:val="0061214F"/>
    <w:rsid w:val="006129A8"/>
    <w:rsid w:val="00612B0B"/>
    <w:rsid w:val="00613BAD"/>
    <w:rsid w:val="006154ED"/>
    <w:rsid w:val="00617889"/>
    <w:rsid w:val="00623F40"/>
    <w:rsid w:val="00624A78"/>
    <w:rsid w:val="00625436"/>
    <w:rsid w:val="00626AC4"/>
    <w:rsid w:val="00626B64"/>
    <w:rsid w:val="00626E6C"/>
    <w:rsid w:val="006275A0"/>
    <w:rsid w:val="006279D2"/>
    <w:rsid w:val="00627D40"/>
    <w:rsid w:val="0063124C"/>
    <w:rsid w:val="0063219D"/>
    <w:rsid w:val="006328BF"/>
    <w:rsid w:val="006328D3"/>
    <w:rsid w:val="00632F1E"/>
    <w:rsid w:val="00633BA8"/>
    <w:rsid w:val="0063537F"/>
    <w:rsid w:val="00635619"/>
    <w:rsid w:val="00635E37"/>
    <w:rsid w:val="0063697A"/>
    <w:rsid w:val="00636E6F"/>
    <w:rsid w:val="00637BDF"/>
    <w:rsid w:val="00640524"/>
    <w:rsid w:val="006407B9"/>
    <w:rsid w:val="00640EF7"/>
    <w:rsid w:val="0064322A"/>
    <w:rsid w:val="0064437E"/>
    <w:rsid w:val="0064453B"/>
    <w:rsid w:val="0064508B"/>
    <w:rsid w:val="00645D41"/>
    <w:rsid w:val="00646C4E"/>
    <w:rsid w:val="00647487"/>
    <w:rsid w:val="00650695"/>
    <w:rsid w:val="00650EDD"/>
    <w:rsid w:val="00651578"/>
    <w:rsid w:val="00651FB7"/>
    <w:rsid w:val="00653D11"/>
    <w:rsid w:val="00655B02"/>
    <w:rsid w:val="00656208"/>
    <w:rsid w:val="006569FF"/>
    <w:rsid w:val="00657391"/>
    <w:rsid w:val="00657672"/>
    <w:rsid w:val="0066015F"/>
    <w:rsid w:val="00660F2E"/>
    <w:rsid w:val="00661E07"/>
    <w:rsid w:val="00663440"/>
    <w:rsid w:val="0066451E"/>
    <w:rsid w:val="00664531"/>
    <w:rsid w:val="00664CA4"/>
    <w:rsid w:val="00665219"/>
    <w:rsid w:val="00665FD6"/>
    <w:rsid w:val="006660EA"/>
    <w:rsid w:val="00667FCC"/>
    <w:rsid w:val="00670455"/>
    <w:rsid w:val="00670C07"/>
    <w:rsid w:val="00675F1B"/>
    <w:rsid w:val="00676BF0"/>
    <w:rsid w:val="00680231"/>
    <w:rsid w:val="006821CB"/>
    <w:rsid w:val="00682AA1"/>
    <w:rsid w:val="00683E31"/>
    <w:rsid w:val="00684E72"/>
    <w:rsid w:val="006868F0"/>
    <w:rsid w:val="00690A84"/>
    <w:rsid w:val="006913B9"/>
    <w:rsid w:val="00691BD7"/>
    <w:rsid w:val="00692704"/>
    <w:rsid w:val="00692E33"/>
    <w:rsid w:val="00693BFF"/>
    <w:rsid w:val="006A2512"/>
    <w:rsid w:val="006A2DA5"/>
    <w:rsid w:val="006A2F2E"/>
    <w:rsid w:val="006A5593"/>
    <w:rsid w:val="006A56C9"/>
    <w:rsid w:val="006A678B"/>
    <w:rsid w:val="006A7EFA"/>
    <w:rsid w:val="006B0909"/>
    <w:rsid w:val="006B0FC4"/>
    <w:rsid w:val="006B10E6"/>
    <w:rsid w:val="006B34DA"/>
    <w:rsid w:val="006B48C7"/>
    <w:rsid w:val="006B4B3A"/>
    <w:rsid w:val="006B57B5"/>
    <w:rsid w:val="006C05E7"/>
    <w:rsid w:val="006C0890"/>
    <w:rsid w:val="006C1D76"/>
    <w:rsid w:val="006C1EE9"/>
    <w:rsid w:val="006C20B0"/>
    <w:rsid w:val="006C4AA8"/>
    <w:rsid w:val="006C607B"/>
    <w:rsid w:val="006C6708"/>
    <w:rsid w:val="006C7B2D"/>
    <w:rsid w:val="006D0FD6"/>
    <w:rsid w:val="006D3A78"/>
    <w:rsid w:val="006D457B"/>
    <w:rsid w:val="006D5C6A"/>
    <w:rsid w:val="006D5E66"/>
    <w:rsid w:val="006D6C69"/>
    <w:rsid w:val="006E0C18"/>
    <w:rsid w:val="006E0FC6"/>
    <w:rsid w:val="006E1006"/>
    <w:rsid w:val="006E1E1D"/>
    <w:rsid w:val="006E213A"/>
    <w:rsid w:val="006E2570"/>
    <w:rsid w:val="006E51D3"/>
    <w:rsid w:val="006E6B71"/>
    <w:rsid w:val="006E6E38"/>
    <w:rsid w:val="006E77BF"/>
    <w:rsid w:val="006F0010"/>
    <w:rsid w:val="006F0D0D"/>
    <w:rsid w:val="006F2051"/>
    <w:rsid w:val="006F20A0"/>
    <w:rsid w:val="006F27B2"/>
    <w:rsid w:val="006F3195"/>
    <w:rsid w:val="006F3FBA"/>
    <w:rsid w:val="006F553B"/>
    <w:rsid w:val="006F59F6"/>
    <w:rsid w:val="006F6D5D"/>
    <w:rsid w:val="006F70B4"/>
    <w:rsid w:val="006F7D41"/>
    <w:rsid w:val="00701413"/>
    <w:rsid w:val="0070160B"/>
    <w:rsid w:val="007053D6"/>
    <w:rsid w:val="00705B17"/>
    <w:rsid w:val="0070769C"/>
    <w:rsid w:val="007101F5"/>
    <w:rsid w:val="007105DC"/>
    <w:rsid w:val="0071138B"/>
    <w:rsid w:val="007117AB"/>
    <w:rsid w:val="00712211"/>
    <w:rsid w:val="00713B36"/>
    <w:rsid w:val="0071604F"/>
    <w:rsid w:val="00716950"/>
    <w:rsid w:val="00717346"/>
    <w:rsid w:val="0072002D"/>
    <w:rsid w:val="00720738"/>
    <w:rsid w:val="00720E66"/>
    <w:rsid w:val="00721E9B"/>
    <w:rsid w:val="007239A3"/>
    <w:rsid w:val="007258DB"/>
    <w:rsid w:val="00726D90"/>
    <w:rsid w:val="00730C15"/>
    <w:rsid w:val="007316C2"/>
    <w:rsid w:val="00731C56"/>
    <w:rsid w:val="007331D1"/>
    <w:rsid w:val="00733839"/>
    <w:rsid w:val="007360E0"/>
    <w:rsid w:val="00736326"/>
    <w:rsid w:val="00736FE0"/>
    <w:rsid w:val="00743B34"/>
    <w:rsid w:val="007440D2"/>
    <w:rsid w:val="0074539C"/>
    <w:rsid w:val="00747DC0"/>
    <w:rsid w:val="00747E17"/>
    <w:rsid w:val="00750C55"/>
    <w:rsid w:val="00751931"/>
    <w:rsid w:val="00752FB3"/>
    <w:rsid w:val="00753407"/>
    <w:rsid w:val="007565E0"/>
    <w:rsid w:val="00757A9C"/>
    <w:rsid w:val="00760FC8"/>
    <w:rsid w:val="007616A4"/>
    <w:rsid w:val="00761711"/>
    <w:rsid w:val="00761967"/>
    <w:rsid w:val="00761BAD"/>
    <w:rsid w:val="007660C9"/>
    <w:rsid w:val="00766D39"/>
    <w:rsid w:val="0076723E"/>
    <w:rsid w:val="00767A22"/>
    <w:rsid w:val="00773347"/>
    <w:rsid w:val="0077388B"/>
    <w:rsid w:val="00774B02"/>
    <w:rsid w:val="0077587E"/>
    <w:rsid w:val="00775ACB"/>
    <w:rsid w:val="00776764"/>
    <w:rsid w:val="00776CE0"/>
    <w:rsid w:val="00781914"/>
    <w:rsid w:val="00781C4D"/>
    <w:rsid w:val="00782EFB"/>
    <w:rsid w:val="0078352E"/>
    <w:rsid w:val="00783F3D"/>
    <w:rsid w:val="007856A7"/>
    <w:rsid w:val="00785D29"/>
    <w:rsid w:val="00785E3D"/>
    <w:rsid w:val="00787F41"/>
    <w:rsid w:val="00792479"/>
    <w:rsid w:val="00792E87"/>
    <w:rsid w:val="00792EEB"/>
    <w:rsid w:val="00794011"/>
    <w:rsid w:val="007949AD"/>
    <w:rsid w:val="00795A09"/>
    <w:rsid w:val="00796AB6"/>
    <w:rsid w:val="007973F8"/>
    <w:rsid w:val="007974FA"/>
    <w:rsid w:val="007A0035"/>
    <w:rsid w:val="007A113C"/>
    <w:rsid w:val="007A1564"/>
    <w:rsid w:val="007A167E"/>
    <w:rsid w:val="007A2C87"/>
    <w:rsid w:val="007A3D55"/>
    <w:rsid w:val="007A486F"/>
    <w:rsid w:val="007A4B56"/>
    <w:rsid w:val="007A5D44"/>
    <w:rsid w:val="007B1794"/>
    <w:rsid w:val="007B3394"/>
    <w:rsid w:val="007B3C25"/>
    <w:rsid w:val="007B3F42"/>
    <w:rsid w:val="007B4BD8"/>
    <w:rsid w:val="007B7A63"/>
    <w:rsid w:val="007C1938"/>
    <w:rsid w:val="007C2B9A"/>
    <w:rsid w:val="007C3552"/>
    <w:rsid w:val="007C3837"/>
    <w:rsid w:val="007C421F"/>
    <w:rsid w:val="007C480F"/>
    <w:rsid w:val="007C56A8"/>
    <w:rsid w:val="007C5DDF"/>
    <w:rsid w:val="007C6A55"/>
    <w:rsid w:val="007D31A4"/>
    <w:rsid w:val="007D394C"/>
    <w:rsid w:val="007D3FE2"/>
    <w:rsid w:val="007D4BBE"/>
    <w:rsid w:val="007D578A"/>
    <w:rsid w:val="007D57E9"/>
    <w:rsid w:val="007E0CBF"/>
    <w:rsid w:val="007E108E"/>
    <w:rsid w:val="007E34F8"/>
    <w:rsid w:val="007F003D"/>
    <w:rsid w:val="007F1DBC"/>
    <w:rsid w:val="007F26D6"/>
    <w:rsid w:val="007F4253"/>
    <w:rsid w:val="0080084E"/>
    <w:rsid w:val="008028FF"/>
    <w:rsid w:val="0080534D"/>
    <w:rsid w:val="008058B9"/>
    <w:rsid w:val="00806525"/>
    <w:rsid w:val="0081046F"/>
    <w:rsid w:val="00810F68"/>
    <w:rsid w:val="0081274A"/>
    <w:rsid w:val="008129E9"/>
    <w:rsid w:val="00812E78"/>
    <w:rsid w:val="008146DE"/>
    <w:rsid w:val="00814892"/>
    <w:rsid w:val="008173FC"/>
    <w:rsid w:val="00817B69"/>
    <w:rsid w:val="00817F8E"/>
    <w:rsid w:val="00820093"/>
    <w:rsid w:val="00822CA3"/>
    <w:rsid w:val="008236D3"/>
    <w:rsid w:val="008239FA"/>
    <w:rsid w:val="00824C71"/>
    <w:rsid w:val="008312F8"/>
    <w:rsid w:val="008318A4"/>
    <w:rsid w:val="008322DE"/>
    <w:rsid w:val="00833201"/>
    <w:rsid w:val="00835679"/>
    <w:rsid w:val="008359AD"/>
    <w:rsid w:val="00837793"/>
    <w:rsid w:val="0084030E"/>
    <w:rsid w:val="00840B75"/>
    <w:rsid w:val="00841476"/>
    <w:rsid w:val="00842092"/>
    <w:rsid w:val="00843C61"/>
    <w:rsid w:val="00843D22"/>
    <w:rsid w:val="00844809"/>
    <w:rsid w:val="00845C30"/>
    <w:rsid w:val="00846284"/>
    <w:rsid w:val="008471DD"/>
    <w:rsid w:val="0084732A"/>
    <w:rsid w:val="008500F7"/>
    <w:rsid w:val="00850B96"/>
    <w:rsid w:val="00851471"/>
    <w:rsid w:val="0085512D"/>
    <w:rsid w:val="00855235"/>
    <w:rsid w:val="00855638"/>
    <w:rsid w:val="008558AA"/>
    <w:rsid w:val="00856F6B"/>
    <w:rsid w:val="008578DF"/>
    <w:rsid w:val="00864065"/>
    <w:rsid w:val="00864EC8"/>
    <w:rsid w:val="00865242"/>
    <w:rsid w:val="008656A5"/>
    <w:rsid w:val="0086714C"/>
    <w:rsid w:val="00867FA4"/>
    <w:rsid w:val="00870935"/>
    <w:rsid w:val="00870B3D"/>
    <w:rsid w:val="00870D0B"/>
    <w:rsid w:val="0087130F"/>
    <w:rsid w:val="0087281F"/>
    <w:rsid w:val="008739C9"/>
    <w:rsid w:val="0087446D"/>
    <w:rsid w:val="008763B1"/>
    <w:rsid w:val="00877FEE"/>
    <w:rsid w:val="00880919"/>
    <w:rsid w:val="00881548"/>
    <w:rsid w:val="00881E63"/>
    <w:rsid w:val="00883BB0"/>
    <w:rsid w:val="0088546C"/>
    <w:rsid w:val="0088605D"/>
    <w:rsid w:val="00886EF4"/>
    <w:rsid w:val="008915F6"/>
    <w:rsid w:val="00892331"/>
    <w:rsid w:val="00892E20"/>
    <w:rsid w:val="008933B1"/>
    <w:rsid w:val="0089606F"/>
    <w:rsid w:val="00896432"/>
    <w:rsid w:val="008A1E19"/>
    <w:rsid w:val="008A4232"/>
    <w:rsid w:val="008A4270"/>
    <w:rsid w:val="008A523C"/>
    <w:rsid w:val="008A57D0"/>
    <w:rsid w:val="008A5EE1"/>
    <w:rsid w:val="008A616A"/>
    <w:rsid w:val="008B18FD"/>
    <w:rsid w:val="008B4021"/>
    <w:rsid w:val="008B5763"/>
    <w:rsid w:val="008C18F8"/>
    <w:rsid w:val="008C1E43"/>
    <w:rsid w:val="008C2F05"/>
    <w:rsid w:val="008C4F71"/>
    <w:rsid w:val="008C5D07"/>
    <w:rsid w:val="008C616A"/>
    <w:rsid w:val="008C6529"/>
    <w:rsid w:val="008C65E3"/>
    <w:rsid w:val="008D2CFB"/>
    <w:rsid w:val="008D5071"/>
    <w:rsid w:val="008D6988"/>
    <w:rsid w:val="008D753E"/>
    <w:rsid w:val="008D7C0E"/>
    <w:rsid w:val="008E1BA8"/>
    <w:rsid w:val="008E41A1"/>
    <w:rsid w:val="008E47B7"/>
    <w:rsid w:val="008E51EF"/>
    <w:rsid w:val="008E56C5"/>
    <w:rsid w:val="008E639B"/>
    <w:rsid w:val="008E72D5"/>
    <w:rsid w:val="008F0F1B"/>
    <w:rsid w:val="008F17C0"/>
    <w:rsid w:val="008F18A9"/>
    <w:rsid w:val="008F20B5"/>
    <w:rsid w:val="008F2D52"/>
    <w:rsid w:val="008F45E6"/>
    <w:rsid w:val="008F4AA1"/>
    <w:rsid w:val="008F4CEA"/>
    <w:rsid w:val="008F5262"/>
    <w:rsid w:val="008F609E"/>
    <w:rsid w:val="00900537"/>
    <w:rsid w:val="009009D6"/>
    <w:rsid w:val="009023AD"/>
    <w:rsid w:val="009049A5"/>
    <w:rsid w:val="00904E15"/>
    <w:rsid w:val="00904F36"/>
    <w:rsid w:val="00905247"/>
    <w:rsid w:val="009055E8"/>
    <w:rsid w:val="00905E2E"/>
    <w:rsid w:val="00906286"/>
    <w:rsid w:val="00906E27"/>
    <w:rsid w:val="009115A2"/>
    <w:rsid w:val="009139F0"/>
    <w:rsid w:val="0091466B"/>
    <w:rsid w:val="00914869"/>
    <w:rsid w:val="009152CF"/>
    <w:rsid w:val="00916A6F"/>
    <w:rsid w:val="0091776C"/>
    <w:rsid w:val="00921211"/>
    <w:rsid w:val="00922342"/>
    <w:rsid w:val="009233F1"/>
    <w:rsid w:val="00924E22"/>
    <w:rsid w:val="00925082"/>
    <w:rsid w:val="00925289"/>
    <w:rsid w:val="00926FF2"/>
    <w:rsid w:val="009335F5"/>
    <w:rsid w:val="00933EE8"/>
    <w:rsid w:val="00934279"/>
    <w:rsid w:val="009347BB"/>
    <w:rsid w:val="009352E8"/>
    <w:rsid w:val="00935A0A"/>
    <w:rsid w:val="009405A5"/>
    <w:rsid w:val="00940D35"/>
    <w:rsid w:val="00943013"/>
    <w:rsid w:val="0094399A"/>
    <w:rsid w:val="00945118"/>
    <w:rsid w:val="0094639B"/>
    <w:rsid w:val="00947F9B"/>
    <w:rsid w:val="0095366D"/>
    <w:rsid w:val="009536DB"/>
    <w:rsid w:val="00955253"/>
    <w:rsid w:val="009553B3"/>
    <w:rsid w:val="009565A1"/>
    <w:rsid w:val="009567C8"/>
    <w:rsid w:val="0096060C"/>
    <w:rsid w:val="00960A09"/>
    <w:rsid w:val="00961993"/>
    <w:rsid w:val="00961B68"/>
    <w:rsid w:val="009645B7"/>
    <w:rsid w:val="0096576F"/>
    <w:rsid w:val="00965E3C"/>
    <w:rsid w:val="009665C0"/>
    <w:rsid w:val="009665FB"/>
    <w:rsid w:val="00967C51"/>
    <w:rsid w:val="00970C97"/>
    <w:rsid w:val="00970E0E"/>
    <w:rsid w:val="009716CF"/>
    <w:rsid w:val="00971F95"/>
    <w:rsid w:val="00971FA5"/>
    <w:rsid w:val="009743E1"/>
    <w:rsid w:val="00974C98"/>
    <w:rsid w:val="0097590D"/>
    <w:rsid w:val="00976477"/>
    <w:rsid w:val="009764A0"/>
    <w:rsid w:val="00976DE8"/>
    <w:rsid w:val="0097700C"/>
    <w:rsid w:val="009776AD"/>
    <w:rsid w:val="00977C61"/>
    <w:rsid w:val="00985BB0"/>
    <w:rsid w:val="00986219"/>
    <w:rsid w:val="00990CCB"/>
    <w:rsid w:val="00990D1C"/>
    <w:rsid w:val="00992042"/>
    <w:rsid w:val="00994908"/>
    <w:rsid w:val="00996641"/>
    <w:rsid w:val="009A2061"/>
    <w:rsid w:val="009A2827"/>
    <w:rsid w:val="009A317E"/>
    <w:rsid w:val="009A402B"/>
    <w:rsid w:val="009A4C21"/>
    <w:rsid w:val="009A596E"/>
    <w:rsid w:val="009A75F1"/>
    <w:rsid w:val="009A77BA"/>
    <w:rsid w:val="009A7A8F"/>
    <w:rsid w:val="009B11B6"/>
    <w:rsid w:val="009B35A9"/>
    <w:rsid w:val="009B4224"/>
    <w:rsid w:val="009B4680"/>
    <w:rsid w:val="009B6546"/>
    <w:rsid w:val="009B6759"/>
    <w:rsid w:val="009C049F"/>
    <w:rsid w:val="009C30F5"/>
    <w:rsid w:val="009C3AD2"/>
    <w:rsid w:val="009C724D"/>
    <w:rsid w:val="009C7688"/>
    <w:rsid w:val="009D1CD1"/>
    <w:rsid w:val="009D22DC"/>
    <w:rsid w:val="009D2A1E"/>
    <w:rsid w:val="009D354F"/>
    <w:rsid w:val="009D3A24"/>
    <w:rsid w:val="009D404D"/>
    <w:rsid w:val="009D4E6A"/>
    <w:rsid w:val="009D5267"/>
    <w:rsid w:val="009D5E77"/>
    <w:rsid w:val="009D7043"/>
    <w:rsid w:val="009D7E29"/>
    <w:rsid w:val="009E058D"/>
    <w:rsid w:val="009E0B25"/>
    <w:rsid w:val="009E1081"/>
    <w:rsid w:val="009E1819"/>
    <w:rsid w:val="009E2AF1"/>
    <w:rsid w:val="009E3375"/>
    <w:rsid w:val="009E4799"/>
    <w:rsid w:val="009E6C18"/>
    <w:rsid w:val="009E7038"/>
    <w:rsid w:val="009E7394"/>
    <w:rsid w:val="009F0C1F"/>
    <w:rsid w:val="009F22E5"/>
    <w:rsid w:val="009F2D28"/>
    <w:rsid w:val="009F425E"/>
    <w:rsid w:val="009F426C"/>
    <w:rsid w:val="009F5E51"/>
    <w:rsid w:val="00A015BE"/>
    <w:rsid w:val="00A01CAE"/>
    <w:rsid w:val="00A050AE"/>
    <w:rsid w:val="00A06B77"/>
    <w:rsid w:val="00A06D4B"/>
    <w:rsid w:val="00A07624"/>
    <w:rsid w:val="00A07BB6"/>
    <w:rsid w:val="00A10285"/>
    <w:rsid w:val="00A10672"/>
    <w:rsid w:val="00A10DF2"/>
    <w:rsid w:val="00A118D6"/>
    <w:rsid w:val="00A118F7"/>
    <w:rsid w:val="00A12621"/>
    <w:rsid w:val="00A1334E"/>
    <w:rsid w:val="00A159BB"/>
    <w:rsid w:val="00A15B08"/>
    <w:rsid w:val="00A16A78"/>
    <w:rsid w:val="00A16FB1"/>
    <w:rsid w:val="00A20536"/>
    <w:rsid w:val="00A2068B"/>
    <w:rsid w:val="00A2099A"/>
    <w:rsid w:val="00A2201E"/>
    <w:rsid w:val="00A23449"/>
    <w:rsid w:val="00A2396C"/>
    <w:rsid w:val="00A240AC"/>
    <w:rsid w:val="00A24DA3"/>
    <w:rsid w:val="00A256A7"/>
    <w:rsid w:val="00A25E51"/>
    <w:rsid w:val="00A26E61"/>
    <w:rsid w:val="00A2771F"/>
    <w:rsid w:val="00A30722"/>
    <w:rsid w:val="00A30B67"/>
    <w:rsid w:val="00A3316F"/>
    <w:rsid w:val="00A33AE9"/>
    <w:rsid w:val="00A3532D"/>
    <w:rsid w:val="00A35B9B"/>
    <w:rsid w:val="00A36016"/>
    <w:rsid w:val="00A376CD"/>
    <w:rsid w:val="00A40454"/>
    <w:rsid w:val="00A42D6F"/>
    <w:rsid w:val="00A44A32"/>
    <w:rsid w:val="00A44E73"/>
    <w:rsid w:val="00A4526C"/>
    <w:rsid w:val="00A4706F"/>
    <w:rsid w:val="00A50260"/>
    <w:rsid w:val="00A50869"/>
    <w:rsid w:val="00A5124B"/>
    <w:rsid w:val="00A51FB9"/>
    <w:rsid w:val="00A52180"/>
    <w:rsid w:val="00A52977"/>
    <w:rsid w:val="00A531E8"/>
    <w:rsid w:val="00A5396D"/>
    <w:rsid w:val="00A55DE2"/>
    <w:rsid w:val="00A56981"/>
    <w:rsid w:val="00A601A4"/>
    <w:rsid w:val="00A60A1A"/>
    <w:rsid w:val="00A60FB2"/>
    <w:rsid w:val="00A615BA"/>
    <w:rsid w:val="00A6254E"/>
    <w:rsid w:val="00A646DC"/>
    <w:rsid w:val="00A66E7B"/>
    <w:rsid w:val="00A727CB"/>
    <w:rsid w:val="00A73A30"/>
    <w:rsid w:val="00A7666B"/>
    <w:rsid w:val="00A80083"/>
    <w:rsid w:val="00A8067A"/>
    <w:rsid w:val="00A8385D"/>
    <w:rsid w:val="00A85FC0"/>
    <w:rsid w:val="00A86369"/>
    <w:rsid w:val="00A8720B"/>
    <w:rsid w:val="00A87A57"/>
    <w:rsid w:val="00A907E1"/>
    <w:rsid w:val="00A9108F"/>
    <w:rsid w:val="00A91214"/>
    <w:rsid w:val="00A92572"/>
    <w:rsid w:val="00A92BD7"/>
    <w:rsid w:val="00A92CC5"/>
    <w:rsid w:val="00AA067D"/>
    <w:rsid w:val="00AA119B"/>
    <w:rsid w:val="00AA44AD"/>
    <w:rsid w:val="00AA65FB"/>
    <w:rsid w:val="00AB0BCC"/>
    <w:rsid w:val="00AB1DB4"/>
    <w:rsid w:val="00AB35CF"/>
    <w:rsid w:val="00AB4616"/>
    <w:rsid w:val="00AB4DA8"/>
    <w:rsid w:val="00AB50E0"/>
    <w:rsid w:val="00AB594A"/>
    <w:rsid w:val="00AB7308"/>
    <w:rsid w:val="00AB78F6"/>
    <w:rsid w:val="00AC0827"/>
    <w:rsid w:val="00AC21FD"/>
    <w:rsid w:val="00AC48AF"/>
    <w:rsid w:val="00AC682B"/>
    <w:rsid w:val="00AC7854"/>
    <w:rsid w:val="00AC7A74"/>
    <w:rsid w:val="00AD031B"/>
    <w:rsid w:val="00AD0342"/>
    <w:rsid w:val="00AD39C7"/>
    <w:rsid w:val="00AD4E54"/>
    <w:rsid w:val="00AD6A49"/>
    <w:rsid w:val="00AD6C96"/>
    <w:rsid w:val="00AE0992"/>
    <w:rsid w:val="00AE0BDA"/>
    <w:rsid w:val="00AE0CE5"/>
    <w:rsid w:val="00AE1588"/>
    <w:rsid w:val="00AE1A14"/>
    <w:rsid w:val="00AE2104"/>
    <w:rsid w:val="00AE2E32"/>
    <w:rsid w:val="00AE3723"/>
    <w:rsid w:val="00AE3A93"/>
    <w:rsid w:val="00AE4853"/>
    <w:rsid w:val="00AE51E2"/>
    <w:rsid w:val="00AE687B"/>
    <w:rsid w:val="00AE76DA"/>
    <w:rsid w:val="00AF03B4"/>
    <w:rsid w:val="00AF2901"/>
    <w:rsid w:val="00AF3085"/>
    <w:rsid w:val="00AF4425"/>
    <w:rsid w:val="00AF4C1C"/>
    <w:rsid w:val="00AF5041"/>
    <w:rsid w:val="00AF52D1"/>
    <w:rsid w:val="00AF5D7C"/>
    <w:rsid w:val="00AF5E9F"/>
    <w:rsid w:val="00AF647A"/>
    <w:rsid w:val="00AF744A"/>
    <w:rsid w:val="00B00B6A"/>
    <w:rsid w:val="00B02B11"/>
    <w:rsid w:val="00B035AD"/>
    <w:rsid w:val="00B037A9"/>
    <w:rsid w:val="00B042FE"/>
    <w:rsid w:val="00B053CE"/>
    <w:rsid w:val="00B07ABF"/>
    <w:rsid w:val="00B102A0"/>
    <w:rsid w:val="00B10676"/>
    <w:rsid w:val="00B10F78"/>
    <w:rsid w:val="00B1106D"/>
    <w:rsid w:val="00B11601"/>
    <w:rsid w:val="00B11E64"/>
    <w:rsid w:val="00B1238F"/>
    <w:rsid w:val="00B137FA"/>
    <w:rsid w:val="00B13FF1"/>
    <w:rsid w:val="00B14848"/>
    <w:rsid w:val="00B156C9"/>
    <w:rsid w:val="00B15926"/>
    <w:rsid w:val="00B22499"/>
    <w:rsid w:val="00B2251F"/>
    <w:rsid w:val="00B2317C"/>
    <w:rsid w:val="00B233CF"/>
    <w:rsid w:val="00B257FB"/>
    <w:rsid w:val="00B25D23"/>
    <w:rsid w:val="00B31468"/>
    <w:rsid w:val="00B321B4"/>
    <w:rsid w:val="00B33C97"/>
    <w:rsid w:val="00B3417D"/>
    <w:rsid w:val="00B37C35"/>
    <w:rsid w:val="00B40C95"/>
    <w:rsid w:val="00B41088"/>
    <w:rsid w:val="00B41485"/>
    <w:rsid w:val="00B422A6"/>
    <w:rsid w:val="00B4233E"/>
    <w:rsid w:val="00B42B0E"/>
    <w:rsid w:val="00B43D5E"/>
    <w:rsid w:val="00B4407D"/>
    <w:rsid w:val="00B457F6"/>
    <w:rsid w:val="00B459C2"/>
    <w:rsid w:val="00B4630C"/>
    <w:rsid w:val="00B50F8D"/>
    <w:rsid w:val="00B51439"/>
    <w:rsid w:val="00B51738"/>
    <w:rsid w:val="00B5213A"/>
    <w:rsid w:val="00B53585"/>
    <w:rsid w:val="00B54EDB"/>
    <w:rsid w:val="00B557F2"/>
    <w:rsid w:val="00B57457"/>
    <w:rsid w:val="00B57973"/>
    <w:rsid w:val="00B6094D"/>
    <w:rsid w:val="00B62895"/>
    <w:rsid w:val="00B64B80"/>
    <w:rsid w:val="00B6538A"/>
    <w:rsid w:val="00B6626E"/>
    <w:rsid w:val="00B6665F"/>
    <w:rsid w:val="00B67098"/>
    <w:rsid w:val="00B672BA"/>
    <w:rsid w:val="00B7069A"/>
    <w:rsid w:val="00B70E02"/>
    <w:rsid w:val="00B73603"/>
    <w:rsid w:val="00B7604F"/>
    <w:rsid w:val="00B81023"/>
    <w:rsid w:val="00B8171D"/>
    <w:rsid w:val="00B819AA"/>
    <w:rsid w:val="00B81A15"/>
    <w:rsid w:val="00B84705"/>
    <w:rsid w:val="00B84C3E"/>
    <w:rsid w:val="00B878CA"/>
    <w:rsid w:val="00B90089"/>
    <w:rsid w:val="00B90CA6"/>
    <w:rsid w:val="00B90CA8"/>
    <w:rsid w:val="00B911FC"/>
    <w:rsid w:val="00B92120"/>
    <w:rsid w:val="00B927DC"/>
    <w:rsid w:val="00B95F57"/>
    <w:rsid w:val="00B96B50"/>
    <w:rsid w:val="00BA1052"/>
    <w:rsid w:val="00BA3A43"/>
    <w:rsid w:val="00BA4662"/>
    <w:rsid w:val="00BA4ABA"/>
    <w:rsid w:val="00BA4B38"/>
    <w:rsid w:val="00BA664F"/>
    <w:rsid w:val="00BB0B4A"/>
    <w:rsid w:val="00BB1049"/>
    <w:rsid w:val="00BB1B5A"/>
    <w:rsid w:val="00BB39B4"/>
    <w:rsid w:val="00BB4433"/>
    <w:rsid w:val="00BB504A"/>
    <w:rsid w:val="00BB7714"/>
    <w:rsid w:val="00BB78AA"/>
    <w:rsid w:val="00BB7D3E"/>
    <w:rsid w:val="00BC032A"/>
    <w:rsid w:val="00BC079D"/>
    <w:rsid w:val="00BC0B20"/>
    <w:rsid w:val="00BC44DE"/>
    <w:rsid w:val="00BC49A0"/>
    <w:rsid w:val="00BC627C"/>
    <w:rsid w:val="00BC69D6"/>
    <w:rsid w:val="00BD10CF"/>
    <w:rsid w:val="00BD11E6"/>
    <w:rsid w:val="00BD390D"/>
    <w:rsid w:val="00BD3AAC"/>
    <w:rsid w:val="00BD3C09"/>
    <w:rsid w:val="00BD3DC5"/>
    <w:rsid w:val="00BD551D"/>
    <w:rsid w:val="00BD5580"/>
    <w:rsid w:val="00BD57E8"/>
    <w:rsid w:val="00BD5A5A"/>
    <w:rsid w:val="00BD613B"/>
    <w:rsid w:val="00BD64DB"/>
    <w:rsid w:val="00BD6EBF"/>
    <w:rsid w:val="00BD704F"/>
    <w:rsid w:val="00BD7DC6"/>
    <w:rsid w:val="00BE0AF6"/>
    <w:rsid w:val="00BE12FC"/>
    <w:rsid w:val="00BE1FCF"/>
    <w:rsid w:val="00BE2043"/>
    <w:rsid w:val="00BE3B71"/>
    <w:rsid w:val="00BE45D3"/>
    <w:rsid w:val="00BE4A46"/>
    <w:rsid w:val="00BF0466"/>
    <w:rsid w:val="00BF0685"/>
    <w:rsid w:val="00BF256B"/>
    <w:rsid w:val="00BF3155"/>
    <w:rsid w:val="00BF4D11"/>
    <w:rsid w:val="00BF5074"/>
    <w:rsid w:val="00BF55EF"/>
    <w:rsid w:val="00BF5AA5"/>
    <w:rsid w:val="00BF5ACA"/>
    <w:rsid w:val="00BF6389"/>
    <w:rsid w:val="00BF6FC6"/>
    <w:rsid w:val="00BF726E"/>
    <w:rsid w:val="00BF7318"/>
    <w:rsid w:val="00BF79D6"/>
    <w:rsid w:val="00BF7DA7"/>
    <w:rsid w:val="00C00E3E"/>
    <w:rsid w:val="00C01966"/>
    <w:rsid w:val="00C02B86"/>
    <w:rsid w:val="00C045D6"/>
    <w:rsid w:val="00C04BF6"/>
    <w:rsid w:val="00C05742"/>
    <w:rsid w:val="00C07245"/>
    <w:rsid w:val="00C103BB"/>
    <w:rsid w:val="00C10766"/>
    <w:rsid w:val="00C10E1D"/>
    <w:rsid w:val="00C15A38"/>
    <w:rsid w:val="00C166CC"/>
    <w:rsid w:val="00C170BA"/>
    <w:rsid w:val="00C204ED"/>
    <w:rsid w:val="00C20DB1"/>
    <w:rsid w:val="00C2100D"/>
    <w:rsid w:val="00C22748"/>
    <w:rsid w:val="00C2289B"/>
    <w:rsid w:val="00C22A65"/>
    <w:rsid w:val="00C22DAF"/>
    <w:rsid w:val="00C22DC0"/>
    <w:rsid w:val="00C24F0E"/>
    <w:rsid w:val="00C26280"/>
    <w:rsid w:val="00C30246"/>
    <w:rsid w:val="00C30766"/>
    <w:rsid w:val="00C30C80"/>
    <w:rsid w:val="00C3160A"/>
    <w:rsid w:val="00C31B65"/>
    <w:rsid w:val="00C32F96"/>
    <w:rsid w:val="00C34677"/>
    <w:rsid w:val="00C34C06"/>
    <w:rsid w:val="00C34D09"/>
    <w:rsid w:val="00C36BB4"/>
    <w:rsid w:val="00C375FF"/>
    <w:rsid w:val="00C37D7B"/>
    <w:rsid w:val="00C41937"/>
    <w:rsid w:val="00C41972"/>
    <w:rsid w:val="00C43C67"/>
    <w:rsid w:val="00C43DB6"/>
    <w:rsid w:val="00C444BC"/>
    <w:rsid w:val="00C4624D"/>
    <w:rsid w:val="00C463B1"/>
    <w:rsid w:val="00C46805"/>
    <w:rsid w:val="00C5009B"/>
    <w:rsid w:val="00C5191F"/>
    <w:rsid w:val="00C51B28"/>
    <w:rsid w:val="00C551FB"/>
    <w:rsid w:val="00C55445"/>
    <w:rsid w:val="00C57163"/>
    <w:rsid w:val="00C62411"/>
    <w:rsid w:val="00C63551"/>
    <w:rsid w:val="00C637F3"/>
    <w:rsid w:val="00C6650C"/>
    <w:rsid w:val="00C668D5"/>
    <w:rsid w:val="00C70EB5"/>
    <w:rsid w:val="00C71CEF"/>
    <w:rsid w:val="00C72DA9"/>
    <w:rsid w:val="00C7391F"/>
    <w:rsid w:val="00C74091"/>
    <w:rsid w:val="00C76ED4"/>
    <w:rsid w:val="00C7711B"/>
    <w:rsid w:val="00C7784D"/>
    <w:rsid w:val="00C80789"/>
    <w:rsid w:val="00C8207C"/>
    <w:rsid w:val="00C8337C"/>
    <w:rsid w:val="00C843B1"/>
    <w:rsid w:val="00C84EBF"/>
    <w:rsid w:val="00C8667B"/>
    <w:rsid w:val="00C87B21"/>
    <w:rsid w:val="00C9452B"/>
    <w:rsid w:val="00C94B67"/>
    <w:rsid w:val="00C97810"/>
    <w:rsid w:val="00CA05AF"/>
    <w:rsid w:val="00CA203C"/>
    <w:rsid w:val="00CA54E5"/>
    <w:rsid w:val="00CA57FA"/>
    <w:rsid w:val="00CA6D6F"/>
    <w:rsid w:val="00CA772A"/>
    <w:rsid w:val="00CB2BA7"/>
    <w:rsid w:val="00CB2BED"/>
    <w:rsid w:val="00CB3D23"/>
    <w:rsid w:val="00CB4DEE"/>
    <w:rsid w:val="00CB5E8D"/>
    <w:rsid w:val="00CB686E"/>
    <w:rsid w:val="00CC1D41"/>
    <w:rsid w:val="00CC206E"/>
    <w:rsid w:val="00CC5EC1"/>
    <w:rsid w:val="00CC7628"/>
    <w:rsid w:val="00CC79DF"/>
    <w:rsid w:val="00CD08ED"/>
    <w:rsid w:val="00CD2E40"/>
    <w:rsid w:val="00CD30A7"/>
    <w:rsid w:val="00CD3D77"/>
    <w:rsid w:val="00CD51A0"/>
    <w:rsid w:val="00CD6F9D"/>
    <w:rsid w:val="00CD763C"/>
    <w:rsid w:val="00CD79E8"/>
    <w:rsid w:val="00CE035A"/>
    <w:rsid w:val="00CE1909"/>
    <w:rsid w:val="00CE3EF7"/>
    <w:rsid w:val="00CE4978"/>
    <w:rsid w:val="00CE6064"/>
    <w:rsid w:val="00CE6FEE"/>
    <w:rsid w:val="00CF0724"/>
    <w:rsid w:val="00CF19FD"/>
    <w:rsid w:val="00CF1CD2"/>
    <w:rsid w:val="00CF1E91"/>
    <w:rsid w:val="00CF38D3"/>
    <w:rsid w:val="00CF6EC8"/>
    <w:rsid w:val="00CF7C43"/>
    <w:rsid w:val="00D004B0"/>
    <w:rsid w:val="00D0051B"/>
    <w:rsid w:val="00D00794"/>
    <w:rsid w:val="00D0163E"/>
    <w:rsid w:val="00D02068"/>
    <w:rsid w:val="00D03F8F"/>
    <w:rsid w:val="00D075E0"/>
    <w:rsid w:val="00D1032B"/>
    <w:rsid w:val="00D11376"/>
    <w:rsid w:val="00D117F9"/>
    <w:rsid w:val="00D1195C"/>
    <w:rsid w:val="00D11D0F"/>
    <w:rsid w:val="00D20077"/>
    <w:rsid w:val="00D2071C"/>
    <w:rsid w:val="00D20B41"/>
    <w:rsid w:val="00D20E50"/>
    <w:rsid w:val="00D214D0"/>
    <w:rsid w:val="00D219DB"/>
    <w:rsid w:val="00D21E32"/>
    <w:rsid w:val="00D21F31"/>
    <w:rsid w:val="00D2214F"/>
    <w:rsid w:val="00D22742"/>
    <w:rsid w:val="00D22F58"/>
    <w:rsid w:val="00D23B8B"/>
    <w:rsid w:val="00D301AC"/>
    <w:rsid w:val="00D311CA"/>
    <w:rsid w:val="00D33A3A"/>
    <w:rsid w:val="00D35289"/>
    <w:rsid w:val="00D35DB2"/>
    <w:rsid w:val="00D36483"/>
    <w:rsid w:val="00D3724F"/>
    <w:rsid w:val="00D37781"/>
    <w:rsid w:val="00D4124D"/>
    <w:rsid w:val="00D42956"/>
    <w:rsid w:val="00D43D7B"/>
    <w:rsid w:val="00D44119"/>
    <w:rsid w:val="00D44347"/>
    <w:rsid w:val="00D44B00"/>
    <w:rsid w:val="00D46075"/>
    <w:rsid w:val="00D500CB"/>
    <w:rsid w:val="00D5063F"/>
    <w:rsid w:val="00D50FE4"/>
    <w:rsid w:val="00D51877"/>
    <w:rsid w:val="00D53DF3"/>
    <w:rsid w:val="00D54811"/>
    <w:rsid w:val="00D54FD1"/>
    <w:rsid w:val="00D5514C"/>
    <w:rsid w:val="00D5527E"/>
    <w:rsid w:val="00D558A2"/>
    <w:rsid w:val="00D57BDA"/>
    <w:rsid w:val="00D62DF6"/>
    <w:rsid w:val="00D65403"/>
    <w:rsid w:val="00D67427"/>
    <w:rsid w:val="00D67B35"/>
    <w:rsid w:val="00D701C6"/>
    <w:rsid w:val="00D705CE"/>
    <w:rsid w:val="00D725B1"/>
    <w:rsid w:val="00D74292"/>
    <w:rsid w:val="00D748A5"/>
    <w:rsid w:val="00D74BB2"/>
    <w:rsid w:val="00D74DED"/>
    <w:rsid w:val="00D81667"/>
    <w:rsid w:val="00D81AC6"/>
    <w:rsid w:val="00D82836"/>
    <w:rsid w:val="00D84085"/>
    <w:rsid w:val="00D84344"/>
    <w:rsid w:val="00D84433"/>
    <w:rsid w:val="00D86488"/>
    <w:rsid w:val="00D875C5"/>
    <w:rsid w:val="00D912BB"/>
    <w:rsid w:val="00D91592"/>
    <w:rsid w:val="00D915D1"/>
    <w:rsid w:val="00D94406"/>
    <w:rsid w:val="00D957CD"/>
    <w:rsid w:val="00DA2DC0"/>
    <w:rsid w:val="00DA32F1"/>
    <w:rsid w:val="00DA424E"/>
    <w:rsid w:val="00DA4D6C"/>
    <w:rsid w:val="00DA531B"/>
    <w:rsid w:val="00DB15DD"/>
    <w:rsid w:val="00DB22C5"/>
    <w:rsid w:val="00DB23B2"/>
    <w:rsid w:val="00DB34F1"/>
    <w:rsid w:val="00DB49B9"/>
    <w:rsid w:val="00DB5E28"/>
    <w:rsid w:val="00DB65D9"/>
    <w:rsid w:val="00DB67A4"/>
    <w:rsid w:val="00DB719B"/>
    <w:rsid w:val="00DB7601"/>
    <w:rsid w:val="00DB7C14"/>
    <w:rsid w:val="00DC49FB"/>
    <w:rsid w:val="00DC4B5B"/>
    <w:rsid w:val="00DC698D"/>
    <w:rsid w:val="00DD0040"/>
    <w:rsid w:val="00DD20BD"/>
    <w:rsid w:val="00DD4946"/>
    <w:rsid w:val="00DD4C84"/>
    <w:rsid w:val="00DD56DC"/>
    <w:rsid w:val="00DD66BC"/>
    <w:rsid w:val="00DD6DB0"/>
    <w:rsid w:val="00DD79B5"/>
    <w:rsid w:val="00DE071A"/>
    <w:rsid w:val="00DE0FE1"/>
    <w:rsid w:val="00DE18E2"/>
    <w:rsid w:val="00DE4141"/>
    <w:rsid w:val="00DE42F0"/>
    <w:rsid w:val="00DE551F"/>
    <w:rsid w:val="00DF0A03"/>
    <w:rsid w:val="00DF17CA"/>
    <w:rsid w:val="00DF48DC"/>
    <w:rsid w:val="00DF651E"/>
    <w:rsid w:val="00DF65C7"/>
    <w:rsid w:val="00DF661D"/>
    <w:rsid w:val="00DF7851"/>
    <w:rsid w:val="00E023C3"/>
    <w:rsid w:val="00E03AB8"/>
    <w:rsid w:val="00E03FB4"/>
    <w:rsid w:val="00E0422F"/>
    <w:rsid w:val="00E04AF8"/>
    <w:rsid w:val="00E04E30"/>
    <w:rsid w:val="00E05FD8"/>
    <w:rsid w:val="00E06352"/>
    <w:rsid w:val="00E0724F"/>
    <w:rsid w:val="00E07486"/>
    <w:rsid w:val="00E07F97"/>
    <w:rsid w:val="00E10551"/>
    <w:rsid w:val="00E1124D"/>
    <w:rsid w:val="00E115AD"/>
    <w:rsid w:val="00E11810"/>
    <w:rsid w:val="00E11EF1"/>
    <w:rsid w:val="00E12857"/>
    <w:rsid w:val="00E12E28"/>
    <w:rsid w:val="00E12F81"/>
    <w:rsid w:val="00E1524D"/>
    <w:rsid w:val="00E15F0F"/>
    <w:rsid w:val="00E167DF"/>
    <w:rsid w:val="00E16B39"/>
    <w:rsid w:val="00E2027D"/>
    <w:rsid w:val="00E22E5C"/>
    <w:rsid w:val="00E23C7D"/>
    <w:rsid w:val="00E25DDC"/>
    <w:rsid w:val="00E26781"/>
    <w:rsid w:val="00E27064"/>
    <w:rsid w:val="00E30B89"/>
    <w:rsid w:val="00E30F61"/>
    <w:rsid w:val="00E31994"/>
    <w:rsid w:val="00E325D7"/>
    <w:rsid w:val="00E32C4A"/>
    <w:rsid w:val="00E34278"/>
    <w:rsid w:val="00E352BA"/>
    <w:rsid w:val="00E36CB5"/>
    <w:rsid w:val="00E372B9"/>
    <w:rsid w:val="00E37537"/>
    <w:rsid w:val="00E37D98"/>
    <w:rsid w:val="00E407F1"/>
    <w:rsid w:val="00E409E1"/>
    <w:rsid w:val="00E4149E"/>
    <w:rsid w:val="00E4293D"/>
    <w:rsid w:val="00E431FA"/>
    <w:rsid w:val="00E43287"/>
    <w:rsid w:val="00E455DA"/>
    <w:rsid w:val="00E45989"/>
    <w:rsid w:val="00E46371"/>
    <w:rsid w:val="00E50B7D"/>
    <w:rsid w:val="00E5110F"/>
    <w:rsid w:val="00E51DEF"/>
    <w:rsid w:val="00E54372"/>
    <w:rsid w:val="00E54B3C"/>
    <w:rsid w:val="00E551D4"/>
    <w:rsid w:val="00E601E4"/>
    <w:rsid w:val="00E60CAA"/>
    <w:rsid w:val="00E62A6E"/>
    <w:rsid w:val="00E637E1"/>
    <w:rsid w:val="00E63ED5"/>
    <w:rsid w:val="00E64EA9"/>
    <w:rsid w:val="00E676AF"/>
    <w:rsid w:val="00E67A3A"/>
    <w:rsid w:val="00E70AC8"/>
    <w:rsid w:val="00E71FF2"/>
    <w:rsid w:val="00E72781"/>
    <w:rsid w:val="00E72964"/>
    <w:rsid w:val="00E7314C"/>
    <w:rsid w:val="00E73B5A"/>
    <w:rsid w:val="00E74E67"/>
    <w:rsid w:val="00E762F8"/>
    <w:rsid w:val="00E76821"/>
    <w:rsid w:val="00E81B80"/>
    <w:rsid w:val="00E835EC"/>
    <w:rsid w:val="00E84517"/>
    <w:rsid w:val="00E8493F"/>
    <w:rsid w:val="00E851A1"/>
    <w:rsid w:val="00E8675A"/>
    <w:rsid w:val="00E86F69"/>
    <w:rsid w:val="00E91B28"/>
    <w:rsid w:val="00E92A5D"/>
    <w:rsid w:val="00E92A98"/>
    <w:rsid w:val="00E92F81"/>
    <w:rsid w:val="00E93184"/>
    <w:rsid w:val="00E93FFD"/>
    <w:rsid w:val="00E944D9"/>
    <w:rsid w:val="00E94CF0"/>
    <w:rsid w:val="00E967F1"/>
    <w:rsid w:val="00E96B9E"/>
    <w:rsid w:val="00E97063"/>
    <w:rsid w:val="00EA04BA"/>
    <w:rsid w:val="00EA2369"/>
    <w:rsid w:val="00EA31A6"/>
    <w:rsid w:val="00EA359B"/>
    <w:rsid w:val="00EA37B3"/>
    <w:rsid w:val="00EA50E8"/>
    <w:rsid w:val="00EB0C5C"/>
    <w:rsid w:val="00EB30AE"/>
    <w:rsid w:val="00EB41DC"/>
    <w:rsid w:val="00EB4699"/>
    <w:rsid w:val="00EC06FF"/>
    <w:rsid w:val="00EC0F67"/>
    <w:rsid w:val="00EC3D00"/>
    <w:rsid w:val="00EC3F08"/>
    <w:rsid w:val="00EC4044"/>
    <w:rsid w:val="00EC4511"/>
    <w:rsid w:val="00EC54DA"/>
    <w:rsid w:val="00EC55FC"/>
    <w:rsid w:val="00EC5AF0"/>
    <w:rsid w:val="00EC63D4"/>
    <w:rsid w:val="00EC665B"/>
    <w:rsid w:val="00EC7BE0"/>
    <w:rsid w:val="00ED03B6"/>
    <w:rsid w:val="00ED1A65"/>
    <w:rsid w:val="00ED27EC"/>
    <w:rsid w:val="00ED49B7"/>
    <w:rsid w:val="00ED5931"/>
    <w:rsid w:val="00ED68D9"/>
    <w:rsid w:val="00ED7ED6"/>
    <w:rsid w:val="00EE14A2"/>
    <w:rsid w:val="00EE3300"/>
    <w:rsid w:val="00EE3323"/>
    <w:rsid w:val="00EE37A0"/>
    <w:rsid w:val="00EE4143"/>
    <w:rsid w:val="00EE57DD"/>
    <w:rsid w:val="00EE5820"/>
    <w:rsid w:val="00EE6B8C"/>
    <w:rsid w:val="00EF0391"/>
    <w:rsid w:val="00EF2F8A"/>
    <w:rsid w:val="00EF52A8"/>
    <w:rsid w:val="00EF62EE"/>
    <w:rsid w:val="00EF65CF"/>
    <w:rsid w:val="00EF776C"/>
    <w:rsid w:val="00F00A0C"/>
    <w:rsid w:val="00F011B5"/>
    <w:rsid w:val="00F01A3E"/>
    <w:rsid w:val="00F02139"/>
    <w:rsid w:val="00F030A2"/>
    <w:rsid w:val="00F03A86"/>
    <w:rsid w:val="00F05652"/>
    <w:rsid w:val="00F07676"/>
    <w:rsid w:val="00F07CF1"/>
    <w:rsid w:val="00F144E2"/>
    <w:rsid w:val="00F14807"/>
    <w:rsid w:val="00F149DC"/>
    <w:rsid w:val="00F14F10"/>
    <w:rsid w:val="00F15597"/>
    <w:rsid w:val="00F1581B"/>
    <w:rsid w:val="00F159D8"/>
    <w:rsid w:val="00F15E00"/>
    <w:rsid w:val="00F16F8A"/>
    <w:rsid w:val="00F172D3"/>
    <w:rsid w:val="00F1790E"/>
    <w:rsid w:val="00F21A21"/>
    <w:rsid w:val="00F21F11"/>
    <w:rsid w:val="00F223A5"/>
    <w:rsid w:val="00F25CB5"/>
    <w:rsid w:val="00F2605E"/>
    <w:rsid w:val="00F266C6"/>
    <w:rsid w:val="00F30813"/>
    <w:rsid w:val="00F316F6"/>
    <w:rsid w:val="00F3363D"/>
    <w:rsid w:val="00F3557B"/>
    <w:rsid w:val="00F37265"/>
    <w:rsid w:val="00F37FF6"/>
    <w:rsid w:val="00F407AE"/>
    <w:rsid w:val="00F419B6"/>
    <w:rsid w:val="00F43246"/>
    <w:rsid w:val="00F4379E"/>
    <w:rsid w:val="00F46442"/>
    <w:rsid w:val="00F464BD"/>
    <w:rsid w:val="00F469DA"/>
    <w:rsid w:val="00F50259"/>
    <w:rsid w:val="00F50314"/>
    <w:rsid w:val="00F54079"/>
    <w:rsid w:val="00F54A50"/>
    <w:rsid w:val="00F56097"/>
    <w:rsid w:val="00F56FFB"/>
    <w:rsid w:val="00F57434"/>
    <w:rsid w:val="00F6323D"/>
    <w:rsid w:val="00F63C0E"/>
    <w:rsid w:val="00F65845"/>
    <w:rsid w:val="00F71B8A"/>
    <w:rsid w:val="00F72C36"/>
    <w:rsid w:val="00F733B6"/>
    <w:rsid w:val="00F76250"/>
    <w:rsid w:val="00F76AC2"/>
    <w:rsid w:val="00F76EC8"/>
    <w:rsid w:val="00F807A0"/>
    <w:rsid w:val="00F81680"/>
    <w:rsid w:val="00F82812"/>
    <w:rsid w:val="00F834DB"/>
    <w:rsid w:val="00F85506"/>
    <w:rsid w:val="00F859B6"/>
    <w:rsid w:val="00F85A13"/>
    <w:rsid w:val="00F861E8"/>
    <w:rsid w:val="00F87799"/>
    <w:rsid w:val="00F9056E"/>
    <w:rsid w:val="00F91A69"/>
    <w:rsid w:val="00F92231"/>
    <w:rsid w:val="00F9276C"/>
    <w:rsid w:val="00F94156"/>
    <w:rsid w:val="00F9525F"/>
    <w:rsid w:val="00F95A9A"/>
    <w:rsid w:val="00FA2C86"/>
    <w:rsid w:val="00FA2FE2"/>
    <w:rsid w:val="00FA790A"/>
    <w:rsid w:val="00FB24E9"/>
    <w:rsid w:val="00FB29B2"/>
    <w:rsid w:val="00FB33DF"/>
    <w:rsid w:val="00FB3FF3"/>
    <w:rsid w:val="00FB47ED"/>
    <w:rsid w:val="00FB4B4C"/>
    <w:rsid w:val="00FB4D92"/>
    <w:rsid w:val="00FB503B"/>
    <w:rsid w:val="00FB5104"/>
    <w:rsid w:val="00FB63FC"/>
    <w:rsid w:val="00FC0A0A"/>
    <w:rsid w:val="00FC1A17"/>
    <w:rsid w:val="00FC1D88"/>
    <w:rsid w:val="00FC2306"/>
    <w:rsid w:val="00FC35EF"/>
    <w:rsid w:val="00FC5893"/>
    <w:rsid w:val="00FC652A"/>
    <w:rsid w:val="00FC78DC"/>
    <w:rsid w:val="00FD0580"/>
    <w:rsid w:val="00FD2319"/>
    <w:rsid w:val="00FD2A75"/>
    <w:rsid w:val="00FD4EE0"/>
    <w:rsid w:val="00FD4F9B"/>
    <w:rsid w:val="00FD50BF"/>
    <w:rsid w:val="00FD554F"/>
    <w:rsid w:val="00FD5AC6"/>
    <w:rsid w:val="00FD5C15"/>
    <w:rsid w:val="00FD647F"/>
    <w:rsid w:val="00FD6DEB"/>
    <w:rsid w:val="00FE00C4"/>
    <w:rsid w:val="00FE0B0F"/>
    <w:rsid w:val="00FE2E2C"/>
    <w:rsid w:val="00FE2ECF"/>
    <w:rsid w:val="00FE3F58"/>
    <w:rsid w:val="00FE4286"/>
    <w:rsid w:val="00FE7084"/>
    <w:rsid w:val="00FE725F"/>
    <w:rsid w:val="00FF268D"/>
    <w:rsid w:val="00FF2965"/>
    <w:rsid w:val="00FF310E"/>
    <w:rsid w:val="00FF31AE"/>
    <w:rsid w:val="00FF3C79"/>
    <w:rsid w:val="00FF50BD"/>
    <w:rsid w:val="00FF6F03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5AA46"/>
  <w15:docId w15:val="{0FC091DC-2FF5-4E4A-A0B0-7AF1C369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29B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E637E1"/>
    <w:pPr>
      <w:keepNext/>
      <w:numPr>
        <w:numId w:val="2"/>
      </w:numPr>
      <w:spacing w:before="240" w:after="240" w:line="240" w:lineRule="auto"/>
      <w:outlineLvl w:val="0"/>
    </w:pPr>
    <w:rPr>
      <w:rFonts w:ascii="Times New Roman" w:eastAsia="Calibri" w:hAnsi="Times New Roman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C87B21"/>
    <w:pPr>
      <w:keepNext/>
      <w:tabs>
        <w:tab w:val="left" w:pos="567"/>
      </w:tabs>
      <w:spacing w:before="120" w:after="120" w:line="240" w:lineRule="auto"/>
      <w:outlineLvl w:val="1"/>
    </w:pPr>
    <w:rPr>
      <w:rFonts w:ascii="Times New Roman" w:eastAsia="Calibri" w:hAnsi="Times New Roman" w:cs="Times New Roman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C87B21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C87B21"/>
    <w:pPr>
      <w:keepNext/>
      <w:numPr>
        <w:ilvl w:val="3"/>
        <w:numId w:val="2"/>
      </w:numPr>
      <w:spacing w:after="0" w:line="240" w:lineRule="auto"/>
      <w:outlineLvl w:val="3"/>
    </w:pPr>
    <w:rPr>
      <w:rFonts w:ascii="Calibri" w:eastAsia="Calibri" w:hAnsi="Calibri" w:cs="Times New Roman"/>
      <w:b/>
      <w:i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87B21"/>
    <w:pPr>
      <w:keepNext/>
      <w:keepLines/>
      <w:numPr>
        <w:ilvl w:val="4"/>
        <w:numId w:val="2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C87B21"/>
    <w:pPr>
      <w:numPr>
        <w:ilvl w:val="5"/>
        <w:numId w:val="2"/>
      </w:numPr>
      <w:spacing w:before="240" w:after="60"/>
      <w:outlineLvl w:val="5"/>
    </w:pPr>
    <w:rPr>
      <w:rFonts w:ascii="Calibri" w:eastAsia="Calibri" w:hAnsi="Calibri" w:cs="Times New Roman"/>
      <w:b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87B21"/>
    <w:pPr>
      <w:keepNext/>
      <w:keepLines/>
      <w:numPr>
        <w:ilvl w:val="6"/>
        <w:numId w:val="2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87B21"/>
    <w:pPr>
      <w:keepNext/>
      <w:keepLines/>
      <w:numPr>
        <w:ilvl w:val="7"/>
        <w:numId w:val="2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87B21"/>
    <w:pPr>
      <w:keepNext/>
      <w:keepLines/>
      <w:numPr>
        <w:ilvl w:val="8"/>
        <w:numId w:val="2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,List Paragraph compact,Normal bullet 2,Paragraphe de liste 2,Reference list,Bullet list,Numbered List,List Paragraph1,1st level - Bullet List Paragraph,Lettre d'introduction,Paragraph,Bullet EY,List Paragraph11,Nad"/>
    <w:basedOn w:val="Normln"/>
    <w:link w:val="OdstavecseseznamemChar"/>
    <w:uiPriority w:val="34"/>
    <w:qFormat/>
    <w:rsid w:val="002F320E"/>
    <w:pPr>
      <w:contextualSpacing/>
    </w:pPr>
    <w:rPr>
      <w:rFonts w:ascii="Times New Roman" w:hAnsi="Times New Roman"/>
      <w:b/>
      <w:i/>
      <w:sz w:val="24"/>
    </w:rPr>
  </w:style>
  <w:style w:type="paragraph" w:styleId="Zhlav">
    <w:name w:val="header"/>
    <w:basedOn w:val="Normln"/>
    <w:link w:val="ZhlavChar"/>
    <w:uiPriority w:val="99"/>
    <w:unhideWhenUsed/>
    <w:rsid w:val="0054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5BCF"/>
  </w:style>
  <w:style w:type="paragraph" w:styleId="Zpat">
    <w:name w:val="footer"/>
    <w:basedOn w:val="Normln"/>
    <w:link w:val="ZpatChar"/>
    <w:uiPriority w:val="99"/>
    <w:unhideWhenUsed/>
    <w:rsid w:val="0054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5BCF"/>
  </w:style>
  <w:style w:type="paragraph" w:styleId="Normlnweb">
    <w:name w:val="Normal (Web)"/>
    <w:basedOn w:val="Normln"/>
    <w:uiPriority w:val="99"/>
    <w:unhideWhenUsed/>
    <w:rsid w:val="00545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4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6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015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295B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5B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5B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B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BF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65FB"/>
    <w:rPr>
      <w:color w:val="0563C1" w:themeColor="hyperlink"/>
      <w:u w:val="single"/>
    </w:rPr>
  </w:style>
  <w:style w:type="paragraph" w:customStyle="1" w:styleId="Default">
    <w:name w:val="Default"/>
    <w:rsid w:val="00315F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g-binding">
    <w:name w:val="ng-binding"/>
    <w:basedOn w:val="Standardnpsmoodstavce"/>
    <w:rsid w:val="00E023C3"/>
  </w:style>
  <w:style w:type="character" w:customStyle="1" w:styleId="org21">
    <w:name w:val="org21"/>
    <w:basedOn w:val="Standardnpsmoodstavce"/>
    <w:rsid w:val="00846284"/>
    <w:rPr>
      <w:strike w:val="0"/>
      <w:dstrike w:val="0"/>
      <w:color w:val="687B8A"/>
      <w:sz w:val="36"/>
      <w:szCs w:val="36"/>
      <w:u w:val="none"/>
      <w:effect w:val="none"/>
    </w:rPr>
  </w:style>
  <w:style w:type="character" w:styleId="Znakapoznpodarou">
    <w:name w:val="footnote reference"/>
    <w:aliases w:val="EN Footnote Reference,PGI Fußnote Ziffer + Times New Roman,12 b.,Zúžené o ...,PGI Fußnote Ziffer"/>
    <w:rsid w:val="007A2C87"/>
    <w:rPr>
      <w:vertAlign w:val="superscript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FC0A0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FC0A0A"/>
    <w:rPr>
      <w:sz w:val="20"/>
      <w:szCs w:val="20"/>
    </w:rPr>
  </w:style>
  <w:style w:type="paragraph" w:customStyle="1" w:styleId="OdrkaEQerven">
    <w:name w:val="Odrážka EQ červená"/>
    <w:basedOn w:val="Normln"/>
    <w:uiPriority w:val="99"/>
    <w:rsid w:val="00AE4853"/>
    <w:pPr>
      <w:numPr>
        <w:numId w:val="1"/>
      </w:numPr>
      <w:spacing w:before="60" w:after="6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1486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14869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1238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1238F"/>
    <w:rPr>
      <w:sz w:val="16"/>
      <w:szCs w:val="16"/>
    </w:rPr>
  </w:style>
  <w:style w:type="character" w:customStyle="1" w:styleId="OdstavecseseznamemChar">
    <w:name w:val="Odstavec se seznamem Char"/>
    <w:aliases w:val="nad 1 Char,Název grafu Char,List Paragraph compact Char,Normal bullet 2 Char,Paragraphe de liste 2 Char,Reference list Char,Bullet list Char,Numbered List Char,List Paragraph1 Char,1st level - Bullet List Paragraph Char"/>
    <w:link w:val="Odstavecseseznamem"/>
    <w:uiPriority w:val="34"/>
    <w:qFormat/>
    <w:rsid w:val="002F320E"/>
    <w:rPr>
      <w:rFonts w:ascii="Times New Roman" w:hAnsi="Times New Roman"/>
      <w:b/>
      <w:i/>
      <w:sz w:val="24"/>
    </w:rPr>
  </w:style>
  <w:style w:type="character" w:styleId="Siln">
    <w:name w:val="Strong"/>
    <w:uiPriority w:val="22"/>
    <w:qFormat/>
    <w:rsid w:val="00234CA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9"/>
    <w:rsid w:val="00E637E1"/>
    <w:rPr>
      <w:rFonts w:ascii="Times New Roman" w:eastAsia="Calibri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87B21"/>
    <w:rPr>
      <w:rFonts w:ascii="Times New Roman" w:eastAsia="Calibri" w:hAnsi="Times New Roman" w:cs="Times New Roman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C87B21"/>
    <w:rPr>
      <w:rFonts w:ascii="Cambria" w:eastAsia="Calibri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C87B21"/>
    <w:rPr>
      <w:rFonts w:ascii="Calibri" w:eastAsia="Calibri" w:hAnsi="Calibri" w:cs="Times New Roman"/>
      <w:b/>
      <w:i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C87B2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C87B21"/>
    <w:rPr>
      <w:rFonts w:ascii="Calibri" w:eastAsia="Calibri" w:hAnsi="Calibri" w:cs="Times New Roman"/>
      <w:b/>
      <w:szCs w:val="20"/>
    </w:rPr>
  </w:style>
  <w:style w:type="character" w:customStyle="1" w:styleId="Nadpis7Char">
    <w:name w:val="Nadpis 7 Char"/>
    <w:basedOn w:val="Standardnpsmoodstavce"/>
    <w:link w:val="Nadpis7"/>
    <w:semiHidden/>
    <w:rsid w:val="00C87B2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C87B2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C87B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l5">
    <w:name w:val="l5"/>
    <w:basedOn w:val="Normln"/>
    <w:rsid w:val="00C3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3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C37D7B"/>
    <w:rPr>
      <w:i/>
      <w:iCs/>
    </w:rPr>
  </w:style>
  <w:style w:type="table" w:customStyle="1" w:styleId="Mkatabulky1">
    <w:name w:val="Mřížka tabulky1"/>
    <w:basedOn w:val="Normlntabulka"/>
    <w:next w:val="Mkatabulky"/>
    <w:uiPriority w:val="39"/>
    <w:rsid w:val="0088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a">
    <w:name w:val="h1a"/>
    <w:basedOn w:val="Standardnpsmoodstavce"/>
    <w:rsid w:val="00A5124B"/>
  </w:style>
  <w:style w:type="paragraph" w:styleId="Revize">
    <w:name w:val="Revision"/>
    <w:hidden/>
    <w:uiPriority w:val="99"/>
    <w:semiHidden/>
    <w:rsid w:val="004724C7"/>
    <w:pPr>
      <w:spacing w:after="0" w:line="240" w:lineRule="auto"/>
    </w:pPr>
  </w:style>
  <w:style w:type="paragraph" w:customStyle="1" w:styleId="Odstavecseseznamem1">
    <w:name w:val="Odstavec se seznamem1"/>
    <w:basedOn w:val="Normln"/>
    <w:rsid w:val="001A645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Mkatabulky2">
    <w:name w:val="Mřížka tabulky2"/>
    <w:basedOn w:val="Normlntabulka"/>
    <w:next w:val="Mkatabulky"/>
    <w:uiPriority w:val="59"/>
    <w:rsid w:val="00F9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59"/>
    <w:rsid w:val="00587C9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5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0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5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zakladni-informace-o-zpracovani-osobnich-udaju-ministerstv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F71E4-B291-4F2A-959A-E83D6B7EE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16</Pages>
  <Words>5272</Words>
  <Characters>31106</Characters>
  <Application>Microsoft Office Word</Application>
  <DocSecurity>0</DocSecurity>
  <Lines>259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Kurfürstová Yveta</dc:creator>
  <cp:lastModifiedBy>Kaňka Pavel</cp:lastModifiedBy>
  <cp:revision>32</cp:revision>
  <cp:lastPrinted>2019-01-21T12:04:00Z</cp:lastPrinted>
  <dcterms:created xsi:type="dcterms:W3CDTF">2021-10-20T13:38:00Z</dcterms:created>
  <dcterms:modified xsi:type="dcterms:W3CDTF">2022-09-21T14:44:00Z</dcterms:modified>
</cp:coreProperties>
</file>