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061"/>
        <w:gridCol w:w="1418"/>
        <w:gridCol w:w="1134"/>
        <w:gridCol w:w="4394"/>
        <w:gridCol w:w="2693"/>
      </w:tblGrid>
      <w:tr w:rsidR="006B40E8" w:rsidRPr="00592F04" w14:paraId="0A3B9FDD" w14:textId="77777777" w:rsidTr="009E6D89">
        <w:trPr>
          <w:trHeight w:val="699"/>
        </w:trPr>
        <w:tc>
          <w:tcPr>
            <w:tcW w:w="11124" w:type="dxa"/>
            <w:gridSpan w:val="6"/>
            <w:shd w:val="clear" w:color="auto" w:fill="BDD6EE"/>
          </w:tcPr>
          <w:p w14:paraId="7A3CD170" w14:textId="7C0B223A" w:rsidR="006B40E8" w:rsidRPr="00865A16" w:rsidRDefault="006B40E8" w:rsidP="00957146">
            <w:pPr>
              <w:tabs>
                <w:tab w:val="left" w:pos="216"/>
                <w:tab w:val="center" w:pos="5317"/>
              </w:tabs>
              <w:spacing w:before="300" w:after="30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Projekty schválené k dofinancování v roc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202</w:t>
            </w:r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2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v rámci E</w:t>
            </w:r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PM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1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 xml:space="preserve">. výzva MŠMT) – kód </w:t>
            </w:r>
            <w:proofErr w:type="gramStart"/>
            <w:r w:rsidR="00FF1B6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9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B</w:t>
            </w:r>
            <w:proofErr w:type="gramEnd"/>
          </w:p>
        </w:tc>
      </w:tr>
      <w:tr w:rsidR="006B40E8" w:rsidRPr="00592F04" w14:paraId="7840F4E7" w14:textId="77777777" w:rsidTr="009E6D89">
        <w:trPr>
          <w:trHeight w:val="704"/>
        </w:trPr>
        <w:tc>
          <w:tcPr>
            <w:tcW w:w="11124" w:type="dxa"/>
            <w:gridSpan w:val="6"/>
            <w:shd w:val="clear" w:color="auto" w:fill="2F5496"/>
          </w:tcPr>
          <w:p w14:paraId="2C70A399" w14:textId="77777777" w:rsidR="006B40E8" w:rsidRPr="003C0997" w:rsidRDefault="006B40E8" w:rsidP="001458CF">
            <w:pPr>
              <w:spacing w:before="240" w:after="12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Český m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etrologický institut, Okružní 3</w:t>
            </w: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1, 638 00 Brno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 xml:space="preserve"> (IČ: 00177016)</w:t>
            </w:r>
          </w:p>
        </w:tc>
      </w:tr>
      <w:tr w:rsidR="006B40E8" w:rsidRPr="00957146" w14:paraId="5D550182" w14:textId="77777777" w:rsidTr="009E6D89">
        <w:trPr>
          <w:trHeight w:val="66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F003754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 </w:t>
            </w:r>
          </w:p>
        </w:tc>
        <w:tc>
          <w:tcPr>
            <w:tcW w:w="1061" w:type="dxa"/>
            <w:shd w:val="clear" w:color="auto" w:fill="BDD6EE"/>
            <w:vAlign w:val="center"/>
            <w:hideMark/>
          </w:tcPr>
          <w:p w14:paraId="765783A1" w14:textId="06239E0D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K</w:t>
            </w:r>
            <w:r w:rsidR="006B40E8"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ód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projektu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661A9E8" w14:textId="7B9282AB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Akronym projektu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3BBFEAD8" w14:textId="2962B1B0" w:rsidR="006B40E8" w:rsidRPr="00957146" w:rsidRDefault="009E6D89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Číslo </w:t>
            </w:r>
            <w:r w:rsidR="006B40E8"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projektu</w:t>
            </w:r>
          </w:p>
        </w:tc>
        <w:tc>
          <w:tcPr>
            <w:tcW w:w="4394" w:type="dxa"/>
            <w:shd w:val="clear" w:color="auto" w:fill="BDD6EE"/>
            <w:vAlign w:val="center"/>
            <w:hideMark/>
          </w:tcPr>
          <w:p w14:paraId="4CA137D6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Název projektu</w:t>
            </w:r>
          </w:p>
        </w:tc>
        <w:tc>
          <w:tcPr>
            <w:tcW w:w="2693" w:type="dxa"/>
            <w:shd w:val="clear" w:color="auto" w:fill="BDD6EE"/>
            <w:vAlign w:val="center"/>
            <w:hideMark/>
          </w:tcPr>
          <w:p w14:paraId="5FE7DEA3" w14:textId="77777777"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Hlavní řešitel projektu</w:t>
            </w:r>
          </w:p>
        </w:tc>
      </w:tr>
      <w:tr w:rsidR="00FF1B6D" w:rsidRPr="00957146" w14:paraId="07C65991" w14:textId="77777777" w:rsidTr="009E6D89">
        <w:trPr>
          <w:trHeight w:val="329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127C074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D0EEF05" w14:textId="6D1F240F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9B22001</w:t>
            </w:r>
          </w:p>
        </w:tc>
        <w:tc>
          <w:tcPr>
            <w:tcW w:w="1418" w:type="dxa"/>
            <w:vAlign w:val="center"/>
          </w:tcPr>
          <w:p w14:paraId="10F4543B" w14:textId="79CB89AB" w:rsidR="00FF1B6D" w:rsidRPr="00FF1B6D" w:rsidRDefault="00FF1B6D" w:rsidP="009E6D89">
            <w:pPr>
              <w:spacing w:before="0"/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OpMetBat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5024DE" w14:textId="106D6387" w:rsidR="00FF1B6D" w:rsidRPr="00FF1B6D" w:rsidRDefault="00FF1B6D" w:rsidP="009E6D89">
            <w:pPr>
              <w:spacing w:before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A30C6E" w14:textId="4F8FF601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eastAsia="Times New Roman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Operando metrology for energy storage materials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9C128" w14:textId="77777777" w:rsidR="00FF1B6D" w:rsidRDefault="00FF1B6D" w:rsidP="009E6D89">
            <w:pPr>
              <w:spacing w:before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Miroslav Valtr, Ph.D.</w:t>
            </w:r>
          </w:p>
          <w:p w14:paraId="5B2078C7" w14:textId="0FE33EF0" w:rsidR="00FF1B6D" w:rsidRDefault="00FF1B6D" w:rsidP="009E6D89">
            <w:pPr>
              <w:spacing w:before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F1B6D" w:rsidRPr="00957146" w14:paraId="49314E95" w14:textId="77777777" w:rsidTr="009E6D89">
        <w:trPr>
          <w:trHeight w:val="27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F66B909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2D5724E" w14:textId="3AFEF9C2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18EBA41" w14:textId="1BD4390E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PaRaMetriC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8C37FD" w14:textId="379D8C34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4CD6B9" w14:textId="3218709F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Metrological framework for passive radiative cooling technologies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6741E" w14:textId="32F49AC2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Michal Voldán</w:t>
            </w:r>
          </w:p>
        </w:tc>
      </w:tr>
      <w:tr w:rsidR="00FF1B6D" w:rsidRPr="00957146" w14:paraId="2645A348" w14:textId="77777777" w:rsidTr="009E6D89">
        <w:trPr>
          <w:trHeight w:val="42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3A08000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3F5B399F" w14:textId="07E3E34D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29BE5664" w14:textId="6EA55368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Met4H2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4F4B3" w14:textId="577DC034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2C3D9D" w14:textId="0E437BD0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Metrology for the hydrogen supply chain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44678F" w14:textId="2DAAD72A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Jan Beránek, Ph.D.</w:t>
            </w:r>
          </w:p>
        </w:tc>
      </w:tr>
      <w:tr w:rsidR="00FF1B6D" w:rsidRPr="00957146" w14:paraId="4B985754" w14:textId="77777777" w:rsidTr="009E6D89">
        <w:trPr>
          <w:trHeight w:val="62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895BBD3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353701D" w14:textId="5B13BF37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300AF93" w14:textId="4DF183C6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MetCCUS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5C663C" w14:textId="45591906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CACF62" w14:textId="0621C9B5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Metrology Support for Carbon Capture Utilisation and Storage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82B64B" w14:textId="295BBF0E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Luděk král</w:t>
            </w:r>
          </w:p>
        </w:tc>
      </w:tr>
      <w:tr w:rsidR="00FF1B6D" w:rsidRPr="00957146" w14:paraId="19165446" w14:textId="77777777" w:rsidTr="009E6D89">
        <w:trPr>
          <w:trHeight w:val="55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E5B0390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4A4812D" w14:textId="29DAC670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5FCA1B1" w14:textId="5943E604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SoMMet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D3F75E" w14:textId="1CDC0950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C5927D" w14:textId="7A3EC5B3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>Metrology for multi-scale monitoring of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soil moisture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187DE" w14:textId="5A65DB7F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Zdeněk Vykydal,</w:t>
            </w:r>
            <w:r>
              <w:rPr>
                <w:rFonts w:ascii="Calibri" w:hAnsi="Calibri" w:cs="Calibri"/>
                <w:color w:val="000000"/>
              </w:rPr>
              <w:br/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</w:rPr>
              <w:t>rer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nat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F1B6D" w:rsidRPr="00957146" w14:paraId="65323AEE" w14:textId="77777777" w:rsidTr="009E6D89">
        <w:trPr>
          <w:trHeight w:val="52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8ABC864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41335854" w14:textId="741B5146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69D06A9A" w14:textId="70E9320F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MetroPOEM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B9678D9" w14:textId="3D325FC3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21GRD09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A7140B" w14:textId="2C23A504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>Metrology for the harmonisation of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measurements of environmental pollutants in Europe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B8C389" w14:textId="45AF17A5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Mgr. Monika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Mazánová</w:t>
            </w:r>
            <w:proofErr w:type="spellEnd"/>
          </w:p>
        </w:tc>
      </w:tr>
      <w:tr w:rsidR="00FF1B6D" w:rsidRPr="00957146" w14:paraId="5DC899FB" w14:textId="77777777" w:rsidTr="009E6D89">
        <w:trPr>
          <w:trHeight w:val="55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30BA655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00F8FDF9" w14:textId="2B6575CA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6B33ECEE" w14:textId="54B7124C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HiDyn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155E7F" w14:textId="0E45D2FE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21NRM01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D71311" w14:textId="7D933430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>Support for the standardisation of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luminance distribution measurements for assessing glare and obtrusive light using high-dynamic-range imaging systems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034059" w14:textId="2D6253FD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Ing. Marek Šmíd</w:t>
            </w:r>
          </w:p>
        </w:tc>
      </w:tr>
      <w:tr w:rsidR="00FF1B6D" w:rsidRPr="00957146" w14:paraId="1F3EA043" w14:textId="77777777" w:rsidTr="009E6D89">
        <w:trPr>
          <w:trHeight w:val="44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3C81191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5D56CA48" w14:textId="4D3264AD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09</w:t>
            </w:r>
          </w:p>
        </w:tc>
        <w:tc>
          <w:tcPr>
            <w:tcW w:w="1418" w:type="dxa"/>
            <w:vAlign w:val="center"/>
          </w:tcPr>
          <w:p w14:paraId="659B077E" w14:textId="7306C053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lang w:val="en-GB"/>
              </w:rPr>
              <w:t>Digital-It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56BA" w14:textId="650D3812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szCs w:val="22"/>
                <w:lang w:val="en-GB"/>
              </w:rPr>
              <w:t>21NRM02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BACAE7" w14:textId="472CF78F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lang w:val="en-GB"/>
              </w:rPr>
              <w:t xml:space="preserve">Metrology for digital substation instrumentation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06D5A4" w14:textId="281886B0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Ing. Renata </w:t>
            </w:r>
            <w:proofErr w:type="spellStart"/>
            <w:r>
              <w:rPr>
                <w:rFonts w:ascii="Calibri" w:hAnsi="Calibri" w:cs="Calibri"/>
              </w:rPr>
              <w:t>Styblíková</w:t>
            </w:r>
            <w:proofErr w:type="spellEnd"/>
            <w:r>
              <w:rPr>
                <w:rFonts w:ascii="Calibri" w:hAnsi="Calibri" w:cs="Calibri"/>
              </w:rPr>
              <w:t>, Ph.D.</w:t>
            </w:r>
          </w:p>
        </w:tc>
      </w:tr>
      <w:tr w:rsidR="00FF1B6D" w:rsidRPr="00957146" w14:paraId="0697C84C" w14:textId="77777777" w:rsidTr="009E6D89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0970035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9.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BEFD13C" w14:textId="26CEDA8F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A3ADEC9" w14:textId="23220DCE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BiometCAP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81A5C0" w14:textId="6C785E0B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21NRM04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C0A3B3" w14:textId="02404BC3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>Protocol for SI-traceable validation of</w:t>
            </w:r>
            <w:r>
              <w:rPr>
                <w:rFonts w:ascii="Calibri" w:hAnsi="Calibri" w:cs="Calibri"/>
                <w:color w:val="000000"/>
                <w:lang w:val="en-GB"/>
              </w:rPr>
              <w:t> </w:t>
            </w:r>
            <w:r w:rsidRPr="00FF1B6D">
              <w:rPr>
                <w:rFonts w:ascii="Calibri" w:hAnsi="Calibri" w:cs="Calibri"/>
                <w:color w:val="000000"/>
                <w:lang w:val="en-GB"/>
              </w:rPr>
              <w:t>methods for biomethane conformity assessment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54C1B4" w14:textId="58AE2A61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Jan Beránek, Ph.D.</w:t>
            </w:r>
          </w:p>
        </w:tc>
      </w:tr>
      <w:tr w:rsidR="00FF1B6D" w:rsidRPr="00957146" w14:paraId="13B25F70" w14:textId="77777777" w:rsidTr="009E6D89">
        <w:trPr>
          <w:trHeight w:val="423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7EBBE0A" w14:textId="77777777" w:rsidR="00FF1B6D" w:rsidRPr="00957146" w:rsidRDefault="00FF1B6D" w:rsidP="00FF1B6D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10.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14:paraId="79E64279" w14:textId="5F762F3B" w:rsidR="00FF1B6D" w:rsidRPr="00957146" w:rsidRDefault="00FF1B6D" w:rsidP="00FF1B6D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9B2201</w:t>
            </w: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19108AE" w14:textId="4155275A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lang w:val="en-GB"/>
              </w:rPr>
              <w:t>STASIS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6C445" w14:textId="7AD386DA" w:rsidR="00FF1B6D" w:rsidRPr="00FF1B6D" w:rsidRDefault="00FF1B6D" w:rsidP="009E6D89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b/>
                <w:bCs/>
                <w:color w:val="000000"/>
                <w:szCs w:val="22"/>
                <w:lang w:val="en-GB"/>
              </w:rPr>
              <w:t>21NRM05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A4425E" w14:textId="1FE94D43" w:rsidR="00FF1B6D" w:rsidRPr="00FF1B6D" w:rsidRDefault="00FF1B6D" w:rsidP="00FF1B6D">
            <w:pPr>
              <w:spacing w:before="60" w:after="60"/>
              <w:ind w:firstLine="0"/>
              <w:jc w:val="left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B6D">
              <w:rPr>
                <w:rFonts w:ascii="Calibri" w:hAnsi="Calibri" w:cs="Calibri"/>
                <w:color w:val="000000"/>
                <w:lang w:val="en-GB"/>
              </w:rPr>
              <w:t xml:space="preserve">Standardisation for safe implant scanning in MRI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92C593" w14:textId="14D6CF81" w:rsidR="00FF1B6D" w:rsidRDefault="00FF1B6D" w:rsidP="009E6D89">
            <w:pPr>
              <w:ind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doc. RNDr. Jiří Tesař, Ph.D.</w:t>
            </w:r>
          </w:p>
        </w:tc>
      </w:tr>
    </w:tbl>
    <w:p w14:paraId="210967E9" w14:textId="77777777" w:rsidR="006B40E8" w:rsidRPr="00957146" w:rsidRDefault="006B40E8" w:rsidP="00EA0723">
      <w:pPr>
        <w:spacing w:after="120"/>
        <w:jc w:val="left"/>
        <w:rPr>
          <w:rFonts w:asciiTheme="minorHAnsi" w:hAnsiTheme="minorHAnsi" w:cs="Calibri"/>
          <w:szCs w:val="22"/>
        </w:rPr>
      </w:pPr>
    </w:p>
    <w:sectPr w:rsidR="006B40E8" w:rsidRPr="00957146" w:rsidSect="00FF1B6D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E8"/>
    <w:rsid w:val="002220A1"/>
    <w:rsid w:val="002803C4"/>
    <w:rsid w:val="002E5CEB"/>
    <w:rsid w:val="00380DD7"/>
    <w:rsid w:val="00397355"/>
    <w:rsid w:val="003B0ECD"/>
    <w:rsid w:val="00442DEE"/>
    <w:rsid w:val="00455416"/>
    <w:rsid w:val="004D66D3"/>
    <w:rsid w:val="005976EC"/>
    <w:rsid w:val="00683C26"/>
    <w:rsid w:val="006B40E8"/>
    <w:rsid w:val="00842E6B"/>
    <w:rsid w:val="008D28DA"/>
    <w:rsid w:val="00957146"/>
    <w:rsid w:val="009E6D89"/>
    <w:rsid w:val="00A22FEE"/>
    <w:rsid w:val="00AE3544"/>
    <w:rsid w:val="00B465FF"/>
    <w:rsid w:val="00B83094"/>
    <w:rsid w:val="00BB228A"/>
    <w:rsid w:val="00BE3950"/>
    <w:rsid w:val="00C143AB"/>
    <w:rsid w:val="00D51048"/>
    <w:rsid w:val="00E56AC4"/>
    <w:rsid w:val="00EA0723"/>
    <w:rsid w:val="00EF063B"/>
    <w:rsid w:val="00F50697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432"/>
  <w15:chartTrackingRefBased/>
  <w15:docId w15:val="{2F3770E2-F5C5-44F6-AA27-151AAEA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0E8"/>
    <w:pPr>
      <w:spacing w:before="120" w:after="0" w:line="240" w:lineRule="auto"/>
      <w:ind w:firstLine="567"/>
      <w:jc w:val="both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14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46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4</cp:revision>
  <cp:lastPrinted>2022-11-29T08:23:00Z</cp:lastPrinted>
  <dcterms:created xsi:type="dcterms:W3CDTF">2022-11-29T07:53:00Z</dcterms:created>
  <dcterms:modified xsi:type="dcterms:W3CDTF">2022-11-29T08:24:00Z</dcterms:modified>
</cp:coreProperties>
</file>