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BBA5A62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382C4BDB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</w:t>
      </w:r>
      <w:r w:rsidR="003D48A7">
        <w:rPr>
          <w:sz w:val="22"/>
          <w:szCs w:val="22"/>
        </w:rPr>
        <w:t xml:space="preserve"> a</w:t>
      </w:r>
      <w:r w:rsidR="00255705"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Finanční vypořádání</w:t>
      </w:r>
      <w:r>
        <w:rPr>
          <w:sz w:val="22"/>
          <w:szCs w:val="22"/>
        </w:rPr>
        <w:t xml:space="preserve">. </w:t>
      </w:r>
    </w:p>
    <w:p w14:paraId="154AB0B2" w14:textId="6CCA42BC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 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/SOU/2022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426EC9BA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32063D9D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na sportovní soutěže: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47688E7" w14:textId="0DAF7615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18F9886F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6568B3BE" w14:textId="77777777" w:rsidR="003D48A7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 na sportovní soutěže: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CC47CED" w14:textId="1E62E78B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77777777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Vyplňte tabulky 1) a 2) – 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P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270CCB1F" w14:textId="74D299AE" w:rsidR="007B694E" w:rsidRDefault="00D33297" w:rsidP="00D43197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t xml:space="preserve">1) </w:t>
      </w:r>
      <w:r w:rsidR="007B694E">
        <w:rPr>
          <w:sz w:val="24"/>
        </w:rPr>
        <w:t>Soutěže vědomostní, řemeslné, umělecké a ostatní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p w14:paraId="583137B6" w14:textId="08FDC786" w:rsidR="00D33297" w:rsidRPr="00D33297" w:rsidRDefault="00D33297" w:rsidP="00D33297">
      <w:pPr>
        <w:spacing w:after="160" w:line="259" w:lineRule="auto"/>
        <w:rPr>
          <w:b/>
          <w:i/>
          <w:color w:val="000000"/>
          <w:sz w:val="24"/>
        </w:rPr>
      </w:pPr>
      <w:r>
        <w:rPr>
          <w:sz w:val="24"/>
        </w:rPr>
        <w:br w:type="page"/>
      </w:r>
    </w:p>
    <w:p w14:paraId="2C525D8E" w14:textId="1556B0E4" w:rsidR="007B694E" w:rsidRDefault="00D33297" w:rsidP="007B694E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lastRenderedPageBreak/>
        <w:t xml:space="preserve">2) </w:t>
      </w:r>
      <w:r w:rsidR="007B694E" w:rsidRPr="007B694E">
        <w:rPr>
          <w:sz w:val="24"/>
        </w:rPr>
        <w:t>Soutěže sportovní</w:t>
      </w:r>
    </w:p>
    <w:p w14:paraId="2B5274C7" w14:textId="77777777" w:rsidR="00D33297" w:rsidRPr="00D33297" w:rsidRDefault="00D33297" w:rsidP="00D33297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D33297" w:rsidRPr="007B694E" w14:paraId="5B6FBB58" w14:textId="77777777" w:rsidTr="00FF75AF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A3EEE" w14:textId="77777777" w:rsidR="00D33297" w:rsidRPr="007B694E" w:rsidRDefault="00D33297" w:rsidP="00FF75AF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D17C9" w14:textId="77777777" w:rsidR="00D33297" w:rsidRPr="007B694E" w:rsidRDefault="00D33297" w:rsidP="00FF75AF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6665D" w14:textId="77777777" w:rsidR="00D33297" w:rsidRPr="007B694E" w:rsidRDefault="00D33297" w:rsidP="00FF75AF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1F0CE" w14:textId="77777777" w:rsidR="00D33297" w:rsidRPr="007B694E" w:rsidRDefault="00D33297" w:rsidP="00FF75AF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D33297" w:rsidRPr="007B694E" w14:paraId="2BBF4AC5" w14:textId="77777777" w:rsidTr="00FF75A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F4C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B5DB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1644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E4B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3297" w:rsidRPr="007B694E" w14:paraId="44C49814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33B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FC2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FD8B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6D8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3297" w:rsidRPr="007B694E" w14:paraId="3C80D975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B0E6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8F2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4060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61D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3297" w:rsidRPr="007B694E" w14:paraId="7F2DF5BE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365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9E5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986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FDAE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3297" w:rsidRPr="007B694E" w14:paraId="3F59377B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6BD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EDA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CB4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231B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3297" w:rsidRPr="007B694E" w14:paraId="59A9406C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23DE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DA70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E794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FBE0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9451A05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DDAD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0B41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64E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061D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726256ED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EC4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D03D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8A08A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3990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7F1028D8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BF3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C8B0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F39CE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63A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2BC09A6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BF55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08CE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985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6EE9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21D89A4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AE34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DB03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E529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393E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51DBD52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1D1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5C96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560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DFE3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67736D3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4E7FA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43EF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0E6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5CC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8C04B99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F06E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8CC5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432B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B1A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99C9370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0BD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F259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1BC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14A4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91DF574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9461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234B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E682B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EF8D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7D9C1D4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E1B5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B94E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D041D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3B95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7DEE2EB2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DB49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5BEC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49B6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B9B3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B69ECC5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258D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81B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B85B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508A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FD52C7B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D364E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282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7180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1513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D5800BA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8367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D32AA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D84A4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65C1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97F30BB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AAA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F7C4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28D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2AB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7F4DDB49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3AA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951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6B82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42149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8E9A4A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283B1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3070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15656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9DCF5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0D2F68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E952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999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6B6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42CF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B0610A4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8D6A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DCCCF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70EF7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1DE8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50488C6" w14:textId="77777777" w:rsidTr="00FF75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48BC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81003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B3A6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5550" w14:textId="77777777" w:rsidR="00D33297" w:rsidRPr="007B694E" w:rsidRDefault="00D33297" w:rsidP="00FF75AF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4CEFF4E" w14:textId="0ADC1A47" w:rsidR="000119DD" w:rsidRDefault="000119DD" w:rsidP="00D33297"/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8DC5" w14:textId="77777777" w:rsidR="00062097" w:rsidRDefault="00062097" w:rsidP="000F5A0B">
      <w:r>
        <w:separator/>
      </w:r>
    </w:p>
  </w:endnote>
  <w:endnote w:type="continuationSeparator" w:id="0">
    <w:p w14:paraId="164E9107" w14:textId="77777777" w:rsidR="00062097" w:rsidRDefault="00062097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7D48" w14:textId="77777777" w:rsidR="00062097" w:rsidRDefault="00062097" w:rsidP="000F5A0B">
      <w:r>
        <w:separator/>
      </w:r>
    </w:p>
  </w:footnote>
  <w:footnote w:type="continuationSeparator" w:id="0">
    <w:p w14:paraId="7953ADC3" w14:textId="77777777" w:rsidR="00062097" w:rsidRDefault="00062097" w:rsidP="000F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2114EF"/>
    <w:rsid w:val="00255705"/>
    <w:rsid w:val="00380CB7"/>
    <w:rsid w:val="003B2214"/>
    <w:rsid w:val="003D48A7"/>
    <w:rsid w:val="003F43ED"/>
    <w:rsid w:val="00463D76"/>
    <w:rsid w:val="005842B8"/>
    <w:rsid w:val="005D68C9"/>
    <w:rsid w:val="005F4FB1"/>
    <w:rsid w:val="0069487C"/>
    <w:rsid w:val="00757DB5"/>
    <w:rsid w:val="007B694E"/>
    <w:rsid w:val="0081692E"/>
    <w:rsid w:val="0085441D"/>
    <w:rsid w:val="0099254E"/>
    <w:rsid w:val="009D52F9"/>
    <w:rsid w:val="00A7599A"/>
    <w:rsid w:val="00CE057C"/>
    <w:rsid w:val="00D33297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4</cp:revision>
  <dcterms:created xsi:type="dcterms:W3CDTF">2022-10-12T12:24:00Z</dcterms:created>
  <dcterms:modified xsi:type="dcterms:W3CDTF">2022-12-05T12:29:00Z</dcterms:modified>
</cp:coreProperties>
</file>