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E414F" w14:textId="07F8B33D" w:rsidR="00ED5F2E" w:rsidRDefault="00DE3A67">
      <w:r>
        <w:t xml:space="preserve">LX: </w:t>
      </w:r>
      <w:r w:rsidR="00ED5F2E">
        <w:t>Přehled provedených změn – formulář a přílohy PZP (k 1.12.2022)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68"/>
        <w:gridCol w:w="3684"/>
        <w:gridCol w:w="3559"/>
        <w:gridCol w:w="3183"/>
      </w:tblGrid>
      <w:tr w:rsidR="009A458D" w14:paraId="7C09615B" w14:textId="30E3230B" w:rsidTr="009A458D">
        <w:tc>
          <w:tcPr>
            <w:tcW w:w="3568" w:type="dxa"/>
          </w:tcPr>
          <w:p w14:paraId="3E6D8A0E" w14:textId="2F602324" w:rsidR="009A458D" w:rsidRDefault="009A458D"/>
        </w:tc>
        <w:tc>
          <w:tcPr>
            <w:tcW w:w="3684" w:type="dxa"/>
          </w:tcPr>
          <w:p w14:paraId="0B560E7C" w14:textId="326C598C" w:rsidR="009A458D" w:rsidRDefault="009A458D">
            <w:r>
              <w:t>tabulka/sloupec</w:t>
            </w:r>
            <w:r w:rsidR="00426699">
              <w:t>/část</w:t>
            </w:r>
          </w:p>
        </w:tc>
        <w:tc>
          <w:tcPr>
            <w:tcW w:w="3559" w:type="dxa"/>
          </w:tcPr>
          <w:p w14:paraId="7F7664E3" w14:textId="1508FDA6" w:rsidR="009A458D" w:rsidRDefault="009A458D">
            <w:r>
              <w:t>provedená změna</w:t>
            </w:r>
          </w:p>
        </w:tc>
        <w:tc>
          <w:tcPr>
            <w:tcW w:w="3183" w:type="dxa"/>
          </w:tcPr>
          <w:p w14:paraId="14C42DB2" w14:textId="6B765BAD" w:rsidR="009A458D" w:rsidRDefault="009A458D">
            <w:r>
              <w:t>odůvodnění</w:t>
            </w:r>
          </w:p>
        </w:tc>
      </w:tr>
      <w:tr w:rsidR="00B05C15" w14:paraId="7D82A041" w14:textId="77777777" w:rsidTr="009A458D">
        <w:tc>
          <w:tcPr>
            <w:tcW w:w="3568" w:type="dxa"/>
          </w:tcPr>
          <w:p w14:paraId="3DF6E0D9" w14:textId="11EF72DD" w:rsidR="00B05C15" w:rsidRDefault="00426699">
            <w:r>
              <w:t>Příloha 8 – ČP příjemce</w:t>
            </w:r>
          </w:p>
        </w:tc>
        <w:tc>
          <w:tcPr>
            <w:tcW w:w="3684" w:type="dxa"/>
          </w:tcPr>
          <w:p w14:paraId="431CB11C" w14:textId="6DA3D13C" w:rsidR="00B05C15" w:rsidRDefault="00426699">
            <w:r>
              <w:t>body 1-3</w:t>
            </w:r>
          </w:p>
        </w:tc>
        <w:tc>
          <w:tcPr>
            <w:tcW w:w="3559" w:type="dxa"/>
          </w:tcPr>
          <w:p w14:paraId="3EC35591" w14:textId="423277AD" w:rsidR="00B05C15" w:rsidRDefault="00426699">
            <w:r>
              <w:t>odstranění omezení pro povinnost identifikovat zainteresované osoby a v souladu s tím úpravy textu</w:t>
            </w:r>
          </w:p>
        </w:tc>
        <w:tc>
          <w:tcPr>
            <w:tcW w:w="3183" w:type="dxa"/>
          </w:tcPr>
          <w:p w14:paraId="66B65FB5" w14:textId="22D085F3" w:rsidR="00B05C15" w:rsidRDefault="00426699">
            <w:r>
              <w:t>v souladu s aktualizací Průvodce ke střetu zájmů – MPO-DU s účinností od 21.11.2022</w:t>
            </w:r>
          </w:p>
        </w:tc>
      </w:tr>
      <w:tr w:rsidR="00B05C15" w14:paraId="3CE1503D" w14:textId="77777777" w:rsidTr="009A458D">
        <w:tc>
          <w:tcPr>
            <w:tcW w:w="3568" w:type="dxa"/>
          </w:tcPr>
          <w:p w14:paraId="01784E8A" w14:textId="0172DE0E" w:rsidR="00B05C15" w:rsidRDefault="00426699">
            <w:r>
              <w:t>Příloha 1 – výsledky a výstupy</w:t>
            </w:r>
          </w:p>
        </w:tc>
        <w:tc>
          <w:tcPr>
            <w:tcW w:w="3684" w:type="dxa"/>
          </w:tcPr>
          <w:p w14:paraId="7F69B894" w14:textId="34661EF8" w:rsidR="00B05C15" w:rsidRDefault="00426699">
            <w:r>
              <w:t>buňka A4</w:t>
            </w:r>
          </w:p>
        </w:tc>
        <w:tc>
          <w:tcPr>
            <w:tcW w:w="3559" w:type="dxa"/>
          </w:tcPr>
          <w:p w14:paraId="15DB0BAB" w14:textId="56AC471B" w:rsidR="00B05C15" w:rsidRDefault="00426699">
            <w:r>
              <w:t>úprava textu buňky</w:t>
            </w:r>
          </w:p>
        </w:tc>
        <w:tc>
          <w:tcPr>
            <w:tcW w:w="3183" w:type="dxa"/>
          </w:tcPr>
          <w:p w14:paraId="0F5B4E8E" w14:textId="4DAF8D20" w:rsidR="00B05C15" w:rsidRDefault="00ED5F2E">
            <w:r>
              <w:t xml:space="preserve">použití terminologie v souladu s IS </w:t>
            </w:r>
            <w:proofErr w:type="spellStart"/>
            <w:r>
              <w:t>VaVaI</w:t>
            </w:r>
            <w:proofErr w:type="spellEnd"/>
          </w:p>
        </w:tc>
      </w:tr>
      <w:tr w:rsidR="00B05C15" w14:paraId="33058917" w14:textId="77777777" w:rsidTr="009A458D">
        <w:tc>
          <w:tcPr>
            <w:tcW w:w="3568" w:type="dxa"/>
          </w:tcPr>
          <w:p w14:paraId="4985CCF4" w14:textId="231709AF" w:rsidR="00B05C15" w:rsidRDefault="00ED5F2E">
            <w:r>
              <w:t>formulář PZP</w:t>
            </w:r>
          </w:p>
        </w:tc>
        <w:tc>
          <w:tcPr>
            <w:tcW w:w="3684" w:type="dxa"/>
          </w:tcPr>
          <w:p w14:paraId="2D148E46" w14:textId="706E30E8" w:rsidR="00B05C15" w:rsidRDefault="00ED5F2E">
            <w:r>
              <w:t>část A3</w:t>
            </w:r>
          </w:p>
        </w:tc>
        <w:tc>
          <w:tcPr>
            <w:tcW w:w="3559" w:type="dxa"/>
          </w:tcPr>
          <w:p w14:paraId="08A2E0E9" w14:textId="4B5C5178" w:rsidR="00B05C15" w:rsidRDefault="00ED5F2E">
            <w:r>
              <w:t>doplnění informace k ukazateli 2,3 a 6</w:t>
            </w:r>
          </w:p>
        </w:tc>
        <w:tc>
          <w:tcPr>
            <w:tcW w:w="3183" w:type="dxa"/>
          </w:tcPr>
          <w:p w14:paraId="6B9AF713" w14:textId="33383DB2" w:rsidR="00B05C15" w:rsidRDefault="00ED5F2E">
            <w:r>
              <w:t>doplnění přehledu/informace ke všem ukazatelům dle ZD</w:t>
            </w:r>
          </w:p>
        </w:tc>
      </w:tr>
      <w:tr w:rsidR="00B05C15" w14:paraId="6894B480" w14:textId="77777777" w:rsidTr="009A458D">
        <w:tc>
          <w:tcPr>
            <w:tcW w:w="3568" w:type="dxa"/>
          </w:tcPr>
          <w:p w14:paraId="18ACE5DA" w14:textId="6E6A9866" w:rsidR="00B05C15" w:rsidRDefault="00ED5F2E">
            <w:r>
              <w:t>formulář PZP</w:t>
            </w:r>
          </w:p>
        </w:tc>
        <w:tc>
          <w:tcPr>
            <w:tcW w:w="3684" w:type="dxa"/>
          </w:tcPr>
          <w:p w14:paraId="3BFA9391" w14:textId="0C86A883" w:rsidR="00B05C15" w:rsidRDefault="00ED5F2E">
            <w:r>
              <w:t>část A4</w:t>
            </w:r>
          </w:p>
        </w:tc>
        <w:tc>
          <w:tcPr>
            <w:tcW w:w="3559" w:type="dxa"/>
          </w:tcPr>
          <w:p w14:paraId="16FC046F" w14:textId="257550B4" w:rsidR="00B05C15" w:rsidRDefault="00800D24">
            <w:r>
              <w:t>oprava zdvojení A4e)</w:t>
            </w:r>
          </w:p>
        </w:tc>
        <w:tc>
          <w:tcPr>
            <w:tcW w:w="3183" w:type="dxa"/>
          </w:tcPr>
          <w:p w14:paraId="5D42D93C" w14:textId="21E1FE6C" w:rsidR="00B05C15" w:rsidRDefault="00ED5F2E">
            <w:r>
              <w:t>chyba v psaní</w:t>
            </w:r>
          </w:p>
        </w:tc>
      </w:tr>
      <w:tr w:rsidR="00B05C15" w14:paraId="599F8A15" w14:textId="77777777" w:rsidTr="00ED5F2E">
        <w:tc>
          <w:tcPr>
            <w:tcW w:w="3568" w:type="dxa"/>
          </w:tcPr>
          <w:p w14:paraId="18FCA365" w14:textId="42CCB351" w:rsidR="00B05C15" w:rsidRDefault="00B05C15">
            <w:r>
              <w:t>Příloha 10</w:t>
            </w:r>
          </w:p>
        </w:tc>
        <w:tc>
          <w:tcPr>
            <w:tcW w:w="3684" w:type="dxa"/>
            <w:shd w:val="clear" w:color="auto" w:fill="D9D9D9" w:themeFill="background1" w:themeFillShade="D9"/>
          </w:tcPr>
          <w:p w14:paraId="2F1508F9" w14:textId="77777777" w:rsidR="00B05C15" w:rsidRPr="00ED5F2E" w:rsidRDefault="00B05C15"/>
        </w:tc>
        <w:tc>
          <w:tcPr>
            <w:tcW w:w="3559" w:type="dxa"/>
            <w:shd w:val="clear" w:color="auto" w:fill="D9D9D9" w:themeFill="background1" w:themeFillShade="D9"/>
          </w:tcPr>
          <w:p w14:paraId="55060389" w14:textId="77777777" w:rsidR="00B05C15" w:rsidRPr="00ED5F2E" w:rsidRDefault="00B05C15"/>
        </w:tc>
        <w:tc>
          <w:tcPr>
            <w:tcW w:w="3183" w:type="dxa"/>
            <w:shd w:val="clear" w:color="auto" w:fill="D9D9D9" w:themeFill="background1" w:themeFillShade="D9"/>
          </w:tcPr>
          <w:p w14:paraId="62C278C2" w14:textId="77777777" w:rsidR="00B05C15" w:rsidRPr="00ED5F2E" w:rsidRDefault="00B05C15"/>
        </w:tc>
      </w:tr>
      <w:tr w:rsidR="009A458D" w14:paraId="0BF6D034" w14:textId="4519D131" w:rsidTr="009A458D">
        <w:tc>
          <w:tcPr>
            <w:tcW w:w="3568" w:type="dxa"/>
          </w:tcPr>
          <w:p w14:paraId="0EE8DADF" w14:textId="7AE10055" w:rsidR="009A458D" w:rsidRDefault="009A458D">
            <w:r>
              <w:t>cun2022-specifikace-příjemce</w:t>
            </w:r>
          </w:p>
        </w:tc>
        <w:tc>
          <w:tcPr>
            <w:tcW w:w="3684" w:type="dxa"/>
          </w:tcPr>
          <w:p w14:paraId="16214567" w14:textId="18F296A6" w:rsidR="009A458D" w:rsidRDefault="009A458D">
            <w:r>
              <w:t>Mzdy a platy / věková kategorie</w:t>
            </w:r>
          </w:p>
        </w:tc>
        <w:tc>
          <w:tcPr>
            <w:tcW w:w="3559" w:type="dxa"/>
          </w:tcPr>
          <w:p w14:paraId="1570303A" w14:textId="26ACE540" w:rsidR="009A458D" w:rsidRDefault="009A458D">
            <w:r>
              <w:t xml:space="preserve">doplněn výběr ze seznamu </w:t>
            </w:r>
          </w:p>
        </w:tc>
        <w:tc>
          <w:tcPr>
            <w:tcW w:w="3183" w:type="dxa"/>
          </w:tcPr>
          <w:p w14:paraId="0A7B223D" w14:textId="71723AEB" w:rsidR="009A458D" w:rsidRDefault="009A458D">
            <w:r>
              <w:t>analogicky listům dalších účastníků</w:t>
            </w:r>
          </w:p>
        </w:tc>
      </w:tr>
      <w:tr w:rsidR="009A458D" w14:paraId="2B6B5D98" w14:textId="30DD450B" w:rsidTr="009A458D">
        <w:tc>
          <w:tcPr>
            <w:tcW w:w="3568" w:type="dxa"/>
          </w:tcPr>
          <w:p w14:paraId="169E1809" w14:textId="1019E217" w:rsidR="009A458D" w:rsidRDefault="009A458D">
            <w:r>
              <w:t>cun2022-projekt-souhrn</w:t>
            </w:r>
          </w:p>
        </w:tc>
        <w:tc>
          <w:tcPr>
            <w:tcW w:w="3684" w:type="dxa"/>
          </w:tcPr>
          <w:p w14:paraId="4A0CCD23" w14:textId="50622EC5" w:rsidR="009A458D" w:rsidRDefault="009A458D">
            <w:r>
              <w:t>Osobní náklady</w:t>
            </w:r>
          </w:p>
        </w:tc>
        <w:tc>
          <w:tcPr>
            <w:tcW w:w="3559" w:type="dxa"/>
          </w:tcPr>
          <w:p w14:paraId="68269692" w14:textId="718061A2" w:rsidR="009A458D" w:rsidRDefault="009A458D">
            <w:r>
              <w:t>zrušen řádek „Povinné zákonné odvody …“</w:t>
            </w:r>
          </w:p>
        </w:tc>
        <w:tc>
          <w:tcPr>
            <w:tcW w:w="3183" w:type="dxa"/>
          </w:tcPr>
          <w:p w14:paraId="33AE8A64" w14:textId="68233C52" w:rsidR="009A458D" w:rsidRDefault="009A458D">
            <w:r>
              <w:t>osobní náklady jsou vykazovány ve výši skutečných nákladů, tj. vč. povinných odvodů</w:t>
            </w:r>
          </w:p>
        </w:tc>
      </w:tr>
      <w:tr w:rsidR="0024677A" w14:paraId="7EC7AC69" w14:textId="77777777" w:rsidTr="009A458D">
        <w:tc>
          <w:tcPr>
            <w:tcW w:w="3568" w:type="dxa"/>
          </w:tcPr>
          <w:p w14:paraId="04CDBBA0" w14:textId="4333F4C8" w:rsidR="0024677A" w:rsidRDefault="0024677A" w:rsidP="0024677A">
            <w:r>
              <w:t>cun2022-projekt-souhrn</w:t>
            </w:r>
          </w:p>
        </w:tc>
        <w:tc>
          <w:tcPr>
            <w:tcW w:w="3684" w:type="dxa"/>
          </w:tcPr>
          <w:p w14:paraId="63A3975B" w14:textId="772FD90F" w:rsidR="0024677A" w:rsidRDefault="0024677A" w:rsidP="0024677A">
            <w:r>
              <w:t>Provozní náklady (přímé) celkem</w:t>
            </w:r>
          </w:p>
        </w:tc>
        <w:tc>
          <w:tcPr>
            <w:tcW w:w="3559" w:type="dxa"/>
          </w:tcPr>
          <w:p w14:paraId="15F25AAC" w14:textId="4DAA927C" w:rsidR="0024677A" w:rsidRDefault="0024677A" w:rsidP="0024677A">
            <w:r>
              <w:t>řádek zrušen</w:t>
            </w:r>
          </w:p>
        </w:tc>
        <w:tc>
          <w:tcPr>
            <w:tcW w:w="3183" w:type="dxa"/>
          </w:tcPr>
          <w:p w14:paraId="0D8D3F72" w14:textId="5222DDD4" w:rsidR="0024677A" w:rsidRDefault="0024677A" w:rsidP="0024677A">
            <w:r>
              <w:t>zajištění souladu se strukturou přílohy 2 smlouvy o poskytnutí podpory</w:t>
            </w:r>
          </w:p>
        </w:tc>
      </w:tr>
      <w:tr w:rsidR="0024677A" w14:paraId="0B3C805A" w14:textId="49FFFE89" w:rsidTr="009A458D">
        <w:tc>
          <w:tcPr>
            <w:tcW w:w="3568" w:type="dxa"/>
          </w:tcPr>
          <w:p w14:paraId="50F2620A" w14:textId="4E63AE27" w:rsidR="0024677A" w:rsidRDefault="0024677A" w:rsidP="0024677A">
            <w:r>
              <w:t>cun2022-specifikace-*</w:t>
            </w:r>
          </w:p>
        </w:tc>
        <w:tc>
          <w:tcPr>
            <w:tcW w:w="3684" w:type="dxa"/>
          </w:tcPr>
          <w:p w14:paraId="7DA800F5" w14:textId="77472C52" w:rsidR="0024677A" w:rsidRDefault="0024677A" w:rsidP="0024677A">
            <w:r>
              <w:t>Osobní náklady</w:t>
            </w:r>
          </w:p>
        </w:tc>
        <w:tc>
          <w:tcPr>
            <w:tcW w:w="3559" w:type="dxa"/>
          </w:tcPr>
          <w:p w14:paraId="3139A35A" w14:textId="2AA0BAC5" w:rsidR="0024677A" w:rsidRDefault="0024677A" w:rsidP="0024677A">
            <w:r>
              <w:t xml:space="preserve">doplněn sloupec „Zahraniční zkušenost ve </w:t>
            </w:r>
            <w:proofErr w:type="spellStart"/>
            <w:r>
              <w:t>VaVaI</w:t>
            </w:r>
            <w:proofErr w:type="spellEnd"/>
            <w:r>
              <w:t>“</w:t>
            </w:r>
          </w:p>
        </w:tc>
        <w:tc>
          <w:tcPr>
            <w:tcW w:w="3183" w:type="dxa"/>
          </w:tcPr>
          <w:p w14:paraId="7CD4B04C" w14:textId="3181F6BD" w:rsidR="0024677A" w:rsidRDefault="0024677A" w:rsidP="0024677A">
            <w:r>
              <w:t xml:space="preserve">jedná se o sledovanou položku v programu EXCELES. Zahrnutím do výkazu nebude nutné dokládat naplnění podmínky dle ZD samostatným přehledem.     </w:t>
            </w:r>
          </w:p>
        </w:tc>
      </w:tr>
      <w:tr w:rsidR="0024677A" w14:paraId="6D624BD1" w14:textId="77777777" w:rsidTr="002A6ADE">
        <w:tc>
          <w:tcPr>
            <w:tcW w:w="3568" w:type="dxa"/>
          </w:tcPr>
          <w:p w14:paraId="45DB5D0D" w14:textId="77777777" w:rsidR="0024677A" w:rsidRDefault="0024677A" w:rsidP="0024677A">
            <w:r>
              <w:t>cun2022-specifikace-*</w:t>
            </w:r>
          </w:p>
        </w:tc>
        <w:tc>
          <w:tcPr>
            <w:tcW w:w="3684" w:type="dxa"/>
          </w:tcPr>
          <w:p w14:paraId="0B8D8575" w14:textId="4A1F200B" w:rsidR="0024677A" w:rsidRDefault="0024677A" w:rsidP="0024677A">
            <w:r>
              <w:t>Osobní náklady / poznámka</w:t>
            </w:r>
          </w:p>
        </w:tc>
        <w:tc>
          <w:tcPr>
            <w:tcW w:w="3559" w:type="dxa"/>
          </w:tcPr>
          <w:p w14:paraId="5E3A6918" w14:textId="77777777" w:rsidR="0024677A" w:rsidRDefault="0024677A" w:rsidP="0024677A">
            <w:r>
              <w:t xml:space="preserve">doplněna specifikace kategorie Zahraniční zkušenost ve </w:t>
            </w:r>
            <w:proofErr w:type="spellStart"/>
            <w:r>
              <w:t>VaVaI</w:t>
            </w:r>
            <w:proofErr w:type="spellEnd"/>
            <w:r>
              <w:t>: „</w:t>
            </w:r>
            <w:r w:rsidRPr="004D0877">
              <w:t xml:space="preserve">vědecko-výzkumná činnost/pobyt v zahraničí v délce trvání min 3 měsíce kumulativně v období od r. </w:t>
            </w:r>
            <w:r w:rsidRPr="004D0877">
              <w:lastRenderedPageBreak/>
              <w:t>2017 nebo min 3 měsíců (nepřerušeně) v období od 2014. Správnost zařazení do kategorie bude kontrolována na vzorku v rámci průběžného (2024) a závěrečného (2026) hodnocení řešení projektu.</w:t>
            </w:r>
            <w:r>
              <w:t>“</w:t>
            </w:r>
          </w:p>
          <w:p w14:paraId="4F4582CA" w14:textId="28519E80" w:rsidR="00AA1ECA" w:rsidRDefault="00AA1ECA" w:rsidP="0024677A"/>
        </w:tc>
        <w:tc>
          <w:tcPr>
            <w:tcW w:w="3183" w:type="dxa"/>
          </w:tcPr>
          <w:p w14:paraId="38B75C72" w14:textId="6B8C02A1" w:rsidR="0024677A" w:rsidRDefault="0024677A" w:rsidP="0024677A"/>
        </w:tc>
      </w:tr>
      <w:tr w:rsidR="009706C5" w14:paraId="68C1E99A" w14:textId="067C4E59" w:rsidTr="009A458D">
        <w:tc>
          <w:tcPr>
            <w:tcW w:w="3568" w:type="dxa"/>
          </w:tcPr>
          <w:p w14:paraId="2B14A934" w14:textId="5231204E" w:rsidR="009706C5" w:rsidRDefault="009706C5" w:rsidP="009706C5">
            <w:r>
              <w:t>cun2022-specifikace-</w:t>
            </w:r>
            <w:r w:rsidR="00EC00BC">
              <w:t>*</w:t>
            </w:r>
          </w:p>
        </w:tc>
        <w:tc>
          <w:tcPr>
            <w:tcW w:w="3684" w:type="dxa"/>
          </w:tcPr>
          <w:p w14:paraId="52AC05AF" w14:textId="26B536EB" w:rsidR="009706C5" w:rsidRDefault="009706C5" w:rsidP="009706C5">
            <w:r>
              <w:t>Uznané náklady projektu v roce 2022 v členění podle projektových aktivit a kategorií výzkumu</w:t>
            </w:r>
          </w:p>
        </w:tc>
        <w:tc>
          <w:tcPr>
            <w:tcW w:w="3559" w:type="dxa"/>
          </w:tcPr>
          <w:p w14:paraId="76A8C383" w14:textId="77777777" w:rsidR="002F50B1" w:rsidRDefault="002F50B1" w:rsidP="009706C5">
            <w:r>
              <w:t>Přidány sloupce:</w:t>
            </w:r>
          </w:p>
          <w:p w14:paraId="3CB1E6AF" w14:textId="77777777" w:rsidR="009706C5" w:rsidRDefault="002F50B1" w:rsidP="009706C5">
            <w:r>
              <w:t>„Skutečně čerpaná podpora bez DPH“</w:t>
            </w:r>
          </w:p>
          <w:p w14:paraId="58C29AFE" w14:textId="25CB1F02" w:rsidR="002F50B1" w:rsidRDefault="00AA1ECA" w:rsidP="009706C5">
            <w:r>
              <w:t>„</w:t>
            </w:r>
            <w:r w:rsidR="002F50B1">
              <w:t>Účinná spolupráce</w:t>
            </w:r>
            <w:r>
              <w:t>“</w:t>
            </w:r>
          </w:p>
          <w:p w14:paraId="7C7147BB" w14:textId="73047288" w:rsidR="00AA1ECA" w:rsidRDefault="00AA1ECA" w:rsidP="009706C5">
            <w:r>
              <w:t>„Převod do FÚUP/NÚUP“</w:t>
            </w:r>
          </w:p>
          <w:p w14:paraId="0F82CF26" w14:textId="77777777" w:rsidR="00AA1ECA" w:rsidRDefault="00AA1ECA" w:rsidP="009706C5"/>
          <w:p w14:paraId="32128A9D" w14:textId="0CAACCE3" w:rsidR="00AA1ECA" w:rsidRDefault="00AA1ECA" w:rsidP="009706C5">
            <w:r>
              <w:t>Upraveny seznamy kategorií ve sloupcích „Kategorie podniku“ a Významný příspěvek k“ (sloučení původních sloupců)</w:t>
            </w:r>
          </w:p>
          <w:p w14:paraId="2C62E397" w14:textId="4CD56863" w:rsidR="00AA1ECA" w:rsidRDefault="00AA1ECA" w:rsidP="009706C5"/>
        </w:tc>
        <w:tc>
          <w:tcPr>
            <w:tcW w:w="3183" w:type="dxa"/>
          </w:tcPr>
          <w:p w14:paraId="69D64DD3" w14:textId="57BAE6CD" w:rsidR="009706C5" w:rsidRDefault="002F50B1" w:rsidP="009706C5">
            <w:r>
              <w:t>relevantní pro správný výpočet intenzity podpory</w:t>
            </w:r>
          </w:p>
        </w:tc>
      </w:tr>
      <w:tr w:rsidR="00EC00BC" w14:paraId="2251430A" w14:textId="5D7478E8" w:rsidTr="009A458D">
        <w:tc>
          <w:tcPr>
            <w:tcW w:w="3568" w:type="dxa"/>
          </w:tcPr>
          <w:p w14:paraId="722B994D" w14:textId="1964764D" w:rsidR="00EC00BC" w:rsidRDefault="00EC00BC" w:rsidP="00EC00BC">
            <w:r>
              <w:t>cun2022-specifikace-*</w:t>
            </w:r>
          </w:p>
        </w:tc>
        <w:tc>
          <w:tcPr>
            <w:tcW w:w="3684" w:type="dxa"/>
          </w:tcPr>
          <w:p w14:paraId="0DA50F72" w14:textId="6806180C" w:rsidR="00EC00BC" w:rsidRDefault="00AA1ECA" w:rsidP="00EC00BC">
            <w:r w:rsidRPr="00EC00BC">
              <w:t>Náklady projektu v členění podle kategorií výzkumu</w:t>
            </w:r>
          </w:p>
        </w:tc>
        <w:tc>
          <w:tcPr>
            <w:tcW w:w="3559" w:type="dxa"/>
          </w:tcPr>
          <w:p w14:paraId="104E2E42" w14:textId="39A5A195" w:rsidR="00EC00BC" w:rsidRDefault="00EC00BC" w:rsidP="00EC00BC">
            <w:r>
              <w:t>Přidán sloupec „</w:t>
            </w:r>
            <w:r w:rsidR="00AA1ECA">
              <w:t>Nedočerpaná část podpory …</w:t>
            </w:r>
            <w:r>
              <w:t>“</w:t>
            </w:r>
          </w:p>
        </w:tc>
        <w:tc>
          <w:tcPr>
            <w:tcW w:w="3183" w:type="dxa"/>
          </w:tcPr>
          <w:p w14:paraId="584F53A4" w14:textId="05E6EED9" w:rsidR="00EC00BC" w:rsidRDefault="00EC00BC" w:rsidP="00EC00BC">
            <w:r>
              <w:t>analogicky tabulce Uznané náklady v členění podle projektových …</w:t>
            </w:r>
          </w:p>
        </w:tc>
      </w:tr>
      <w:tr w:rsidR="005B5ED1" w14:paraId="0A094630" w14:textId="7648A1FA" w:rsidTr="009A458D">
        <w:tc>
          <w:tcPr>
            <w:tcW w:w="3568" w:type="dxa"/>
          </w:tcPr>
          <w:p w14:paraId="22859ECA" w14:textId="0658F9FF" w:rsidR="005B5ED1" w:rsidRDefault="005B5ED1" w:rsidP="005B5ED1">
            <w:r>
              <w:t>cun2022-specifikace-*</w:t>
            </w:r>
          </w:p>
        </w:tc>
        <w:tc>
          <w:tcPr>
            <w:tcW w:w="3684" w:type="dxa"/>
          </w:tcPr>
          <w:p w14:paraId="7B298226" w14:textId="7A8F4657" w:rsidR="005B5ED1" w:rsidRDefault="005B5ED1" w:rsidP="005B5ED1">
            <w:r>
              <w:t>Náklady – investiční/investiční GBER/neinvestiční</w:t>
            </w:r>
          </w:p>
        </w:tc>
        <w:tc>
          <w:tcPr>
            <w:tcW w:w="3559" w:type="dxa"/>
          </w:tcPr>
          <w:p w14:paraId="0272D2AF" w14:textId="57F36119" w:rsidR="005B5ED1" w:rsidRDefault="005B5ED1" w:rsidP="005B5ED1">
            <w:r>
              <w:t>Doplněny součtové buňky u nákladových položek s rozlišením INV/NEINV</w:t>
            </w:r>
          </w:p>
        </w:tc>
        <w:tc>
          <w:tcPr>
            <w:tcW w:w="3183" w:type="dxa"/>
          </w:tcPr>
          <w:p w14:paraId="5B7AE722" w14:textId="32AA5172" w:rsidR="005B5ED1" w:rsidRDefault="005B5ED1" w:rsidP="005B5ED1">
            <w:r>
              <w:t>jedná se o položky nutné pro souhrn za projekt</w:t>
            </w:r>
          </w:p>
        </w:tc>
      </w:tr>
      <w:tr w:rsidR="00800D24" w14:paraId="12B2F6FF" w14:textId="1501F22C" w:rsidTr="00F575EA">
        <w:tc>
          <w:tcPr>
            <w:tcW w:w="3568" w:type="dxa"/>
          </w:tcPr>
          <w:p w14:paraId="20D66546" w14:textId="0B4FAD38" w:rsidR="00800D24" w:rsidRDefault="00800D24" w:rsidP="005B5ED1">
            <w:r>
              <w:t>cun2023-plan-*</w:t>
            </w:r>
          </w:p>
        </w:tc>
        <w:tc>
          <w:tcPr>
            <w:tcW w:w="3684" w:type="dxa"/>
          </w:tcPr>
          <w:p w14:paraId="5BF803FD" w14:textId="0F1688CF" w:rsidR="00800D24" w:rsidRDefault="00800D24" w:rsidP="005B5ED1">
            <w:r>
              <w:t>celková úprava v souladu se strukturou cun2022-*</w:t>
            </w:r>
          </w:p>
        </w:tc>
        <w:tc>
          <w:tcPr>
            <w:tcW w:w="6742" w:type="dxa"/>
            <w:gridSpan w:val="2"/>
            <w:vMerge w:val="restart"/>
          </w:tcPr>
          <w:p w14:paraId="06B44E44" w14:textId="0043A155" w:rsidR="00800D24" w:rsidRDefault="00800D24" w:rsidP="005B5ED1">
            <w:r>
              <w:t xml:space="preserve">na základě informace od dodavatele IS NPO, že finanční výkaz k PZP 2022 nebude možné podat prostřednictvím připravovaného systému </w:t>
            </w:r>
          </w:p>
        </w:tc>
      </w:tr>
      <w:tr w:rsidR="00800D24" w14:paraId="4D622ED2" w14:textId="77777777" w:rsidTr="00F575EA">
        <w:tc>
          <w:tcPr>
            <w:tcW w:w="3568" w:type="dxa"/>
          </w:tcPr>
          <w:p w14:paraId="39D7AFE1" w14:textId="07A859D0" w:rsidR="00800D24" w:rsidRDefault="00800D24" w:rsidP="005B5ED1">
            <w:r>
              <w:t>celý dokument</w:t>
            </w:r>
          </w:p>
        </w:tc>
        <w:tc>
          <w:tcPr>
            <w:tcW w:w="3684" w:type="dxa"/>
          </w:tcPr>
          <w:p w14:paraId="22831D50" w14:textId="5174B480" w:rsidR="00800D24" w:rsidRDefault="00800D24" w:rsidP="005B5ED1">
            <w:r>
              <w:t>nastavení buněk</w:t>
            </w:r>
          </w:p>
        </w:tc>
        <w:tc>
          <w:tcPr>
            <w:tcW w:w="6742" w:type="dxa"/>
            <w:gridSpan w:val="2"/>
            <w:vMerge/>
          </w:tcPr>
          <w:p w14:paraId="268B69AF" w14:textId="77777777" w:rsidR="00800D24" w:rsidRDefault="00800D24" w:rsidP="005B5ED1"/>
        </w:tc>
      </w:tr>
    </w:tbl>
    <w:p w14:paraId="1044487B" w14:textId="77777777" w:rsidR="00667144" w:rsidRDefault="00667144"/>
    <w:sectPr w:rsidR="00667144" w:rsidSect="009A45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58D"/>
    <w:rsid w:val="0024677A"/>
    <w:rsid w:val="002F50B1"/>
    <w:rsid w:val="00426699"/>
    <w:rsid w:val="004D0877"/>
    <w:rsid w:val="005B5ED1"/>
    <w:rsid w:val="00667144"/>
    <w:rsid w:val="00673A7E"/>
    <w:rsid w:val="00800D24"/>
    <w:rsid w:val="008D4B8C"/>
    <w:rsid w:val="009706C5"/>
    <w:rsid w:val="009A458D"/>
    <w:rsid w:val="00AA1ECA"/>
    <w:rsid w:val="00B05C15"/>
    <w:rsid w:val="00DE3A67"/>
    <w:rsid w:val="00EC00BC"/>
    <w:rsid w:val="00ED5F2E"/>
    <w:rsid w:val="00F9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5B86F"/>
  <w15:chartTrackingRefBased/>
  <w15:docId w15:val="{B8B0CE7D-CBCE-433A-BD7E-B4384AF7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A4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2</Pages>
  <Words>385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2022-11-25T08:19:00Z</dcterms:created>
  <dcterms:modified xsi:type="dcterms:W3CDTF">2022-12-01T09:36:00Z</dcterms:modified>
</cp:coreProperties>
</file>