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736B" w14:textId="77777777" w:rsidR="00A9457F" w:rsidRPr="00C123A3" w:rsidRDefault="00A9457F" w:rsidP="00A9457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C8A595B" w14:textId="77777777" w:rsidR="0050739C" w:rsidRPr="00EB4B53" w:rsidRDefault="0050739C" w:rsidP="0050739C">
      <w:pPr>
        <w:jc w:val="center"/>
        <w:rPr>
          <w:rFonts w:asciiTheme="minorHAnsi" w:hAnsiTheme="minorHAnsi" w:cstheme="minorHAnsi"/>
          <w:b/>
        </w:rPr>
      </w:pPr>
      <w:r w:rsidRPr="00EB4B53">
        <w:rPr>
          <w:rFonts w:asciiTheme="minorHAnsi" w:hAnsiTheme="minorHAnsi" w:cstheme="minorHAnsi"/>
          <w:b/>
        </w:rPr>
        <w:t>P o d n ě t</w:t>
      </w:r>
    </w:p>
    <w:p w14:paraId="3E054CE0" w14:textId="3EC4A220" w:rsidR="0050739C" w:rsidRPr="00CF79A2" w:rsidRDefault="0050739C" w:rsidP="00580F92">
      <w:pPr>
        <w:jc w:val="center"/>
        <w:rPr>
          <w:rFonts w:asciiTheme="minorHAnsi" w:hAnsiTheme="minorHAnsi" w:cstheme="minorHAnsi"/>
          <w:b/>
        </w:rPr>
      </w:pPr>
      <w:r w:rsidRPr="00EB4B53">
        <w:rPr>
          <w:rFonts w:asciiTheme="minorHAnsi" w:hAnsiTheme="minorHAnsi" w:cstheme="minorHAnsi"/>
          <w:b/>
        </w:rPr>
        <w:t>k</w:t>
      </w:r>
      <w:r w:rsidR="00580F92">
        <w:rPr>
          <w:rFonts w:asciiTheme="minorHAnsi" w:hAnsiTheme="minorHAnsi" w:cstheme="minorHAnsi"/>
          <w:b/>
        </w:rPr>
        <w:t> podání žádosti o poskytnutí příspěvku v rámci Fondu vzdělávací politiky na podporu zajištění činnosti veřejných vysokých škol za situace mimořádného růstu cen energií.</w:t>
      </w:r>
    </w:p>
    <w:p w14:paraId="6C6305B7" w14:textId="77777777" w:rsidR="0050739C" w:rsidRPr="00A63516" w:rsidRDefault="0050739C" w:rsidP="0050739C">
      <w:pPr>
        <w:rPr>
          <w:rFonts w:asciiTheme="minorHAnsi" w:hAnsiTheme="minorHAnsi" w:cstheme="minorHAnsi"/>
          <w:b/>
        </w:rPr>
      </w:pPr>
    </w:p>
    <w:p w14:paraId="08088008" w14:textId="77777777" w:rsidR="00580F92" w:rsidRPr="008B44BE" w:rsidRDefault="0050739C" w:rsidP="008B44BE">
      <w:pPr>
        <w:spacing w:after="240"/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</w:rPr>
        <w:t xml:space="preserve">Ministerstvo školství, mládeže a tělovýchovy (dále také jen „ministerstvo“) vyhlašuje podle zákona č. 111/1998 Sb., o vysokých školách a o změně a doplnění dalších zákonů (zákon o vysokých školách), </w:t>
      </w:r>
      <w:r w:rsidR="00580F92" w:rsidRPr="008B44BE">
        <w:rPr>
          <w:rFonts w:asciiTheme="minorHAnsi" w:hAnsiTheme="minorHAnsi" w:cstheme="minorHAnsi"/>
        </w:rPr>
        <w:t xml:space="preserve">ve znění pozdějších předpisů, v souladu s příslušnými ustanoveními zákona č. 218/2000 Sb., o rozpočtových pravidlech a o změně některých zákonů (rozpočtová pravidla), ve znění pozdějších předpisů, na základě schváleného rozpisu rozpočtu vysokých škol na rok 2023, podle čl. 22 odst. 5 „Pravidel pro poskytování příspěvku a dotací veřejným vysokým školám Ministerstvem školství, mládeže a tělovýchovy“ č. j. MSMT-1468/2023-2 ze dne 31. ledna 2023, (dále jen „Pravidla“) a v souladu s interními předpisy ministerstva </w:t>
      </w:r>
      <w:r w:rsidR="00580F92" w:rsidRPr="008B44BE">
        <w:rPr>
          <w:rFonts w:asciiTheme="minorHAnsi" w:hAnsiTheme="minorHAnsi" w:cstheme="minorHAnsi"/>
          <w:b/>
        </w:rPr>
        <w:t xml:space="preserve">Podnět k podání žádosti o poskytnutí příspěvku v rámci Fondu vzdělávací politiky (dále jen „Fond“) na  podporu zajištění činnosti veřejných vysokých škol za situace mimořádného růstu cen energií (dále jen „Podnět“). </w:t>
      </w:r>
    </w:p>
    <w:p w14:paraId="492479DD" w14:textId="77777777" w:rsidR="00580F92" w:rsidRPr="008B44BE" w:rsidRDefault="00580F92" w:rsidP="008B44BE">
      <w:pPr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 xml:space="preserve">I. Poskytovatel finančních prostředků </w:t>
      </w:r>
    </w:p>
    <w:p w14:paraId="1763EDA7" w14:textId="77777777" w:rsidR="00580F92" w:rsidRPr="008B44BE" w:rsidRDefault="00580F92" w:rsidP="008B44BE">
      <w:pPr>
        <w:spacing w:after="240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>Ministerstvo školství, mládeže a tělovýchovy, Karmelitská 529/5, 118 12 Praha 1.</w:t>
      </w:r>
    </w:p>
    <w:p w14:paraId="6FA0D564" w14:textId="77777777" w:rsidR="00580F92" w:rsidRPr="008B44BE" w:rsidRDefault="00580F92" w:rsidP="008B44BE">
      <w:pPr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 xml:space="preserve">II. Období realizace  </w:t>
      </w:r>
    </w:p>
    <w:p w14:paraId="0827403D" w14:textId="77777777" w:rsidR="00580F92" w:rsidRPr="008B44BE" w:rsidRDefault="00580F92" w:rsidP="008B44BE">
      <w:pPr>
        <w:spacing w:after="240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>Leden – prosinec 2023</w:t>
      </w:r>
    </w:p>
    <w:p w14:paraId="64D80EA5" w14:textId="77777777" w:rsidR="00580F92" w:rsidRPr="008B44BE" w:rsidRDefault="00580F92" w:rsidP="008B44BE">
      <w:pPr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 xml:space="preserve">III. Cíl – věcné zaměření  </w:t>
      </w:r>
    </w:p>
    <w:p w14:paraId="4FB6A968" w14:textId="77777777" w:rsidR="00580F92" w:rsidRPr="008B44BE" w:rsidRDefault="00580F92" w:rsidP="008B44BE">
      <w:pPr>
        <w:suppressAutoHyphens/>
        <w:spacing w:after="240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>Cílem Podnětu je mimořádná podpora vzdělávací, vědecké a výzkumné, vývojové a inovační, umělecké nebo další tvůrčí činnosti veřejných vysokých škol (dále jen „VVŠ“), zatížené mimořádným růstem cen energií v roce 2023 a udržení jejího rozsahu a kvality.</w:t>
      </w:r>
    </w:p>
    <w:p w14:paraId="2D8DCFFA" w14:textId="77777777" w:rsidR="00580F92" w:rsidRPr="008B44BE" w:rsidRDefault="00580F92" w:rsidP="008B44BE">
      <w:pPr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 xml:space="preserve">IV. Odůvodnění potřebnosti  </w:t>
      </w:r>
    </w:p>
    <w:p w14:paraId="34707174" w14:textId="77777777" w:rsidR="00580F92" w:rsidRPr="008B44BE" w:rsidRDefault="00580F92" w:rsidP="008B44BE">
      <w:pPr>
        <w:suppressAutoHyphens/>
        <w:spacing w:after="240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 xml:space="preserve">Záměrem ministerstva je zajistit v maximální možné míře finanční podmínky veřejným vysokým školám pro udržení rozsahu a kvality jimi realizované vzdělávací, vědecké a výzkumné, vývojové a inovační, umělecké nebo další tvůrčí činnosti. </w:t>
      </w:r>
    </w:p>
    <w:p w14:paraId="58BD3B7E" w14:textId="6E3D8A82" w:rsidR="00580F92" w:rsidRDefault="00580F92" w:rsidP="008B44BE">
      <w:pPr>
        <w:suppressAutoHyphens/>
        <w:spacing w:after="240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>Potřeba posílení oblasti běžných výdajů vysokých škol byla konstatována i v návrhu zákona státního rozpočtu na rok 2023, kde ve Zprávě k návrhu zákona o státním rozpočtu České republiky na rok 2023 je v kapitole 4.12.8 Výdaje kapitoly Ministerstva školství, mládeže a tělovýchovy uvedeno: „Oblast běžných výdajů vysokých škol v kapitole Ministerstvo školství, mládeže a tělovýchovy byla posílena zejména z titulu dopadu růstu cen energií do činnosti vysokých škol (o 0,8 mld. Kč)“.</w:t>
      </w:r>
    </w:p>
    <w:p w14:paraId="6EA02E22" w14:textId="77777777" w:rsidR="00580F92" w:rsidRPr="008B44BE" w:rsidRDefault="00580F92" w:rsidP="002F208A">
      <w:pPr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>V. Účel poskytnutých prostředků</w:t>
      </w:r>
    </w:p>
    <w:p w14:paraId="1216B4A2" w14:textId="37D7313A" w:rsidR="00580F92" w:rsidRPr="002F208A" w:rsidRDefault="00580F92" w:rsidP="002F208A">
      <w:pPr>
        <w:jc w:val="both"/>
        <w:rPr>
          <w:rFonts w:asciiTheme="minorHAnsi" w:hAnsiTheme="minorHAnsi" w:cstheme="minorHAnsi"/>
          <w:bCs/>
        </w:rPr>
      </w:pPr>
      <w:r w:rsidRPr="002F208A">
        <w:rPr>
          <w:rFonts w:asciiTheme="minorHAnsi" w:hAnsiTheme="minorHAnsi" w:cstheme="minorHAnsi"/>
          <w:bCs/>
        </w:rPr>
        <w:t>P</w:t>
      </w:r>
      <w:r w:rsidR="000B0AAB">
        <w:rPr>
          <w:rFonts w:asciiTheme="minorHAnsi" w:hAnsiTheme="minorHAnsi" w:cstheme="minorHAnsi"/>
          <w:bCs/>
        </w:rPr>
        <w:t>rostředky</w:t>
      </w:r>
      <w:r w:rsidRPr="002F208A">
        <w:rPr>
          <w:rFonts w:asciiTheme="minorHAnsi" w:hAnsiTheme="minorHAnsi" w:cstheme="minorHAnsi"/>
          <w:bCs/>
        </w:rPr>
        <w:t xml:space="preserve"> poskytnu</w:t>
      </w:r>
      <w:r w:rsidR="000B0AAB">
        <w:rPr>
          <w:rFonts w:asciiTheme="minorHAnsi" w:hAnsiTheme="minorHAnsi" w:cstheme="minorHAnsi"/>
          <w:bCs/>
        </w:rPr>
        <w:t>té</w:t>
      </w:r>
      <w:r w:rsidRPr="002F208A">
        <w:rPr>
          <w:rFonts w:asciiTheme="minorHAnsi" w:hAnsiTheme="minorHAnsi" w:cstheme="minorHAnsi"/>
          <w:bCs/>
        </w:rPr>
        <w:t xml:space="preserve"> prostřednictvím tohoto podnětu</w:t>
      </w:r>
      <w:r w:rsidR="000B0AAB">
        <w:rPr>
          <w:rFonts w:asciiTheme="minorHAnsi" w:hAnsiTheme="minorHAnsi" w:cstheme="minorHAnsi"/>
          <w:bCs/>
        </w:rPr>
        <w:t xml:space="preserve"> jsou určeny na </w:t>
      </w:r>
      <w:r w:rsidRPr="002F208A">
        <w:rPr>
          <w:rFonts w:asciiTheme="minorHAnsi" w:hAnsiTheme="minorHAnsi" w:cstheme="minorHAnsi"/>
          <w:bCs/>
        </w:rPr>
        <w:t>úhrad</w:t>
      </w:r>
      <w:r w:rsidR="000B0AAB">
        <w:rPr>
          <w:rFonts w:asciiTheme="minorHAnsi" w:hAnsiTheme="minorHAnsi" w:cstheme="minorHAnsi"/>
          <w:bCs/>
        </w:rPr>
        <w:t>u</w:t>
      </w:r>
      <w:r w:rsidRPr="002F208A">
        <w:rPr>
          <w:rFonts w:asciiTheme="minorHAnsi" w:hAnsiTheme="minorHAnsi" w:cstheme="minorHAnsi"/>
          <w:bCs/>
        </w:rPr>
        <w:t xml:space="preserve"> zvýšených nákladů na nákup energií, akceptována je i možnost řešení zvýšených nákladů na další nezbytné výdaje pro zajištění činnosti vysoké školy, dotčené růstem cen energií, s výjimkou osobních nákladů. </w:t>
      </w:r>
    </w:p>
    <w:p w14:paraId="0C1C5C15" w14:textId="77777777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</w:rPr>
      </w:pPr>
    </w:p>
    <w:p w14:paraId="16F26153" w14:textId="77777777" w:rsidR="00093CF8" w:rsidRDefault="00093CF8" w:rsidP="008B44BE">
      <w:pPr>
        <w:suppressAutoHyphens/>
        <w:jc w:val="both"/>
        <w:rPr>
          <w:rFonts w:asciiTheme="minorHAnsi" w:hAnsiTheme="minorHAnsi" w:cstheme="minorHAnsi"/>
          <w:b/>
        </w:rPr>
      </w:pPr>
    </w:p>
    <w:p w14:paraId="03191587" w14:textId="77777777" w:rsidR="00093CF8" w:rsidRDefault="00093CF8" w:rsidP="008B44BE">
      <w:pPr>
        <w:suppressAutoHyphens/>
        <w:jc w:val="both"/>
        <w:rPr>
          <w:rFonts w:asciiTheme="minorHAnsi" w:hAnsiTheme="minorHAnsi" w:cstheme="minorHAnsi"/>
          <w:b/>
        </w:rPr>
      </w:pPr>
    </w:p>
    <w:p w14:paraId="37055211" w14:textId="6B8C5EAD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lastRenderedPageBreak/>
        <w:t>VI. Okruh oprávněných žadatelů</w:t>
      </w:r>
      <w:r w:rsidRPr="008B44BE" w:rsidDel="007D0812">
        <w:rPr>
          <w:rFonts w:asciiTheme="minorHAnsi" w:hAnsiTheme="minorHAnsi" w:cstheme="minorHAnsi"/>
          <w:b/>
        </w:rPr>
        <w:t xml:space="preserve"> </w:t>
      </w:r>
    </w:p>
    <w:p w14:paraId="622A381B" w14:textId="765BC179" w:rsidR="00580F92" w:rsidRDefault="00580F92" w:rsidP="008B44BE">
      <w:pPr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>Oprávněnými žadateli jsou veřejné vysoké školy působící na území ČR na základě zákona č.</w:t>
      </w:r>
      <w:r w:rsidR="00093CF8">
        <w:rPr>
          <w:rFonts w:asciiTheme="minorHAnsi" w:hAnsiTheme="minorHAnsi" w:cstheme="minorHAnsi"/>
        </w:rPr>
        <w:t> </w:t>
      </w:r>
      <w:r w:rsidRPr="008B44BE">
        <w:rPr>
          <w:rFonts w:asciiTheme="minorHAnsi" w:hAnsiTheme="minorHAnsi" w:cstheme="minorHAnsi"/>
        </w:rPr>
        <w:t>111/1998 Sb., o vysokých školách a o změně a doplnění dalších zákonů, ve znění pozdějších předpisů.</w:t>
      </w:r>
    </w:p>
    <w:p w14:paraId="61AC874C" w14:textId="77777777" w:rsidR="002F208A" w:rsidRPr="008B44BE" w:rsidRDefault="002F208A" w:rsidP="008B44BE">
      <w:pPr>
        <w:jc w:val="both"/>
        <w:rPr>
          <w:rFonts w:asciiTheme="minorHAnsi" w:hAnsiTheme="minorHAnsi" w:cstheme="minorHAnsi"/>
        </w:rPr>
      </w:pPr>
    </w:p>
    <w:p w14:paraId="08B74D29" w14:textId="77777777" w:rsidR="00580F92" w:rsidRPr="008B44BE" w:rsidRDefault="00580F92" w:rsidP="008B44BE">
      <w:pPr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>VII. Předkládání žádostí</w:t>
      </w:r>
    </w:p>
    <w:p w14:paraId="7B17E034" w14:textId="77777777" w:rsidR="00580F92" w:rsidRPr="008B44BE" w:rsidRDefault="00580F92" w:rsidP="008B44BE">
      <w:pPr>
        <w:jc w:val="both"/>
        <w:rPr>
          <w:rFonts w:asciiTheme="minorHAnsi" w:hAnsiTheme="minorHAnsi" w:cstheme="minorHAnsi"/>
          <w:i/>
          <w:lang w:eastAsia="en-US"/>
        </w:rPr>
      </w:pPr>
      <w:r w:rsidRPr="008B44BE">
        <w:rPr>
          <w:rFonts w:asciiTheme="minorHAnsi" w:hAnsiTheme="minorHAnsi" w:cstheme="minorHAnsi"/>
        </w:rPr>
        <w:t>Žádost o poskytnutí příspěvku z Fondu vzdělávací politiky MŠMT (dále jen „žádost“) se doporučuje předložit na formuláři Žádosti, vč. Přílohy, který je zveřejněn společně s tímto Podnětem.</w:t>
      </w:r>
    </w:p>
    <w:p w14:paraId="5E012193" w14:textId="77777777" w:rsidR="00580F92" w:rsidRPr="008B44BE" w:rsidRDefault="00580F92" w:rsidP="008B44BE">
      <w:pPr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>VVŠ předloží žádost v souladu s Pravidly, která jsou k dispozici na webových stránkách ministerstva:</w:t>
      </w:r>
    </w:p>
    <w:p w14:paraId="6C71F9D0" w14:textId="77777777" w:rsidR="00580F92" w:rsidRPr="008B44BE" w:rsidRDefault="00000000" w:rsidP="008B44BE">
      <w:pPr>
        <w:jc w:val="both"/>
        <w:rPr>
          <w:rFonts w:asciiTheme="minorHAnsi" w:hAnsiTheme="minorHAnsi" w:cstheme="minorHAnsi"/>
          <w:color w:val="002060"/>
          <w:u w:val="single"/>
        </w:rPr>
      </w:pPr>
      <w:hyperlink r:id="rId7" w:history="1">
        <w:r w:rsidR="00580F92" w:rsidRPr="008B44BE">
          <w:rPr>
            <w:rStyle w:val="Hypertextovodkaz"/>
            <w:rFonts w:asciiTheme="minorHAnsi" w:hAnsiTheme="minorHAnsi" w:cstheme="minorHAnsi"/>
          </w:rPr>
          <w:t>https://www.msmt.cz/vzdelavani/vysoke-skolstvi/pravidla-pro-poskytovani-prispevku-a-dotaci-verejnym-vysokym-9</w:t>
        </w:r>
      </w:hyperlink>
    </w:p>
    <w:p w14:paraId="6B89929A" w14:textId="77777777" w:rsidR="00580F92" w:rsidRPr="008B44BE" w:rsidRDefault="00580F92" w:rsidP="008B44BE">
      <w:pPr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 xml:space="preserve">Žádost podává VVŠ ministerstvu k rukám vrchní ředitelky sekce vysokého školství, vědy a výzkumu osobou rektora, případně zmocněného prorektora. </w:t>
      </w:r>
    </w:p>
    <w:p w14:paraId="17CA0978" w14:textId="77777777" w:rsidR="00580F92" w:rsidRPr="008B44BE" w:rsidRDefault="00580F92" w:rsidP="008B44BE">
      <w:pPr>
        <w:jc w:val="both"/>
        <w:rPr>
          <w:rFonts w:asciiTheme="minorHAnsi" w:hAnsiTheme="minorHAnsi" w:cstheme="minorHAnsi"/>
          <w:u w:val="single"/>
        </w:rPr>
      </w:pPr>
      <w:r w:rsidRPr="008B44BE">
        <w:rPr>
          <w:rFonts w:asciiTheme="minorHAnsi" w:hAnsiTheme="minorHAnsi" w:cstheme="minorHAnsi"/>
          <w:u w:val="single"/>
        </w:rPr>
        <w:t>Náležitosti žádosti:</w:t>
      </w:r>
    </w:p>
    <w:p w14:paraId="3CDA0D3F" w14:textId="77777777" w:rsidR="00580F92" w:rsidRPr="008B44BE" w:rsidRDefault="00580F92" w:rsidP="008B44BE">
      <w:pPr>
        <w:spacing w:after="60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 xml:space="preserve">-  </w:t>
      </w:r>
      <w:r w:rsidRPr="008B44BE">
        <w:rPr>
          <w:rFonts w:asciiTheme="minorHAnsi" w:hAnsiTheme="minorHAnsi" w:cstheme="minorHAnsi"/>
          <w:b/>
        </w:rPr>
        <w:t>název projektu</w:t>
      </w:r>
      <w:r w:rsidRPr="008B44BE">
        <w:rPr>
          <w:rFonts w:asciiTheme="minorHAnsi" w:hAnsiTheme="minorHAnsi" w:cstheme="minorHAnsi"/>
        </w:rPr>
        <w:t>;</w:t>
      </w:r>
    </w:p>
    <w:p w14:paraId="143AFCC3" w14:textId="77777777" w:rsidR="00580F92" w:rsidRPr="008B44BE" w:rsidRDefault="00580F92" w:rsidP="008B44BE">
      <w:pPr>
        <w:spacing w:after="60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 xml:space="preserve">-  </w:t>
      </w:r>
      <w:r w:rsidRPr="008B44BE">
        <w:rPr>
          <w:rFonts w:asciiTheme="minorHAnsi" w:hAnsiTheme="minorHAnsi" w:cstheme="minorHAnsi"/>
          <w:b/>
        </w:rPr>
        <w:t>identifikace poskytovatele</w:t>
      </w:r>
      <w:r w:rsidRPr="008B44BE">
        <w:rPr>
          <w:rFonts w:asciiTheme="minorHAnsi" w:hAnsiTheme="minorHAnsi" w:cstheme="minorHAnsi"/>
        </w:rPr>
        <w:t>;</w:t>
      </w:r>
    </w:p>
    <w:p w14:paraId="35FF7445" w14:textId="77777777" w:rsidR="00580F92" w:rsidRPr="008B44BE" w:rsidRDefault="00580F92" w:rsidP="008B44BE">
      <w:pPr>
        <w:spacing w:after="60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 xml:space="preserve">-  </w:t>
      </w:r>
      <w:r w:rsidRPr="008B44BE">
        <w:rPr>
          <w:rFonts w:asciiTheme="minorHAnsi" w:hAnsiTheme="minorHAnsi" w:cstheme="minorHAnsi"/>
          <w:b/>
        </w:rPr>
        <w:t>označení žadatele</w:t>
      </w:r>
      <w:r w:rsidRPr="008B44BE">
        <w:rPr>
          <w:rFonts w:asciiTheme="minorHAnsi" w:hAnsiTheme="minorHAnsi" w:cstheme="minorHAnsi"/>
        </w:rPr>
        <w:t xml:space="preserve">, jeho název, právní forma, adresa sídla a IČ osoby; </w:t>
      </w:r>
    </w:p>
    <w:p w14:paraId="241C5415" w14:textId="77777777" w:rsidR="00580F92" w:rsidRPr="008B44BE" w:rsidRDefault="00580F92" w:rsidP="008B44BE">
      <w:pPr>
        <w:spacing w:after="60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 xml:space="preserve">-  </w:t>
      </w:r>
      <w:r w:rsidRPr="008B44BE">
        <w:rPr>
          <w:rFonts w:asciiTheme="minorHAnsi" w:hAnsiTheme="minorHAnsi" w:cstheme="minorHAnsi"/>
          <w:b/>
        </w:rPr>
        <w:t>základní informace o řešiteli</w:t>
      </w:r>
      <w:r w:rsidRPr="008B44BE">
        <w:rPr>
          <w:rFonts w:asciiTheme="minorHAnsi" w:hAnsiTheme="minorHAnsi" w:cstheme="minorHAnsi"/>
        </w:rPr>
        <w:t>;</w:t>
      </w:r>
    </w:p>
    <w:p w14:paraId="6DD27B60" w14:textId="77777777" w:rsidR="00580F92" w:rsidRPr="008B44BE" w:rsidRDefault="00580F92" w:rsidP="008B44BE">
      <w:pPr>
        <w:spacing w:after="60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 xml:space="preserve">-  </w:t>
      </w:r>
      <w:r w:rsidRPr="008B44BE">
        <w:rPr>
          <w:rFonts w:asciiTheme="minorHAnsi" w:hAnsiTheme="minorHAnsi" w:cstheme="minorHAnsi"/>
          <w:b/>
        </w:rPr>
        <w:t>požadovaná částka</w:t>
      </w:r>
      <w:r w:rsidRPr="008B44BE">
        <w:rPr>
          <w:rFonts w:asciiTheme="minorHAnsi" w:hAnsiTheme="minorHAnsi" w:cstheme="minorHAnsi"/>
        </w:rPr>
        <w:t xml:space="preserve"> na příspěvek;</w:t>
      </w:r>
    </w:p>
    <w:p w14:paraId="3ED3F23C" w14:textId="77777777" w:rsidR="00580F92" w:rsidRPr="008B44BE" w:rsidRDefault="00580F92" w:rsidP="008B44BE">
      <w:pPr>
        <w:spacing w:after="60"/>
        <w:ind w:left="142" w:hanging="142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 xml:space="preserve">-  </w:t>
      </w:r>
      <w:r w:rsidRPr="008B44BE">
        <w:rPr>
          <w:rFonts w:asciiTheme="minorHAnsi" w:hAnsiTheme="minorHAnsi" w:cstheme="minorHAnsi"/>
          <w:b/>
        </w:rPr>
        <w:t>účel</w:t>
      </w:r>
      <w:r w:rsidRPr="008B44BE">
        <w:rPr>
          <w:rFonts w:asciiTheme="minorHAnsi" w:hAnsiTheme="minorHAnsi" w:cstheme="minorHAnsi"/>
        </w:rPr>
        <w:t>, na který mají být prostředky použity;</w:t>
      </w:r>
    </w:p>
    <w:p w14:paraId="6400B20D" w14:textId="77777777" w:rsidR="00580F92" w:rsidRPr="008B44BE" w:rsidRDefault="00580F92" w:rsidP="008B44BE">
      <w:pPr>
        <w:spacing w:after="60"/>
        <w:ind w:left="142" w:hanging="142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 xml:space="preserve">-  </w:t>
      </w:r>
      <w:r w:rsidRPr="008B44BE">
        <w:rPr>
          <w:rFonts w:asciiTheme="minorHAnsi" w:hAnsiTheme="minorHAnsi" w:cstheme="minorHAnsi"/>
          <w:b/>
        </w:rPr>
        <w:t>lhůta</w:t>
      </w:r>
      <w:r w:rsidRPr="008B44BE">
        <w:rPr>
          <w:rFonts w:asciiTheme="minorHAnsi" w:hAnsiTheme="minorHAnsi" w:cstheme="minorHAnsi"/>
        </w:rPr>
        <w:t>, v níž má být účelu dosaženo;</w:t>
      </w:r>
    </w:p>
    <w:p w14:paraId="09BB76CA" w14:textId="77777777" w:rsidR="00580F92" w:rsidRPr="008B44BE" w:rsidRDefault="00580F92" w:rsidP="008B44BE">
      <w:pPr>
        <w:spacing w:after="60"/>
        <w:jc w:val="both"/>
        <w:rPr>
          <w:rFonts w:asciiTheme="minorHAnsi" w:hAnsiTheme="minorHAnsi" w:cstheme="minorHAnsi"/>
          <w:i/>
          <w:iCs/>
          <w:color w:val="FF0000"/>
        </w:rPr>
      </w:pPr>
      <w:r w:rsidRPr="008B44BE">
        <w:rPr>
          <w:rFonts w:asciiTheme="minorHAnsi" w:hAnsiTheme="minorHAnsi" w:cstheme="minorHAnsi"/>
        </w:rPr>
        <w:t xml:space="preserve">- </w:t>
      </w:r>
      <w:r w:rsidRPr="008B44BE">
        <w:rPr>
          <w:rFonts w:asciiTheme="minorHAnsi" w:hAnsiTheme="minorHAnsi" w:cstheme="minorHAnsi"/>
          <w:b/>
          <w:bCs/>
        </w:rPr>
        <w:t>specifikace konkrétních nákladových oblastí</w:t>
      </w:r>
      <w:r w:rsidRPr="008B44BE">
        <w:rPr>
          <w:rFonts w:asciiTheme="minorHAnsi" w:hAnsiTheme="minorHAnsi" w:cstheme="minorHAnsi"/>
        </w:rPr>
        <w:t>, podpořených z prostředků Podnětu</w:t>
      </w:r>
    </w:p>
    <w:p w14:paraId="77C8E398" w14:textId="77777777" w:rsidR="00580F92" w:rsidRPr="008B44BE" w:rsidRDefault="00580F92" w:rsidP="008B44BE">
      <w:pPr>
        <w:spacing w:after="60"/>
        <w:ind w:left="142" w:hanging="142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 xml:space="preserve">- </w:t>
      </w:r>
      <w:r w:rsidRPr="008B44BE">
        <w:rPr>
          <w:rFonts w:asciiTheme="minorHAnsi" w:hAnsiTheme="minorHAnsi" w:cstheme="minorHAnsi"/>
          <w:b/>
          <w:bCs/>
        </w:rPr>
        <w:t>dokumentace a kalkulace</w:t>
      </w:r>
      <w:r w:rsidRPr="008B44BE">
        <w:rPr>
          <w:rFonts w:asciiTheme="minorHAnsi" w:hAnsiTheme="minorHAnsi" w:cstheme="minorHAnsi"/>
        </w:rPr>
        <w:t xml:space="preserve"> dokládající meziroční navýšení výdajů v jednotlivých nákladových položkách a současně potvrzující, že se jedná o navýšení v důsledku změny cen  </w:t>
      </w:r>
    </w:p>
    <w:p w14:paraId="70D0319B" w14:textId="77777777" w:rsidR="00580F92" w:rsidRPr="008B44BE" w:rsidRDefault="00580F92" w:rsidP="008B44BE">
      <w:pPr>
        <w:spacing w:after="60"/>
        <w:jc w:val="both"/>
        <w:rPr>
          <w:rFonts w:asciiTheme="minorHAnsi" w:hAnsiTheme="minorHAnsi" w:cstheme="minorHAnsi"/>
          <w:i/>
          <w:iCs/>
          <w:color w:val="FF0000"/>
        </w:rPr>
      </w:pPr>
      <w:bookmarkStart w:id="0" w:name="_Hlk29900373"/>
      <w:r w:rsidRPr="008B44BE">
        <w:rPr>
          <w:rFonts w:asciiTheme="minorHAnsi" w:hAnsiTheme="minorHAnsi" w:cstheme="minorHAnsi"/>
        </w:rPr>
        <w:t xml:space="preserve">- </w:t>
      </w:r>
      <w:r w:rsidRPr="008B44BE">
        <w:rPr>
          <w:rFonts w:asciiTheme="minorHAnsi" w:hAnsiTheme="minorHAnsi" w:cstheme="minorHAnsi"/>
          <w:b/>
        </w:rPr>
        <w:t xml:space="preserve">rozpočet </w:t>
      </w:r>
      <w:r w:rsidRPr="008B44BE">
        <w:rPr>
          <w:rFonts w:asciiTheme="minorHAnsi" w:hAnsiTheme="minorHAnsi" w:cstheme="minorHAnsi"/>
        </w:rPr>
        <w:t>prostřednictvím tabulky (příloha č. 2)</w:t>
      </w:r>
    </w:p>
    <w:p w14:paraId="7E0BFD04" w14:textId="77777777" w:rsidR="00580F92" w:rsidRPr="008B44BE" w:rsidRDefault="00580F92" w:rsidP="008B44BE">
      <w:pPr>
        <w:jc w:val="both"/>
        <w:rPr>
          <w:rFonts w:asciiTheme="minorHAnsi" w:hAnsiTheme="minorHAnsi" w:cstheme="minorHAnsi"/>
          <w:iCs/>
        </w:rPr>
      </w:pPr>
      <w:r w:rsidRPr="008B44BE">
        <w:rPr>
          <w:rFonts w:asciiTheme="minorHAnsi" w:hAnsiTheme="minorHAnsi" w:cstheme="minorHAnsi"/>
        </w:rPr>
        <w:t xml:space="preserve">- </w:t>
      </w:r>
      <w:r w:rsidRPr="008B44BE">
        <w:rPr>
          <w:rFonts w:asciiTheme="minorHAnsi" w:hAnsiTheme="minorHAnsi" w:cstheme="minorHAnsi"/>
          <w:b/>
        </w:rPr>
        <w:t xml:space="preserve">čestné prohlášení </w:t>
      </w:r>
      <w:r w:rsidRPr="008B44BE">
        <w:rPr>
          <w:rFonts w:asciiTheme="minorHAnsi" w:hAnsiTheme="minorHAnsi" w:cstheme="minorHAnsi"/>
        </w:rPr>
        <w:t xml:space="preserve">žadatele, že aktivity, na které VVŠ žádá finanční podporu, nejsou financovány z jiných veřejných zdrojů, než které jsou uvedeny v žádosti a že žadatel provedl kontrolu povinných náležitostí a odpovídá za správnost a úplnost údajů uvedených v žádosti. </w:t>
      </w:r>
    </w:p>
    <w:p w14:paraId="2CF69072" w14:textId="77777777" w:rsidR="00580F92" w:rsidRPr="008B44BE" w:rsidRDefault="00580F92" w:rsidP="008B44BE">
      <w:pPr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  <w:b/>
        </w:rPr>
        <w:t>Lhůta pro podání žádostí je 30 dnů</w:t>
      </w:r>
      <w:r w:rsidRPr="008B44BE">
        <w:rPr>
          <w:rFonts w:asciiTheme="minorHAnsi" w:hAnsiTheme="minorHAnsi" w:cstheme="minorHAnsi"/>
        </w:rPr>
        <w:t xml:space="preserve"> ode dne zveřejnění Podnětu na webových stránkách ministerstva. </w:t>
      </w:r>
    </w:p>
    <w:p w14:paraId="0A1020FC" w14:textId="77777777" w:rsidR="00580F92" w:rsidRPr="008B44BE" w:rsidRDefault="00580F92" w:rsidP="008B44BE">
      <w:pPr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>Způsob doručení žádostí</w:t>
      </w:r>
    </w:p>
    <w:p w14:paraId="27CE2689" w14:textId="133FCB3B" w:rsidR="00580F92" w:rsidRDefault="00580F92" w:rsidP="008B44BE">
      <w:pPr>
        <w:spacing w:after="240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 xml:space="preserve">Pro doručení žádosti je preferována elektronická </w:t>
      </w:r>
      <w:r w:rsidRPr="008B44BE">
        <w:rPr>
          <w:rFonts w:asciiTheme="minorHAnsi" w:hAnsiTheme="minorHAnsi" w:cstheme="minorHAnsi"/>
          <w:b/>
        </w:rPr>
        <w:t xml:space="preserve">forma podání do datové schránky ministerstva, ID: vidaawt. </w:t>
      </w:r>
      <w:r w:rsidRPr="008B44BE">
        <w:rPr>
          <w:rFonts w:asciiTheme="minorHAnsi" w:hAnsiTheme="minorHAnsi" w:cstheme="minorHAnsi"/>
        </w:rPr>
        <w:t>Žádost lze doručit i v listinné podobě poštou nebo osobně na podatelnu ministerstva, či emailem s uznávaným elektronickým podpisem dle § 6 dle zákona č. 297/2016 Sb.</w:t>
      </w:r>
    </w:p>
    <w:p w14:paraId="2AA91815" w14:textId="77777777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>VIII. Způsob hodnocení žádostí</w:t>
      </w:r>
    </w:p>
    <w:p w14:paraId="340DADF4" w14:textId="77777777" w:rsidR="00580F92" w:rsidRPr="008B44BE" w:rsidRDefault="00580F92" w:rsidP="008B44BE">
      <w:pPr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 xml:space="preserve">Žádosti vyhodnotí Odborné grémium Fondu (článek 1 Přílohy 1 Pravidel). Hodnocení žádostí bude probíhat v souladu s Pravidly (článek 2 Přílohy 1 Pravidel) ve lhůtě do jednoho měsíce ode dne konečného termínu pro podání žádosti. </w:t>
      </w:r>
    </w:p>
    <w:p w14:paraId="5AA6A9FA" w14:textId="77777777" w:rsidR="00580F92" w:rsidRPr="008B44BE" w:rsidRDefault="00580F92" w:rsidP="008B44BE">
      <w:pPr>
        <w:jc w:val="both"/>
        <w:rPr>
          <w:rFonts w:asciiTheme="minorHAnsi" w:hAnsiTheme="minorHAnsi" w:cstheme="minorHAnsi"/>
        </w:rPr>
      </w:pPr>
    </w:p>
    <w:p w14:paraId="3CC832BB" w14:textId="77777777" w:rsidR="00093CF8" w:rsidRDefault="00093CF8" w:rsidP="008B44BE">
      <w:pPr>
        <w:jc w:val="both"/>
        <w:rPr>
          <w:rFonts w:asciiTheme="minorHAnsi" w:hAnsiTheme="minorHAnsi" w:cstheme="minorHAnsi"/>
          <w:u w:val="single"/>
        </w:rPr>
      </w:pPr>
    </w:p>
    <w:p w14:paraId="5E4521F4" w14:textId="77777777" w:rsidR="00093CF8" w:rsidRDefault="00093CF8" w:rsidP="008B44BE">
      <w:pPr>
        <w:jc w:val="both"/>
        <w:rPr>
          <w:rFonts w:asciiTheme="minorHAnsi" w:hAnsiTheme="minorHAnsi" w:cstheme="minorHAnsi"/>
          <w:u w:val="single"/>
        </w:rPr>
      </w:pPr>
    </w:p>
    <w:p w14:paraId="46D3C731" w14:textId="674F0A25" w:rsidR="00580F92" w:rsidRPr="008B44BE" w:rsidRDefault="00580F92" w:rsidP="008B44BE">
      <w:pPr>
        <w:jc w:val="both"/>
        <w:rPr>
          <w:rFonts w:asciiTheme="minorHAnsi" w:hAnsiTheme="minorHAnsi" w:cstheme="minorHAnsi"/>
          <w:u w:val="single"/>
        </w:rPr>
      </w:pPr>
      <w:r w:rsidRPr="008B44BE">
        <w:rPr>
          <w:rFonts w:asciiTheme="minorHAnsi" w:hAnsiTheme="minorHAnsi" w:cstheme="minorHAnsi"/>
          <w:u w:val="single"/>
        </w:rPr>
        <w:lastRenderedPageBreak/>
        <w:t>V rámci hodnocení bude posuzováno:</w:t>
      </w:r>
    </w:p>
    <w:p w14:paraId="458D87CE" w14:textId="77777777" w:rsidR="00580F92" w:rsidRPr="008B44BE" w:rsidRDefault="00580F92" w:rsidP="008B44BE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 xml:space="preserve">soulad v žádosti navrženého užití požadovaných prostředků s cíli Podnětu; </w:t>
      </w:r>
    </w:p>
    <w:p w14:paraId="619FBDFB" w14:textId="77777777" w:rsidR="00580F92" w:rsidRPr="008B44BE" w:rsidRDefault="00580F92" w:rsidP="008B44BE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>hospodárnost, efektivnost a účelnost vynaložení navrhovaných nákladů na aktivity uplatněné v žádosti;</w:t>
      </w:r>
    </w:p>
    <w:p w14:paraId="48481F59" w14:textId="77777777" w:rsidR="00580F92" w:rsidRPr="008B44BE" w:rsidRDefault="00580F92" w:rsidP="008B44BE">
      <w:pPr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>formální náležitosti žádosti a úroveň jejího zpracování, včetně příloh.</w:t>
      </w:r>
    </w:p>
    <w:p w14:paraId="11E77905" w14:textId="77777777" w:rsidR="00580F92" w:rsidRPr="008B44BE" w:rsidRDefault="00580F92" w:rsidP="008B44BE">
      <w:pPr>
        <w:spacing w:after="240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 xml:space="preserve">Ministerstvo připouští odstranění vad žádosti, možnost doložení dalších podkladů nebo údajů nezbytných pro vydání rozhodnutí, případně úpravu žádosti na základě doporučení ministerstva. </w:t>
      </w:r>
    </w:p>
    <w:bookmarkEnd w:id="0"/>
    <w:p w14:paraId="781A6691" w14:textId="77777777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>IX. Výše finanční alokace a způsob výpočtu finanční částky pro jednotlivé VVŠ</w:t>
      </w:r>
    </w:p>
    <w:p w14:paraId="27DDB9E5" w14:textId="77777777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>V rámci navýšení prostředků na činnost vysokých škol schváleného rozpočtu na rok 2023 byla vyčleněná částka ve výši 800 mil. Kč alokována na částečné pokrytí zvýšených nákladů VVŠ na energie.</w:t>
      </w:r>
    </w:p>
    <w:p w14:paraId="00314B5B" w14:textId="5A264F58" w:rsidR="00580F92" w:rsidRPr="008B44BE" w:rsidRDefault="00580F92" w:rsidP="008B44BE">
      <w:pPr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 xml:space="preserve">Výše podpory pro jednotlivé VVŠ je nastavena na základě jejich podílu na A+K v letech 2022 </w:t>
      </w:r>
      <w:r w:rsidR="002F208A">
        <w:rPr>
          <w:rFonts w:asciiTheme="minorHAnsi" w:hAnsiTheme="minorHAnsi" w:cstheme="minorHAnsi"/>
        </w:rPr>
        <w:t xml:space="preserve">             </w:t>
      </w:r>
      <w:r w:rsidRPr="008B44BE">
        <w:rPr>
          <w:rFonts w:asciiTheme="minorHAnsi" w:hAnsiTheme="minorHAnsi" w:cstheme="minorHAnsi"/>
        </w:rPr>
        <w:t>a 2023.</w:t>
      </w:r>
    </w:p>
    <w:p w14:paraId="7E248845" w14:textId="77777777" w:rsidR="00580F92" w:rsidRPr="008B44BE" w:rsidRDefault="00580F92" w:rsidP="008B44BE">
      <w:pPr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>Stanovení alokací</w:t>
      </w:r>
    </w:p>
    <w:p w14:paraId="5A8CB155" w14:textId="77777777" w:rsidR="00580F92" w:rsidRPr="008B44BE" w:rsidRDefault="00580F92" w:rsidP="008B44BE">
      <w:pPr>
        <w:jc w:val="both"/>
        <w:rPr>
          <w:rFonts w:asciiTheme="minorHAnsi" w:hAnsiTheme="minorHAnsi" w:cstheme="minorHAnsi"/>
          <w:color w:val="FF0000"/>
        </w:rPr>
      </w:pPr>
      <w:r w:rsidRPr="008B44BE">
        <w:rPr>
          <w:rFonts w:asciiTheme="minorHAnsi" w:hAnsiTheme="minorHAnsi" w:cstheme="minorHAnsi"/>
          <w:noProof/>
        </w:rPr>
        <w:drawing>
          <wp:inline distT="0" distB="0" distL="0" distR="0" wp14:anchorId="78933269" wp14:editId="4201D50A">
            <wp:extent cx="5759450" cy="3141980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BF241" w14:textId="77777777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  <w:b/>
        </w:rPr>
      </w:pPr>
    </w:p>
    <w:p w14:paraId="4809826D" w14:textId="77777777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>X. Způsob poskytnutí příspěvku</w:t>
      </w:r>
    </w:p>
    <w:p w14:paraId="2FDD6F22" w14:textId="77777777" w:rsidR="00580F92" w:rsidRPr="008B44BE" w:rsidRDefault="00580F92" w:rsidP="008B44BE">
      <w:pPr>
        <w:spacing w:after="240"/>
        <w:jc w:val="both"/>
        <w:rPr>
          <w:rFonts w:asciiTheme="minorHAnsi" w:hAnsiTheme="minorHAnsi" w:cstheme="minorHAnsi"/>
          <w:bCs/>
        </w:rPr>
      </w:pPr>
      <w:r w:rsidRPr="008B44BE">
        <w:rPr>
          <w:rFonts w:asciiTheme="minorHAnsi" w:hAnsiTheme="minorHAnsi" w:cstheme="minorHAnsi"/>
          <w:bCs/>
        </w:rPr>
        <w:t>Prostředky Fondu na podporu aktivit naplňujících věcné zaměření tohoto Podnětu budou poskytnuty na základě Rozhodnutí o poskytnutí příspěvku (dále jen „rozhodnutí“). Úřední osobou oprávněnou nebo pověřenou k vydání rozhodnutí ministerstva je vrchní ředitelka sekce vysokého školství, vědy a výzkumu. Finanční prostředky budou v návaznosti na vydání rozhodnutí o poskytnutí příspěvku poskytnuty jednorázově.</w:t>
      </w:r>
    </w:p>
    <w:p w14:paraId="5CFD3587" w14:textId="77777777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  <w:b/>
        </w:rPr>
      </w:pPr>
    </w:p>
    <w:p w14:paraId="78FB7580" w14:textId="77777777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>XI. Pravidla financování</w:t>
      </w:r>
    </w:p>
    <w:p w14:paraId="61D79A32" w14:textId="77777777" w:rsidR="00580F92" w:rsidRPr="008B44BE" w:rsidRDefault="00580F92" w:rsidP="008B44BE">
      <w:pPr>
        <w:jc w:val="both"/>
        <w:rPr>
          <w:rFonts w:asciiTheme="minorHAnsi" w:hAnsiTheme="minorHAnsi" w:cstheme="minorHAnsi"/>
          <w:bCs/>
          <w:i/>
          <w:color w:val="FF0000"/>
        </w:rPr>
      </w:pPr>
      <w:r w:rsidRPr="008B44BE">
        <w:rPr>
          <w:rFonts w:asciiTheme="minorHAnsi" w:hAnsiTheme="minorHAnsi" w:cstheme="minorHAnsi"/>
        </w:rPr>
        <w:t xml:space="preserve">Finanční prostředky musí být použity v souladu se zákonem o vysokých školách, rozpočtovými pravidly a podmínkami Podnětu, jeho účelem a cílem, Pravidly a podmínkami rozhodnutí. </w:t>
      </w:r>
    </w:p>
    <w:p w14:paraId="2743632E" w14:textId="77777777" w:rsidR="00580F92" w:rsidRPr="008B44BE" w:rsidRDefault="00580F92" w:rsidP="008B44BE">
      <w:pPr>
        <w:spacing w:after="240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>Financování téhož výdaje z více veřejných zdrojů není dovoleno a bude chápáno jak porušení podmínek Podnětu.</w:t>
      </w:r>
    </w:p>
    <w:p w14:paraId="5F40AE94" w14:textId="77777777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lastRenderedPageBreak/>
        <w:t xml:space="preserve">XII. Možnosti změn </w:t>
      </w:r>
    </w:p>
    <w:p w14:paraId="4F765FEC" w14:textId="477A0014" w:rsidR="00580F92" w:rsidRPr="008B44BE" w:rsidRDefault="00580F92" w:rsidP="008B44BE">
      <w:pPr>
        <w:spacing w:after="240"/>
        <w:jc w:val="both"/>
        <w:rPr>
          <w:rFonts w:asciiTheme="minorHAnsi" w:hAnsiTheme="minorHAnsi" w:cstheme="minorHAnsi"/>
          <w:i/>
          <w:iCs/>
          <w:color w:val="FF0000"/>
        </w:rPr>
      </w:pPr>
      <w:bookmarkStart w:id="1" w:name="_Hlk69217182"/>
      <w:r w:rsidRPr="008B44BE">
        <w:rPr>
          <w:rFonts w:asciiTheme="minorHAnsi" w:hAnsiTheme="minorHAnsi" w:cstheme="minorHAnsi"/>
        </w:rPr>
        <w:t xml:space="preserve">Při změnách se postupuje v souladu s Pravidly, Přílohou č. 1, čl. 1, odst. 5. Změna, která podstatně mění projekt samotný (věcná nebo finanční část projektu se mění více než třetinově), se předkládá odbornému grémiu znovu k posouzení a následně o ní rozhoduje vrchní ředitelka. Příjemce nemusí předem žádat poskytovatele o schválení změn projektu </w:t>
      </w:r>
      <w:r w:rsidR="002F208A">
        <w:rPr>
          <w:rFonts w:asciiTheme="minorHAnsi" w:hAnsiTheme="minorHAnsi" w:cstheme="minorHAnsi"/>
        </w:rPr>
        <w:t xml:space="preserve">           </w:t>
      </w:r>
      <w:r w:rsidRPr="008B44BE">
        <w:rPr>
          <w:rFonts w:asciiTheme="minorHAnsi" w:hAnsiTheme="minorHAnsi" w:cstheme="minorHAnsi"/>
        </w:rPr>
        <w:t xml:space="preserve">a úprav rozpočtu, které buď nepřesahují 5 % rozpočtu projektu, nebo hodnotu 50 000 Kč. Tuto skutečnost příjemce popíše a zdůvodní v závěrečné zprávě. Ostatní změny jsou prostřednictvím tajemníka předkládány ke schválení vrchní ředitelce. </w:t>
      </w:r>
      <w:bookmarkEnd w:id="1"/>
    </w:p>
    <w:p w14:paraId="0B4AB9C1" w14:textId="77777777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>XIII. Podmínky příjemce pro použití poskytnutých prostředků</w:t>
      </w:r>
    </w:p>
    <w:p w14:paraId="4CC4CC7F" w14:textId="77777777" w:rsidR="00580F92" w:rsidRPr="008B44BE" w:rsidRDefault="00580F92" w:rsidP="008B44BE">
      <w:pPr>
        <w:spacing w:after="240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 xml:space="preserve">Podmínky, jimiž bude příjemce v souvislosti s poskytnutím příspěvku vázán a které nelze dovodit přímo z právních předpisů, budou stanoveny v rozhodnutí. </w:t>
      </w:r>
    </w:p>
    <w:p w14:paraId="34E6047F" w14:textId="77777777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>XIV. Vyhodnocení realizace provedených činností</w:t>
      </w:r>
    </w:p>
    <w:p w14:paraId="7747463D" w14:textId="0ABEC700" w:rsidR="00580F92" w:rsidRDefault="00580F92" w:rsidP="008B44BE">
      <w:pPr>
        <w:suppressAutoHyphens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>VVŠ je povinna zpracovat a ministerstvu předat závěrečnou zprávu o plnění projektu do jednoho měsíce po ukončení projektu. Ve zprávě VVŠ mimo jiné zhodnotí mírů naplnění stanoveného účelu i plnění po jednotlivých v žádosti definovaných oblastech a nákladových položkách.</w:t>
      </w:r>
    </w:p>
    <w:p w14:paraId="53E51148" w14:textId="77777777" w:rsidR="002F208A" w:rsidRPr="008B44BE" w:rsidRDefault="002F208A" w:rsidP="008B44BE">
      <w:pPr>
        <w:suppressAutoHyphens/>
        <w:jc w:val="both"/>
        <w:rPr>
          <w:rFonts w:asciiTheme="minorHAnsi" w:hAnsiTheme="minorHAnsi" w:cstheme="minorHAnsi"/>
        </w:rPr>
      </w:pPr>
    </w:p>
    <w:p w14:paraId="045E84A8" w14:textId="77777777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>XV. Finanční vypořádání poskytnutých prostředků</w:t>
      </w:r>
    </w:p>
    <w:p w14:paraId="3913C320" w14:textId="77777777" w:rsidR="00580F92" w:rsidRPr="008B44BE" w:rsidRDefault="00580F92" w:rsidP="008B44BE">
      <w:pPr>
        <w:spacing w:after="240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>Finanční vypořádaní prostředků, poskytnutých na základě rozhodnutí podle části X, se provádí podle § 18a odst. 5 zákona o vysokých školách.</w:t>
      </w:r>
    </w:p>
    <w:p w14:paraId="46316EE7" w14:textId="77777777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>XVI. Kontrola použití příspěvku</w:t>
      </w:r>
    </w:p>
    <w:p w14:paraId="71786A4F" w14:textId="15D4DF89" w:rsidR="00580F92" w:rsidRDefault="00580F92" w:rsidP="008B44BE">
      <w:pPr>
        <w:suppressAutoHyphens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>Ministerstvo je oprávněno provádět u příjemce veřejnosprávní kontrolu dle § 39 rozpočtových pravidel a § 8 odst. 2 zákona č. 320/2001 Sb., o finanční kontrole ve veřejné správě a o změně některých zákonů (zákon o finanční kontrole), ve znění pozdějších předpisů.</w:t>
      </w:r>
    </w:p>
    <w:p w14:paraId="22903F39" w14:textId="77777777" w:rsidR="002F208A" w:rsidRPr="008B44BE" w:rsidRDefault="002F208A" w:rsidP="008B44BE">
      <w:pPr>
        <w:suppressAutoHyphens/>
        <w:jc w:val="both"/>
        <w:rPr>
          <w:rFonts w:asciiTheme="minorHAnsi" w:hAnsiTheme="minorHAnsi" w:cstheme="minorHAnsi"/>
        </w:rPr>
      </w:pPr>
    </w:p>
    <w:p w14:paraId="33934319" w14:textId="77777777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>XVII. Porušení rozpočtové kázně</w:t>
      </w:r>
    </w:p>
    <w:p w14:paraId="3381ED3A" w14:textId="77777777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>Dopustí-li se příjemce jednání uvedeného v § 44 odst. 1 rozpočtových pravidel, a příjemce nevrátil poskytnuté prostředky nebo jejich část na základě výzvy ve stanovené lhůtě, jedná se o porušení rozpočtové kázně.</w:t>
      </w:r>
    </w:p>
    <w:p w14:paraId="1A768711" w14:textId="77777777" w:rsidR="00580F92" w:rsidRPr="008B44BE" w:rsidRDefault="00580F92" w:rsidP="008B44BE">
      <w:pPr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>Za porušení rozpočtové kázně je podle § 44a rozpočtových pravidel povinnost provést prostřednictvím místně příslušného finančního úřadu odvod, případně zaplatit penále za prodlení s jeho provedením.</w:t>
      </w:r>
    </w:p>
    <w:p w14:paraId="5028451B" w14:textId="77777777" w:rsidR="00580F92" w:rsidRPr="008B44BE" w:rsidRDefault="00580F92" w:rsidP="008B44BE">
      <w:pPr>
        <w:spacing w:after="240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>Správu odvodů za porušení rozpočtové kázně a penále vykonávají místně příslušné finanční úřady podle zákona č. 280/2009 Sb., daňový řád, ve znění pozdějších předpisů.</w:t>
      </w:r>
    </w:p>
    <w:p w14:paraId="33F003E9" w14:textId="77777777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>XVIII. Řízení o odnětí příspěvku</w:t>
      </w:r>
    </w:p>
    <w:p w14:paraId="19D2D917" w14:textId="77777777" w:rsidR="00580F92" w:rsidRPr="008B44BE" w:rsidRDefault="00580F92" w:rsidP="008B44BE">
      <w:pPr>
        <w:spacing w:after="80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>Pokud ministerstvo dospěje k závěru, že jsou dány podmínky pro odnětí poskytnutých prostředků, vydá rozhodnutí o odnětí příspěvku.</w:t>
      </w:r>
    </w:p>
    <w:p w14:paraId="48DEF9DB" w14:textId="77777777" w:rsidR="00580F92" w:rsidRPr="008B44BE" w:rsidRDefault="00580F92" w:rsidP="008B44BE">
      <w:pPr>
        <w:spacing w:after="240"/>
        <w:jc w:val="both"/>
        <w:rPr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 xml:space="preserve">Poskytnuté prostředky je možné odejmout za celé období, na které byly v daném roce poskytnuty. </w:t>
      </w:r>
    </w:p>
    <w:p w14:paraId="2D2430BC" w14:textId="77777777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>XIX. Informace o zpracování osobních údajů</w:t>
      </w:r>
    </w:p>
    <w:p w14:paraId="606E5E88" w14:textId="77777777" w:rsidR="00580F92" w:rsidRPr="008B44BE" w:rsidRDefault="00580F92" w:rsidP="008B44BE">
      <w:pPr>
        <w:spacing w:after="240"/>
        <w:jc w:val="both"/>
        <w:rPr>
          <w:rStyle w:val="Hypertextovodkaz"/>
          <w:rFonts w:asciiTheme="minorHAnsi" w:hAnsiTheme="minorHAnsi" w:cstheme="minorHAnsi"/>
        </w:rPr>
      </w:pPr>
      <w:r w:rsidRPr="008B44BE">
        <w:rPr>
          <w:rFonts w:asciiTheme="minorHAnsi" w:hAnsiTheme="minorHAnsi" w:cstheme="minorHAnsi"/>
        </w:rPr>
        <w:t xml:space="preserve">Osobní údaje, získané v souvislosti s vyřizováním žádostí o poskytnutí příspěvku a s případným následným poskytnutím příspěvku, budou ze strany ministerstva zpracovávány výhradně v souvislosti s tímto účelem a v souladu s platnou národní i evropskou legislativou v oblasti </w:t>
      </w:r>
      <w:r w:rsidRPr="008B44BE">
        <w:rPr>
          <w:rFonts w:asciiTheme="minorHAnsi" w:hAnsiTheme="minorHAnsi" w:cstheme="minorHAnsi"/>
        </w:rPr>
        <w:lastRenderedPageBreak/>
        <w:t xml:space="preserve">ochrany osobních údajů. Další informace o zpracování osobních údajů v podmínkách ministerstva jsou dostupné na: </w:t>
      </w:r>
      <w:hyperlink r:id="rId9" w:history="1">
        <w:r w:rsidRPr="008B44BE">
          <w:rPr>
            <w:rStyle w:val="Hypertextovodkaz"/>
            <w:rFonts w:asciiTheme="minorHAnsi" w:hAnsiTheme="minorHAnsi" w:cstheme="minorHAnsi"/>
          </w:rPr>
          <w:t>https://www.msmt.cz/ministerstvo/zakladni-informace-o-zpracovani-osobnich-udaju-ministerstvem</w:t>
        </w:r>
      </w:hyperlink>
      <w:r w:rsidRPr="008B44BE">
        <w:rPr>
          <w:rStyle w:val="Hypertextovodkaz"/>
          <w:rFonts w:asciiTheme="minorHAnsi" w:hAnsiTheme="minorHAnsi" w:cstheme="minorHAnsi"/>
        </w:rPr>
        <w:t>r</w:t>
      </w:r>
    </w:p>
    <w:p w14:paraId="052D7721" w14:textId="77777777" w:rsidR="00580F92" w:rsidRPr="008B44BE" w:rsidRDefault="00580F92" w:rsidP="008B44BE">
      <w:pPr>
        <w:suppressAutoHyphens/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  <w:b/>
        </w:rPr>
        <w:t>XX. Účinnost</w:t>
      </w:r>
    </w:p>
    <w:p w14:paraId="0D615F3A" w14:textId="4E5F82A0" w:rsidR="0050739C" w:rsidRPr="008B44BE" w:rsidRDefault="00580F92" w:rsidP="008B44BE">
      <w:pPr>
        <w:jc w:val="both"/>
        <w:rPr>
          <w:rFonts w:asciiTheme="minorHAnsi" w:hAnsiTheme="minorHAnsi" w:cstheme="minorHAnsi"/>
          <w:b/>
        </w:rPr>
      </w:pPr>
      <w:r w:rsidRPr="008B44BE">
        <w:rPr>
          <w:rFonts w:asciiTheme="minorHAnsi" w:hAnsiTheme="minorHAnsi" w:cstheme="minorHAnsi"/>
        </w:rPr>
        <w:t>Podnět bude účinný dnem jeho zveřejnění na webových stránk</w:t>
      </w:r>
      <w:r w:rsidR="002F208A">
        <w:rPr>
          <w:rFonts w:asciiTheme="minorHAnsi" w:hAnsiTheme="minorHAnsi" w:cstheme="minorHAnsi"/>
        </w:rPr>
        <w:t>ách ministerstva.</w:t>
      </w:r>
    </w:p>
    <w:p w14:paraId="2B773429" w14:textId="1718D34D" w:rsidR="004E5AC5" w:rsidRPr="008B44BE" w:rsidRDefault="004E5AC5" w:rsidP="008B44B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sectPr w:rsidR="004E5AC5" w:rsidRPr="008B44B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9DE52" w14:textId="77777777" w:rsidR="00584019" w:rsidRDefault="00584019" w:rsidP="00A9457F">
      <w:r>
        <w:separator/>
      </w:r>
    </w:p>
  </w:endnote>
  <w:endnote w:type="continuationSeparator" w:id="0">
    <w:p w14:paraId="0465AE92" w14:textId="77777777" w:rsidR="00584019" w:rsidRDefault="00584019" w:rsidP="00A9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914C" w14:textId="77777777" w:rsidR="00584019" w:rsidRDefault="00584019" w:rsidP="00A9457F">
      <w:r>
        <w:separator/>
      </w:r>
    </w:p>
  </w:footnote>
  <w:footnote w:type="continuationSeparator" w:id="0">
    <w:p w14:paraId="71BC5701" w14:textId="77777777" w:rsidR="00584019" w:rsidRDefault="00584019" w:rsidP="00A94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F9C3" w14:textId="166FA85A" w:rsidR="00A9457F" w:rsidRPr="001E57A0" w:rsidRDefault="001E57A0" w:rsidP="0057003E">
    <w:pPr>
      <w:tabs>
        <w:tab w:val="left" w:pos="5670"/>
      </w:tabs>
      <w:spacing w:after="120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bookmarkStart w:id="2" w:name="_Hlk104888679"/>
    <w:r w:rsidRPr="001E57A0">
      <w:rPr>
        <w:rFonts w:ascii="Calibri" w:hAnsi="Calibri" w:cs="Calibri"/>
        <w:sz w:val="20"/>
        <w:szCs w:val="20"/>
      </w:rPr>
      <w:t>Č. j.: MSMT</w:t>
    </w:r>
    <w:bookmarkEnd w:id="2"/>
    <w:r w:rsidR="008B073B" w:rsidRPr="008B073B">
      <w:rPr>
        <w:rFonts w:ascii="Calibri" w:hAnsi="Calibri" w:cs="Calibri"/>
        <w:sz w:val="20"/>
        <w:szCs w:val="20"/>
      </w:rPr>
      <w:t>-</w:t>
    </w:r>
    <w:r w:rsidR="00F41924" w:rsidRPr="00F41924">
      <w:rPr>
        <w:rFonts w:ascii="Calibri" w:hAnsi="Calibri" w:cs="Calibri"/>
        <w:sz w:val="20"/>
        <w:szCs w:val="20"/>
      </w:rPr>
      <w:t>2</w:t>
    </w:r>
    <w:r w:rsidR="008B44BE">
      <w:rPr>
        <w:rFonts w:ascii="Calibri" w:hAnsi="Calibri" w:cs="Calibri"/>
        <w:sz w:val="20"/>
        <w:szCs w:val="20"/>
      </w:rPr>
      <w:t>205/2023-1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3CE"/>
    <w:multiLevelType w:val="hybridMultilevel"/>
    <w:tmpl w:val="5882C9A6"/>
    <w:lvl w:ilvl="0" w:tplc="8088A6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5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5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5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5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A6439B"/>
    <w:multiLevelType w:val="hybridMultilevel"/>
    <w:tmpl w:val="AE5C80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74AE3"/>
    <w:multiLevelType w:val="hybridMultilevel"/>
    <w:tmpl w:val="CF9645F2"/>
    <w:lvl w:ilvl="0" w:tplc="A79C8B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29639">
    <w:abstractNumId w:val="0"/>
  </w:num>
  <w:num w:numId="2" w16cid:durableId="1738085324">
    <w:abstractNumId w:val="1"/>
  </w:num>
  <w:num w:numId="3" w16cid:durableId="637994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4E"/>
    <w:rsid w:val="0003360C"/>
    <w:rsid w:val="000403D9"/>
    <w:rsid w:val="0008503C"/>
    <w:rsid w:val="00093CF8"/>
    <w:rsid w:val="000A68EC"/>
    <w:rsid w:val="000B0AAB"/>
    <w:rsid w:val="000B5F57"/>
    <w:rsid w:val="000C7234"/>
    <w:rsid w:val="00101A65"/>
    <w:rsid w:val="0012468F"/>
    <w:rsid w:val="00125E16"/>
    <w:rsid w:val="00143390"/>
    <w:rsid w:val="00143A4E"/>
    <w:rsid w:val="00165F09"/>
    <w:rsid w:val="0019510F"/>
    <w:rsid w:val="00196A7C"/>
    <w:rsid w:val="001B500D"/>
    <w:rsid w:val="001E57A0"/>
    <w:rsid w:val="00285B92"/>
    <w:rsid w:val="002A47E3"/>
    <w:rsid w:val="002D0AAC"/>
    <w:rsid w:val="002D3248"/>
    <w:rsid w:val="002E348B"/>
    <w:rsid w:val="002F208A"/>
    <w:rsid w:val="003321E3"/>
    <w:rsid w:val="00366330"/>
    <w:rsid w:val="0037279B"/>
    <w:rsid w:val="00395C0A"/>
    <w:rsid w:val="003A5330"/>
    <w:rsid w:val="003B37E4"/>
    <w:rsid w:val="003D44AE"/>
    <w:rsid w:val="003D682B"/>
    <w:rsid w:val="003D79C2"/>
    <w:rsid w:val="00412E63"/>
    <w:rsid w:val="00422BB4"/>
    <w:rsid w:val="00430525"/>
    <w:rsid w:val="00486CFD"/>
    <w:rsid w:val="004B6C69"/>
    <w:rsid w:val="004E026C"/>
    <w:rsid w:val="004E5AC5"/>
    <w:rsid w:val="00503B3D"/>
    <w:rsid w:val="0050739C"/>
    <w:rsid w:val="00511F88"/>
    <w:rsid w:val="00512EC9"/>
    <w:rsid w:val="005236B9"/>
    <w:rsid w:val="00524DFF"/>
    <w:rsid w:val="00525102"/>
    <w:rsid w:val="00533B68"/>
    <w:rsid w:val="00541455"/>
    <w:rsid w:val="0057003E"/>
    <w:rsid w:val="00580F92"/>
    <w:rsid w:val="00583631"/>
    <w:rsid w:val="00584019"/>
    <w:rsid w:val="00596C2E"/>
    <w:rsid w:val="00597243"/>
    <w:rsid w:val="005B2F6A"/>
    <w:rsid w:val="005C2F12"/>
    <w:rsid w:val="005F1431"/>
    <w:rsid w:val="0060648F"/>
    <w:rsid w:val="00627BC4"/>
    <w:rsid w:val="00660A97"/>
    <w:rsid w:val="00667990"/>
    <w:rsid w:val="006968B2"/>
    <w:rsid w:val="006C7BCF"/>
    <w:rsid w:val="006D7C4F"/>
    <w:rsid w:val="00744FE7"/>
    <w:rsid w:val="00751B13"/>
    <w:rsid w:val="0075707A"/>
    <w:rsid w:val="00774D24"/>
    <w:rsid w:val="007758C2"/>
    <w:rsid w:val="00794D4F"/>
    <w:rsid w:val="007A0D0F"/>
    <w:rsid w:val="007A5C5A"/>
    <w:rsid w:val="007A77AF"/>
    <w:rsid w:val="007D4147"/>
    <w:rsid w:val="0087680D"/>
    <w:rsid w:val="00885D19"/>
    <w:rsid w:val="00896B4D"/>
    <w:rsid w:val="008A3BC0"/>
    <w:rsid w:val="008A77A2"/>
    <w:rsid w:val="008B073B"/>
    <w:rsid w:val="008B44BE"/>
    <w:rsid w:val="008B6E84"/>
    <w:rsid w:val="008D47BC"/>
    <w:rsid w:val="008F58AF"/>
    <w:rsid w:val="0090327E"/>
    <w:rsid w:val="0093036D"/>
    <w:rsid w:val="009516B5"/>
    <w:rsid w:val="009D550E"/>
    <w:rsid w:val="009E3A41"/>
    <w:rsid w:val="00A9457F"/>
    <w:rsid w:val="00AA71D8"/>
    <w:rsid w:val="00AD0C6D"/>
    <w:rsid w:val="00B17530"/>
    <w:rsid w:val="00B2202A"/>
    <w:rsid w:val="00B333B6"/>
    <w:rsid w:val="00B46036"/>
    <w:rsid w:val="00B61A5D"/>
    <w:rsid w:val="00B7074E"/>
    <w:rsid w:val="00B803F1"/>
    <w:rsid w:val="00BA1F10"/>
    <w:rsid w:val="00BB0D61"/>
    <w:rsid w:val="00BB7328"/>
    <w:rsid w:val="00BB76A2"/>
    <w:rsid w:val="00C01A3E"/>
    <w:rsid w:val="00C07598"/>
    <w:rsid w:val="00C123A3"/>
    <w:rsid w:val="00C601E9"/>
    <w:rsid w:val="00C8435D"/>
    <w:rsid w:val="00C86A5E"/>
    <w:rsid w:val="00CD56FC"/>
    <w:rsid w:val="00D11AC9"/>
    <w:rsid w:val="00D14B7C"/>
    <w:rsid w:val="00D57457"/>
    <w:rsid w:val="00D60C25"/>
    <w:rsid w:val="00D7559D"/>
    <w:rsid w:val="00DC354D"/>
    <w:rsid w:val="00E11913"/>
    <w:rsid w:val="00EB1726"/>
    <w:rsid w:val="00EB4B53"/>
    <w:rsid w:val="00EC1E13"/>
    <w:rsid w:val="00ED4AC3"/>
    <w:rsid w:val="00EE316D"/>
    <w:rsid w:val="00EF13B0"/>
    <w:rsid w:val="00F41924"/>
    <w:rsid w:val="00F4274F"/>
    <w:rsid w:val="00FA0C5B"/>
    <w:rsid w:val="00FB1648"/>
    <w:rsid w:val="00FC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3BD66"/>
  <w15:chartTrackingRefBased/>
  <w15:docId w15:val="{C10156DC-3415-4D88-8BB3-9620DE13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3A4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95C0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A945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57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45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57F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ázev výzvy"/>
    <w:basedOn w:val="Normln"/>
    <w:link w:val="OdstavecseseznamemChar"/>
    <w:uiPriority w:val="34"/>
    <w:qFormat/>
    <w:rsid w:val="00896B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7B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BCF"/>
    <w:rPr>
      <w:rFonts w:ascii="Segoe UI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název výzvy Char"/>
    <w:link w:val="Odstavecseseznamem"/>
    <w:uiPriority w:val="34"/>
    <w:rsid w:val="0050739C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739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7BC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C723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1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1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1D8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1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1D8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0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msmt.cz/vzdelavani/vysoke-skolstvi/pravidla-pro-poskytovani-prispevku-a-dotaci-verejnym-vysokym-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smt.cz/ministerstvo/zakladni-informace-o-zpracovani-osobnich-udaju-ministerstve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1438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Valášek Petr</cp:lastModifiedBy>
  <cp:revision>4</cp:revision>
  <dcterms:created xsi:type="dcterms:W3CDTF">2023-02-16T09:30:00Z</dcterms:created>
  <dcterms:modified xsi:type="dcterms:W3CDTF">2023-02-16T12:18:00Z</dcterms:modified>
</cp:coreProperties>
</file>