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0B171" w14:textId="03BA37D0" w:rsidR="004D5276" w:rsidRDefault="004D5276" w:rsidP="00042004">
      <w:pPr>
        <w:tabs>
          <w:tab w:val="left" w:pos="426"/>
        </w:tabs>
        <w:spacing w:before="120" w:line="276" w:lineRule="auto"/>
        <w:jc w:val="center"/>
        <w:rPr>
          <w:b/>
          <w:bCs/>
          <w:sz w:val="22"/>
          <w:szCs w:val="22"/>
        </w:rPr>
      </w:pPr>
      <w:r w:rsidRPr="004D5276">
        <w:rPr>
          <w:b/>
          <w:bCs/>
          <w:sz w:val="22"/>
          <w:szCs w:val="22"/>
        </w:rPr>
        <w:t xml:space="preserve">Hodnocení </w:t>
      </w:r>
      <w:r>
        <w:rPr>
          <w:b/>
          <w:bCs/>
          <w:sz w:val="22"/>
          <w:szCs w:val="22"/>
        </w:rPr>
        <w:t xml:space="preserve">návrhů </w:t>
      </w:r>
      <w:r w:rsidRPr="004D5276">
        <w:rPr>
          <w:b/>
          <w:bCs/>
          <w:sz w:val="22"/>
          <w:szCs w:val="22"/>
        </w:rPr>
        <w:t>projektů</w:t>
      </w:r>
      <w:r>
        <w:rPr>
          <w:b/>
          <w:bCs/>
          <w:sz w:val="22"/>
          <w:szCs w:val="22"/>
        </w:rPr>
        <w:t xml:space="preserve"> Ceny Františka Běhounka</w:t>
      </w:r>
    </w:p>
    <w:p w14:paraId="19FBCE0D" w14:textId="77777777" w:rsidR="0023467E" w:rsidRDefault="0023467E" w:rsidP="00042004">
      <w:pPr>
        <w:tabs>
          <w:tab w:val="left" w:pos="426"/>
        </w:tabs>
        <w:spacing w:before="120" w:line="276" w:lineRule="auto"/>
        <w:jc w:val="center"/>
        <w:rPr>
          <w:b/>
          <w:bCs/>
          <w:sz w:val="22"/>
          <w:szCs w:val="22"/>
        </w:rPr>
      </w:pPr>
    </w:p>
    <w:p w14:paraId="62F23147" w14:textId="3AB0F068" w:rsidR="004F42D7" w:rsidRDefault="00672481" w:rsidP="0023467E">
      <w:pPr>
        <w:tabs>
          <w:tab w:val="left" w:pos="426"/>
        </w:tabs>
        <w:spacing w:line="276" w:lineRule="auto"/>
        <w:jc w:val="both"/>
        <w:rPr>
          <w:sz w:val="22"/>
          <w:szCs w:val="22"/>
        </w:rPr>
      </w:pPr>
      <w:r w:rsidRPr="00855732">
        <w:rPr>
          <w:sz w:val="22"/>
          <w:szCs w:val="22"/>
        </w:rPr>
        <w:t>Kandidáti</w:t>
      </w:r>
      <w:r>
        <w:rPr>
          <w:sz w:val="22"/>
          <w:szCs w:val="22"/>
        </w:rPr>
        <w:t>/kandidátky</w:t>
      </w:r>
      <w:r w:rsidRPr="00855732">
        <w:rPr>
          <w:sz w:val="22"/>
          <w:szCs w:val="22"/>
        </w:rPr>
        <w:t xml:space="preserve"> jsou navrhováni na základě</w:t>
      </w:r>
      <w:r>
        <w:rPr>
          <w:sz w:val="22"/>
          <w:szCs w:val="22"/>
        </w:rPr>
        <w:t xml:space="preserve"> </w:t>
      </w:r>
      <w:r w:rsidRPr="00855732">
        <w:rPr>
          <w:sz w:val="22"/>
          <w:szCs w:val="22"/>
        </w:rPr>
        <w:t>výzvy</w:t>
      </w:r>
      <w:r w:rsidR="004F42D7">
        <w:rPr>
          <w:sz w:val="22"/>
          <w:szCs w:val="22"/>
        </w:rPr>
        <w:t xml:space="preserve"> k předkládání návrhů na Cenu Františka Běhounka</w:t>
      </w:r>
      <w:r w:rsidR="00042004">
        <w:rPr>
          <w:sz w:val="22"/>
          <w:szCs w:val="22"/>
        </w:rPr>
        <w:t xml:space="preserve"> (dále jen „Cena“)</w:t>
      </w:r>
      <w:r w:rsidRPr="00855732">
        <w:rPr>
          <w:sz w:val="22"/>
          <w:szCs w:val="22"/>
        </w:rPr>
        <w:t xml:space="preserve"> vyhlašované Ministerstvem školství, mládeže a tělovýchovy (dále jen </w:t>
      </w:r>
      <w:r w:rsidRPr="004D5276">
        <w:rPr>
          <w:sz w:val="22"/>
          <w:szCs w:val="22"/>
        </w:rPr>
        <w:t xml:space="preserve">„MŠMT“). </w:t>
      </w:r>
      <w:r w:rsidRPr="00855732">
        <w:rPr>
          <w:sz w:val="22"/>
          <w:szCs w:val="22"/>
        </w:rPr>
        <w:t>Z přijatých návrhů pak laureáta</w:t>
      </w:r>
      <w:r>
        <w:rPr>
          <w:sz w:val="22"/>
          <w:szCs w:val="22"/>
        </w:rPr>
        <w:t>/laureátku</w:t>
      </w:r>
      <w:r w:rsidRPr="00855732">
        <w:rPr>
          <w:sz w:val="22"/>
          <w:szCs w:val="22"/>
        </w:rPr>
        <w:t xml:space="preserve"> vybírá a </w:t>
      </w:r>
      <w:r>
        <w:rPr>
          <w:sz w:val="22"/>
          <w:szCs w:val="22"/>
        </w:rPr>
        <w:t>m</w:t>
      </w:r>
      <w:r w:rsidRPr="00855732">
        <w:rPr>
          <w:sz w:val="22"/>
          <w:szCs w:val="22"/>
        </w:rPr>
        <w:t>inistrovi</w:t>
      </w:r>
      <w:r>
        <w:rPr>
          <w:sz w:val="22"/>
          <w:szCs w:val="22"/>
        </w:rPr>
        <w:t xml:space="preserve"> školství, mládeže a tělovýchovy</w:t>
      </w:r>
      <w:r w:rsidRPr="00855732">
        <w:rPr>
          <w:sz w:val="22"/>
          <w:szCs w:val="22"/>
        </w:rPr>
        <w:t xml:space="preserve"> navrhuje Návrhová komise Ceny Františka Běhounka (dále jen </w:t>
      </w:r>
      <w:r w:rsidRPr="004D5276">
        <w:rPr>
          <w:sz w:val="22"/>
          <w:szCs w:val="22"/>
        </w:rPr>
        <w:t>„Komise“).</w:t>
      </w:r>
      <w:r w:rsidRPr="00855732">
        <w:rPr>
          <w:sz w:val="22"/>
          <w:szCs w:val="22"/>
        </w:rPr>
        <w:t xml:space="preserve"> </w:t>
      </w:r>
    </w:p>
    <w:p w14:paraId="31038D6A" w14:textId="77777777" w:rsidR="0023467E" w:rsidRDefault="0023467E" w:rsidP="0023467E">
      <w:pPr>
        <w:tabs>
          <w:tab w:val="left" w:pos="426"/>
        </w:tabs>
        <w:spacing w:line="276" w:lineRule="auto"/>
        <w:jc w:val="both"/>
        <w:rPr>
          <w:sz w:val="22"/>
          <w:szCs w:val="22"/>
        </w:rPr>
      </w:pPr>
    </w:p>
    <w:p w14:paraId="531462AC" w14:textId="63F9E678" w:rsidR="004D5276" w:rsidRDefault="004D5276" w:rsidP="004F42D7">
      <w:pPr>
        <w:contextualSpacing/>
        <w:jc w:val="both"/>
        <w:rPr>
          <w:iCs/>
          <w:sz w:val="22"/>
          <w:szCs w:val="22"/>
        </w:rPr>
      </w:pPr>
      <w:r>
        <w:rPr>
          <w:iCs/>
          <w:sz w:val="22"/>
          <w:szCs w:val="22"/>
        </w:rPr>
        <w:t>P</w:t>
      </w:r>
      <w:r w:rsidRPr="00A0304F">
        <w:rPr>
          <w:iCs/>
          <w:sz w:val="22"/>
          <w:szCs w:val="22"/>
        </w:rPr>
        <w:t>ři rozhodování člen</w:t>
      </w:r>
      <w:r>
        <w:rPr>
          <w:iCs/>
          <w:sz w:val="22"/>
          <w:szCs w:val="22"/>
        </w:rPr>
        <w:t>/členka</w:t>
      </w:r>
      <w:r w:rsidRPr="00A0304F">
        <w:rPr>
          <w:iCs/>
          <w:sz w:val="22"/>
          <w:szCs w:val="22"/>
        </w:rPr>
        <w:t xml:space="preserve"> Komise posuzuje kritéria uvedená v</w:t>
      </w:r>
      <w:r w:rsidR="004F42D7">
        <w:rPr>
          <w:iCs/>
          <w:sz w:val="22"/>
          <w:szCs w:val="22"/>
        </w:rPr>
        <w:t> </w:t>
      </w:r>
      <w:r w:rsidRPr="00A0304F">
        <w:rPr>
          <w:iCs/>
          <w:sz w:val="22"/>
          <w:szCs w:val="22"/>
        </w:rPr>
        <w:t>tabulce</w:t>
      </w:r>
      <w:r w:rsidR="004F42D7">
        <w:rPr>
          <w:iCs/>
          <w:sz w:val="22"/>
          <w:szCs w:val="22"/>
        </w:rPr>
        <w:t>:</w:t>
      </w:r>
    </w:p>
    <w:p w14:paraId="050B80F5" w14:textId="77777777" w:rsidR="004F42D7" w:rsidRPr="004F42D7" w:rsidRDefault="004F42D7" w:rsidP="004F42D7">
      <w:pPr>
        <w:contextualSpacing/>
        <w:jc w:val="both"/>
        <w:rPr>
          <w:iCs/>
          <w:sz w:val="22"/>
          <w:szCs w:val="22"/>
        </w:rPr>
      </w:pPr>
    </w:p>
    <w:p w14:paraId="2C1BAA10" w14:textId="23AA4565" w:rsidR="000321B3" w:rsidRPr="004D5276" w:rsidRDefault="004D5276" w:rsidP="004F42D7">
      <w:pPr>
        <w:pBdr>
          <w:top w:val="single" w:sz="4" w:space="1" w:color="auto"/>
          <w:left w:val="single" w:sz="4" w:space="4" w:color="auto"/>
          <w:bottom w:val="single" w:sz="4" w:space="1" w:color="auto"/>
          <w:right w:val="single" w:sz="4" w:space="0" w:color="auto"/>
          <w:between w:val="single" w:sz="4" w:space="1" w:color="auto"/>
          <w:bar w:val="single" w:sz="4" w:color="auto"/>
        </w:pBdr>
        <w:contextualSpacing/>
        <w:jc w:val="both"/>
        <w:rPr>
          <w:b/>
          <w:iCs/>
          <w:sz w:val="22"/>
          <w:szCs w:val="22"/>
        </w:rPr>
      </w:pPr>
      <w:r w:rsidRPr="004D5276">
        <w:rPr>
          <w:b/>
          <w:iCs/>
          <w:sz w:val="22"/>
          <w:szCs w:val="22"/>
        </w:rPr>
        <w:t>Kritéria</w:t>
      </w:r>
      <w:r>
        <w:rPr>
          <w:b/>
          <w:iCs/>
          <w:sz w:val="22"/>
          <w:szCs w:val="22"/>
        </w:rPr>
        <w:t xml:space="preserve">: </w:t>
      </w:r>
    </w:p>
    <w:p w14:paraId="3C57FA29" w14:textId="77777777" w:rsidR="000321B3" w:rsidRPr="00A0304F" w:rsidRDefault="000321B3" w:rsidP="004F42D7">
      <w:pPr>
        <w:pBdr>
          <w:top w:val="single" w:sz="4" w:space="1" w:color="auto"/>
          <w:left w:val="single" w:sz="4" w:space="4" w:color="auto"/>
          <w:bottom w:val="single" w:sz="4" w:space="1" w:color="auto"/>
          <w:right w:val="single" w:sz="4" w:space="0" w:color="auto"/>
          <w:between w:val="single" w:sz="4" w:space="1" w:color="auto"/>
          <w:bar w:val="single" w:sz="4" w:color="auto"/>
        </w:pBdr>
        <w:contextualSpacing/>
        <w:jc w:val="both"/>
        <w:rPr>
          <w:iCs/>
          <w:sz w:val="22"/>
          <w:szCs w:val="22"/>
        </w:rPr>
      </w:pPr>
      <w:r w:rsidRPr="00A0304F">
        <w:rPr>
          <w:iCs/>
          <w:sz w:val="22"/>
          <w:szCs w:val="22"/>
        </w:rPr>
        <w:t>přínos rozvoji oboru</w:t>
      </w:r>
    </w:p>
    <w:p w14:paraId="1624C246" w14:textId="77777777" w:rsidR="000321B3" w:rsidRPr="00A0304F" w:rsidRDefault="000321B3" w:rsidP="004F42D7">
      <w:pPr>
        <w:pBdr>
          <w:top w:val="single" w:sz="4" w:space="1" w:color="auto"/>
          <w:left w:val="single" w:sz="4" w:space="4" w:color="auto"/>
          <w:bottom w:val="single" w:sz="4" w:space="1" w:color="auto"/>
          <w:right w:val="single" w:sz="4" w:space="0" w:color="auto"/>
          <w:between w:val="single" w:sz="4" w:space="1" w:color="auto"/>
          <w:bar w:val="single" w:sz="4" w:color="auto"/>
        </w:pBdr>
        <w:spacing w:line="276" w:lineRule="auto"/>
        <w:jc w:val="both"/>
        <w:rPr>
          <w:iCs/>
          <w:sz w:val="22"/>
          <w:szCs w:val="22"/>
        </w:rPr>
      </w:pPr>
      <w:r w:rsidRPr="00A0304F">
        <w:rPr>
          <w:iCs/>
          <w:sz w:val="22"/>
          <w:szCs w:val="22"/>
        </w:rPr>
        <w:t>účast v</w:t>
      </w:r>
      <w:r>
        <w:rPr>
          <w:iCs/>
          <w:sz w:val="22"/>
          <w:szCs w:val="22"/>
        </w:rPr>
        <w:t xml:space="preserve"> evropských </w:t>
      </w:r>
      <w:r w:rsidRPr="00A0304F">
        <w:rPr>
          <w:iCs/>
          <w:sz w:val="22"/>
          <w:szCs w:val="22"/>
        </w:rPr>
        <w:t>výzkumn</w:t>
      </w:r>
      <w:r>
        <w:rPr>
          <w:iCs/>
          <w:sz w:val="22"/>
          <w:szCs w:val="22"/>
        </w:rPr>
        <w:t>ých</w:t>
      </w:r>
      <w:r w:rsidRPr="00A0304F">
        <w:rPr>
          <w:iCs/>
          <w:sz w:val="22"/>
          <w:szCs w:val="22"/>
        </w:rPr>
        <w:t xml:space="preserve"> či vývojov</w:t>
      </w:r>
      <w:r>
        <w:rPr>
          <w:iCs/>
          <w:sz w:val="22"/>
          <w:szCs w:val="22"/>
        </w:rPr>
        <w:t>ých</w:t>
      </w:r>
      <w:r w:rsidRPr="00A0304F">
        <w:rPr>
          <w:iCs/>
          <w:sz w:val="22"/>
          <w:szCs w:val="22"/>
        </w:rPr>
        <w:t xml:space="preserve"> projekt</w:t>
      </w:r>
      <w:r>
        <w:rPr>
          <w:iCs/>
          <w:sz w:val="22"/>
          <w:szCs w:val="22"/>
        </w:rPr>
        <w:t>ech</w:t>
      </w:r>
    </w:p>
    <w:p w14:paraId="1B3DC6EE" w14:textId="19678B8B" w:rsidR="000321B3" w:rsidRPr="00A0304F" w:rsidRDefault="000321B3" w:rsidP="004F42D7">
      <w:pPr>
        <w:pBdr>
          <w:top w:val="single" w:sz="4" w:space="1" w:color="auto"/>
          <w:left w:val="single" w:sz="4" w:space="4" w:color="auto"/>
          <w:bottom w:val="single" w:sz="4" w:space="1" w:color="auto"/>
          <w:right w:val="single" w:sz="4" w:space="0" w:color="auto"/>
          <w:between w:val="single" w:sz="4" w:space="1" w:color="auto"/>
          <w:bar w:val="single" w:sz="4" w:color="auto"/>
        </w:pBdr>
        <w:spacing w:line="276" w:lineRule="auto"/>
        <w:jc w:val="both"/>
        <w:rPr>
          <w:iCs/>
          <w:sz w:val="22"/>
          <w:szCs w:val="22"/>
        </w:rPr>
      </w:pPr>
      <w:r w:rsidRPr="00A0304F">
        <w:rPr>
          <w:iCs/>
          <w:sz w:val="22"/>
          <w:szCs w:val="22"/>
        </w:rPr>
        <w:t>členství v mezinárodních odborných společnostech, organizacích, prac</w:t>
      </w:r>
      <w:r>
        <w:rPr>
          <w:iCs/>
          <w:sz w:val="22"/>
          <w:szCs w:val="22"/>
        </w:rPr>
        <w:t>ovních</w:t>
      </w:r>
      <w:r w:rsidRPr="00A0304F">
        <w:rPr>
          <w:iCs/>
          <w:sz w:val="22"/>
          <w:szCs w:val="22"/>
        </w:rPr>
        <w:t xml:space="preserve"> a poradních skupinách</w:t>
      </w:r>
    </w:p>
    <w:p w14:paraId="2C056796" w14:textId="77777777" w:rsidR="000321B3" w:rsidRPr="00A0304F" w:rsidRDefault="000321B3" w:rsidP="004F42D7">
      <w:pPr>
        <w:pBdr>
          <w:top w:val="single" w:sz="4" w:space="1" w:color="auto"/>
          <w:left w:val="single" w:sz="4" w:space="4" w:color="auto"/>
          <w:bottom w:val="single" w:sz="4" w:space="1" w:color="auto"/>
          <w:right w:val="single" w:sz="4" w:space="0" w:color="auto"/>
          <w:between w:val="single" w:sz="4" w:space="1" w:color="auto"/>
          <w:bar w:val="single" w:sz="4" w:color="auto"/>
        </w:pBdr>
        <w:spacing w:line="276" w:lineRule="auto"/>
        <w:jc w:val="both"/>
        <w:rPr>
          <w:iCs/>
          <w:sz w:val="22"/>
          <w:szCs w:val="22"/>
        </w:rPr>
      </w:pPr>
      <w:r w:rsidRPr="00A0304F">
        <w:rPr>
          <w:iCs/>
          <w:sz w:val="22"/>
          <w:szCs w:val="22"/>
        </w:rPr>
        <w:t xml:space="preserve">vedení </w:t>
      </w:r>
      <w:r>
        <w:rPr>
          <w:iCs/>
          <w:sz w:val="22"/>
          <w:szCs w:val="22"/>
        </w:rPr>
        <w:t xml:space="preserve">evropského </w:t>
      </w:r>
      <w:r w:rsidRPr="00A0304F">
        <w:rPr>
          <w:iCs/>
          <w:sz w:val="22"/>
          <w:szCs w:val="22"/>
        </w:rPr>
        <w:t>výzkumného či vývojového týmu</w:t>
      </w:r>
    </w:p>
    <w:p w14:paraId="6663B823" w14:textId="2B0AA750" w:rsidR="000321B3" w:rsidRPr="00A0304F" w:rsidRDefault="000321B3" w:rsidP="004F42D7">
      <w:pPr>
        <w:pBdr>
          <w:top w:val="single" w:sz="4" w:space="1" w:color="auto"/>
          <w:left w:val="single" w:sz="4" w:space="4" w:color="auto"/>
          <w:bottom w:val="single" w:sz="4" w:space="1" w:color="auto"/>
          <w:right w:val="single" w:sz="4" w:space="0" w:color="auto"/>
          <w:between w:val="single" w:sz="4" w:space="1" w:color="auto"/>
          <w:bar w:val="single" w:sz="4" w:color="auto"/>
        </w:pBdr>
        <w:spacing w:line="276" w:lineRule="auto"/>
        <w:jc w:val="both"/>
        <w:rPr>
          <w:iCs/>
          <w:sz w:val="22"/>
          <w:szCs w:val="22"/>
        </w:rPr>
      </w:pPr>
      <w:r w:rsidRPr="00A0304F">
        <w:rPr>
          <w:iCs/>
          <w:sz w:val="22"/>
          <w:szCs w:val="22"/>
        </w:rPr>
        <w:t>přednášková činnost (zejm</w:t>
      </w:r>
      <w:r>
        <w:rPr>
          <w:iCs/>
          <w:sz w:val="22"/>
          <w:szCs w:val="22"/>
        </w:rPr>
        <w:t>éna</w:t>
      </w:r>
      <w:r w:rsidRPr="00A0304F">
        <w:rPr>
          <w:iCs/>
          <w:sz w:val="22"/>
          <w:szCs w:val="22"/>
        </w:rPr>
        <w:t xml:space="preserve"> mezinárodní)</w:t>
      </w:r>
    </w:p>
    <w:p w14:paraId="1A9BFDF8" w14:textId="77777777" w:rsidR="000321B3" w:rsidRPr="004D5276" w:rsidRDefault="000321B3" w:rsidP="004F42D7">
      <w:pPr>
        <w:pBdr>
          <w:top w:val="single" w:sz="4" w:space="1" w:color="auto"/>
          <w:left w:val="single" w:sz="4" w:space="4" w:color="auto"/>
          <w:bottom w:val="single" w:sz="4" w:space="1" w:color="auto"/>
          <w:right w:val="single" w:sz="4" w:space="0" w:color="auto"/>
          <w:between w:val="single" w:sz="4" w:space="1" w:color="auto"/>
          <w:bar w:val="single" w:sz="4" w:color="auto"/>
        </w:pBdr>
        <w:spacing w:line="276" w:lineRule="auto"/>
        <w:jc w:val="both"/>
        <w:rPr>
          <w:b/>
          <w:bCs/>
          <w:iCs/>
          <w:sz w:val="22"/>
          <w:szCs w:val="22"/>
        </w:rPr>
      </w:pPr>
      <w:r w:rsidRPr="00A0304F">
        <w:rPr>
          <w:iCs/>
          <w:sz w:val="22"/>
          <w:szCs w:val="22"/>
        </w:rPr>
        <w:t>publikační činnost (články odborné)</w:t>
      </w:r>
    </w:p>
    <w:p w14:paraId="6D6AD21B" w14:textId="77777777" w:rsidR="000321B3" w:rsidRPr="00A0304F" w:rsidRDefault="000321B3" w:rsidP="004F42D7">
      <w:pPr>
        <w:pBdr>
          <w:top w:val="single" w:sz="4" w:space="1" w:color="auto"/>
          <w:left w:val="single" w:sz="4" w:space="4" w:color="auto"/>
          <w:bottom w:val="single" w:sz="4" w:space="1" w:color="auto"/>
          <w:right w:val="single" w:sz="4" w:space="0" w:color="auto"/>
          <w:between w:val="single" w:sz="4" w:space="1" w:color="auto"/>
          <w:bar w:val="single" w:sz="4" w:color="auto"/>
        </w:pBdr>
        <w:spacing w:line="276" w:lineRule="auto"/>
        <w:jc w:val="both"/>
        <w:rPr>
          <w:iCs/>
          <w:sz w:val="22"/>
          <w:szCs w:val="22"/>
        </w:rPr>
      </w:pPr>
      <w:r w:rsidRPr="00A0304F">
        <w:rPr>
          <w:iCs/>
          <w:sz w:val="22"/>
          <w:szCs w:val="22"/>
        </w:rPr>
        <w:t>výrazné příkladné osobnostní vlastnosti</w:t>
      </w:r>
    </w:p>
    <w:p w14:paraId="17655472" w14:textId="77777777" w:rsidR="004F42D7" w:rsidRDefault="004F42D7"/>
    <w:p w14:paraId="68FF3467" w14:textId="77777777" w:rsidR="004D5276" w:rsidRPr="00855732" w:rsidRDefault="004D5276" w:rsidP="004D5276">
      <w:pPr>
        <w:numPr>
          <w:ilvl w:val="0"/>
          <w:numId w:val="1"/>
        </w:numPr>
        <w:spacing w:before="120" w:line="276" w:lineRule="auto"/>
        <w:ind w:left="426" w:hanging="426"/>
        <w:jc w:val="both"/>
        <w:rPr>
          <w:sz w:val="22"/>
          <w:szCs w:val="22"/>
        </w:rPr>
      </w:pPr>
      <w:r w:rsidRPr="00855732">
        <w:rPr>
          <w:sz w:val="22"/>
          <w:szCs w:val="22"/>
        </w:rPr>
        <w:t xml:space="preserve">Komise postupuje tak, aby Cenu získal ten z navržených kandidátů, který nejlépe vyhovuje kritériím stanoveným ve Statutu, tzn. jeho přínos pro šíření dobrého jména České republiky v evropském výzkumu a vývoji je nejzřetelnější, pokud možno s celoevropským dopadem, a z dlouhodobého hlediska nejtrvalejší. </w:t>
      </w:r>
    </w:p>
    <w:p w14:paraId="218A50C6" w14:textId="2437C4B3" w:rsidR="004D5276" w:rsidRDefault="004D5276" w:rsidP="004D5276">
      <w:pPr>
        <w:numPr>
          <w:ilvl w:val="0"/>
          <w:numId w:val="1"/>
        </w:numPr>
        <w:spacing w:before="120" w:line="276" w:lineRule="auto"/>
        <w:ind w:left="426" w:hanging="426"/>
        <w:jc w:val="both"/>
        <w:rPr>
          <w:sz w:val="22"/>
          <w:szCs w:val="22"/>
        </w:rPr>
      </w:pPr>
      <w:r w:rsidRPr="00855732">
        <w:rPr>
          <w:sz w:val="22"/>
          <w:szCs w:val="22"/>
        </w:rPr>
        <w:t xml:space="preserve">Žádný z vědeckých oborů a žádná z forem výzkumné či vývojové činnosti (objev, vynález, </w:t>
      </w:r>
      <w:r>
        <w:rPr>
          <w:sz w:val="22"/>
          <w:szCs w:val="22"/>
        </w:rPr>
        <w:t xml:space="preserve">patent, </w:t>
      </w:r>
      <w:r w:rsidRPr="00855732">
        <w:rPr>
          <w:sz w:val="22"/>
          <w:szCs w:val="22"/>
        </w:rPr>
        <w:t>publikace, pedagogická činnost, popularizace oboru</w:t>
      </w:r>
      <w:r>
        <w:rPr>
          <w:sz w:val="22"/>
          <w:szCs w:val="22"/>
        </w:rPr>
        <w:t xml:space="preserve"> atd.</w:t>
      </w:r>
      <w:r w:rsidRPr="00855732">
        <w:rPr>
          <w:sz w:val="22"/>
          <w:szCs w:val="22"/>
        </w:rPr>
        <w:t xml:space="preserve">) nejsou </w:t>
      </w:r>
      <w:r>
        <w:rPr>
          <w:sz w:val="22"/>
          <w:szCs w:val="22"/>
        </w:rPr>
        <w:t xml:space="preserve">předem </w:t>
      </w:r>
      <w:r w:rsidRPr="00855732">
        <w:rPr>
          <w:sz w:val="22"/>
          <w:szCs w:val="22"/>
        </w:rPr>
        <w:t>preferován</w:t>
      </w:r>
      <w:r>
        <w:rPr>
          <w:sz w:val="22"/>
          <w:szCs w:val="22"/>
        </w:rPr>
        <w:t>y.</w:t>
      </w:r>
      <w:r w:rsidRPr="00855732">
        <w:rPr>
          <w:sz w:val="22"/>
          <w:szCs w:val="22"/>
        </w:rPr>
        <w:t xml:space="preserve"> </w:t>
      </w:r>
      <w:r>
        <w:rPr>
          <w:sz w:val="22"/>
          <w:szCs w:val="22"/>
        </w:rPr>
        <w:t>P</w:t>
      </w:r>
      <w:r w:rsidRPr="00855732">
        <w:rPr>
          <w:sz w:val="22"/>
          <w:szCs w:val="22"/>
        </w:rPr>
        <w:t xml:space="preserve">řínos by měl být dosažen v rámci mezinárodní spolupráce mezi evropskými státy, přednostně pak v projektu financovaném či spolufinancovaném Evropskou unií. </w:t>
      </w:r>
    </w:p>
    <w:p w14:paraId="313831DE" w14:textId="77777777" w:rsidR="004F42D7" w:rsidRPr="00855732" w:rsidRDefault="004F42D7" w:rsidP="004F42D7">
      <w:pPr>
        <w:numPr>
          <w:ilvl w:val="0"/>
          <w:numId w:val="1"/>
        </w:numPr>
        <w:spacing w:before="120" w:line="276" w:lineRule="auto"/>
        <w:ind w:left="426" w:hanging="426"/>
        <w:jc w:val="both"/>
        <w:rPr>
          <w:sz w:val="22"/>
          <w:szCs w:val="22"/>
        </w:rPr>
      </w:pPr>
      <w:r w:rsidRPr="00855732">
        <w:rPr>
          <w:sz w:val="22"/>
          <w:szCs w:val="22"/>
        </w:rPr>
        <w:t>Komise při svém rozhodování zohledňuje jak profesní kvality kandidáta (vysokou vědeckou odbornost), tak jeho kvality lidské (přístup ke spolupracovníkům, ke studentům, příkladné vystupování na veřejnosti, angažovanost při řešení společenských témat apod.).</w:t>
      </w:r>
    </w:p>
    <w:p w14:paraId="53DDE677" w14:textId="2FB383C2" w:rsidR="004F42D7" w:rsidRDefault="004F42D7" w:rsidP="004F42D7">
      <w:pPr>
        <w:numPr>
          <w:ilvl w:val="0"/>
          <w:numId w:val="1"/>
        </w:numPr>
        <w:spacing w:before="120" w:line="276" w:lineRule="auto"/>
        <w:ind w:left="426" w:hanging="426"/>
        <w:jc w:val="both"/>
        <w:rPr>
          <w:sz w:val="22"/>
          <w:szCs w:val="22"/>
        </w:rPr>
      </w:pPr>
      <w:r w:rsidRPr="00855732">
        <w:rPr>
          <w:sz w:val="22"/>
          <w:szCs w:val="22"/>
        </w:rPr>
        <w:t>Členové</w:t>
      </w:r>
      <w:r>
        <w:rPr>
          <w:sz w:val="22"/>
          <w:szCs w:val="22"/>
        </w:rPr>
        <w:t>/členky</w:t>
      </w:r>
      <w:r w:rsidRPr="00855732">
        <w:rPr>
          <w:sz w:val="22"/>
          <w:szCs w:val="22"/>
        </w:rPr>
        <w:t xml:space="preserve"> Komise každý</w:t>
      </w:r>
      <w:r>
        <w:rPr>
          <w:sz w:val="22"/>
          <w:szCs w:val="22"/>
        </w:rPr>
        <w:t>/á</w:t>
      </w:r>
      <w:r w:rsidRPr="00855732">
        <w:rPr>
          <w:sz w:val="22"/>
          <w:szCs w:val="22"/>
        </w:rPr>
        <w:t xml:space="preserve"> zvlášť vyhodnotí nominace kandidátů, posoudí odůvodnění jednotlivých návrhů, případně si sami mohou prostřednictvím veřejných zdrojů obstarat doplňující informace o kandidátech</w:t>
      </w:r>
      <w:r>
        <w:rPr>
          <w:sz w:val="22"/>
          <w:szCs w:val="22"/>
        </w:rPr>
        <w:t>/kandidátkách</w:t>
      </w:r>
      <w:r w:rsidRPr="00855732">
        <w:rPr>
          <w:sz w:val="22"/>
          <w:szCs w:val="22"/>
        </w:rPr>
        <w:t xml:space="preserve">. Posouzení míry, v jaké kandidáti splňují jednotlivá kritéria, je ponecháno volné osobní úvaze jednotlivých členů Komise a Komisi jako celku. </w:t>
      </w:r>
    </w:p>
    <w:p w14:paraId="14D27D06" w14:textId="77777777" w:rsidR="00042004" w:rsidRDefault="00042004" w:rsidP="00042004">
      <w:pPr>
        <w:spacing w:before="120" w:line="276" w:lineRule="auto"/>
        <w:ind w:left="426"/>
        <w:jc w:val="both"/>
        <w:rPr>
          <w:sz w:val="22"/>
          <w:szCs w:val="22"/>
        </w:rPr>
      </w:pPr>
    </w:p>
    <w:p w14:paraId="1B60B3E8" w14:textId="69C04946" w:rsidR="00042004" w:rsidRPr="00D23787" w:rsidRDefault="00042004" w:rsidP="009F1A6D">
      <w:pPr>
        <w:spacing w:before="120" w:line="276" w:lineRule="auto"/>
        <w:jc w:val="center"/>
        <w:rPr>
          <w:b/>
          <w:sz w:val="22"/>
          <w:szCs w:val="22"/>
        </w:rPr>
      </w:pPr>
      <w:r w:rsidRPr="00D23787">
        <w:rPr>
          <w:b/>
          <w:sz w:val="22"/>
          <w:szCs w:val="22"/>
        </w:rPr>
        <w:t>Návrh kandidáta a rozhodnutí ministra o udělení Ceny</w:t>
      </w:r>
    </w:p>
    <w:p w14:paraId="67E27996" w14:textId="5F8DA6E6" w:rsidR="00042004" w:rsidRDefault="00042004" w:rsidP="00042004">
      <w:pPr>
        <w:numPr>
          <w:ilvl w:val="0"/>
          <w:numId w:val="3"/>
        </w:numPr>
        <w:spacing w:before="120" w:line="276" w:lineRule="auto"/>
        <w:ind w:left="426" w:hanging="426"/>
        <w:jc w:val="both"/>
        <w:rPr>
          <w:sz w:val="22"/>
          <w:szCs w:val="22"/>
        </w:rPr>
      </w:pPr>
      <w:r w:rsidRPr="00D23787">
        <w:rPr>
          <w:sz w:val="22"/>
          <w:szCs w:val="22"/>
        </w:rPr>
        <w:t xml:space="preserve">Komise </w:t>
      </w:r>
      <w:r>
        <w:rPr>
          <w:sz w:val="22"/>
          <w:szCs w:val="22"/>
        </w:rPr>
        <w:t>na základě svého posouzení určí kandidáta, kterého navrhne ministrovi k udělení Ceny.</w:t>
      </w:r>
      <w:r w:rsidR="00BF7B2D">
        <w:rPr>
          <w:sz w:val="22"/>
          <w:szCs w:val="22"/>
        </w:rPr>
        <w:t xml:space="preserve"> </w:t>
      </w:r>
      <w:r>
        <w:rPr>
          <w:sz w:val="22"/>
          <w:szCs w:val="22"/>
        </w:rPr>
        <w:t>Předseda/předsedkyně Komise nebo jiný pověřený člen Komise připraví ve spolupráci s administrativou MŠMT protokol o jednání Komise a podepíše písemné odůvodnění návrhu na udělení Ceny.</w:t>
      </w:r>
    </w:p>
    <w:p w14:paraId="0A81D0E9" w14:textId="5B78C4FA" w:rsidR="004F42D7" w:rsidRPr="0023467E" w:rsidRDefault="00042004" w:rsidP="0023467E">
      <w:pPr>
        <w:numPr>
          <w:ilvl w:val="0"/>
          <w:numId w:val="3"/>
        </w:numPr>
        <w:spacing w:before="120" w:line="276" w:lineRule="auto"/>
        <w:ind w:left="426" w:hanging="426"/>
        <w:jc w:val="both"/>
        <w:rPr>
          <w:sz w:val="22"/>
          <w:szCs w:val="22"/>
        </w:rPr>
      </w:pPr>
      <w:r>
        <w:rPr>
          <w:sz w:val="22"/>
          <w:szCs w:val="22"/>
        </w:rPr>
        <w:t xml:space="preserve">Komise </w:t>
      </w:r>
      <w:r w:rsidRPr="00D23787">
        <w:rPr>
          <w:sz w:val="22"/>
          <w:szCs w:val="22"/>
        </w:rPr>
        <w:t>se může rozhodnout, že žádný z</w:t>
      </w:r>
      <w:r>
        <w:rPr>
          <w:sz w:val="22"/>
          <w:szCs w:val="22"/>
        </w:rPr>
        <w:t xml:space="preserve"> navržených </w:t>
      </w:r>
      <w:r w:rsidRPr="00D23787">
        <w:rPr>
          <w:sz w:val="22"/>
          <w:szCs w:val="22"/>
        </w:rPr>
        <w:t>kandidátů kritéria k udělení Ceny v dostatečné míře nesplňuje</w:t>
      </w:r>
      <w:r>
        <w:rPr>
          <w:sz w:val="22"/>
          <w:szCs w:val="22"/>
        </w:rPr>
        <w:t xml:space="preserve">. I v takovém případě sestaví pořadí kandidátů, nicméně </w:t>
      </w:r>
      <w:r w:rsidRPr="00D23787">
        <w:rPr>
          <w:sz w:val="22"/>
          <w:szCs w:val="22"/>
        </w:rPr>
        <w:t xml:space="preserve">navrhne </w:t>
      </w:r>
      <w:r w:rsidR="00836540">
        <w:rPr>
          <w:sz w:val="22"/>
          <w:szCs w:val="22"/>
        </w:rPr>
        <w:t>m</w:t>
      </w:r>
      <w:r w:rsidRPr="00D23787">
        <w:rPr>
          <w:sz w:val="22"/>
          <w:szCs w:val="22"/>
        </w:rPr>
        <w:t xml:space="preserve">inistrovi Cenu v daném roce neudělit. </w:t>
      </w:r>
    </w:p>
    <w:p w14:paraId="2E32AC0D" w14:textId="77777777" w:rsidR="004D5276" w:rsidRDefault="004D5276"/>
    <w:sectPr w:rsidR="004D5276" w:rsidSect="00785E53">
      <w:pgSz w:w="11906" w:h="16838"/>
      <w:pgMar w:top="1276" w:right="1274"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4D7"/>
    <w:multiLevelType w:val="hybridMultilevel"/>
    <w:tmpl w:val="C93ED396"/>
    <w:lvl w:ilvl="0" w:tplc="F208CEB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184327"/>
    <w:multiLevelType w:val="hybridMultilevel"/>
    <w:tmpl w:val="A0CAE0B6"/>
    <w:lvl w:ilvl="0" w:tplc="5DCCD1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B7697E"/>
    <w:multiLevelType w:val="hybridMultilevel"/>
    <w:tmpl w:val="916C833A"/>
    <w:lvl w:ilvl="0" w:tplc="6C1873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EA282C"/>
    <w:multiLevelType w:val="hybridMultilevel"/>
    <w:tmpl w:val="00A63000"/>
    <w:lvl w:ilvl="0" w:tplc="7AC0AE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0477785">
    <w:abstractNumId w:val="0"/>
  </w:num>
  <w:num w:numId="2" w16cid:durableId="1014578264">
    <w:abstractNumId w:val="3"/>
  </w:num>
  <w:num w:numId="3" w16cid:durableId="1847598309">
    <w:abstractNumId w:val="2"/>
  </w:num>
  <w:num w:numId="4" w16cid:durableId="1106853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B3"/>
    <w:rsid w:val="000321B3"/>
    <w:rsid w:val="00042004"/>
    <w:rsid w:val="00061B6F"/>
    <w:rsid w:val="00086E40"/>
    <w:rsid w:val="0023467E"/>
    <w:rsid w:val="004D5276"/>
    <w:rsid w:val="004F42D7"/>
    <w:rsid w:val="00672481"/>
    <w:rsid w:val="00785E53"/>
    <w:rsid w:val="00836540"/>
    <w:rsid w:val="008A4F77"/>
    <w:rsid w:val="009F1A6D"/>
    <w:rsid w:val="00BF7B2D"/>
    <w:rsid w:val="00D277DB"/>
    <w:rsid w:val="00E72F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6951"/>
  <w15:chartTrackingRefBased/>
  <w15:docId w15:val="{D494B81E-3511-4241-B2DC-776C1B07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cs-CZ"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B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86E40"/>
    <w:pPr>
      <w:keepNext/>
      <w:keepLines/>
      <w:pBdr>
        <w:left w:val="single" w:sz="12" w:space="12" w:color="C830CC" w:themeColor="accent2"/>
      </w:pBdr>
      <w:spacing w:before="80" w:after="80"/>
      <w:outlineLvl w:val="0"/>
    </w:pPr>
    <w:rPr>
      <w:rFonts w:asciiTheme="majorHAnsi" w:eastAsiaTheme="majorEastAsia" w:hAnsiTheme="majorHAnsi" w:cstheme="majorBidi"/>
      <w:caps/>
      <w:spacing w:val="10"/>
      <w:sz w:val="36"/>
      <w:szCs w:val="36"/>
    </w:rPr>
  </w:style>
  <w:style w:type="paragraph" w:styleId="Nadpis2">
    <w:name w:val="heading 2"/>
    <w:basedOn w:val="Normln"/>
    <w:next w:val="Normln"/>
    <w:link w:val="Nadpis2Char"/>
    <w:uiPriority w:val="9"/>
    <w:unhideWhenUsed/>
    <w:qFormat/>
    <w:rsid w:val="00086E40"/>
    <w:pPr>
      <w:keepNext/>
      <w:keepLines/>
      <w:spacing w:before="120"/>
      <w:outlineLvl w:val="1"/>
    </w:pPr>
    <w:rPr>
      <w:rFonts w:asciiTheme="majorHAnsi" w:eastAsiaTheme="majorEastAsia" w:hAnsiTheme="majorHAnsi" w:cstheme="majorBidi"/>
      <w:sz w:val="36"/>
      <w:szCs w:val="36"/>
    </w:rPr>
  </w:style>
  <w:style w:type="paragraph" w:styleId="Nadpis3">
    <w:name w:val="heading 3"/>
    <w:basedOn w:val="Normln"/>
    <w:next w:val="Normln"/>
    <w:link w:val="Nadpis3Char"/>
    <w:uiPriority w:val="9"/>
    <w:unhideWhenUsed/>
    <w:qFormat/>
    <w:rsid w:val="00086E40"/>
    <w:pPr>
      <w:keepNext/>
      <w:keepLines/>
      <w:spacing w:before="80"/>
      <w:outlineLvl w:val="2"/>
    </w:pPr>
    <w:rPr>
      <w:rFonts w:asciiTheme="majorHAnsi" w:eastAsiaTheme="majorEastAsia" w:hAnsiTheme="majorHAnsi" w:cstheme="majorBidi"/>
      <w:caps/>
      <w:sz w:val="28"/>
      <w:szCs w:val="28"/>
    </w:rPr>
  </w:style>
  <w:style w:type="paragraph" w:styleId="Nadpis4">
    <w:name w:val="heading 4"/>
    <w:basedOn w:val="Normln"/>
    <w:next w:val="Normln"/>
    <w:link w:val="Nadpis4Char"/>
    <w:uiPriority w:val="9"/>
    <w:semiHidden/>
    <w:unhideWhenUsed/>
    <w:qFormat/>
    <w:rsid w:val="00086E40"/>
    <w:pPr>
      <w:keepNext/>
      <w:keepLines/>
      <w:spacing w:before="80"/>
      <w:outlineLvl w:val="3"/>
    </w:pPr>
    <w:rPr>
      <w:rFonts w:asciiTheme="majorHAnsi" w:eastAsiaTheme="majorEastAsia" w:hAnsiTheme="majorHAnsi" w:cstheme="majorBidi"/>
      <w:i/>
      <w:iCs/>
      <w:sz w:val="28"/>
      <w:szCs w:val="28"/>
    </w:rPr>
  </w:style>
  <w:style w:type="paragraph" w:styleId="Nadpis5">
    <w:name w:val="heading 5"/>
    <w:basedOn w:val="Normln"/>
    <w:next w:val="Normln"/>
    <w:link w:val="Nadpis5Char"/>
    <w:uiPriority w:val="9"/>
    <w:semiHidden/>
    <w:unhideWhenUsed/>
    <w:qFormat/>
    <w:rsid w:val="00086E40"/>
    <w:pPr>
      <w:keepNext/>
      <w:keepLines/>
      <w:spacing w:before="80"/>
      <w:outlineLvl w:val="4"/>
    </w:pPr>
    <w:rPr>
      <w:rFonts w:asciiTheme="majorHAnsi" w:eastAsiaTheme="majorEastAsia" w:hAnsiTheme="majorHAnsi" w:cstheme="majorBidi"/>
    </w:rPr>
  </w:style>
  <w:style w:type="paragraph" w:styleId="Nadpis6">
    <w:name w:val="heading 6"/>
    <w:basedOn w:val="Normln"/>
    <w:next w:val="Normln"/>
    <w:link w:val="Nadpis6Char"/>
    <w:uiPriority w:val="9"/>
    <w:semiHidden/>
    <w:unhideWhenUsed/>
    <w:qFormat/>
    <w:rsid w:val="00086E40"/>
    <w:pPr>
      <w:keepNext/>
      <w:keepLines/>
      <w:spacing w:before="80"/>
      <w:outlineLvl w:val="5"/>
    </w:pPr>
    <w:rPr>
      <w:rFonts w:asciiTheme="majorHAnsi" w:eastAsiaTheme="majorEastAsia" w:hAnsiTheme="majorHAnsi" w:cstheme="majorBidi"/>
      <w:i/>
      <w:iCs/>
    </w:rPr>
  </w:style>
  <w:style w:type="paragraph" w:styleId="Nadpis7">
    <w:name w:val="heading 7"/>
    <w:basedOn w:val="Normln"/>
    <w:next w:val="Normln"/>
    <w:link w:val="Nadpis7Char"/>
    <w:uiPriority w:val="9"/>
    <w:semiHidden/>
    <w:unhideWhenUsed/>
    <w:qFormat/>
    <w:rsid w:val="00086E40"/>
    <w:pPr>
      <w:keepNext/>
      <w:keepLines/>
      <w:spacing w:before="80"/>
      <w:outlineLvl w:val="6"/>
    </w:pPr>
    <w:rPr>
      <w:rFonts w:asciiTheme="majorHAnsi" w:eastAsiaTheme="majorEastAsia" w:hAnsiTheme="majorHAnsi" w:cstheme="majorBidi"/>
      <w:color w:val="595959" w:themeColor="text1" w:themeTint="A6"/>
    </w:rPr>
  </w:style>
  <w:style w:type="paragraph" w:styleId="Nadpis8">
    <w:name w:val="heading 8"/>
    <w:basedOn w:val="Normln"/>
    <w:next w:val="Normln"/>
    <w:link w:val="Nadpis8Char"/>
    <w:uiPriority w:val="9"/>
    <w:semiHidden/>
    <w:unhideWhenUsed/>
    <w:qFormat/>
    <w:rsid w:val="00086E40"/>
    <w:pPr>
      <w:keepNext/>
      <w:keepLines/>
      <w:spacing w:before="80"/>
      <w:outlineLvl w:val="7"/>
    </w:pPr>
    <w:rPr>
      <w:rFonts w:asciiTheme="majorHAnsi" w:eastAsiaTheme="majorEastAsia" w:hAnsiTheme="majorHAnsi" w:cstheme="majorBidi"/>
      <w:caps/>
    </w:rPr>
  </w:style>
  <w:style w:type="paragraph" w:styleId="Nadpis9">
    <w:name w:val="heading 9"/>
    <w:basedOn w:val="Normln"/>
    <w:next w:val="Normln"/>
    <w:link w:val="Nadpis9Char"/>
    <w:uiPriority w:val="9"/>
    <w:semiHidden/>
    <w:unhideWhenUsed/>
    <w:qFormat/>
    <w:rsid w:val="00086E40"/>
    <w:pPr>
      <w:keepNext/>
      <w:keepLines/>
      <w:spacing w:before="80"/>
      <w:outlineLvl w:val="8"/>
    </w:pPr>
    <w:rPr>
      <w:rFonts w:asciiTheme="majorHAnsi" w:eastAsiaTheme="majorEastAsia" w:hAnsiTheme="majorHAnsi" w:cstheme="majorBidi"/>
      <w:i/>
      <w:i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6E40"/>
    <w:rPr>
      <w:rFonts w:asciiTheme="majorHAnsi" w:eastAsiaTheme="majorEastAsia" w:hAnsiTheme="majorHAnsi" w:cstheme="majorBidi"/>
      <w:caps/>
      <w:spacing w:val="10"/>
      <w:sz w:val="36"/>
      <w:szCs w:val="36"/>
    </w:rPr>
  </w:style>
  <w:style w:type="character" w:customStyle="1" w:styleId="Nadpis2Char">
    <w:name w:val="Nadpis 2 Char"/>
    <w:basedOn w:val="Standardnpsmoodstavce"/>
    <w:link w:val="Nadpis2"/>
    <w:uiPriority w:val="9"/>
    <w:rsid w:val="00086E40"/>
    <w:rPr>
      <w:rFonts w:asciiTheme="majorHAnsi" w:eastAsiaTheme="majorEastAsia" w:hAnsiTheme="majorHAnsi" w:cstheme="majorBidi"/>
      <w:sz w:val="36"/>
      <w:szCs w:val="36"/>
    </w:rPr>
  </w:style>
  <w:style w:type="character" w:customStyle="1" w:styleId="Nadpis3Char">
    <w:name w:val="Nadpis 3 Char"/>
    <w:basedOn w:val="Standardnpsmoodstavce"/>
    <w:link w:val="Nadpis3"/>
    <w:uiPriority w:val="9"/>
    <w:rsid w:val="00086E40"/>
    <w:rPr>
      <w:rFonts w:asciiTheme="majorHAnsi" w:eastAsiaTheme="majorEastAsia" w:hAnsiTheme="majorHAnsi" w:cstheme="majorBidi"/>
      <w:caps/>
      <w:sz w:val="28"/>
      <w:szCs w:val="28"/>
    </w:rPr>
  </w:style>
  <w:style w:type="character" w:customStyle="1" w:styleId="Nadpis4Char">
    <w:name w:val="Nadpis 4 Char"/>
    <w:basedOn w:val="Standardnpsmoodstavce"/>
    <w:link w:val="Nadpis4"/>
    <w:uiPriority w:val="9"/>
    <w:semiHidden/>
    <w:rsid w:val="00086E40"/>
    <w:rPr>
      <w:rFonts w:asciiTheme="majorHAnsi" w:eastAsiaTheme="majorEastAsia" w:hAnsiTheme="majorHAnsi" w:cstheme="majorBidi"/>
      <w:i/>
      <w:iCs/>
      <w:sz w:val="28"/>
      <w:szCs w:val="28"/>
    </w:rPr>
  </w:style>
  <w:style w:type="character" w:customStyle="1" w:styleId="Nadpis5Char">
    <w:name w:val="Nadpis 5 Char"/>
    <w:basedOn w:val="Standardnpsmoodstavce"/>
    <w:link w:val="Nadpis5"/>
    <w:uiPriority w:val="9"/>
    <w:semiHidden/>
    <w:rsid w:val="00086E40"/>
    <w:rPr>
      <w:rFonts w:asciiTheme="majorHAnsi" w:eastAsiaTheme="majorEastAsia" w:hAnsiTheme="majorHAnsi" w:cstheme="majorBidi"/>
      <w:sz w:val="24"/>
      <w:szCs w:val="24"/>
    </w:rPr>
  </w:style>
  <w:style w:type="character" w:customStyle="1" w:styleId="Nadpis6Char">
    <w:name w:val="Nadpis 6 Char"/>
    <w:basedOn w:val="Standardnpsmoodstavce"/>
    <w:link w:val="Nadpis6"/>
    <w:uiPriority w:val="9"/>
    <w:semiHidden/>
    <w:rsid w:val="00086E40"/>
    <w:rPr>
      <w:rFonts w:asciiTheme="majorHAnsi" w:eastAsiaTheme="majorEastAsia" w:hAnsiTheme="majorHAnsi" w:cstheme="majorBidi"/>
      <w:i/>
      <w:iCs/>
      <w:sz w:val="24"/>
      <w:szCs w:val="24"/>
    </w:rPr>
  </w:style>
  <w:style w:type="character" w:customStyle="1" w:styleId="Nadpis7Char">
    <w:name w:val="Nadpis 7 Char"/>
    <w:basedOn w:val="Standardnpsmoodstavce"/>
    <w:link w:val="Nadpis7"/>
    <w:uiPriority w:val="9"/>
    <w:semiHidden/>
    <w:rsid w:val="00086E40"/>
    <w:rPr>
      <w:rFonts w:asciiTheme="majorHAnsi" w:eastAsiaTheme="majorEastAsia" w:hAnsiTheme="majorHAnsi" w:cstheme="majorBidi"/>
      <w:color w:val="595959" w:themeColor="text1" w:themeTint="A6"/>
      <w:sz w:val="24"/>
      <w:szCs w:val="24"/>
    </w:rPr>
  </w:style>
  <w:style w:type="character" w:customStyle="1" w:styleId="Nadpis8Char">
    <w:name w:val="Nadpis 8 Char"/>
    <w:basedOn w:val="Standardnpsmoodstavce"/>
    <w:link w:val="Nadpis8"/>
    <w:uiPriority w:val="9"/>
    <w:semiHidden/>
    <w:rsid w:val="00086E40"/>
    <w:rPr>
      <w:rFonts w:asciiTheme="majorHAnsi" w:eastAsiaTheme="majorEastAsia" w:hAnsiTheme="majorHAnsi" w:cstheme="majorBidi"/>
      <w:caps/>
    </w:rPr>
  </w:style>
  <w:style w:type="character" w:customStyle="1" w:styleId="Nadpis9Char">
    <w:name w:val="Nadpis 9 Char"/>
    <w:basedOn w:val="Standardnpsmoodstavce"/>
    <w:link w:val="Nadpis9"/>
    <w:uiPriority w:val="9"/>
    <w:semiHidden/>
    <w:rsid w:val="00086E40"/>
    <w:rPr>
      <w:rFonts w:asciiTheme="majorHAnsi" w:eastAsiaTheme="majorEastAsia" w:hAnsiTheme="majorHAnsi" w:cstheme="majorBidi"/>
      <w:i/>
      <w:iCs/>
      <w:caps/>
    </w:rPr>
  </w:style>
  <w:style w:type="paragraph" w:styleId="Titulek">
    <w:name w:val="caption"/>
    <w:basedOn w:val="Normln"/>
    <w:next w:val="Normln"/>
    <w:uiPriority w:val="35"/>
    <w:semiHidden/>
    <w:unhideWhenUsed/>
    <w:qFormat/>
    <w:rsid w:val="00086E40"/>
    <w:rPr>
      <w:b/>
      <w:bCs/>
      <w:color w:val="C830CC" w:themeColor="accent2"/>
      <w:spacing w:val="10"/>
      <w:sz w:val="16"/>
      <w:szCs w:val="16"/>
    </w:rPr>
  </w:style>
  <w:style w:type="paragraph" w:styleId="Nzev">
    <w:name w:val="Title"/>
    <w:basedOn w:val="Normln"/>
    <w:next w:val="Normln"/>
    <w:link w:val="NzevChar"/>
    <w:uiPriority w:val="10"/>
    <w:qFormat/>
    <w:rsid w:val="00086E40"/>
    <w:pPr>
      <w:contextualSpacing/>
    </w:pPr>
    <w:rPr>
      <w:rFonts w:asciiTheme="majorHAnsi" w:eastAsiaTheme="majorEastAsia" w:hAnsiTheme="majorHAnsi" w:cstheme="majorBidi"/>
      <w:caps/>
      <w:spacing w:val="40"/>
      <w:sz w:val="76"/>
      <w:szCs w:val="76"/>
    </w:rPr>
  </w:style>
  <w:style w:type="character" w:customStyle="1" w:styleId="NzevChar">
    <w:name w:val="Název Char"/>
    <w:basedOn w:val="Standardnpsmoodstavce"/>
    <w:link w:val="Nzev"/>
    <w:uiPriority w:val="10"/>
    <w:rsid w:val="00086E40"/>
    <w:rPr>
      <w:rFonts w:asciiTheme="majorHAnsi" w:eastAsiaTheme="majorEastAsia" w:hAnsiTheme="majorHAnsi" w:cstheme="majorBidi"/>
      <w:caps/>
      <w:spacing w:val="40"/>
      <w:sz w:val="76"/>
      <w:szCs w:val="76"/>
    </w:rPr>
  </w:style>
  <w:style w:type="paragraph" w:styleId="Podnadpis">
    <w:name w:val="Subtitle"/>
    <w:basedOn w:val="Normln"/>
    <w:next w:val="Normln"/>
    <w:link w:val="PodnadpisChar"/>
    <w:uiPriority w:val="11"/>
    <w:qFormat/>
    <w:rsid w:val="00086E40"/>
    <w:pPr>
      <w:numPr>
        <w:ilvl w:val="1"/>
      </w:numPr>
      <w:spacing w:after="240"/>
    </w:pPr>
    <w:rPr>
      <w:color w:val="000000" w:themeColor="text1"/>
    </w:rPr>
  </w:style>
  <w:style w:type="character" w:customStyle="1" w:styleId="PodnadpisChar">
    <w:name w:val="Podnadpis Char"/>
    <w:basedOn w:val="Standardnpsmoodstavce"/>
    <w:link w:val="Podnadpis"/>
    <w:uiPriority w:val="11"/>
    <w:rsid w:val="00086E40"/>
    <w:rPr>
      <w:color w:val="000000" w:themeColor="text1"/>
      <w:sz w:val="24"/>
      <w:szCs w:val="24"/>
    </w:rPr>
  </w:style>
  <w:style w:type="character" w:styleId="Siln">
    <w:name w:val="Strong"/>
    <w:basedOn w:val="Standardnpsmoodstavce"/>
    <w:uiPriority w:val="22"/>
    <w:qFormat/>
    <w:rsid w:val="00086E40"/>
    <w:rPr>
      <w:rFonts w:asciiTheme="minorHAnsi" w:eastAsiaTheme="minorEastAsia" w:hAnsiTheme="minorHAnsi" w:cstheme="minorBidi"/>
      <w:b/>
      <w:bCs/>
      <w:spacing w:val="0"/>
      <w:w w:val="100"/>
      <w:position w:val="0"/>
      <w:sz w:val="20"/>
      <w:szCs w:val="20"/>
    </w:rPr>
  </w:style>
  <w:style w:type="character" w:styleId="Zdraznn">
    <w:name w:val="Emphasis"/>
    <w:basedOn w:val="Standardnpsmoodstavce"/>
    <w:uiPriority w:val="20"/>
    <w:qFormat/>
    <w:rsid w:val="00086E40"/>
    <w:rPr>
      <w:rFonts w:asciiTheme="minorHAnsi" w:eastAsiaTheme="minorEastAsia" w:hAnsiTheme="minorHAnsi" w:cstheme="minorBidi"/>
      <w:i/>
      <w:iCs/>
      <w:color w:val="952498" w:themeColor="accent2" w:themeShade="BF"/>
      <w:sz w:val="20"/>
      <w:szCs w:val="20"/>
    </w:rPr>
  </w:style>
  <w:style w:type="paragraph" w:styleId="Bezmezer">
    <w:name w:val="No Spacing"/>
    <w:uiPriority w:val="1"/>
    <w:qFormat/>
    <w:rsid w:val="00086E40"/>
    <w:pPr>
      <w:spacing w:after="0" w:line="240" w:lineRule="auto"/>
    </w:pPr>
  </w:style>
  <w:style w:type="paragraph" w:styleId="Citt">
    <w:name w:val="Quote"/>
    <w:basedOn w:val="Normln"/>
    <w:next w:val="Normln"/>
    <w:link w:val="CittChar"/>
    <w:uiPriority w:val="29"/>
    <w:qFormat/>
    <w:rsid w:val="00086E40"/>
    <w:pPr>
      <w:spacing w:before="160"/>
      <w:ind w:left="720"/>
    </w:pPr>
    <w:rPr>
      <w:rFonts w:asciiTheme="majorHAnsi" w:eastAsiaTheme="majorEastAsia" w:hAnsiTheme="majorHAnsi" w:cstheme="majorBidi"/>
    </w:rPr>
  </w:style>
  <w:style w:type="character" w:customStyle="1" w:styleId="CittChar">
    <w:name w:val="Citát Char"/>
    <w:basedOn w:val="Standardnpsmoodstavce"/>
    <w:link w:val="Citt"/>
    <w:uiPriority w:val="29"/>
    <w:rsid w:val="00086E40"/>
    <w:rPr>
      <w:rFonts w:asciiTheme="majorHAnsi" w:eastAsiaTheme="majorEastAsia" w:hAnsiTheme="majorHAnsi" w:cstheme="majorBidi"/>
      <w:sz w:val="24"/>
      <w:szCs w:val="24"/>
    </w:rPr>
  </w:style>
  <w:style w:type="paragraph" w:styleId="Vrazncitt">
    <w:name w:val="Intense Quote"/>
    <w:basedOn w:val="Normln"/>
    <w:next w:val="Normln"/>
    <w:link w:val="VrazncittChar"/>
    <w:uiPriority w:val="30"/>
    <w:qFormat/>
    <w:rsid w:val="00086E40"/>
    <w:pPr>
      <w:spacing w:before="100" w:beforeAutospacing="1" w:after="240"/>
      <w:ind w:left="936" w:right="936"/>
      <w:jc w:val="center"/>
    </w:pPr>
    <w:rPr>
      <w:rFonts w:asciiTheme="majorHAnsi" w:eastAsiaTheme="majorEastAsia" w:hAnsiTheme="majorHAnsi" w:cstheme="majorBidi"/>
      <w:caps/>
      <w:color w:val="952498" w:themeColor="accent2" w:themeShade="BF"/>
      <w:spacing w:val="10"/>
      <w:sz w:val="28"/>
      <w:szCs w:val="28"/>
    </w:rPr>
  </w:style>
  <w:style w:type="character" w:customStyle="1" w:styleId="VrazncittChar">
    <w:name w:val="Výrazný citát Char"/>
    <w:basedOn w:val="Standardnpsmoodstavce"/>
    <w:link w:val="Vrazncitt"/>
    <w:uiPriority w:val="30"/>
    <w:rsid w:val="00086E40"/>
    <w:rPr>
      <w:rFonts w:asciiTheme="majorHAnsi" w:eastAsiaTheme="majorEastAsia" w:hAnsiTheme="majorHAnsi" w:cstheme="majorBidi"/>
      <w:caps/>
      <w:color w:val="952498" w:themeColor="accent2" w:themeShade="BF"/>
      <w:spacing w:val="10"/>
      <w:sz w:val="28"/>
      <w:szCs w:val="28"/>
    </w:rPr>
  </w:style>
  <w:style w:type="character" w:styleId="Zdraznnjemn">
    <w:name w:val="Subtle Emphasis"/>
    <w:basedOn w:val="Standardnpsmoodstavce"/>
    <w:uiPriority w:val="19"/>
    <w:qFormat/>
    <w:rsid w:val="00086E40"/>
    <w:rPr>
      <w:i/>
      <w:iCs/>
      <w:color w:val="auto"/>
    </w:rPr>
  </w:style>
  <w:style w:type="character" w:styleId="Zdraznnintenzivn">
    <w:name w:val="Intense Emphasis"/>
    <w:basedOn w:val="Standardnpsmoodstavce"/>
    <w:uiPriority w:val="21"/>
    <w:qFormat/>
    <w:rsid w:val="00086E40"/>
    <w:rPr>
      <w:rFonts w:asciiTheme="minorHAnsi" w:eastAsiaTheme="minorEastAsia" w:hAnsiTheme="minorHAnsi" w:cstheme="minorBidi"/>
      <w:b/>
      <w:bCs/>
      <w:i/>
      <w:iCs/>
      <w:color w:val="952498" w:themeColor="accent2" w:themeShade="BF"/>
      <w:spacing w:val="0"/>
      <w:w w:val="100"/>
      <w:position w:val="0"/>
      <w:sz w:val="20"/>
      <w:szCs w:val="20"/>
    </w:rPr>
  </w:style>
  <w:style w:type="character" w:styleId="Odkazjemn">
    <w:name w:val="Subtle Reference"/>
    <w:basedOn w:val="Standardnpsmoodstavce"/>
    <w:uiPriority w:val="31"/>
    <w:qFormat/>
    <w:rsid w:val="00086E4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kazintenzivn">
    <w:name w:val="Intense Reference"/>
    <w:basedOn w:val="Standardnpsmoodstavce"/>
    <w:uiPriority w:val="32"/>
    <w:qFormat/>
    <w:rsid w:val="00086E4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Nzevknihy">
    <w:name w:val="Book Title"/>
    <w:basedOn w:val="Standardnpsmoodstavce"/>
    <w:uiPriority w:val="33"/>
    <w:qFormat/>
    <w:rsid w:val="00086E40"/>
    <w:rPr>
      <w:rFonts w:asciiTheme="minorHAnsi" w:eastAsiaTheme="minorEastAsia" w:hAnsiTheme="minorHAnsi" w:cstheme="minorBidi"/>
      <w:b/>
      <w:bCs/>
      <w:i/>
      <w:iCs/>
      <w:caps w:val="0"/>
      <w:smallCaps w:val="0"/>
      <w:color w:val="auto"/>
      <w:spacing w:val="10"/>
      <w:w w:val="100"/>
      <w:sz w:val="20"/>
      <w:szCs w:val="20"/>
    </w:rPr>
  </w:style>
  <w:style w:type="paragraph" w:styleId="Nadpisobsahu">
    <w:name w:val="TOC Heading"/>
    <w:basedOn w:val="Nadpis1"/>
    <w:next w:val="Normln"/>
    <w:uiPriority w:val="39"/>
    <w:semiHidden/>
    <w:unhideWhenUsed/>
    <w:qFormat/>
    <w:rsid w:val="00086E4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Červeno-fialová">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Špinavá textura">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2264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Blažková Alena</dc:creator>
  <cp:keywords/>
  <dc:description/>
  <cp:lastModifiedBy>Blažková Alena</cp:lastModifiedBy>
  <cp:revision>2</cp:revision>
  <dcterms:created xsi:type="dcterms:W3CDTF">2023-03-07T10:51:00Z</dcterms:created>
  <dcterms:modified xsi:type="dcterms:W3CDTF">2023-03-07T10:51:00Z</dcterms:modified>
</cp:coreProperties>
</file>