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BEE7" w14:textId="77777777" w:rsidR="00FB7EEB" w:rsidRDefault="00FB7EEB" w:rsidP="0050739C">
      <w:pPr>
        <w:jc w:val="center"/>
        <w:rPr>
          <w:rFonts w:asciiTheme="minorHAnsi" w:hAnsiTheme="minorHAnsi" w:cstheme="minorHAnsi"/>
          <w:b/>
        </w:rPr>
      </w:pPr>
    </w:p>
    <w:p w14:paraId="0C8A595B" w14:textId="08E213FE" w:rsidR="0050739C" w:rsidRPr="00EB4B53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>P o d n ě t</w:t>
      </w:r>
    </w:p>
    <w:p w14:paraId="3E054CE0" w14:textId="530C95AD" w:rsidR="0050739C" w:rsidRDefault="0050739C" w:rsidP="00580F92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>k</w:t>
      </w:r>
      <w:r w:rsidR="00C02058">
        <w:rPr>
          <w:rFonts w:asciiTheme="minorHAnsi" w:hAnsiTheme="minorHAnsi" w:cstheme="minorHAnsi"/>
          <w:b/>
        </w:rPr>
        <w:t> </w:t>
      </w:r>
      <w:r w:rsidR="00580F92">
        <w:rPr>
          <w:rFonts w:asciiTheme="minorHAnsi" w:hAnsiTheme="minorHAnsi" w:cstheme="minorHAnsi"/>
          <w:b/>
        </w:rPr>
        <w:t>p</w:t>
      </w:r>
      <w:r w:rsidR="00C02058">
        <w:rPr>
          <w:rFonts w:asciiTheme="minorHAnsi" w:hAnsiTheme="minorHAnsi" w:cstheme="minorHAnsi"/>
          <w:b/>
        </w:rPr>
        <w:t>ředkládání žádostí v rámci Fondu vzdělávací politiky na podporu studia ukrajinských studentů v roce 2023</w:t>
      </w:r>
    </w:p>
    <w:p w14:paraId="6C6305B7" w14:textId="77777777" w:rsidR="0050739C" w:rsidRPr="00A63516" w:rsidRDefault="0050739C" w:rsidP="0050739C">
      <w:pPr>
        <w:rPr>
          <w:rFonts w:asciiTheme="minorHAnsi" w:hAnsiTheme="minorHAnsi" w:cstheme="minorHAnsi"/>
          <w:b/>
        </w:rPr>
      </w:pPr>
    </w:p>
    <w:p w14:paraId="5AFE516E" w14:textId="77777777" w:rsidR="00C02058" w:rsidRPr="000553A2" w:rsidRDefault="0050739C" w:rsidP="007F26B7">
      <w:pPr>
        <w:jc w:val="both"/>
        <w:rPr>
          <w:rFonts w:asciiTheme="minorHAnsi" w:hAnsiTheme="minorHAnsi" w:cstheme="minorHAnsi"/>
          <w:b/>
          <w:bCs/>
        </w:rPr>
      </w:pPr>
      <w:r w:rsidRPr="008B44BE">
        <w:rPr>
          <w:rFonts w:asciiTheme="minorHAnsi" w:hAnsiTheme="minorHAnsi" w:cstheme="minorHAnsi"/>
        </w:rPr>
        <w:t xml:space="preserve">Ministerstvo školství, mládeže a tělovýchovy (dále také jen „ministerstvo“) vyhlašuje podle zákona č. 111/1998 Sb., o vysokých školách a o změně a doplnění dalších zákonů (zákon o vysokých školách), </w:t>
      </w:r>
      <w:r w:rsidR="00C02058" w:rsidRPr="000553A2">
        <w:rPr>
          <w:rFonts w:asciiTheme="minorHAnsi" w:hAnsiTheme="minorHAnsi" w:cstheme="minorHAnsi"/>
        </w:rPr>
        <w:t xml:space="preserve">ve znění pozdějších předpisů, v souladu s příslušnými ustanoveními zákona č. 218/2000 Sb., o rozpočtových pravidlech a o změně některých zákonů (rozpočtová pravidla), ve znění pozdějších předpisů, podle čl. 22 odst. 5 „Pravidel pro poskytování příspěvku a dotací veřejným vysokým školám Ministerstvem školství, mládeže a tělovýchovy“ č. j. MSMT-1468/2023-2 ze dne 31. ledna 2023, (dále jen „Pravidla“) a v souladu s interními předpisy ministerstva </w:t>
      </w:r>
      <w:r w:rsidR="00C02058" w:rsidRPr="000553A2">
        <w:rPr>
          <w:rFonts w:asciiTheme="minorHAnsi" w:hAnsiTheme="minorHAnsi" w:cstheme="minorHAnsi"/>
          <w:b/>
          <w:bCs/>
        </w:rPr>
        <w:t xml:space="preserve">Podnět k předkládání žádostí v rámci Fondu vzdělávací politiky (dále jen „Fond“) na podporu studia ukrajinských studentů v roce 2023 (dále jen „Podnět“). </w:t>
      </w:r>
    </w:p>
    <w:p w14:paraId="6986CCEA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</w:p>
    <w:p w14:paraId="737012AF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 xml:space="preserve">I. Poskytovatel finančních prostředků </w:t>
      </w:r>
    </w:p>
    <w:p w14:paraId="2D89B012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Ministerstvo školství, mládeže a tělovýchovy, Karmelitská 529/5, 118 12 Praha 1</w:t>
      </w:r>
    </w:p>
    <w:p w14:paraId="16347CFB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 xml:space="preserve">II. Období realizace  </w:t>
      </w:r>
    </w:p>
    <w:p w14:paraId="76AB65DF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Leden až prosinec 2023.</w:t>
      </w:r>
    </w:p>
    <w:p w14:paraId="28702129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 xml:space="preserve">III. Cíl – věcné zaměření  </w:t>
      </w:r>
    </w:p>
    <w:p w14:paraId="523DE056" w14:textId="67B64ED7" w:rsidR="00F0335E" w:rsidRPr="00C02058" w:rsidRDefault="00C02058" w:rsidP="00D14D2A">
      <w:pPr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Cílem Podnětu je podpora</w:t>
      </w:r>
      <w:r w:rsidR="00C30D7E">
        <w:rPr>
          <w:rFonts w:asciiTheme="minorHAnsi" w:hAnsiTheme="minorHAnsi" w:cstheme="minorHAnsi"/>
        </w:rPr>
        <w:t xml:space="preserve"> </w:t>
      </w:r>
      <w:r w:rsidR="009C3377">
        <w:rPr>
          <w:rFonts w:asciiTheme="minorHAnsi" w:hAnsiTheme="minorHAnsi" w:cstheme="minorHAnsi"/>
        </w:rPr>
        <w:t xml:space="preserve">studia </w:t>
      </w:r>
      <w:r w:rsidR="00C30D7E" w:rsidRPr="00C02058">
        <w:rPr>
          <w:rFonts w:asciiTheme="minorHAnsi" w:hAnsiTheme="minorHAnsi" w:cstheme="minorHAnsi"/>
        </w:rPr>
        <w:t>studentů s ukrajinským státním občanstvím</w:t>
      </w:r>
      <w:r w:rsidR="00C30D7E">
        <w:rPr>
          <w:rFonts w:asciiTheme="minorHAnsi" w:hAnsiTheme="minorHAnsi" w:cstheme="minorHAnsi"/>
        </w:rPr>
        <w:t>, studujících na</w:t>
      </w:r>
      <w:r w:rsidR="00D14D2A">
        <w:rPr>
          <w:rFonts w:asciiTheme="minorHAnsi" w:hAnsiTheme="minorHAnsi" w:cstheme="minorHAnsi"/>
        </w:rPr>
        <w:t xml:space="preserve"> </w:t>
      </w:r>
      <w:r w:rsidRPr="00C02058">
        <w:rPr>
          <w:rFonts w:asciiTheme="minorHAnsi" w:hAnsiTheme="minorHAnsi" w:cstheme="minorHAnsi"/>
        </w:rPr>
        <w:t>veřejných vysokých škol</w:t>
      </w:r>
      <w:r w:rsidR="00C30D7E">
        <w:rPr>
          <w:rFonts w:asciiTheme="minorHAnsi" w:hAnsiTheme="minorHAnsi" w:cstheme="minorHAnsi"/>
        </w:rPr>
        <w:t>ách</w:t>
      </w:r>
      <w:r w:rsidRPr="00C02058">
        <w:rPr>
          <w:rFonts w:asciiTheme="minorHAnsi" w:hAnsiTheme="minorHAnsi" w:cstheme="minorHAnsi"/>
        </w:rPr>
        <w:t xml:space="preserve"> (dále také jen „VVŠ</w:t>
      </w:r>
      <w:r w:rsidR="00533448">
        <w:rPr>
          <w:rFonts w:asciiTheme="minorHAnsi" w:hAnsiTheme="minorHAnsi" w:cstheme="minorHAnsi"/>
        </w:rPr>
        <w:t>“</w:t>
      </w:r>
      <w:r w:rsidR="00C30D7E">
        <w:rPr>
          <w:rFonts w:asciiTheme="minorHAnsi" w:hAnsiTheme="minorHAnsi" w:cstheme="minorHAnsi"/>
        </w:rPr>
        <w:t>).</w:t>
      </w:r>
    </w:p>
    <w:p w14:paraId="68E27BB6" w14:textId="77777777" w:rsidR="00C02058" w:rsidRPr="00C02058" w:rsidRDefault="00C02058" w:rsidP="00533448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 xml:space="preserve">IV. Odůvodnění potřebnosti  </w:t>
      </w:r>
    </w:p>
    <w:p w14:paraId="53B0D7F2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Uvedená podpora navazuje na podporu realizovanou v roce 2022 (vyhlášený podnět MSMT -4757/2022-1) s tím, že ji lze využít pro všechny ukrajinské studenty zapsané ke studiu na VVŠ v České republice, kteří v důsledku válečného konfliktu nemohou studovat na ukrajinských vysokých školách nebo kteří se v průběhu již probíhajícího studia na VVŠ v ČR z uvedené příčiny dostali do tíživé situace.</w:t>
      </w:r>
    </w:p>
    <w:p w14:paraId="42594F28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V. Účel poskytnutých prostředků</w:t>
      </w:r>
    </w:p>
    <w:p w14:paraId="773E8F1D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Finanční prostředky z poskytnuté podpory lze obecně použít na výdaje, související se studiem nebo pobytem ukrajinských studentů, přičemž jednoznačně preferována je přímá podpora těchto studentů formou stipendií. Podporu lze použít pro studenta s ukrajinským státním občanstvím bez ohledu na typ studovaného studijního programu a formu studia. Podporu lze použít jak pro studenty na diplomových mobilitách, tak i studenty na krátkodobých studijních pobytech. Podmínkou v případě adresné podpory konkrétnímu studentovi je ověření potřebnosti takové podpory. Toto ověření zajišťuje VVŠ administrativně přijatelným dokladovatelným způsobem (záznam o akceptaci žádosti o podporu, záznam o výsledku pohovoru apod.)</w:t>
      </w:r>
    </w:p>
    <w:p w14:paraId="360546B8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VI. Okruh oprávněných žadatelů</w:t>
      </w:r>
      <w:r w:rsidRPr="00C02058" w:rsidDel="007D0812">
        <w:rPr>
          <w:rFonts w:asciiTheme="minorHAnsi" w:hAnsiTheme="minorHAnsi" w:cstheme="minorHAnsi"/>
          <w:b/>
          <w:bCs/>
        </w:rPr>
        <w:t xml:space="preserve"> </w:t>
      </w:r>
    </w:p>
    <w:p w14:paraId="7F7CD697" w14:textId="0DEA0D59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Finanční podpora je určena všem VVŠ, na kterých studují ukrajinští studenti, u nichž byla shledána potřeba podpory z důvodů uvedených v odstavci IV Podnětu k zajištění činností dle odstavce V Podnětu.</w:t>
      </w:r>
    </w:p>
    <w:p w14:paraId="734160B4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lastRenderedPageBreak/>
        <w:t>VII. Předkládání žádostí</w:t>
      </w:r>
    </w:p>
    <w:p w14:paraId="171408BE" w14:textId="1D4F4BBE" w:rsidR="00463536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Žádost o poskytnutí příspěvku z Fondu vzdělávací politiky MŠMT (dále jen „žádost“) se doporučuje předložit</w:t>
      </w:r>
      <w:r w:rsidR="00CD20CD">
        <w:rPr>
          <w:rFonts w:asciiTheme="minorHAnsi" w:hAnsiTheme="minorHAnsi" w:cstheme="minorHAnsi"/>
        </w:rPr>
        <w:t xml:space="preserve"> na příslušném formuláři </w:t>
      </w:r>
      <w:r w:rsidRPr="00C02058">
        <w:rPr>
          <w:rFonts w:asciiTheme="minorHAnsi" w:hAnsiTheme="minorHAnsi" w:cstheme="minorHAnsi"/>
        </w:rPr>
        <w:t xml:space="preserve">Žádosti, </w:t>
      </w:r>
      <w:r w:rsidR="00CD20CD">
        <w:rPr>
          <w:rFonts w:asciiTheme="minorHAnsi" w:hAnsiTheme="minorHAnsi" w:cstheme="minorHAnsi"/>
        </w:rPr>
        <w:t xml:space="preserve">vč. Přílohy, </w:t>
      </w:r>
      <w:r w:rsidRPr="00C02058">
        <w:rPr>
          <w:rFonts w:asciiTheme="minorHAnsi" w:hAnsiTheme="minorHAnsi" w:cstheme="minorHAnsi"/>
        </w:rPr>
        <w:t>který</w:t>
      </w:r>
      <w:r w:rsidR="00CD20CD">
        <w:rPr>
          <w:rFonts w:asciiTheme="minorHAnsi" w:hAnsiTheme="minorHAnsi" w:cstheme="minorHAnsi"/>
        </w:rPr>
        <w:t xml:space="preserve"> bude</w:t>
      </w:r>
      <w:r w:rsidRPr="00C02058">
        <w:rPr>
          <w:rFonts w:asciiTheme="minorHAnsi" w:hAnsiTheme="minorHAnsi" w:cstheme="minorHAnsi"/>
        </w:rPr>
        <w:t xml:space="preserve"> publikován</w:t>
      </w:r>
      <w:r w:rsidR="00CD20CD">
        <w:rPr>
          <w:rFonts w:asciiTheme="minorHAnsi" w:hAnsiTheme="minorHAnsi" w:cstheme="minorHAnsi"/>
        </w:rPr>
        <w:t xml:space="preserve"> spolu s Podnětem</w:t>
      </w:r>
      <w:r w:rsidRPr="00C02058">
        <w:rPr>
          <w:rFonts w:asciiTheme="minorHAnsi" w:hAnsiTheme="minorHAnsi" w:cstheme="minorHAnsi"/>
        </w:rPr>
        <w:t xml:space="preserve"> na </w:t>
      </w:r>
      <w:r w:rsidR="009C3377">
        <w:rPr>
          <w:rFonts w:asciiTheme="minorHAnsi" w:hAnsiTheme="minorHAnsi" w:cstheme="minorHAnsi"/>
        </w:rPr>
        <w:t>internetových</w:t>
      </w:r>
      <w:r w:rsidRPr="00C02058">
        <w:rPr>
          <w:rFonts w:asciiTheme="minorHAnsi" w:hAnsiTheme="minorHAnsi" w:cstheme="minorHAnsi"/>
        </w:rPr>
        <w:t xml:space="preserve"> stránkách ministerstva</w:t>
      </w:r>
      <w:r w:rsidR="00CD20CD">
        <w:rPr>
          <w:rFonts w:asciiTheme="minorHAnsi" w:hAnsiTheme="minorHAnsi" w:cstheme="minorHAnsi"/>
        </w:rPr>
        <w:t>.</w:t>
      </w:r>
    </w:p>
    <w:p w14:paraId="6CECFD1D" w14:textId="0619752B" w:rsid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VVŠ předloží žádost v souladu s Pravidly, která jsou k dispozici na </w:t>
      </w:r>
      <w:r w:rsidR="009C3377">
        <w:rPr>
          <w:rFonts w:asciiTheme="minorHAnsi" w:hAnsiTheme="minorHAnsi" w:cstheme="minorHAnsi"/>
        </w:rPr>
        <w:t>internetových</w:t>
      </w:r>
      <w:r w:rsidRPr="00C02058">
        <w:rPr>
          <w:rFonts w:asciiTheme="minorHAnsi" w:hAnsiTheme="minorHAnsi" w:cstheme="minorHAnsi"/>
        </w:rPr>
        <w:t xml:space="preserve"> stránkách ministerstva:</w:t>
      </w:r>
    </w:p>
    <w:p w14:paraId="3D0F2877" w14:textId="4C2DB095" w:rsidR="000553A2" w:rsidRDefault="00000000" w:rsidP="007F26B7">
      <w:pPr>
        <w:spacing w:after="120"/>
        <w:jc w:val="both"/>
        <w:rPr>
          <w:rFonts w:asciiTheme="minorHAnsi" w:hAnsiTheme="minorHAnsi" w:cstheme="minorHAnsi"/>
        </w:rPr>
      </w:pPr>
      <w:hyperlink r:id="rId7" w:history="1">
        <w:r w:rsidR="000553A2" w:rsidRPr="00671C4B">
          <w:rPr>
            <w:rStyle w:val="Hypertextovodkaz"/>
            <w:rFonts w:asciiTheme="minorHAnsi" w:hAnsiTheme="minorHAnsi" w:cstheme="minorHAnsi"/>
          </w:rPr>
          <w:t>https://www.msmt.cz/vzdelavani/vysoke-skolstvi/pravidla-pro-poskytovani-prispevku-a-dotaci-verejnym-vysokym-9</w:t>
        </w:r>
      </w:hyperlink>
    </w:p>
    <w:p w14:paraId="4098E17B" w14:textId="0AB892C0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Žádost podává VVŠ ministerstvu k rukám vrchní ředitelky sekce vysokého školství, vědy a výzkumu</w:t>
      </w:r>
      <w:r w:rsidR="00C30D7E">
        <w:rPr>
          <w:rFonts w:asciiTheme="minorHAnsi" w:hAnsiTheme="minorHAnsi" w:cstheme="minorHAnsi"/>
        </w:rPr>
        <w:t xml:space="preserve"> (dále jen „vrchní ředitelka sekce“)</w:t>
      </w:r>
      <w:r w:rsidRPr="00C02058">
        <w:rPr>
          <w:rFonts w:asciiTheme="minorHAnsi" w:hAnsiTheme="minorHAnsi" w:cstheme="minorHAnsi"/>
        </w:rPr>
        <w:t xml:space="preserve"> osobou rektora, případně zmocněného prorektora. </w:t>
      </w:r>
    </w:p>
    <w:p w14:paraId="440EFE41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  <w:u w:val="single"/>
        </w:rPr>
      </w:pPr>
      <w:r w:rsidRPr="00C02058">
        <w:rPr>
          <w:rFonts w:asciiTheme="minorHAnsi" w:hAnsiTheme="minorHAnsi" w:cstheme="minorHAnsi"/>
          <w:u w:val="single"/>
        </w:rPr>
        <w:t>Náležitosti žádosti:</w:t>
      </w:r>
    </w:p>
    <w:p w14:paraId="0E3CE3E6" w14:textId="77777777" w:rsidR="00C02058" w:rsidRPr="00C02058" w:rsidRDefault="00C02058" w:rsidP="007F26B7">
      <w:pPr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 </w:t>
      </w:r>
      <w:r w:rsidRPr="00C02058">
        <w:rPr>
          <w:rFonts w:asciiTheme="minorHAnsi" w:hAnsiTheme="minorHAnsi" w:cstheme="minorHAnsi"/>
          <w:b/>
          <w:bCs/>
        </w:rPr>
        <w:t>název Podnětu</w:t>
      </w:r>
      <w:r w:rsidRPr="00C02058">
        <w:rPr>
          <w:rFonts w:asciiTheme="minorHAnsi" w:hAnsiTheme="minorHAnsi" w:cstheme="minorHAnsi"/>
        </w:rPr>
        <w:t>;</w:t>
      </w:r>
    </w:p>
    <w:p w14:paraId="50FFB1B1" w14:textId="77777777" w:rsidR="00C02058" w:rsidRPr="00C02058" w:rsidRDefault="00C02058" w:rsidP="007F26B7">
      <w:pPr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 </w:t>
      </w:r>
      <w:r w:rsidRPr="00C02058">
        <w:rPr>
          <w:rFonts w:asciiTheme="minorHAnsi" w:hAnsiTheme="minorHAnsi" w:cstheme="minorHAnsi"/>
          <w:b/>
          <w:bCs/>
        </w:rPr>
        <w:t>název projektu</w:t>
      </w:r>
      <w:r w:rsidRPr="00C02058">
        <w:rPr>
          <w:rFonts w:asciiTheme="minorHAnsi" w:hAnsiTheme="minorHAnsi" w:cstheme="minorHAnsi"/>
        </w:rPr>
        <w:t>;</w:t>
      </w:r>
    </w:p>
    <w:p w14:paraId="7C50A38C" w14:textId="77777777" w:rsidR="00C02058" w:rsidRPr="00C02058" w:rsidRDefault="00C02058" w:rsidP="007F26B7">
      <w:pPr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 </w:t>
      </w:r>
      <w:r w:rsidRPr="00C02058">
        <w:rPr>
          <w:rFonts w:asciiTheme="minorHAnsi" w:hAnsiTheme="minorHAnsi" w:cstheme="minorHAnsi"/>
          <w:b/>
          <w:bCs/>
        </w:rPr>
        <w:t>označení žadatele</w:t>
      </w:r>
      <w:r w:rsidRPr="00C02058">
        <w:rPr>
          <w:rFonts w:asciiTheme="minorHAnsi" w:hAnsiTheme="minorHAnsi" w:cstheme="minorHAnsi"/>
        </w:rPr>
        <w:t>, jeho název, právní forma, adresa sídla a IČ osoby;</w:t>
      </w:r>
    </w:p>
    <w:p w14:paraId="3C9F204E" w14:textId="77777777" w:rsidR="00C02058" w:rsidRPr="00C02058" w:rsidRDefault="00C02058" w:rsidP="007F26B7">
      <w:pPr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 </w:t>
      </w:r>
      <w:r w:rsidRPr="00C02058">
        <w:rPr>
          <w:rFonts w:asciiTheme="minorHAnsi" w:hAnsiTheme="minorHAnsi" w:cstheme="minorHAnsi"/>
          <w:b/>
          <w:bCs/>
        </w:rPr>
        <w:t>základní informace o řešiteli</w:t>
      </w:r>
      <w:r w:rsidRPr="00C02058">
        <w:rPr>
          <w:rFonts w:asciiTheme="minorHAnsi" w:hAnsiTheme="minorHAnsi" w:cstheme="minorHAnsi"/>
        </w:rPr>
        <w:t>;</w:t>
      </w:r>
    </w:p>
    <w:p w14:paraId="3FA72049" w14:textId="77777777" w:rsidR="00C02058" w:rsidRPr="00C02058" w:rsidRDefault="00C02058" w:rsidP="007F26B7">
      <w:pPr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 </w:t>
      </w:r>
      <w:r w:rsidRPr="00C02058">
        <w:rPr>
          <w:rFonts w:asciiTheme="minorHAnsi" w:hAnsiTheme="minorHAnsi" w:cstheme="minorHAnsi"/>
          <w:b/>
          <w:bCs/>
        </w:rPr>
        <w:t>požadovaná částka</w:t>
      </w:r>
      <w:r w:rsidRPr="00C02058">
        <w:rPr>
          <w:rFonts w:asciiTheme="minorHAnsi" w:hAnsiTheme="minorHAnsi" w:cstheme="minorHAnsi"/>
        </w:rPr>
        <w:t xml:space="preserve"> na příspěvek;</w:t>
      </w:r>
    </w:p>
    <w:p w14:paraId="098E6318" w14:textId="77777777" w:rsidR="00C02058" w:rsidRPr="00C02058" w:rsidRDefault="00C02058" w:rsidP="007F26B7">
      <w:pPr>
        <w:ind w:left="142" w:hanging="142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 </w:t>
      </w:r>
      <w:r w:rsidRPr="00C02058">
        <w:rPr>
          <w:rFonts w:asciiTheme="minorHAnsi" w:hAnsiTheme="minorHAnsi" w:cstheme="minorHAnsi"/>
          <w:b/>
          <w:bCs/>
        </w:rPr>
        <w:t>cíle</w:t>
      </w:r>
      <w:r w:rsidRPr="00C02058">
        <w:rPr>
          <w:rFonts w:asciiTheme="minorHAnsi" w:hAnsiTheme="minorHAnsi" w:cstheme="minorHAnsi"/>
        </w:rPr>
        <w:t xml:space="preserve">, kterých má být projektem dosaženo; </w:t>
      </w:r>
    </w:p>
    <w:p w14:paraId="367C49A4" w14:textId="77777777" w:rsidR="00C02058" w:rsidRPr="00C02058" w:rsidRDefault="00C02058" w:rsidP="007F26B7">
      <w:pPr>
        <w:ind w:left="142" w:hanging="142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 </w:t>
      </w:r>
      <w:r w:rsidRPr="00C02058">
        <w:rPr>
          <w:rFonts w:asciiTheme="minorHAnsi" w:hAnsiTheme="minorHAnsi" w:cstheme="minorHAnsi"/>
          <w:b/>
          <w:bCs/>
        </w:rPr>
        <w:t>účel</w:t>
      </w:r>
      <w:r w:rsidRPr="00C02058">
        <w:rPr>
          <w:rFonts w:asciiTheme="minorHAnsi" w:hAnsiTheme="minorHAnsi" w:cstheme="minorHAnsi"/>
        </w:rPr>
        <w:t>, na který mají být prostředky použity</w:t>
      </w:r>
    </w:p>
    <w:p w14:paraId="5921DBB6" w14:textId="77777777" w:rsidR="00C02058" w:rsidRPr="00C02058" w:rsidRDefault="00C02058" w:rsidP="007F26B7">
      <w:pPr>
        <w:spacing w:after="120"/>
        <w:ind w:left="142" w:hanging="142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 </w:t>
      </w:r>
      <w:r w:rsidRPr="00C02058">
        <w:rPr>
          <w:rFonts w:asciiTheme="minorHAnsi" w:hAnsiTheme="minorHAnsi" w:cstheme="minorHAnsi"/>
          <w:b/>
          <w:bCs/>
        </w:rPr>
        <w:t>popis konkrétních aktivit</w:t>
      </w:r>
      <w:r w:rsidRPr="00C02058">
        <w:rPr>
          <w:rFonts w:asciiTheme="minorHAnsi" w:hAnsiTheme="minorHAnsi" w:cstheme="minorHAnsi"/>
        </w:rPr>
        <w:t xml:space="preserve">, které VVŠ uskuteční v rámci předloženého projektu a které budou směřovat k naplňování cílů Podnětu; </w:t>
      </w:r>
    </w:p>
    <w:p w14:paraId="02F6CBBC" w14:textId="77777777" w:rsidR="00C02058" w:rsidRPr="00C02058" w:rsidRDefault="00C02058" w:rsidP="00125BA7">
      <w:pPr>
        <w:spacing w:after="240"/>
        <w:ind w:left="709" w:firstLine="142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Aktivity realizované v rámci této podpory jsou zejména: </w:t>
      </w:r>
    </w:p>
    <w:p w14:paraId="50F28D04" w14:textId="77777777" w:rsidR="00C02058" w:rsidRPr="00C02058" w:rsidRDefault="00C02058" w:rsidP="00125BA7">
      <w:pPr>
        <w:numPr>
          <w:ilvl w:val="0"/>
          <w:numId w:val="3"/>
        </w:numPr>
        <w:spacing w:after="60"/>
        <w:ind w:left="709" w:hanging="426"/>
        <w:jc w:val="both"/>
        <w:rPr>
          <w:rFonts w:asciiTheme="minorHAnsi" w:hAnsiTheme="minorHAnsi" w:cstheme="minorHAnsi"/>
        </w:rPr>
      </w:pPr>
      <w:bookmarkStart w:id="0" w:name="_Hlk29900373"/>
      <w:r w:rsidRPr="00C02058">
        <w:rPr>
          <w:rFonts w:asciiTheme="minorHAnsi" w:hAnsiTheme="minorHAnsi" w:cstheme="minorHAnsi"/>
        </w:rPr>
        <w:t>stipendijní podpora pokrytí životních nákladů po dobu studia na veřejné vysoké škole   na území České republiky;</w:t>
      </w:r>
    </w:p>
    <w:p w14:paraId="0418A242" w14:textId="77777777" w:rsidR="00C02058" w:rsidRPr="00C02058" w:rsidRDefault="00C02058" w:rsidP="00125BA7">
      <w:pPr>
        <w:numPr>
          <w:ilvl w:val="0"/>
          <w:numId w:val="3"/>
        </w:numPr>
        <w:spacing w:after="60"/>
        <w:ind w:left="709" w:hanging="426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podpora studia v bakalářských, magisterských nebo doktorských studijních programech v českém i cizím jazyce;</w:t>
      </w:r>
    </w:p>
    <w:p w14:paraId="40157340" w14:textId="19B0AE7E" w:rsidR="00C02058" w:rsidRPr="00C02058" w:rsidRDefault="00C02058" w:rsidP="00125BA7">
      <w:pPr>
        <w:numPr>
          <w:ilvl w:val="0"/>
          <w:numId w:val="3"/>
        </w:numPr>
        <w:spacing w:after="60"/>
        <w:ind w:left="709" w:hanging="426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výuka češtiny jako cizího jazyka, pokud je nabízena jako nepovinně volitelný předmět VVŠ;</w:t>
      </w:r>
    </w:p>
    <w:p w14:paraId="11F33DB6" w14:textId="77777777" w:rsidR="00C02058" w:rsidRPr="00C02058" w:rsidRDefault="00C02058" w:rsidP="00125BA7">
      <w:pPr>
        <w:numPr>
          <w:ilvl w:val="0"/>
          <w:numId w:val="3"/>
        </w:numPr>
        <w:spacing w:after="60"/>
        <w:ind w:left="709" w:hanging="426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další služby související se studiem (např. služby knihoven, překladatelské služby, nákup literatury, pomůcek apod.);</w:t>
      </w:r>
    </w:p>
    <w:p w14:paraId="3B933254" w14:textId="77777777" w:rsidR="00C02058" w:rsidRPr="00C02058" w:rsidRDefault="00C02058" w:rsidP="00125BA7">
      <w:pPr>
        <w:numPr>
          <w:ilvl w:val="0"/>
          <w:numId w:val="3"/>
        </w:numPr>
        <w:spacing w:after="60"/>
        <w:ind w:left="709" w:hanging="426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individuální poradenská podpora;</w:t>
      </w:r>
    </w:p>
    <w:p w14:paraId="18FE97BC" w14:textId="77777777" w:rsidR="00C02058" w:rsidRPr="00C02058" w:rsidRDefault="00C02058" w:rsidP="00125BA7">
      <w:pPr>
        <w:numPr>
          <w:ilvl w:val="0"/>
          <w:numId w:val="3"/>
        </w:numPr>
        <w:spacing w:after="60"/>
        <w:ind w:left="709" w:hanging="426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související administrativní a organizační činnosti;</w:t>
      </w:r>
    </w:p>
    <w:p w14:paraId="7A0FCB41" w14:textId="77777777" w:rsidR="00C02058" w:rsidRPr="00C02058" w:rsidRDefault="00C02058" w:rsidP="007F26B7">
      <w:pPr>
        <w:spacing w:afterLines="60" w:after="144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  </w:t>
      </w:r>
      <w:r w:rsidRPr="00C02058">
        <w:rPr>
          <w:rFonts w:asciiTheme="minorHAnsi" w:hAnsiTheme="minorHAnsi" w:cstheme="minorHAnsi"/>
          <w:b/>
          <w:bCs/>
        </w:rPr>
        <w:t>harmonogram projektu</w:t>
      </w:r>
      <w:r w:rsidRPr="00C02058">
        <w:rPr>
          <w:rFonts w:asciiTheme="minorHAnsi" w:hAnsiTheme="minorHAnsi" w:cstheme="minorHAnsi"/>
        </w:rPr>
        <w:t xml:space="preserve"> s uvedením jednotlivých etap jeho realizace;</w:t>
      </w:r>
    </w:p>
    <w:p w14:paraId="4AF57326" w14:textId="77777777" w:rsidR="00C02058" w:rsidRPr="00C02058" w:rsidRDefault="00C02058" w:rsidP="007F26B7">
      <w:pPr>
        <w:spacing w:afterLines="60" w:after="144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  </w:t>
      </w:r>
      <w:r w:rsidRPr="00C02058">
        <w:rPr>
          <w:rFonts w:asciiTheme="minorHAnsi" w:hAnsiTheme="minorHAnsi" w:cstheme="minorHAnsi"/>
          <w:b/>
          <w:bCs/>
        </w:rPr>
        <w:t>relevantní monitorovací indikátory</w:t>
      </w:r>
      <w:r w:rsidRPr="00C02058">
        <w:rPr>
          <w:rFonts w:asciiTheme="minorHAnsi" w:hAnsiTheme="minorHAnsi" w:cstheme="minorHAnsi"/>
        </w:rPr>
        <w:t xml:space="preserve"> a jejich předpokládané hodnoty:</w:t>
      </w:r>
    </w:p>
    <w:p w14:paraId="454F606E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</w:t>
      </w:r>
      <w:r w:rsidRPr="00C02058">
        <w:rPr>
          <w:rFonts w:asciiTheme="minorHAnsi" w:hAnsiTheme="minorHAnsi" w:cstheme="minorHAnsi"/>
          <w:b/>
          <w:bCs/>
        </w:rPr>
        <w:t>rozpočet projektu</w:t>
      </w:r>
      <w:r w:rsidRPr="00C02058">
        <w:rPr>
          <w:rFonts w:asciiTheme="minorHAnsi" w:hAnsiTheme="minorHAnsi" w:cstheme="minorHAnsi"/>
        </w:rPr>
        <w:t xml:space="preserve">: celkový rozpočet projektu (z toho případná finanční spoluúčast VVŠ, požadavek z Fondu, ostatní zdroje); částka z Fondu bude rozpočtována pouze na běžné náklady (z toho vyjádřeny zvlášť osobní náklady); </w:t>
      </w:r>
    </w:p>
    <w:p w14:paraId="11333DD2" w14:textId="77777777" w:rsidR="00C02058" w:rsidRPr="00C02058" w:rsidRDefault="00C02058" w:rsidP="00125BA7">
      <w:pPr>
        <w:spacing w:after="120"/>
        <w:ind w:left="709" w:firstLine="142"/>
        <w:jc w:val="both"/>
        <w:rPr>
          <w:rFonts w:asciiTheme="minorHAnsi" w:hAnsiTheme="minorHAnsi" w:cstheme="minorHAnsi"/>
        </w:rPr>
      </w:pPr>
      <w:bookmarkStart w:id="1" w:name="_Hlk126063119"/>
      <w:r w:rsidRPr="00C02058">
        <w:rPr>
          <w:rFonts w:asciiTheme="minorHAnsi" w:hAnsiTheme="minorHAnsi" w:cstheme="minorHAnsi"/>
        </w:rPr>
        <w:t>Podmínky pro sestavení rozpočtu:</w:t>
      </w:r>
      <w:bookmarkEnd w:id="1"/>
    </w:p>
    <w:p w14:paraId="75D75D4E" w14:textId="77777777" w:rsidR="00C02058" w:rsidRPr="00C02058" w:rsidRDefault="00C02058" w:rsidP="00125BA7">
      <w:pPr>
        <w:numPr>
          <w:ilvl w:val="0"/>
          <w:numId w:val="3"/>
        </w:numPr>
        <w:spacing w:after="60"/>
        <w:ind w:left="709" w:hanging="567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částka na stipendia pro ukrajinské studenty bude činit minimálně 80 % celkového objemu přidělených prostředků; z projektu je možné hradit i stipendia studentům jiné </w:t>
      </w:r>
      <w:r w:rsidRPr="00C02058">
        <w:rPr>
          <w:rFonts w:asciiTheme="minorHAnsi" w:hAnsiTheme="minorHAnsi" w:cstheme="minorHAnsi"/>
        </w:rPr>
        <w:lastRenderedPageBreak/>
        <w:t xml:space="preserve">národnosti, kteří se budou podílet na podpoře ukrajinských studentů (např. poradenství, </w:t>
      </w:r>
      <w:proofErr w:type="spellStart"/>
      <w:r w:rsidRPr="00C02058">
        <w:rPr>
          <w:rFonts w:asciiTheme="minorHAnsi" w:hAnsiTheme="minorHAnsi" w:cstheme="minorHAnsi"/>
        </w:rPr>
        <w:t>buddy</w:t>
      </w:r>
      <w:proofErr w:type="spellEnd"/>
      <w:r w:rsidRPr="00C02058">
        <w:rPr>
          <w:rFonts w:asciiTheme="minorHAnsi" w:hAnsiTheme="minorHAnsi" w:cstheme="minorHAnsi"/>
        </w:rPr>
        <w:t xml:space="preserve"> systém apod.)</w:t>
      </w:r>
    </w:p>
    <w:p w14:paraId="62236621" w14:textId="77777777" w:rsidR="00C02058" w:rsidRPr="00C02058" w:rsidRDefault="00C02058" w:rsidP="00125BA7">
      <w:pPr>
        <w:numPr>
          <w:ilvl w:val="0"/>
          <w:numId w:val="3"/>
        </w:numPr>
        <w:spacing w:after="60"/>
        <w:ind w:left="709" w:hanging="567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částky jednotlivých stipendií musí odpovídat stipendijnímu řádu VVŠ</w:t>
      </w:r>
    </w:p>
    <w:p w14:paraId="0311F64E" w14:textId="77777777" w:rsidR="00C02058" w:rsidRPr="00C02058" w:rsidRDefault="00C02058" w:rsidP="00125BA7">
      <w:pPr>
        <w:numPr>
          <w:ilvl w:val="0"/>
          <w:numId w:val="3"/>
        </w:numPr>
        <w:spacing w:after="120"/>
        <w:ind w:left="709" w:hanging="567"/>
        <w:contextualSpacing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v rozpočtu budou osobní náklady (ON) rozděleny na ON na pedagogickou činnost a ON na ostatní činnosti (organizační zajištění, činnosti studijních oddělení, koordinace, ekonomické činnosti apod.)</w:t>
      </w:r>
    </w:p>
    <w:p w14:paraId="6322BA8B" w14:textId="77777777" w:rsidR="00C02058" w:rsidRPr="00C02058" w:rsidRDefault="00C02058" w:rsidP="00125BA7">
      <w:pPr>
        <w:numPr>
          <w:ilvl w:val="0"/>
          <w:numId w:val="3"/>
        </w:numPr>
        <w:spacing w:after="120"/>
        <w:ind w:left="709" w:hanging="567"/>
        <w:contextualSpacing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částka na ON na ostatní činnosti, uvedená v rozpočtu projektu s finančním krytím z podpory, může činit maximálně 5 % výše požadované podpory</w:t>
      </w:r>
    </w:p>
    <w:p w14:paraId="465B46C8" w14:textId="77777777" w:rsidR="00C02058" w:rsidRPr="00C02058" w:rsidRDefault="00C02058" w:rsidP="007F26B7">
      <w:p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- </w:t>
      </w:r>
      <w:r w:rsidRPr="00C02058">
        <w:rPr>
          <w:rFonts w:asciiTheme="minorHAnsi" w:hAnsiTheme="minorHAnsi" w:cstheme="minorHAnsi"/>
          <w:b/>
          <w:bCs/>
        </w:rPr>
        <w:t>čestné prohlášení</w:t>
      </w:r>
      <w:r w:rsidRPr="00C02058">
        <w:rPr>
          <w:rFonts w:asciiTheme="minorHAnsi" w:hAnsiTheme="minorHAnsi" w:cstheme="minorHAnsi"/>
        </w:rPr>
        <w:t xml:space="preserve"> žadatele, že aktivity, na které VVŠ žádá finanční podporu, nejsou financovány z jiných veřejných zdrojů, než které jsou uvedeny v návrhu projektu a že žadatel provedl kontrolu povinných náležitostí a odpovídá za správnost a úplnost údajů uvedených v žádosti. </w:t>
      </w:r>
    </w:p>
    <w:p w14:paraId="36B740CC" w14:textId="149CBF43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  <w:b/>
          <w:bCs/>
        </w:rPr>
        <w:t>Lhůta pro podání</w:t>
      </w:r>
      <w:r w:rsidRPr="00C02058">
        <w:rPr>
          <w:rFonts w:asciiTheme="minorHAnsi" w:hAnsiTheme="minorHAnsi" w:cstheme="minorHAnsi"/>
        </w:rPr>
        <w:t xml:space="preserve"> žádosti je 30 dnů ode dne zveřejnění Podnětu na </w:t>
      </w:r>
      <w:r w:rsidR="009C3377">
        <w:rPr>
          <w:rFonts w:asciiTheme="minorHAnsi" w:hAnsiTheme="minorHAnsi" w:cstheme="minorHAnsi"/>
        </w:rPr>
        <w:t>internetových</w:t>
      </w:r>
      <w:r w:rsidRPr="00C02058">
        <w:rPr>
          <w:rFonts w:asciiTheme="minorHAnsi" w:hAnsiTheme="minorHAnsi" w:cstheme="minorHAnsi"/>
        </w:rPr>
        <w:t xml:space="preserve"> stránkách ministerstva. </w:t>
      </w:r>
    </w:p>
    <w:p w14:paraId="2F3D994B" w14:textId="77777777" w:rsidR="00C02058" w:rsidRPr="00C02058" w:rsidRDefault="00C02058" w:rsidP="00533448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Způsob doručení žádostí</w:t>
      </w:r>
    </w:p>
    <w:p w14:paraId="3C02F6E4" w14:textId="22E376FC" w:rsidR="00C02058" w:rsidRPr="00C02058" w:rsidRDefault="00C02058" w:rsidP="00533448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Pro doručení žádosti je preferována </w:t>
      </w:r>
      <w:r w:rsidRPr="00C02058">
        <w:rPr>
          <w:rFonts w:asciiTheme="minorHAnsi" w:hAnsiTheme="minorHAnsi" w:cstheme="minorHAnsi"/>
          <w:b/>
          <w:bCs/>
        </w:rPr>
        <w:t xml:space="preserve">elektronická forma podání do datové schránky ministerstva, ID: </w:t>
      </w:r>
      <w:proofErr w:type="spellStart"/>
      <w:r w:rsidRPr="00C02058">
        <w:rPr>
          <w:rFonts w:asciiTheme="minorHAnsi" w:hAnsiTheme="minorHAnsi" w:cstheme="minorHAnsi"/>
          <w:b/>
          <w:bCs/>
        </w:rPr>
        <w:t>vidaawt</w:t>
      </w:r>
      <w:proofErr w:type="spellEnd"/>
      <w:r w:rsidRPr="00C02058">
        <w:rPr>
          <w:rFonts w:asciiTheme="minorHAnsi" w:hAnsiTheme="minorHAnsi" w:cstheme="minorHAnsi"/>
          <w:b/>
          <w:bCs/>
        </w:rPr>
        <w:t>.</w:t>
      </w:r>
      <w:r w:rsidRPr="00C02058">
        <w:rPr>
          <w:rFonts w:asciiTheme="minorHAnsi" w:hAnsiTheme="minorHAnsi" w:cstheme="minorHAnsi"/>
        </w:rPr>
        <w:t xml:space="preserve"> Žádost lze doručit i v listinné podobě poštou nebo osobně na podatelnu ministerstva</w:t>
      </w:r>
      <w:r w:rsidR="009D37C8">
        <w:rPr>
          <w:rFonts w:asciiTheme="minorHAnsi" w:hAnsiTheme="minorHAnsi" w:cstheme="minorHAnsi"/>
        </w:rPr>
        <w:t xml:space="preserve">, </w:t>
      </w:r>
      <w:r w:rsidR="009D37C8" w:rsidRPr="008B44BE">
        <w:rPr>
          <w:rFonts w:asciiTheme="minorHAnsi" w:hAnsiTheme="minorHAnsi" w:cstheme="minorHAnsi"/>
        </w:rPr>
        <w:t>či emailem s uznávaným elektronickým podpisem dle § 6 dle zákona č. 297/2016 Sb.</w:t>
      </w:r>
    </w:p>
    <w:p w14:paraId="58C66CDB" w14:textId="77777777" w:rsidR="00C02058" w:rsidRPr="00C02058" w:rsidRDefault="00C02058" w:rsidP="00533448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VIII. Způsob hodnocení žádostí</w:t>
      </w:r>
    </w:p>
    <w:p w14:paraId="4F4AFA34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Žádosti vyhodnotí Odborné grémium Fondu (článek 1 Přílohy 1 Pravidel). Hodnocení žádostí bude probíhat v souladu s Pravidly (článek 2 Přílohy 1 Pravidel) ve lhůtě do jednoho měsíce ode dne konečného termínu pro podání žádosti. </w:t>
      </w:r>
    </w:p>
    <w:p w14:paraId="0A6D8545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V rámci hodnocení bude posuzováno:</w:t>
      </w:r>
    </w:p>
    <w:p w14:paraId="269E5C85" w14:textId="77777777" w:rsidR="00C02058" w:rsidRPr="00C02058" w:rsidRDefault="00C02058" w:rsidP="00FB7EEB">
      <w:pPr>
        <w:numPr>
          <w:ilvl w:val="0"/>
          <w:numId w:val="2"/>
        </w:numPr>
        <w:spacing w:after="60"/>
        <w:ind w:left="284" w:hanging="284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soulad cílů projektu s věcným zaměřením Podnětu; </w:t>
      </w:r>
    </w:p>
    <w:p w14:paraId="2450137D" w14:textId="77777777" w:rsidR="00C02058" w:rsidRPr="00C02058" w:rsidRDefault="00C02058" w:rsidP="00FB7EEB">
      <w:pPr>
        <w:numPr>
          <w:ilvl w:val="0"/>
          <w:numId w:val="2"/>
        </w:numPr>
        <w:spacing w:after="60"/>
        <w:ind w:left="284" w:hanging="284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hospodárnost, efektivnost a účelnost vynaložení navrhovaných nákladů na řešení projektu;</w:t>
      </w:r>
    </w:p>
    <w:p w14:paraId="2F086C97" w14:textId="77777777" w:rsidR="00C02058" w:rsidRPr="00C02058" w:rsidRDefault="00C02058" w:rsidP="007F26B7">
      <w:pPr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formální náležitosti projektu a úroveň jeho zpracování, včetně příloh.</w:t>
      </w:r>
    </w:p>
    <w:p w14:paraId="713AAFF3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Ministerstvo připouští odstranění vad žádosti, možnost doložení dalších podkladů nebo údajů nezbytných pro vydání rozhodnutí, případně úpravu žádosti na základě doporučení ministerstva. </w:t>
      </w:r>
    </w:p>
    <w:bookmarkEnd w:id="0"/>
    <w:p w14:paraId="737CE7F9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IX. Výše finanční alokace a způsob výpočtu finanční částky pro jednotlivé VVŠ</w:t>
      </w:r>
    </w:p>
    <w:p w14:paraId="19DC2E7A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Finanční prostředky na realizaci podpory v rámci tohoto Podnětu jsou omezeny částkou 200 mil. Kč.</w:t>
      </w:r>
    </w:p>
    <w:p w14:paraId="0D80E01C" w14:textId="77777777" w:rsidR="00FB7EEB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Maximální částky uplatnitelné v žádostech pro jednotlivé VVŠ jsou po projednání s orgány reprezentace vysokých škol (Česká konference rektorů a Rada vysokých škol) stanoveny následovně: </w:t>
      </w:r>
    </w:p>
    <w:p w14:paraId="6F7A41ED" w14:textId="1A280CD4" w:rsid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Prostředky ve výši 173 389 538 Kč jsou rozděleny v částkách poskytnutých v r. 2022 a zbývající část ve výši 26 610 462 Kč je rozdělena dle podílu na počtu studentů se statutem uprchlíka vedených v databázi SIMS k 31. 10. 2022.</w:t>
      </w:r>
    </w:p>
    <w:p w14:paraId="4040244C" w14:textId="46BD01D6" w:rsidR="00C02058" w:rsidRPr="00C02058" w:rsidRDefault="007D76CB" w:rsidP="007F26B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VVŠ mohou žádat pouze o prostředky ve výši očekávaného rozsahu podpory ukrajinských studentů v roce 2023.</w:t>
      </w:r>
    </w:p>
    <w:p w14:paraId="77BD538B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lastRenderedPageBreak/>
        <w:t>Tab. Č. 1 – Stanovení maximálních částek uplatnitelných do žádostí o podporu</w:t>
      </w:r>
    </w:p>
    <w:tbl>
      <w:tblPr>
        <w:tblW w:w="9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2965"/>
        <w:gridCol w:w="1683"/>
        <w:gridCol w:w="1599"/>
        <w:gridCol w:w="2216"/>
      </w:tblGrid>
      <w:tr w:rsidR="00C02058" w:rsidRPr="00C02058" w14:paraId="4062C255" w14:textId="77777777" w:rsidTr="00B94715">
        <w:trPr>
          <w:trHeight w:val="315"/>
        </w:trPr>
        <w:tc>
          <w:tcPr>
            <w:tcW w:w="3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nil"/>
            </w:tcBorders>
            <w:shd w:val="clear" w:color="000000" w:fill="AAAAAA"/>
            <w:vAlign w:val="center"/>
            <w:hideMark/>
          </w:tcPr>
          <w:p w14:paraId="353AF6D4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Vysoká škola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AAAAAA"/>
            <w:vAlign w:val="center"/>
            <w:hideMark/>
          </w:tcPr>
          <w:p w14:paraId="321BFC42" w14:textId="0997353D" w:rsidR="00C02058" w:rsidRPr="00FB7EEB" w:rsidRDefault="00C02058" w:rsidP="00FB7E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Prostředky 2022 (v Kč)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AAAAAA"/>
          </w:tcPr>
          <w:p w14:paraId="76A93043" w14:textId="77777777" w:rsidR="00C02058" w:rsidRPr="00FB7EEB" w:rsidRDefault="00C02058" w:rsidP="00FB7E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Počet studentů se statutem uprchlíka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000000" w:fill="AAAAAA"/>
            <w:vAlign w:val="center"/>
            <w:hideMark/>
          </w:tcPr>
          <w:p w14:paraId="53AD74B2" w14:textId="77777777" w:rsidR="00C02058" w:rsidRPr="00FB7EEB" w:rsidRDefault="00C02058" w:rsidP="00FB7E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Max. alokace pro VVŠ (v Kč)</w:t>
            </w:r>
          </w:p>
        </w:tc>
      </w:tr>
      <w:tr w:rsidR="00C02058" w:rsidRPr="00C02058" w14:paraId="415703BE" w14:textId="77777777" w:rsidTr="00B94715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000000" w:fill="AAAAAA"/>
            <w:vAlign w:val="center"/>
            <w:hideMark/>
          </w:tcPr>
          <w:p w14:paraId="27C5FF69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Kód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AAAAAA"/>
            <w:vAlign w:val="center"/>
            <w:hideMark/>
          </w:tcPr>
          <w:p w14:paraId="71E43263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vAlign w:val="center"/>
            <w:hideMark/>
          </w:tcPr>
          <w:p w14:paraId="5A6DF899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E6F081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vAlign w:val="center"/>
            <w:hideMark/>
          </w:tcPr>
          <w:p w14:paraId="01A5666D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2058" w:rsidRPr="00C02058" w14:paraId="5C29C8C8" w14:textId="77777777" w:rsidTr="00AB373E">
        <w:trPr>
          <w:trHeight w:val="328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3766F1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1100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750577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Univerzita Karlova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3E5F7EDF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35 367 500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70930647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301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5364C6C1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40 746 781</w:t>
            </w:r>
          </w:p>
        </w:tc>
      </w:tr>
      <w:tr w:rsidR="00C02058" w:rsidRPr="00C02058" w14:paraId="24688604" w14:textId="77777777" w:rsidTr="00AB373E">
        <w:trPr>
          <w:trHeight w:val="6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08855C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1200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F0F90E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Jihočeská univerzita v Českých Budějovicích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0E8F77BD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1 462 500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30F1457C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330365E3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1 605 471</w:t>
            </w:r>
          </w:p>
        </w:tc>
      </w:tr>
      <w:tr w:rsidR="00C02058" w:rsidRPr="00C02058" w14:paraId="2BF153B6" w14:textId="77777777" w:rsidTr="00AB373E">
        <w:trPr>
          <w:trHeight w:val="6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EA050B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D05CAD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Univerzita Jana Evangelisty Purkyně v Ústí nad Labem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68801EFA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2 995 000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16315DA0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7EE17FD0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3 495 398</w:t>
            </w:r>
          </w:p>
        </w:tc>
      </w:tr>
      <w:tr w:rsidR="00C02058" w:rsidRPr="00C02058" w14:paraId="25F6C67D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253E6A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1400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D8456C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Masarykova univerzita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1AEBFCB4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43 005 000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6A4A4F45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436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3FCFE7A7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50 796 915</w:t>
            </w:r>
          </w:p>
        </w:tc>
      </w:tr>
      <w:tr w:rsidR="00C02058" w:rsidRPr="00C02058" w14:paraId="02623D99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297491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699945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Univerzita Palackého v Olomouci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5A29C78D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7 697 500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0FD9641C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21E251A0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8 197 898</w:t>
            </w:r>
          </w:p>
        </w:tc>
      </w:tr>
      <w:tr w:rsidR="00C02058" w:rsidRPr="00C02058" w14:paraId="226577AB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E1BB3A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1600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D84CBB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Veterinární univerzita Brno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3004764E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363B560B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1D60B752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02058" w:rsidRPr="00C02058" w14:paraId="4C23E585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AC9B69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1700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D2DF23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Ostravská univerzita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7DC7334D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2 290 000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5E081F43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78A424C7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2 593 813</w:t>
            </w:r>
          </w:p>
        </w:tc>
      </w:tr>
      <w:tr w:rsidR="00C02058" w:rsidRPr="00C02058" w14:paraId="799EC836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2909A4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1800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63A8C0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Univerzita Hradec Králové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7F4DB539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487 500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632E4610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0142C57C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862 799</w:t>
            </w:r>
          </w:p>
        </w:tc>
      </w:tr>
      <w:tr w:rsidR="00C02058" w:rsidRPr="00C02058" w14:paraId="5D11F50F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73B93A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1900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95C3F6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Slezská univerzita v Opavě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698B5855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822 500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21C895EA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272BF991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1 090 570</w:t>
            </w:r>
          </w:p>
        </w:tc>
      </w:tr>
      <w:tr w:rsidR="00C02058" w:rsidRPr="00C02058" w14:paraId="4AC44BF8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F321EF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2100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698D5D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České vysoké učení technické v Praze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426103D3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17 174 479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1EDC83BB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158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0CB65AC1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19 998 155</w:t>
            </w:r>
          </w:p>
        </w:tc>
      </w:tr>
      <w:tr w:rsidR="00C02058" w:rsidRPr="00C02058" w14:paraId="11EECE4D" w14:textId="77777777" w:rsidTr="00AB373E">
        <w:trPr>
          <w:trHeight w:val="6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A3493A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2200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3D11A1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Vysoká škola chemicko-technologická v Praze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07DA4C58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7 085 000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5CAF9360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56B5A7AF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7 960 697</w:t>
            </w:r>
          </w:p>
        </w:tc>
      </w:tr>
      <w:tr w:rsidR="00C02058" w:rsidRPr="00C02058" w14:paraId="391AE158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6D1EC4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2300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4200EC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Západočeská univerzita v Plzni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592A2EA8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3 585 000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424CC377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15F37D4E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4 639 410</w:t>
            </w:r>
          </w:p>
        </w:tc>
      </w:tr>
      <w:tr w:rsidR="00C02058" w:rsidRPr="00C02058" w14:paraId="6A2292BF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43B5CC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2400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A2423A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Technická univerzita v Liberci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7AD39338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2 287 500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21C3B79E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6C67EE01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3 109 583</w:t>
            </w:r>
          </w:p>
        </w:tc>
      </w:tr>
      <w:tr w:rsidR="00C02058" w:rsidRPr="00C02058" w14:paraId="7E67380F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64A94A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2500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BF580B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Univerzita Pardubice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1AA187DF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1 253 000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41E642D0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399E065F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1 610 427</w:t>
            </w:r>
          </w:p>
        </w:tc>
      </w:tr>
      <w:tr w:rsidR="00C02058" w:rsidRPr="00C02058" w14:paraId="36BA1E18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DE9793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2600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69D39E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Vysoké učení technické v Brně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6CE83FD8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9 494 859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24E62D98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2D6FD7E4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10 745 854</w:t>
            </w:r>
          </w:p>
        </w:tc>
      </w:tr>
      <w:tr w:rsidR="00C02058" w:rsidRPr="00C02058" w14:paraId="5CDE4CC6" w14:textId="77777777" w:rsidTr="00AB373E">
        <w:trPr>
          <w:trHeight w:val="6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215783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2700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26F96F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Vysoká škola báňská - Technická univerzita Ostrava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293BDDAF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1 832 500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78B44B8D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37C35D47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2 797 554</w:t>
            </w:r>
          </w:p>
        </w:tc>
      </w:tr>
      <w:tr w:rsidR="00C02058" w:rsidRPr="00C02058" w14:paraId="0DBB1ABC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343BEB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2800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EB871B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Univerzita Tomáše Bati ve Zlíně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2BAADD65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2 795 000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54FC2336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67DFBF4F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2 955 842</w:t>
            </w:r>
          </w:p>
        </w:tc>
      </w:tr>
      <w:tr w:rsidR="00C02058" w:rsidRPr="00C02058" w14:paraId="49721F8D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FD5A63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3100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817BBA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Vysoká škola ekonomická v Praze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117480C4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4 295 000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3D7C8BC9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6E0B7AC7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4 795 398</w:t>
            </w:r>
          </w:p>
        </w:tc>
      </w:tr>
      <w:tr w:rsidR="00C02058" w:rsidRPr="00C02058" w14:paraId="4CA7815C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31366B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4100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018AAE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Česká zemědělská univerzita v Praze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0F31E698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1 532 500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0867FD3C" w14:textId="0C376F76" w:rsidR="00C02058" w:rsidRPr="00FB7EEB" w:rsidRDefault="00FB7EEB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186A9A20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1 532 500</w:t>
            </w:r>
          </w:p>
        </w:tc>
      </w:tr>
      <w:tr w:rsidR="00C02058" w:rsidRPr="00C02058" w14:paraId="069D8D9A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1A880D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4300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E24E91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Mendelova univerzita v Brně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61ECBD1B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6 520 000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521FA9FF" w14:textId="31A6CB08" w:rsidR="00C02058" w:rsidRPr="00FB7EEB" w:rsidRDefault="00FB7EEB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23C98FC7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6 520 000</w:t>
            </w:r>
          </w:p>
        </w:tc>
      </w:tr>
      <w:tr w:rsidR="00C02058" w:rsidRPr="00C02058" w14:paraId="02C26235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4E0B49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5100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13CE27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Akademie múzických umění v Praze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58D897D1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9 300 000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08450B44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5BCDD71D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10 014 855</w:t>
            </w:r>
          </w:p>
        </w:tc>
      </w:tr>
      <w:tr w:rsidR="00C02058" w:rsidRPr="00C02058" w14:paraId="1F976FD0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3E4997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5200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9A2ADB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Akademie výtvarných umění v Praze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0B6AEDDA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2 669 700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203372F4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70CDBB4D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3 009 256</w:t>
            </w:r>
          </w:p>
        </w:tc>
      </w:tr>
      <w:tr w:rsidR="00C02058" w:rsidRPr="00C02058" w14:paraId="1C1E2026" w14:textId="77777777" w:rsidTr="00AB373E">
        <w:trPr>
          <w:trHeight w:val="6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A93557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5300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6FF59D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Vysoká škola uměleckoprůmyslová v Praze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072E6BEB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4 125 000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1AEECEB8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567D3319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4 553 913</w:t>
            </w:r>
          </w:p>
        </w:tc>
      </w:tr>
      <w:tr w:rsidR="00C02058" w:rsidRPr="00C02058" w14:paraId="7B8E26C1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C41205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5400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F416D7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Janáčkova akademie múzických umění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551D2BD1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2 275 000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5B26D87A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7C4B9B34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2 632 427</w:t>
            </w:r>
          </w:p>
        </w:tc>
      </w:tr>
      <w:tr w:rsidR="00C02058" w:rsidRPr="00C02058" w14:paraId="043F99D9" w14:textId="77777777" w:rsidTr="00AB373E">
        <w:trPr>
          <w:trHeight w:val="300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71A68A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5500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0EA950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Vysoká škola polytechnická Jihlava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13825036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937 500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094BDBB2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3E37F85B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1 455 770</w:t>
            </w:r>
          </w:p>
        </w:tc>
      </w:tr>
      <w:tr w:rsidR="00C02058" w:rsidRPr="00C02058" w14:paraId="1DDDDCC7" w14:textId="77777777" w:rsidTr="00AB373E">
        <w:trPr>
          <w:trHeight w:val="615"/>
        </w:trPr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FDC4B2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5600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F903F" w14:textId="77777777" w:rsidR="00C02058" w:rsidRPr="00FB7EEB" w:rsidRDefault="00C02058" w:rsidP="00FB7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Vysoká škola technická a ekonomická v Č. Budějovicích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  <w:hideMark/>
          </w:tcPr>
          <w:p w14:paraId="72FD8179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2 100 000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340" w:type="dxa"/>
            </w:tcMar>
            <w:vAlign w:val="center"/>
          </w:tcPr>
          <w:p w14:paraId="025CEED4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340" w:type="dxa"/>
            </w:tcMar>
            <w:vAlign w:val="center"/>
            <w:hideMark/>
          </w:tcPr>
          <w:p w14:paraId="4242F5D6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2 278 714</w:t>
            </w:r>
          </w:p>
        </w:tc>
      </w:tr>
      <w:tr w:rsidR="00C02058" w:rsidRPr="00C02058" w14:paraId="6CA90E7B" w14:textId="77777777" w:rsidTr="00AB373E">
        <w:trPr>
          <w:trHeight w:val="31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6B7417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C51803B" w14:textId="77777777" w:rsidR="00C02058" w:rsidRPr="00FB7EEB" w:rsidRDefault="00C02058" w:rsidP="007F2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C E L K E M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tcMar>
              <w:right w:w="284" w:type="dxa"/>
            </w:tcMar>
            <w:vAlign w:val="center"/>
            <w:hideMark/>
          </w:tcPr>
          <w:p w14:paraId="4DB12429" w14:textId="77777777" w:rsidR="00C02058" w:rsidRPr="00FB7EEB" w:rsidRDefault="00C02058" w:rsidP="00FB7E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173 389 538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cMar>
              <w:right w:w="340" w:type="dxa"/>
            </w:tcMar>
            <w:vAlign w:val="center"/>
          </w:tcPr>
          <w:p w14:paraId="1FC512BC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1 489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cMar>
              <w:right w:w="340" w:type="dxa"/>
            </w:tcMar>
            <w:vAlign w:val="center"/>
            <w:hideMark/>
          </w:tcPr>
          <w:p w14:paraId="666C87F7" w14:textId="77777777" w:rsidR="00C02058" w:rsidRPr="00FB7EEB" w:rsidRDefault="00C02058" w:rsidP="00AB373E">
            <w:pPr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7EEB">
              <w:rPr>
                <w:rFonts w:asciiTheme="minorHAnsi" w:hAnsiTheme="minorHAnsi" w:cstheme="minorHAnsi"/>
                <w:sz w:val="22"/>
                <w:szCs w:val="22"/>
              </w:rPr>
              <w:t>200 000 000</w:t>
            </w:r>
          </w:p>
        </w:tc>
      </w:tr>
    </w:tbl>
    <w:p w14:paraId="70F69C9A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</w:rPr>
      </w:pPr>
    </w:p>
    <w:p w14:paraId="3FE2BAE7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lastRenderedPageBreak/>
        <w:t>X. Způsob poskytnutí příspěvku</w:t>
      </w:r>
    </w:p>
    <w:p w14:paraId="78290C9A" w14:textId="109DDB82" w:rsidR="00C02058" w:rsidRPr="00C02058" w:rsidRDefault="00C02058" w:rsidP="007F26B7">
      <w:pPr>
        <w:spacing w:after="24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Prostředky Fondu na realizaci aktivit v rámci tohoto Podnětu budou poskytnuty na základě Rozhodnutí o poskytnutí příspěvku (dále jen „rozhodnutí“). Úřední osobou oprávněnou nebo pověřenou k vydání rozhodnutí ministerstva je vrchní ředitelka sekce</w:t>
      </w:r>
      <w:r w:rsidR="00125BA7">
        <w:rPr>
          <w:rFonts w:asciiTheme="minorHAnsi" w:hAnsiTheme="minorHAnsi" w:cstheme="minorHAnsi"/>
        </w:rPr>
        <w:t>.</w:t>
      </w:r>
      <w:r w:rsidRPr="00C02058">
        <w:rPr>
          <w:rFonts w:asciiTheme="minorHAnsi" w:hAnsiTheme="minorHAnsi" w:cstheme="minorHAnsi"/>
        </w:rPr>
        <w:t xml:space="preserve"> Finanční prostředky budou v návaznosti na vydání rozhodnutí o poskytnutí příspěvku poskytnuty jednorázově.</w:t>
      </w:r>
    </w:p>
    <w:p w14:paraId="59D5643C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XI. Pravidla financování</w:t>
      </w:r>
    </w:p>
    <w:p w14:paraId="6A732809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Poskytnuté finanční prostředky musí být čerpány v souladu se zákonem o vysokých školách, rozpočtovými pravidly a Pravidly, přičemž pro projekty předložené na základě tohoto Podnětu platí dále následující ustanovení, že z přiděleného příspěvku na řešení jednotlivých projektů nesmí být bez předchozího souhlasu ministerstva oproti částkám uvedeným v žádostech navýšena položka osobní náklady (tj. součet položek: mzdy, odměny dle dohod o pracích konaných mimo pracovní poměr, odvody pojistného na veřejné zdravotní pojištění a pojistného na sociální zabezpečení a příspěvku na státní politiku zaměstnanosti a příděly do sociálního fondu). </w:t>
      </w:r>
    </w:p>
    <w:p w14:paraId="5ED3E418" w14:textId="77777777" w:rsidR="00C02058" w:rsidRPr="00C02058" w:rsidRDefault="00C02058" w:rsidP="007F26B7">
      <w:pPr>
        <w:spacing w:after="24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Financování téhož výdaje z více veřejných zdrojů není dovoleno a bude chápáno jak porušení podmínek Podnětu.</w:t>
      </w:r>
    </w:p>
    <w:p w14:paraId="01E24C1B" w14:textId="77777777" w:rsidR="00C02058" w:rsidRPr="00C02058" w:rsidRDefault="00C02058" w:rsidP="007F26B7">
      <w:pPr>
        <w:spacing w:after="24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Finanční prostředky lze čerpat na podporu studenta po dobu jeho studia na VVŠ, nejpozději do 31. prosince 2023.</w:t>
      </w:r>
    </w:p>
    <w:p w14:paraId="618E640D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 xml:space="preserve">XII. Možnosti změn </w:t>
      </w:r>
    </w:p>
    <w:p w14:paraId="2EA12210" w14:textId="467E971A" w:rsidR="00C02058" w:rsidRPr="00C02058" w:rsidRDefault="00C02058" w:rsidP="007F26B7">
      <w:pPr>
        <w:spacing w:after="240"/>
        <w:jc w:val="both"/>
        <w:rPr>
          <w:rFonts w:asciiTheme="minorHAnsi" w:hAnsiTheme="minorHAnsi" w:cstheme="minorHAnsi"/>
        </w:rPr>
      </w:pPr>
      <w:bookmarkStart w:id="2" w:name="_Hlk69217182"/>
      <w:r w:rsidRPr="00C02058">
        <w:rPr>
          <w:rFonts w:asciiTheme="minorHAnsi" w:hAnsiTheme="minorHAnsi" w:cstheme="minorHAnsi"/>
        </w:rPr>
        <w:t>Při změnách se postupuje v souladu s Pravidly, Přílohou č. 1, čl. 1, odst. 5. Změna, která podstatně mění projekt samotný (věcná nebo finanční část projektu se mění více než třetinově), se předkládá odbornému grémiu znovu k posouzení a následně o ní rozhoduje vrchní ředitelka sekce. Příjemce nemusí s výjimkou případného navýšení osobních nákladů podle části XI předem žádat poskytovatele o schválení změn projektu a úprav rozpočtu, které buď nepřesahují 5 % rozpočtu projektu, nebo hodnotu 50 000 Kč. Tuto skutečnost příjemce popíše a zdůvodní</w:t>
      </w:r>
      <w:r w:rsidR="001770B1">
        <w:rPr>
          <w:rFonts w:asciiTheme="minorHAnsi" w:hAnsiTheme="minorHAnsi" w:cstheme="minorHAnsi"/>
        </w:rPr>
        <w:t xml:space="preserve"> </w:t>
      </w:r>
      <w:r w:rsidRPr="00C02058">
        <w:rPr>
          <w:rFonts w:asciiTheme="minorHAnsi" w:hAnsiTheme="minorHAnsi" w:cstheme="minorHAnsi"/>
        </w:rPr>
        <w:t xml:space="preserve">v závěrečné zprávě. Ostatní změny jsou prostřednictvím tajemníka předkládány ke schválení vrchní ředitelce sekce. </w:t>
      </w:r>
      <w:bookmarkEnd w:id="2"/>
    </w:p>
    <w:p w14:paraId="76A49A66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XIII. Podmínky příjemce pro použití poskytnutých prostředků</w:t>
      </w:r>
    </w:p>
    <w:p w14:paraId="23C42C0C" w14:textId="77777777" w:rsidR="00C02058" w:rsidRPr="00C02058" w:rsidRDefault="00C02058" w:rsidP="007F26B7">
      <w:pPr>
        <w:spacing w:after="24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Podmínky, jimiž bude příjemce v souvislosti s poskytnutím příspěvku vázán a které nelze dovodit přímo z právních předpisů, budou stanoveny v rozhodnutí. </w:t>
      </w:r>
    </w:p>
    <w:p w14:paraId="37DA9EE7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XIV. Vyhodnocení projektu</w:t>
      </w:r>
    </w:p>
    <w:p w14:paraId="590ED5E3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VVŠ je povinna zpracovat a ministerstvu předat závěrečnou zprávu o plnění projektu do jednoho měsíce po ukončení projektu. Ve zprávě VVŠ mj. zhodnotí plnění stanovených cílů i plnění monitorovacích indikátorů projektu a uvede jejich skutečně dosažené hodnoty. VVŠ ve zprávě uvede výši příspěvku nepoužitého v roce 2023 na stanovený účel. Ministerstvo k této výši přihlédne při stanovení podpory na obdobný účel v následujících letech.</w:t>
      </w:r>
    </w:p>
    <w:p w14:paraId="29305ABB" w14:textId="01A671C5" w:rsidR="00C02058" w:rsidRDefault="00C02058" w:rsidP="007F26B7">
      <w:pPr>
        <w:spacing w:after="24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Při zjištění závažných nedostatků spojených s realizací projektů bude ministerstvo postupovat podle ustanovení § 18a odst. 4 zákona o vysokých školách. </w:t>
      </w:r>
    </w:p>
    <w:p w14:paraId="696732A2" w14:textId="77777777" w:rsidR="00AB373E" w:rsidRPr="00C02058" w:rsidRDefault="00AB373E" w:rsidP="007F26B7">
      <w:pPr>
        <w:spacing w:after="240"/>
        <w:jc w:val="both"/>
        <w:rPr>
          <w:rFonts w:asciiTheme="minorHAnsi" w:hAnsiTheme="minorHAnsi" w:cstheme="minorHAnsi"/>
        </w:rPr>
      </w:pPr>
    </w:p>
    <w:p w14:paraId="3F1575AD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lastRenderedPageBreak/>
        <w:t>XV. Finanční vypořádání poskytnutých prostředků</w:t>
      </w:r>
    </w:p>
    <w:p w14:paraId="35503B1A" w14:textId="77777777" w:rsidR="00C02058" w:rsidRPr="00C02058" w:rsidRDefault="00C02058" w:rsidP="007F26B7">
      <w:pPr>
        <w:spacing w:after="24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Finanční vypořádaní prostředků, poskytnutých na základě rozhodnutí podle části X, se provádí podle § 18a odst. 5 zákona o vysokých školách.</w:t>
      </w:r>
    </w:p>
    <w:p w14:paraId="61F81256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XVI. Kontrola použití příspěvku</w:t>
      </w:r>
    </w:p>
    <w:p w14:paraId="04E4486F" w14:textId="77777777" w:rsidR="00C02058" w:rsidRPr="00C02058" w:rsidRDefault="00C02058" w:rsidP="007F26B7">
      <w:pPr>
        <w:spacing w:after="24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Ministerstvo je oprávněno provádět u příjemce veřejnosprávní kontrolu dle § 39 rozpočtových pravidel a § 8 odst. 2 zákona č. 320/2001 Sb., o finanční kontrole ve veřejné správě a o změně některých zákonů (zákon o finanční kontrole), ve znění pozdějších předpisů.</w:t>
      </w:r>
    </w:p>
    <w:p w14:paraId="44BB7FF9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XVII. Porušení rozpočtové kázně</w:t>
      </w:r>
    </w:p>
    <w:p w14:paraId="68294F64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Dopustí-li se příjemce jednání uvedeného v § 44 odst. 1 rozpočtových pravidel, a příjemce nevrátil poskytnuté prostředky nebo jejich část na základě výzvy ve stanovené lhůtě, jedná se o porušení rozpočtové kázně. </w:t>
      </w:r>
    </w:p>
    <w:p w14:paraId="13D7AAAA" w14:textId="77777777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Za porušení rozpočtové kázně je podle § 44a rozpočtových pravidel povinnost provést prostřednictvím místně příslušného finančního úřadu odvod, případně zaplatit penále za prodlení s jeho provedením.</w:t>
      </w:r>
    </w:p>
    <w:p w14:paraId="53BAEE7C" w14:textId="77777777" w:rsidR="00C02058" w:rsidRPr="00C02058" w:rsidRDefault="00C02058" w:rsidP="007F26B7">
      <w:pPr>
        <w:spacing w:after="24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Správu odvodů za porušení rozpočtové kázně a penále vykonávají místně příslušné finanční úřady podle zákona č. 280/2009 Sb., daňový řád, ve znění pozdějších předpisů.</w:t>
      </w:r>
    </w:p>
    <w:p w14:paraId="455BE3C3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XVIII. Řízení o odnětí příspěvku</w:t>
      </w:r>
    </w:p>
    <w:p w14:paraId="713D8C13" w14:textId="77777777" w:rsidR="00C02058" w:rsidRPr="00C02058" w:rsidRDefault="00C02058" w:rsidP="007F26B7">
      <w:pPr>
        <w:spacing w:after="8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Dojde-li po vydání rozhodnutí ke skutečnosti uvedené v § 15 rozpočtových pravidel, může ministerstvo zahájit řízení o odnětí příspěvku.</w:t>
      </w:r>
    </w:p>
    <w:p w14:paraId="6133A5BE" w14:textId="77777777" w:rsidR="00C02058" w:rsidRPr="00C02058" w:rsidRDefault="00C02058" w:rsidP="007F26B7">
      <w:pPr>
        <w:spacing w:after="8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>Pokud ministerstvo dospěje k závěru, že jsou dány podmínky pro odnětí poskytnutých prostředků, vydá rozhodnutí o odnětí příspěvku.</w:t>
      </w:r>
    </w:p>
    <w:p w14:paraId="61FCAFFF" w14:textId="370E672A" w:rsidR="001770B1" w:rsidRPr="00C02058" w:rsidRDefault="00C02058" w:rsidP="007F26B7">
      <w:pPr>
        <w:spacing w:after="24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Poskytnuté prostředky je možné odejmout za celé období, na které byly v daném roce poskytnuty. </w:t>
      </w:r>
    </w:p>
    <w:p w14:paraId="2BEAA23B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XIX. Informace o zpracování osobních údajů</w:t>
      </w:r>
    </w:p>
    <w:p w14:paraId="635E7757" w14:textId="48024BEA" w:rsidR="00C02058" w:rsidRPr="00C02058" w:rsidRDefault="00C02058" w:rsidP="00AB373E">
      <w:pPr>
        <w:suppressAutoHyphens/>
        <w:spacing w:after="24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Osobní údaje, získané v souvislosti s vyřizováním žádostí o poskytnutí příspěvku a s případným následným poskytnutím příspěvku, budou ze strany ministerstva zpracovávány výhradně v souvislosti s tímto účelem a v souladu s platnou národní i evropskou legislativou v oblasti ochrany osobních údajů. Další informace o zpracování osobních údajů v podmínkách ministerstva jsou dostupné na: </w:t>
      </w:r>
      <w:hyperlink r:id="rId8" w:history="1">
        <w:r w:rsidR="001770B1" w:rsidRPr="00C02058">
          <w:rPr>
            <w:rStyle w:val="Hypertextovodkaz"/>
            <w:rFonts w:asciiTheme="minorHAnsi" w:hAnsiTheme="minorHAnsi" w:cstheme="minorHAnsi"/>
          </w:rPr>
          <w:t>https://www.msmt.cz/ministerstvo/zakladni-informace-o-zpracovani-osobnich-udaju-ministerstvem</w:t>
        </w:r>
      </w:hyperlink>
    </w:p>
    <w:p w14:paraId="59F28DEB" w14:textId="77777777" w:rsidR="00C02058" w:rsidRPr="00C02058" w:rsidRDefault="00C02058" w:rsidP="007F26B7">
      <w:pPr>
        <w:suppressAutoHyphens/>
        <w:spacing w:after="120"/>
        <w:jc w:val="both"/>
        <w:rPr>
          <w:rFonts w:asciiTheme="minorHAnsi" w:hAnsiTheme="minorHAnsi" w:cstheme="minorHAnsi"/>
          <w:b/>
          <w:bCs/>
        </w:rPr>
      </w:pPr>
      <w:r w:rsidRPr="00C02058">
        <w:rPr>
          <w:rFonts w:asciiTheme="minorHAnsi" w:hAnsiTheme="minorHAnsi" w:cstheme="minorHAnsi"/>
          <w:b/>
          <w:bCs/>
        </w:rPr>
        <w:t>XX. Účinnost</w:t>
      </w:r>
    </w:p>
    <w:p w14:paraId="493B4E08" w14:textId="12FABC22" w:rsidR="00C02058" w:rsidRPr="00C02058" w:rsidRDefault="00C02058" w:rsidP="007F26B7">
      <w:pPr>
        <w:spacing w:after="120"/>
        <w:jc w:val="both"/>
        <w:rPr>
          <w:rFonts w:asciiTheme="minorHAnsi" w:hAnsiTheme="minorHAnsi" w:cstheme="minorHAnsi"/>
        </w:rPr>
      </w:pPr>
      <w:r w:rsidRPr="00C02058">
        <w:rPr>
          <w:rFonts w:asciiTheme="minorHAnsi" w:hAnsiTheme="minorHAnsi" w:cstheme="minorHAnsi"/>
        </w:rPr>
        <w:t xml:space="preserve">Podnět bude účinný dnem jeho zveřejnění na </w:t>
      </w:r>
      <w:r w:rsidR="009C3377" w:rsidRPr="00F0335E">
        <w:rPr>
          <w:rFonts w:asciiTheme="minorHAnsi" w:hAnsiTheme="minorHAnsi" w:cstheme="minorHAnsi"/>
        </w:rPr>
        <w:t>internetových</w:t>
      </w:r>
      <w:r w:rsidRPr="00C02058">
        <w:rPr>
          <w:rFonts w:asciiTheme="minorHAnsi" w:hAnsiTheme="minorHAnsi" w:cstheme="minorHAnsi"/>
        </w:rPr>
        <w:t xml:space="preserve"> stránkách ministerstva.</w:t>
      </w:r>
    </w:p>
    <w:p w14:paraId="0D615F3A" w14:textId="032D64B3" w:rsidR="0050739C" w:rsidRPr="000553A2" w:rsidRDefault="0050739C" w:rsidP="007F26B7">
      <w:pPr>
        <w:spacing w:after="240"/>
        <w:jc w:val="both"/>
        <w:rPr>
          <w:rFonts w:asciiTheme="minorHAnsi" w:hAnsiTheme="minorHAnsi" w:cstheme="minorHAnsi"/>
        </w:rPr>
      </w:pPr>
    </w:p>
    <w:p w14:paraId="2B773429" w14:textId="1718D34D" w:rsidR="004E5AC5" w:rsidRPr="000553A2" w:rsidRDefault="004E5AC5" w:rsidP="007F26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sectPr w:rsidR="004E5AC5" w:rsidRPr="000553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1092" w14:textId="77777777" w:rsidR="004D528A" w:rsidRDefault="004D528A" w:rsidP="00A9457F">
      <w:r>
        <w:separator/>
      </w:r>
    </w:p>
  </w:endnote>
  <w:endnote w:type="continuationSeparator" w:id="0">
    <w:p w14:paraId="3D45BF11" w14:textId="77777777" w:rsidR="004D528A" w:rsidRDefault="004D528A" w:rsidP="00A9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616B" w14:textId="77777777" w:rsidR="004D528A" w:rsidRDefault="004D528A" w:rsidP="00A9457F">
      <w:r>
        <w:separator/>
      </w:r>
    </w:p>
  </w:footnote>
  <w:footnote w:type="continuationSeparator" w:id="0">
    <w:p w14:paraId="300DFF85" w14:textId="77777777" w:rsidR="004D528A" w:rsidRDefault="004D528A" w:rsidP="00A9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F9C3" w14:textId="3A79FB4E" w:rsidR="00A9457F" w:rsidRPr="001E57A0" w:rsidRDefault="001E57A0" w:rsidP="001E57A0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bookmarkStart w:id="3" w:name="_Hlk104888679"/>
    <w:r w:rsidRPr="001E57A0">
      <w:rPr>
        <w:rFonts w:ascii="Calibri" w:hAnsi="Calibri" w:cs="Calibri"/>
        <w:sz w:val="20"/>
        <w:szCs w:val="20"/>
      </w:rPr>
      <w:t>Č. j.: MSMT</w:t>
    </w:r>
    <w:bookmarkEnd w:id="3"/>
    <w:r w:rsidR="008B073B" w:rsidRPr="008B073B">
      <w:rPr>
        <w:rFonts w:ascii="Calibri" w:hAnsi="Calibri" w:cs="Calibri"/>
        <w:sz w:val="20"/>
        <w:szCs w:val="20"/>
      </w:rPr>
      <w:t>-</w:t>
    </w:r>
    <w:r w:rsidR="007F26B7" w:rsidRPr="007F26B7">
      <w:rPr>
        <w:rFonts w:ascii="Calibri" w:hAnsi="Calibri" w:cs="Calibri"/>
        <w:sz w:val="20"/>
        <w:szCs w:val="20"/>
      </w:rPr>
      <w:t>6602/2023-1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3CE"/>
    <w:multiLevelType w:val="hybridMultilevel"/>
    <w:tmpl w:val="5882C9A6"/>
    <w:lvl w:ilvl="0" w:tplc="8088A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5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5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5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5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6439B"/>
    <w:multiLevelType w:val="hybridMultilevel"/>
    <w:tmpl w:val="AE5C80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74AE3"/>
    <w:multiLevelType w:val="hybridMultilevel"/>
    <w:tmpl w:val="CF9645F2"/>
    <w:lvl w:ilvl="0" w:tplc="A79C8B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9639">
    <w:abstractNumId w:val="0"/>
  </w:num>
  <w:num w:numId="2" w16cid:durableId="1738085324">
    <w:abstractNumId w:val="1"/>
  </w:num>
  <w:num w:numId="3" w16cid:durableId="63799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4E"/>
    <w:rsid w:val="0003360C"/>
    <w:rsid w:val="000403D9"/>
    <w:rsid w:val="000553A2"/>
    <w:rsid w:val="0008503C"/>
    <w:rsid w:val="000A68EC"/>
    <w:rsid w:val="000B5F57"/>
    <w:rsid w:val="000C7234"/>
    <w:rsid w:val="00101A65"/>
    <w:rsid w:val="0012468F"/>
    <w:rsid w:val="00125BA7"/>
    <w:rsid w:val="00125E16"/>
    <w:rsid w:val="00143390"/>
    <w:rsid w:val="00143A4E"/>
    <w:rsid w:val="00165F09"/>
    <w:rsid w:val="001770B1"/>
    <w:rsid w:val="0019510F"/>
    <w:rsid w:val="00196A7C"/>
    <w:rsid w:val="001B500D"/>
    <w:rsid w:val="001E57A0"/>
    <w:rsid w:val="00210DAA"/>
    <w:rsid w:val="00265F55"/>
    <w:rsid w:val="00285B92"/>
    <w:rsid w:val="002A47E3"/>
    <w:rsid w:val="002D0AAC"/>
    <w:rsid w:val="002D3248"/>
    <w:rsid w:val="002E348B"/>
    <w:rsid w:val="002F208A"/>
    <w:rsid w:val="00312944"/>
    <w:rsid w:val="003321E3"/>
    <w:rsid w:val="00353586"/>
    <w:rsid w:val="00366330"/>
    <w:rsid w:val="0037279B"/>
    <w:rsid w:val="00395C0A"/>
    <w:rsid w:val="003A5330"/>
    <w:rsid w:val="003B37E4"/>
    <w:rsid w:val="003D44AE"/>
    <w:rsid w:val="003D682B"/>
    <w:rsid w:val="003D79C2"/>
    <w:rsid w:val="003E49DB"/>
    <w:rsid w:val="00412E63"/>
    <w:rsid w:val="00422BB4"/>
    <w:rsid w:val="00463536"/>
    <w:rsid w:val="00486CFD"/>
    <w:rsid w:val="004B6C69"/>
    <w:rsid w:val="004D528A"/>
    <w:rsid w:val="004E026C"/>
    <w:rsid w:val="004E5AC5"/>
    <w:rsid w:val="00503B3D"/>
    <w:rsid w:val="0050739C"/>
    <w:rsid w:val="00511F88"/>
    <w:rsid w:val="00512EC9"/>
    <w:rsid w:val="005236B9"/>
    <w:rsid w:val="00524DFF"/>
    <w:rsid w:val="00525102"/>
    <w:rsid w:val="00533448"/>
    <w:rsid w:val="00533B68"/>
    <w:rsid w:val="00541455"/>
    <w:rsid w:val="00580F92"/>
    <w:rsid w:val="00583631"/>
    <w:rsid w:val="00596C2E"/>
    <w:rsid w:val="00597243"/>
    <w:rsid w:val="005B2F6A"/>
    <w:rsid w:val="005C2F12"/>
    <w:rsid w:val="005F1431"/>
    <w:rsid w:val="00627BC4"/>
    <w:rsid w:val="00660A97"/>
    <w:rsid w:val="00667990"/>
    <w:rsid w:val="006968B2"/>
    <w:rsid w:val="006C7BCF"/>
    <w:rsid w:val="006D7C4F"/>
    <w:rsid w:val="006F11BC"/>
    <w:rsid w:val="00744FE7"/>
    <w:rsid w:val="0075707A"/>
    <w:rsid w:val="00774D24"/>
    <w:rsid w:val="007758C2"/>
    <w:rsid w:val="00794D4F"/>
    <w:rsid w:val="007A0D0F"/>
    <w:rsid w:val="007A5C5A"/>
    <w:rsid w:val="007A77AF"/>
    <w:rsid w:val="007D4147"/>
    <w:rsid w:val="007D76CB"/>
    <w:rsid w:val="007F26B7"/>
    <w:rsid w:val="0087680D"/>
    <w:rsid w:val="00885D19"/>
    <w:rsid w:val="0089096C"/>
    <w:rsid w:val="00896B4D"/>
    <w:rsid w:val="008A3BC0"/>
    <w:rsid w:val="008A77A2"/>
    <w:rsid w:val="008B073B"/>
    <w:rsid w:val="008B44BE"/>
    <w:rsid w:val="008B6E84"/>
    <w:rsid w:val="008D47BC"/>
    <w:rsid w:val="008F58AF"/>
    <w:rsid w:val="0090327E"/>
    <w:rsid w:val="0093036D"/>
    <w:rsid w:val="009516B5"/>
    <w:rsid w:val="009C3377"/>
    <w:rsid w:val="009D37C8"/>
    <w:rsid w:val="009D550E"/>
    <w:rsid w:val="009E3A41"/>
    <w:rsid w:val="00A9457F"/>
    <w:rsid w:val="00AA71D8"/>
    <w:rsid w:val="00AB308E"/>
    <w:rsid w:val="00AB373E"/>
    <w:rsid w:val="00AD0C6D"/>
    <w:rsid w:val="00AF6C2E"/>
    <w:rsid w:val="00B17530"/>
    <w:rsid w:val="00B2202A"/>
    <w:rsid w:val="00B333B6"/>
    <w:rsid w:val="00B46036"/>
    <w:rsid w:val="00B61A5D"/>
    <w:rsid w:val="00B7074E"/>
    <w:rsid w:val="00B803F1"/>
    <w:rsid w:val="00BA1F10"/>
    <w:rsid w:val="00BB0D61"/>
    <w:rsid w:val="00BB7328"/>
    <w:rsid w:val="00BB76A2"/>
    <w:rsid w:val="00C01A3E"/>
    <w:rsid w:val="00C02058"/>
    <w:rsid w:val="00C07598"/>
    <w:rsid w:val="00C123A3"/>
    <w:rsid w:val="00C30D7E"/>
    <w:rsid w:val="00C368C2"/>
    <w:rsid w:val="00C601E9"/>
    <w:rsid w:val="00C8435D"/>
    <w:rsid w:val="00C86A5E"/>
    <w:rsid w:val="00CD20CD"/>
    <w:rsid w:val="00CD56FC"/>
    <w:rsid w:val="00CD65D3"/>
    <w:rsid w:val="00D02FE1"/>
    <w:rsid w:val="00D11AC9"/>
    <w:rsid w:val="00D14B7C"/>
    <w:rsid w:val="00D14D2A"/>
    <w:rsid w:val="00D57457"/>
    <w:rsid w:val="00D60C25"/>
    <w:rsid w:val="00D7487C"/>
    <w:rsid w:val="00D7559D"/>
    <w:rsid w:val="00DC354D"/>
    <w:rsid w:val="00DD7B93"/>
    <w:rsid w:val="00E11913"/>
    <w:rsid w:val="00E26E19"/>
    <w:rsid w:val="00EB1726"/>
    <w:rsid w:val="00EB4B53"/>
    <w:rsid w:val="00EC1E13"/>
    <w:rsid w:val="00ED4AC3"/>
    <w:rsid w:val="00EE316D"/>
    <w:rsid w:val="00EF13B0"/>
    <w:rsid w:val="00EF5D83"/>
    <w:rsid w:val="00F0335E"/>
    <w:rsid w:val="00F41924"/>
    <w:rsid w:val="00F4274F"/>
    <w:rsid w:val="00FA0C5B"/>
    <w:rsid w:val="00FB1648"/>
    <w:rsid w:val="00FB7EEB"/>
    <w:rsid w:val="00F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3BD66"/>
  <w15:chartTrackingRefBased/>
  <w15:docId w15:val="{C10156DC-3415-4D88-8BB3-9620DE13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A4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5C0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94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57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57F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ázev výzvy"/>
    <w:basedOn w:val="Normln"/>
    <w:link w:val="OdstavecseseznamemChar"/>
    <w:uiPriority w:val="34"/>
    <w:qFormat/>
    <w:rsid w:val="00896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7B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BCF"/>
    <w:rPr>
      <w:rFonts w:ascii="Segoe UI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ázev výzvy Char"/>
    <w:link w:val="Odstavecseseznamem"/>
    <w:uiPriority w:val="34"/>
    <w:rsid w:val="0050739C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73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7BC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C72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1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1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1D8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1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1D8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zakladni-informace-o-zpracovani-osobnich-udaju-ministerstv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mt.cz/vzdelavani/vysoke-skolstvi/pravidla-pro-poskytovani-prispevku-a-dotaci-verejnym-vysokym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2089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Valášek Petr</cp:lastModifiedBy>
  <cp:revision>4</cp:revision>
  <cp:lastPrinted>2023-03-23T07:43:00Z</cp:lastPrinted>
  <dcterms:created xsi:type="dcterms:W3CDTF">2023-03-31T11:16:00Z</dcterms:created>
  <dcterms:modified xsi:type="dcterms:W3CDTF">2023-03-31T11:31:00Z</dcterms:modified>
</cp:coreProperties>
</file>