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546A3556" w:rsidR="002B5C49" w:rsidRPr="00EA0E7E" w:rsidRDefault="002B5C49" w:rsidP="00C01BA2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EA0E7E">
        <w:rPr>
          <w:rFonts w:cstheme="minorHAnsi"/>
          <w:b/>
          <w:sz w:val="28"/>
          <w:szCs w:val="28"/>
        </w:rPr>
        <w:t>Žádost</w:t>
      </w:r>
    </w:p>
    <w:p w14:paraId="708878F9" w14:textId="575BF1CC" w:rsidR="00A23164" w:rsidRDefault="002B5C49" w:rsidP="00C01BA2">
      <w:pPr>
        <w:spacing w:after="0"/>
        <w:jc w:val="center"/>
        <w:rPr>
          <w:rFonts w:cstheme="minorHAnsi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o přijetí do </w:t>
      </w:r>
      <w:r w:rsidR="00A23164">
        <w:rPr>
          <w:rFonts w:cstheme="minorHAnsi"/>
          <w:b/>
          <w:sz w:val="24"/>
          <w:szCs w:val="24"/>
        </w:rPr>
        <w:t xml:space="preserve">pracovního </w:t>
      </w:r>
      <w:r w:rsidRPr="00EA0E7E">
        <w:rPr>
          <w:rFonts w:cstheme="minorHAnsi"/>
          <w:b/>
          <w:sz w:val="24"/>
          <w:szCs w:val="24"/>
        </w:rPr>
        <w:t>poměru</w:t>
      </w:r>
      <w:r w:rsidR="00271B2D">
        <w:rPr>
          <w:rFonts w:cstheme="minorHAnsi"/>
          <w:b/>
          <w:sz w:val="24"/>
          <w:szCs w:val="24"/>
        </w:rPr>
        <w:t xml:space="preserve"> na dobu určitou</w:t>
      </w:r>
    </w:p>
    <w:p w14:paraId="6DDB1BE8" w14:textId="78E98E1B" w:rsidR="002B5C49" w:rsidRDefault="002B5C49" w:rsidP="00C01BA2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E7E">
        <w:rPr>
          <w:rFonts w:cstheme="minorHAnsi"/>
          <w:b/>
          <w:sz w:val="24"/>
          <w:szCs w:val="24"/>
        </w:rPr>
        <w:t xml:space="preserve">a zařazení na služební místo </w:t>
      </w:r>
      <w:r w:rsidR="00A23164">
        <w:rPr>
          <w:rFonts w:cstheme="minorHAnsi"/>
          <w:b/>
          <w:sz w:val="24"/>
          <w:szCs w:val="24"/>
        </w:rPr>
        <w:t>řadového státního zaměstnance</w:t>
      </w:r>
      <w:r w:rsidRPr="00EA0E7E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A0E7E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EA0E7E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EA0E7E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EA0E7E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PhDr. Ondřej Andrys, MAE, MBA, MPA</w:t>
            </w:r>
            <w:r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EA0E7E" w:rsidRDefault="00C87B31" w:rsidP="00C87B31">
            <w:pPr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EA0E7E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 xml:space="preserve">Údaje o </w:t>
      </w:r>
      <w:r w:rsidR="00D77E60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A0E7E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EA0E7E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EA0E7E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EA0E7E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447364" w:rsidRPr="00EA0E7E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EA0E7E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EA0E7E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EA0E7E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EA0E7E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EA0E7E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447364" w:rsidRPr="00EA0E7E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EA0E7E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EA0E7E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EA0E7E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Specifikace žádosti</w:t>
      </w:r>
      <w:r w:rsidR="00452F1E" w:rsidRPr="00EA0E7E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7379E9" w:rsidRPr="00EA0E7E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7A02F9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475D3166" w14:textId="170327E0" w:rsidR="001A104F" w:rsidRPr="005A7862" w:rsidRDefault="007A02F9" w:rsidP="005A7862">
            <w:pPr>
              <w:spacing w:after="0"/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sz w:val="21"/>
                <w:szCs w:val="21"/>
              </w:rPr>
              <w:t xml:space="preserve">Žádám o přijetí do </w:t>
            </w:r>
            <w:r>
              <w:rPr>
                <w:rFonts w:cstheme="minorHAnsi"/>
                <w:b/>
                <w:sz w:val="21"/>
                <w:szCs w:val="21"/>
              </w:rPr>
              <w:t>pracovn</w:t>
            </w:r>
            <w:r w:rsidRPr="00EA0E7E">
              <w:rPr>
                <w:rFonts w:cstheme="minorHAnsi"/>
                <w:b/>
                <w:sz w:val="21"/>
                <w:szCs w:val="21"/>
              </w:rPr>
              <w:t>ího poměru a</w:t>
            </w:r>
            <w:r w:rsidRPr="00EA0E7E">
              <w:rPr>
                <w:rFonts w:cstheme="minorHAnsi"/>
                <w:bCs/>
                <w:sz w:val="21"/>
                <w:szCs w:val="21"/>
              </w:rPr>
              <w:tab/>
            </w:r>
            <w:r w:rsidR="002D1A05" w:rsidRPr="00EA0E7E">
              <w:rPr>
                <w:rFonts w:cstheme="minorHAnsi"/>
                <w:b/>
                <w:bCs/>
                <w:sz w:val="21"/>
                <w:szCs w:val="21"/>
              </w:rPr>
              <w:t>zařazení na služební místo</w:t>
            </w:r>
            <w:r w:rsidR="002D1A05" w:rsidRPr="00EA0E7E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ministerský rada</w:t>
            </w:r>
          </w:p>
          <w:p w14:paraId="0557FC7A" w14:textId="26283446" w:rsidR="002D1A05" w:rsidRPr="00EA0E7E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odboru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846714">
              <w:rPr>
                <w:rFonts w:cstheme="minorHAnsi"/>
                <w:b/>
                <w:bCs/>
                <w:sz w:val="21"/>
                <w:szCs w:val="21"/>
              </w:rPr>
              <w:t>koncepce a vedení</w:t>
            </w:r>
            <w:r w:rsidR="00C01BA2">
              <w:rPr>
                <w:rFonts w:cstheme="minorHAnsi"/>
                <w:b/>
                <w:bCs/>
                <w:sz w:val="21"/>
                <w:szCs w:val="21"/>
              </w:rPr>
              <w:t xml:space="preserve"> operačních programů</w:t>
            </w:r>
          </w:p>
          <w:p w14:paraId="778F49B0" w14:textId="6199F337" w:rsidR="00636853" w:rsidRDefault="002D1A05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>v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EA0E7E">
              <w:rPr>
                <w:rFonts w:cstheme="minorHAnsi"/>
                <w:b/>
                <w:bCs/>
                <w:sz w:val="21"/>
                <w:szCs w:val="21"/>
              </w:rPr>
              <w:t>oddělení</w:t>
            </w:r>
            <w:r w:rsidR="00357835" w:rsidRPr="00EA0E7E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0F3941">
              <w:rPr>
                <w:rFonts w:cstheme="minorHAnsi"/>
                <w:b/>
                <w:bCs/>
                <w:sz w:val="21"/>
                <w:szCs w:val="21"/>
              </w:rPr>
              <w:t>hodnocení a schvalování projektů</w:t>
            </w:r>
          </w:p>
          <w:p w14:paraId="563AE475" w14:textId="60F20B51" w:rsidR="005A7862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EA0E7E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</w:t>
            </w:r>
            <w:r>
              <w:rPr>
                <w:rFonts w:cstheme="minorHAnsi"/>
                <w:b/>
                <w:bCs/>
                <w:sz w:val="21"/>
                <w:szCs w:val="21"/>
              </w:rPr>
              <w:t>Ministerstvo školství, mládeže a tělovýchov</w:t>
            </w:r>
            <w:r w:rsidR="005A7862">
              <w:rPr>
                <w:rFonts w:cstheme="minorHAnsi"/>
                <w:b/>
                <w:bCs/>
                <w:sz w:val="21"/>
                <w:szCs w:val="21"/>
              </w:rPr>
              <w:t>y.</w:t>
            </w:r>
          </w:p>
          <w:p w14:paraId="1B7D79B6" w14:textId="14F4CE50" w:rsidR="007379E9" w:rsidRPr="00636853" w:rsidRDefault="005A7862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>
              <w:rPr>
                <w:rFonts w:cstheme="minorHAnsi"/>
                <w:b/>
                <w:bCs/>
                <w:sz w:val="21"/>
                <w:szCs w:val="21"/>
              </w:rPr>
              <w:t>Č</w:t>
            </w:r>
            <w:r w:rsidR="00636853">
              <w:rPr>
                <w:rFonts w:cstheme="minorHAnsi"/>
                <w:b/>
                <w:bCs/>
                <w:sz w:val="21"/>
                <w:szCs w:val="21"/>
              </w:rPr>
              <w:t>.j.:</w:t>
            </w:r>
            <w:r>
              <w:rPr>
                <w:rFonts w:cstheme="minorHAnsi"/>
                <w:b/>
                <w:bCs/>
                <w:sz w:val="21"/>
                <w:szCs w:val="21"/>
              </w:rPr>
              <w:t xml:space="preserve"> MSMT-VYB-</w:t>
            </w:r>
            <w:r w:rsidR="00E372FC">
              <w:rPr>
                <w:rFonts w:cstheme="minorHAnsi"/>
                <w:b/>
                <w:bCs/>
                <w:sz w:val="21"/>
                <w:szCs w:val="21"/>
              </w:rPr>
              <w:t>66</w:t>
            </w:r>
            <w:r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</w:p>
        </w:tc>
      </w:tr>
    </w:tbl>
    <w:p w14:paraId="6730CA9F" w14:textId="77777777" w:rsidR="005A7862" w:rsidRDefault="005A7862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789AD6D6" w:rsidR="00AF7E9D" w:rsidRPr="00EA0E7E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t>Čestn</w:t>
      </w:r>
      <w:r>
        <w:rPr>
          <w:rFonts w:cstheme="minorHAnsi"/>
          <w:b/>
          <w:bCs/>
          <w:sz w:val="21"/>
          <w:szCs w:val="21"/>
        </w:rPr>
        <w:t>á</w:t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="00AF7E9D" w:rsidRPr="00EA0E7E">
        <w:rPr>
          <w:rFonts w:cstheme="minorHAnsi"/>
          <w:b/>
          <w:bCs/>
          <w:sz w:val="21"/>
          <w:szCs w:val="21"/>
        </w:rPr>
        <w:t>prohlášení</w:t>
      </w:r>
      <w:r w:rsidR="00D758E6" w:rsidRPr="00EA0E7E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C14BD1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437BFE4C" w:rsidR="00641222" w:rsidRPr="00FD6BD3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</w:t>
      </w:r>
      <w:r w:rsidR="00AB7129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EA0E7E">
        <w:rPr>
          <w:rFonts w:cstheme="minorHAnsi"/>
          <w:bCs/>
          <w:sz w:val="21"/>
          <w:szCs w:val="21"/>
        </w:rPr>
        <w:t>prohlašuji, že</w:t>
      </w:r>
      <w:r w:rsidR="00D758E6" w:rsidRPr="00EA0E7E">
        <w:rPr>
          <w:rFonts w:cstheme="minorHAnsi"/>
          <w:bCs/>
          <w:sz w:val="21"/>
          <w:szCs w:val="21"/>
        </w:rPr>
        <w:t xml:space="preserve"> </w:t>
      </w:r>
      <w:r w:rsidR="00D758E6" w:rsidRPr="00EA0E7E">
        <w:rPr>
          <w:rFonts w:cstheme="minorHAnsi"/>
          <w:sz w:val="21"/>
          <w:szCs w:val="21"/>
        </w:rPr>
        <w:t xml:space="preserve">jsem podle § 15 odst. 2 zákona č. 89/2012 Sb., občanský zákoník, plně svéprávný/á, resp. </w:t>
      </w:r>
      <w:r w:rsidR="000F3941">
        <w:rPr>
          <w:rFonts w:cstheme="minorHAnsi"/>
          <w:sz w:val="21"/>
          <w:szCs w:val="21"/>
        </w:rPr>
        <w:br/>
      </w:r>
      <w:r w:rsidR="00D758E6" w:rsidRPr="00EA0E7E">
        <w:rPr>
          <w:rFonts w:cstheme="minorHAnsi"/>
          <w:sz w:val="21"/>
          <w:szCs w:val="21"/>
        </w:rPr>
        <w:t>že má svéprávnost nebyla soudem omezena.</w:t>
      </w:r>
    </w:p>
    <w:p w14:paraId="1CB15BF0" w14:textId="62F9EACB" w:rsidR="00FD6BD3" w:rsidRPr="00EA0E7E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Pro účely </w:t>
      </w:r>
      <w:r w:rsidRPr="00FD6BD3">
        <w:rPr>
          <w:rFonts w:cstheme="minorHAnsi"/>
          <w:sz w:val="21"/>
          <w:szCs w:val="21"/>
        </w:rPr>
        <w:t xml:space="preserve">výběrového řízení </w:t>
      </w:r>
      <w:r w:rsidR="00AB7129">
        <w:rPr>
          <w:rFonts w:cstheme="minorHAnsi"/>
          <w:sz w:val="21"/>
          <w:szCs w:val="21"/>
        </w:rPr>
        <w:t xml:space="preserve">v návaznosti na povinnost doložit bezúhonnost </w:t>
      </w:r>
      <w:r w:rsidRPr="00FD6BD3">
        <w:rPr>
          <w:rFonts w:cstheme="minorHAnsi"/>
          <w:sz w:val="21"/>
          <w:szCs w:val="21"/>
        </w:rPr>
        <w:t>prohlašuji</w:t>
      </w:r>
      <w:r w:rsidR="00AB7129">
        <w:rPr>
          <w:rFonts w:cstheme="minorHAnsi"/>
          <w:sz w:val="21"/>
          <w:szCs w:val="21"/>
        </w:rPr>
        <w:t>, že jsem bezúhonný</w:t>
      </w:r>
      <w:r w:rsidR="00AB7129">
        <w:rPr>
          <w:rStyle w:val="Znakapoznpodarou"/>
          <w:rFonts w:cstheme="minorHAnsi"/>
          <w:sz w:val="21"/>
          <w:szCs w:val="21"/>
        </w:rPr>
        <w:footnoteReference w:id="7"/>
      </w:r>
      <w:r w:rsidR="00AB7129">
        <w:rPr>
          <w:rFonts w:cstheme="minorHAnsi"/>
          <w:sz w:val="21"/>
          <w:szCs w:val="21"/>
        </w:rPr>
        <w:t>.</w:t>
      </w:r>
    </w:p>
    <w:p w14:paraId="34D516E0" w14:textId="247F816C" w:rsidR="00D758E6" w:rsidRPr="00EA0E7E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EA0E7E">
        <w:rPr>
          <w:rFonts w:cstheme="minorHAnsi"/>
          <w:sz w:val="21"/>
          <w:szCs w:val="21"/>
        </w:rPr>
        <w:t xml:space="preserve">na základě znalosti svého zdravotního stavu dále </w:t>
      </w:r>
      <w:r w:rsidRPr="00EA0E7E">
        <w:rPr>
          <w:rFonts w:cstheme="minorHAnsi"/>
          <w:bCs/>
          <w:sz w:val="21"/>
          <w:szCs w:val="21"/>
        </w:rPr>
        <w:t>prohlašuji, že</w:t>
      </w:r>
      <w:r w:rsidRPr="00EA0E7E">
        <w:rPr>
          <w:rFonts w:cstheme="minorHAnsi"/>
          <w:sz w:val="21"/>
          <w:szCs w:val="21"/>
        </w:rPr>
        <w:t xml:space="preserve"> mám potřebnou zdravotní způsobilost k</w:t>
      </w:r>
      <w:r w:rsidR="00860BAC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 xml:space="preserve">výkonu </w:t>
      </w:r>
      <w:r w:rsidR="001A104F">
        <w:rPr>
          <w:rFonts w:cstheme="minorHAnsi"/>
          <w:sz w:val="21"/>
          <w:szCs w:val="21"/>
        </w:rPr>
        <w:t>práce</w:t>
      </w:r>
      <w:r w:rsidRPr="00EA0E7E">
        <w:rPr>
          <w:rFonts w:cstheme="minorHAnsi"/>
          <w:sz w:val="21"/>
          <w:szCs w:val="21"/>
        </w:rPr>
        <w:t xml:space="preserve"> na předmětném služebním místě.</w:t>
      </w:r>
    </w:p>
    <w:p w14:paraId="6DDB5A74" w14:textId="33482C28" w:rsidR="00D758E6" w:rsidRPr="00EA0E7E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>
        <w:rPr>
          <w:rFonts w:cstheme="minorHAnsi"/>
          <w:bCs/>
          <w:sz w:val="21"/>
          <w:szCs w:val="21"/>
        </w:rPr>
        <w:t>státního občanství a</w:t>
      </w:r>
      <w:r w:rsidR="006273D9">
        <w:rPr>
          <w:rFonts w:cstheme="minorHAnsi"/>
          <w:bCs/>
          <w:sz w:val="21"/>
          <w:szCs w:val="21"/>
        </w:rPr>
        <w:t> </w:t>
      </w:r>
      <w:r w:rsidR="00AB7129">
        <w:rPr>
          <w:rFonts w:cstheme="minorHAnsi"/>
          <w:bCs/>
          <w:sz w:val="21"/>
          <w:szCs w:val="21"/>
        </w:rPr>
        <w:t>vzdělání</w:t>
      </w:r>
      <w:r w:rsidRPr="00EA0E7E">
        <w:rPr>
          <w:rFonts w:cstheme="minorHAnsi"/>
          <w:bCs/>
          <w:sz w:val="21"/>
          <w:szCs w:val="21"/>
        </w:rPr>
        <w:t xml:space="preserve"> </w:t>
      </w:r>
      <w:r w:rsidR="00641222" w:rsidRPr="00EA0E7E">
        <w:rPr>
          <w:rFonts w:cstheme="minorHAnsi"/>
          <w:bCs/>
          <w:sz w:val="21"/>
          <w:szCs w:val="21"/>
        </w:rPr>
        <w:t>také</w:t>
      </w:r>
      <w:r w:rsidRPr="00EA0E7E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72FC">
        <w:rPr>
          <w:rFonts w:cstheme="minorHAnsi"/>
          <w:b/>
          <w:bCs/>
          <w:sz w:val="21"/>
          <w:szCs w:val="21"/>
        </w:rPr>
      </w:r>
      <w:r w:rsidR="00E372F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Pr="00EA0E7E">
        <w:rPr>
          <w:rFonts w:cstheme="minorHAnsi"/>
          <w:b/>
          <w:bCs/>
          <w:sz w:val="21"/>
          <w:szCs w:val="21"/>
        </w:rPr>
        <w:t xml:space="preserve"> </w:t>
      </w:r>
      <w:r w:rsidRPr="00EA0E7E">
        <w:rPr>
          <w:rFonts w:cstheme="minorHAnsi"/>
          <w:sz w:val="21"/>
          <w:szCs w:val="21"/>
        </w:rPr>
        <w:t>jsem státním občanem</w:t>
      </w:r>
      <w:r w:rsidRPr="00EA0E7E">
        <w:rPr>
          <w:rStyle w:val="Znakapoznpodarou"/>
          <w:rFonts w:cstheme="minorHAnsi"/>
          <w:sz w:val="21"/>
          <w:szCs w:val="21"/>
        </w:rPr>
        <w:footnoteReference w:id="8"/>
      </w:r>
      <w:r w:rsidRPr="00EA0E7E">
        <w:rPr>
          <w:rFonts w:cstheme="minorHAnsi"/>
          <w:sz w:val="21"/>
          <w:szCs w:val="21"/>
        </w:rPr>
        <w:t xml:space="preserve"> _______________________________</w:t>
      </w:r>
      <w:r w:rsidR="000044F6" w:rsidRPr="00EA0E7E">
        <w:rPr>
          <w:rFonts w:cstheme="minorHAnsi"/>
          <w:sz w:val="21"/>
          <w:szCs w:val="21"/>
        </w:rPr>
        <w:t>__________________</w:t>
      </w:r>
      <w:r w:rsidR="003B74AF" w:rsidRPr="00EA0E7E">
        <w:rPr>
          <w:rFonts w:cstheme="minorHAnsi"/>
          <w:sz w:val="21"/>
          <w:szCs w:val="21"/>
        </w:rPr>
        <w:t>________</w:t>
      </w:r>
      <w:r w:rsidRPr="00EA0E7E">
        <w:rPr>
          <w:rFonts w:cstheme="minorHAnsi"/>
          <w:sz w:val="21"/>
          <w:szCs w:val="21"/>
        </w:rPr>
        <w:t>,</w:t>
      </w:r>
    </w:p>
    <w:p w14:paraId="4E13BFE5" w14:textId="77777777" w:rsidR="00BF2970" w:rsidRPr="00EA0E7E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0E7E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E372FC">
        <w:rPr>
          <w:rFonts w:cstheme="minorHAnsi"/>
          <w:b/>
          <w:bCs/>
          <w:sz w:val="21"/>
          <w:szCs w:val="21"/>
        </w:rPr>
      </w:r>
      <w:r w:rsidR="00E372FC">
        <w:rPr>
          <w:rFonts w:cstheme="minorHAnsi"/>
          <w:b/>
          <w:bCs/>
          <w:sz w:val="21"/>
          <w:szCs w:val="21"/>
        </w:rPr>
        <w:fldChar w:fldCharType="separate"/>
      </w:r>
      <w:r w:rsidRPr="00EA0E7E">
        <w:rPr>
          <w:rFonts w:cstheme="minorHAnsi"/>
          <w:b/>
          <w:bCs/>
          <w:sz w:val="21"/>
          <w:szCs w:val="21"/>
        </w:rPr>
        <w:fldChar w:fldCharType="end"/>
      </w:r>
      <w:r w:rsidR="00F650EB" w:rsidRPr="00EA0E7E">
        <w:rPr>
          <w:rFonts w:cstheme="minorHAnsi"/>
          <w:b/>
          <w:bCs/>
          <w:sz w:val="21"/>
          <w:szCs w:val="21"/>
        </w:rPr>
        <w:t xml:space="preserve"> </w:t>
      </w:r>
      <w:r w:rsidR="00F650EB" w:rsidRPr="00EA0E7E">
        <w:rPr>
          <w:rFonts w:cstheme="minorHAnsi"/>
          <w:sz w:val="21"/>
          <w:szCs w:val="21"/>
        </w:rPr>
        <w:t>jsem dosáhl</w:t>
      </w:r>
      <w:r w:rsidR="000044F6" w:rsidRPr="00EA0E7E">
        <w:rPr>
          <w:rFonts w:cstheme="minorHAnsi"/>
          <w:sz w:val="21"/>
          <w:szCs w:val="21"/>
        </w:rPr>
        <w:t>/a</w:t>
      </w:r>
      <w:r w:rsidR="00F650EB" w:rsidRPr="00EA0E7E">
        <w:rPr>
          <w:rFonts w:cstheme="minorHAnsi"/>
          <w:sz w:val="21"/>
          <w:szCs w:val="21"/>
        </w:rPr>
        <w:t xml:space="preserve"> vzdělání stanoveného zákonem o státní službě pro předmětné služební místo, a to</w:t>
      </w:r>
    </w:p>
    <w:p w14:paraId="66B58629" w14:textId="3DA70074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5CE8C828" w14:textId="1B024984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neboť jsem úspěšně absolvoval</w:t>
      </w:r>
      <w:r w:rsidR="000044F6" w:rsidRPr="00EA0E7E">
        <w:rPr>
          <w:rFonts w:cstheme="minorHAnsi"/>
          <w:sz w:val="21"/>
          <w:szCs w:val="21"/>
        </w:rPr>
        <w:t>/a</w:t>
      </w:r>
      <w:r w:rsidRPr="00EA0E7E">
        <w:rPr>
          <w:rFonts w:cstheme="minorHAnsi"/>
          <w:sz w:val="21"/>
          <w:szCs w:val="21"/>
        </w:rPr>
        <w:t xml:space="preserve"> studijní program v</w:t>
      </w:r>
      <w:r w:rsidR="000044F6" w:rsidRPr="00EA0E7E">
        <w:rPr>
          <w:rFonts w:cstheme="minorHAnsi"/>
          <w:sz w:val="21"/>
          <w:szCs w:val="21"/>
        </w:rPr>
        <w:t> </w:t>
      </w:r>
      <w:r w:rsidRPr="00EA0E7E">
        <w:rPr>
          <w:rFonts w:cstheme="minorHAnsi"/>
          <w:sz w:val="21"/>
          <w:szCs w:val="21"/>
        </w:rPr>
        <w:t>oboru</w:t>
      </w:r>
    </w:p>
    <w:p w14:paraId="69538AA2" w14:textId="77777777" w:rsidR="000044F6" w:rsidRPr="00EA0E7E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</w:t>
      </w:r>
      <w:r w:rsidR="000044F6" w:rsidRPr="00EA0E7E">
        <w:rPr>
          <w:rFonts w:cstheme="minorHAnsi"/>
          <w:sz w:val="21"/>
          <w:szCs w:val="21"/>
        </w:rPr>
        <w:t>__________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EA0E7E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EA0E7E">
        <w:rPr>
          <w:rFonts w:cstheme="minorHAnsi"/>
          <w:sz w:val="21"/>
          <w:szCs w:val="21"/>
        </w:rPr>
        <w:t>n</w:t>
      </w:r>
      <w:r w:rsidR="00F650EB" w:rsidRPr="00EA0E7E">
        <w:rPr>
          <w:rFonts w:cstheme="minorHAnsi"/>
          <w:sz w:val="21"/>
          <w:szCs w:val="21"/>
        </w:rPr>
        <w:t>a</w:t>
      </w:r>
      <w:r w:rsidRPr="00EA0E7E">
        <w:rPr>
          <w:rFonts w:cstheme="minorHAnsi"/>
          <w:sz w:val="21"/>
          <w:szCs w:val="21"/>
        </w:rPr>
        <w:t xml:space="preserve"> </w:t>
      </w:r>
      <w:r w:rsidR="00BF2970" w:rsidRPr="00EA0E7E">
        <w:rPr>
          <w:rFonts w:cstheme="minorHAnsi"/>
          <w:sz w:val="21"/>
          <w:szCs w:val="21"/>
        </w:rPr>
        <w:t>_________________________________________________________________</w:t>
      </w:r>
      <w:r w:rsidRPr="00EA0E7E">
        <w:rPr>
          <w:rFonts w:cstheme="minorHAnsi"/>
          <w:sz w:val="21"/>
          <w:szCs w:val="21"/>
        </w:rPr>
        <w:t>____</w:t>
      </w:r>
      <w:r w:rsidR="003B74AF" w:rsidRPr="00EA0E7E">
        <w:rPr>
          <w:rFonts w:cstheme="minorHAnsi"/>
          <w:sz w:val="21"/>
          <w:szCs w:val="21"/>
        </w:rPr>
        <w:t>________</w:t>
      </w:r>
      <w:r w:rsidR="00BF2970" w:rsidRPr="00EA0E7E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EA0E7E">
        <w:rPr>
          <w:rFonts w:cstheme="minorHAnsi"/>
          <w:sz w:val="21"/>
          <w:szCs w:val="21"/>
        </w:rPr>
        <w:t>.</w:t>
      </w:r>
    </w:p>
    <w:p w14:paraId="0171DA3D" w14:textId="6E6CEBBB" w:rsidR="006257C7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t>Poučení:</w:t>
      </w:r>
      <w:r w:rsidRPr="00EA0E7E">
        <w:rPr>
          <w:rFonts w:cstheme="minorHAnsi"/>
          <w:sz w:val="21"/>
          <w:szCs w:val="21"/>
        </w:rPr>
        <w:t xml:space="preserve"> </w:t>
      </w:r>
      <w:r w:rsidR="00860BAC">
        <w:rPr>
          <w:rFonts w:cstheme="minorHAnsi"/>
          <w:sz w:val="21"/>
          <w:szCs w:val="21"/>
        </w:rPr>
        <w:t>V</w:t>
      </w:r>
      <w:r w:rsidR="002D4968" w:rsidRPr="00EA0E7E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EA0E7E">
        <w:rPr>
          <w:rFonts w:cstheme="minorHAnsi"/>
          <w:bCs/>
          <w:sz w:val="21"/>
          <w:szCs w:val="21"/>
        </w:rPr>
        <w:t xml:space="preserve">pouze </w:t>
      </w:r>
      <w:r w:rsidR="007315F5" w:rsidRPr="00EA0E7E">
        <w:rPr>
          <w:rFonts w:cstheme="minorHAnsi"/>
          <w:sz w:val="21"/>
          <w:szCs w:val="21"/>
        </w:rPr>
        <w:t>při podání žádosti</w:t>
      </w:r>
      <w:r w:rsidR="00860BAC">
        <w:rPr>
          <w:rFonts w:cstheme="minorHAnsi"/>
          <w:sz w:val="21"/>
          <w:szCs w:val="21"/>
        </w:rPr>
        <w:t xml:space="preserve">. </w:t>
      </w:r>
      <w:r w:rsidR="007315F5" w:rsidRPr="00EA0E7E">
        <w:rPr>
          <w:rFonts w:cstheme="minorHAnsi"/>
          <w:bCs/>
          <w:sz w:val="21"/>
          <w:szCs w:val="21"/>
        </w:rPr>
        <w:t xml:space="preserve"> </w:t>
      </w:r>
      <w:r w:rsidR="00860BAC">
        <w:rPr>
          <w:rFonts w:cstheme="minorHAnsi"/>
          <w:bCs/>
          <w:sz w:val="21"/>
          <w:szCs w:val="21"/>
        </w:rPr>
        <w:t>Uchazeč</w:t>
      </w:r>
      <w:r w:rsidRPr="00EA0E7E">
        <w:rPr>
          <w:rFonts w:cstheme="minorHAnsi"/>
          <w:bCs/>
          <w:sz w:val="21"/>
          <w:szCs w:val="21"/>
        </w:rPr>
        <w:t xml:space="preserve"> je</w:t>
      </w:r>
      <w:r w:rsidR="007315F5" w:rsidRPr="00EA0E7E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EA0E7E">
        <w:rPr>
          <w:rFonts w:cstheme="minorHAnsi"/>
          <w:bCs/>
          <w:sz w:val="21"/>
          <w:szCs w:val="21"/>
        </w:rPr>
        <w:t> </w:t>
      </w:r>
      <w:r w:rsidR="007315F5" w:rsidRPr="00EA0E7E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EA0E7E">
        <w:rPr>
          <w:rFonts w:cstheme="minorHAnsi"/>
          <w:bCs/>
          <w:sz w:val="21"/>
          <w:szCs w:val="21"/>
        </w:rPr>
        <w:t>do</w:t>
      </w:r>
      <w:r w:rsidR="007315F5" w:rsidRPr="00EA0E7E">
        <w:rPr>
          <w:rFonts w:cstheme="minorHAnsi"/>
          <w:bCs/>
          <w:sz w:val="21"/>
          <w:szCs w:val="21"/>
        </w:rPr>
        <w:t>ložit následně nejpozději před konáním pohovoru</w:t>
      </w:r>
      <w:r w:rsidR="009F13D5">
        <w:rPr>
          <w:rFonts w:cstheme="minorHAnsi"/>
          <w:bCs/>
          <w:sz w:val="21"/>
          <w:szCs w:val="21"/>
        </w:rPr>
        <w:t>, s výjimkou</w:t>
      </w:r>
      <w:r w:rsidR="009F13D5" w:rsidRPr="009F13D5">
        <w:rPr>
          <w:rFonts w:cstheme="minorHAnsi"/>
          <w:bCs/>
          <w:sz w:val="21"/>
          <w:szCs w:val="21"/>
        </w:rPr>
        <w:t xml:space="preserve"> splnění požadavku způsobilosti mít přístup k utajovaným informacím </w:t>
      </w:r>
      <w:r w:rsidR="009F13D5">
        <w:rPr>
          <w:rFonts w:cstheme="minorHAnsi"/>
          <w:bCs/>
          <w:sz w:val="21"/>
          <w:szCs w:val="21"/>
        </w:rPr>
        <w:t xml:space="preserve">příslušného </w:t>
      </w:r>
      <w:r w:rsidR="009F13D5" w:rsidRPr="009F13D5">
        <w:rPr>
          <w:rFonts w:cstheme="minorHAnsi"/>
          <w:bCs/>
          <w:sz w:val="21"/>
          <w:szCs w:val="21"/>
        </w:rPr>
        <w:t>stupně utajení</w:t>
      </w:r>
      <w:r w:rsidR="009F13D5">
        <w:rPr>
          <w:rFonts w:cstheme="minorHAnsi"/>
          <w:bCs/>
          <w:sz w:val="21"/>
          <w:szCs w:val="21"/>
        </w:rPr>
        <w:t>.</w:t>
      </w:r>
    </w:p>
    <w:p w14:paraId="639C4849" w14:textId="77777777" w:rsidR="007A02F9" w:rsidRPr="007A02F9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EA0E7E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EA0E7E">
        <w:rPr>
          <w:rFonts w:cstheme="minorHAnsi"/>
          <w:b/>
          <w:sz w:val="21"/>
          <w:szCs w:val="21"/>
        </w:rPr>
        <w:lastRenderedPageBreak/>
        <w:t>Prohlašuji, že údaje uvedené v žádosti, dokladech a v přílohách jsou pravdivé, aktuální a</w:t>
      </w:r>
      <w:r w:rsidR="002D330B" w:rsidRPr="00EA0E7E">
        <w:rPr>
          <w:rFonts w:cstheme="minorHAnsi"/>
          <w:b/>
          <w:sz w:val="21"/>
          <w:szCs w:val="21"/>
        </w:rPr>
        <w:t> </w:t>
      </w:r>
      <w:r w:rsidRPr="00EA0E7E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447364" w:rsidRPr="00EA0E7E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EA0E7E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EA0E7E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4D274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>
        <w:rPr>
          <w:rFonts w:cstheme="minorHAnsi"/>
          <w:b/>
          <w:bCs/>
          <w:sz w:val="21"/>
          <w:szCs w:val="21"/>
          <w:u w:val="single"/>
        </w:rPr>
        <w:t>uchazeče</w:t>
      </w:r>
      <w:r w:rsidRPr="004D274D">
        <w:rPr>
          <w:rFonts w:cstheme="minorHAnsi"/>
          <w:b/>
          <w:bCs/>
          <w:sz w:val="21"/>
          <w:szCs w:val="21"/>
          <w:u w:val="single"/>
        </w:rPr>
        <w:t>:</w:t>
      </w:r>
      <w:r w:rsidRPr="004D274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MŠMT, Karmelitská 529/5, 118 12 Praha 1, jakožto správce, poskytnuté osobní údaje zpracovává za účelem realizace výše uvedeného výběrového řízení a po jeho ukončení po dobu nezbytně nutnou k zajištění svých oprávněných zájmů, a to zejména v souladu s nařízením Evropského parlamentu a Rady (EU) 2016/679 ze dne</w:t>
      </w:r>
      <w:r>
        <w:rPr>
          <w:rFonts w:eastAsia="Times New Roman" w:cstheme="minorHAnsi"/>
          <w:sz w:val="21"/>
          <w:szCs w:val="21"/>
        </w:rPr>
        <w:t xml:space="preserve"> 27. </w:t>
      </w:r>
      <w:r w:rsidRPr="00D963FB">
        <w:rPr>
          <w:rFonts w:eastAsia="Times New Roman" w:cstheme="minorHAnsi"/>
          <w:sz w:val="21"/>
          <w:szCs w:val="21"/>
        </w:rPr>
        <w:t xml:space="preserve">dubna 2016 o ochraně fyzických osob v souvislosti se zpracováním osobních údajů a volném pohybu těchto údajů a o zrušení směrnice 95/46/ES. </w:t>
      </w:r>
      <w:r w:rsidRPr="00D963FB">
        <w:rPr>
          <w:rFonts w:cstheme="minorHAnsi"/>
          <w:sz w:val="21"/>
          <w:szCs w:val="21"/>
        </w:rPr>
        <w:t>Každý subjekt údajů má právo od</w:t>
      </w:r>
      <w:r>
        <w:rPr>
          <w:rFonts w:cstheme="minorHAnsi"/>
          <w:sz w:val="21"/>
          <w:szCs w:val="21"/>
        </w:rPr>
        <w:t xml:space="preserve"> </w:t>
      </w:r>
      <w:r w:rsidRPr="00D963FB">
        <w:rPr>
          <w:rFonts w:cstheme="minorHAnsi"/>
          <w:sz w:val="21"/>
          <w:szCs w:val="21"/>
        </w:rPr>
        <w:t>správce požadovat přístup k osobním údajům, právo vznést námitku proti zpracování a právo na přenositelnost údajů</w:t>
      </w:r>
      <w:r>
        <w:rPr>
          <w:rFonts w:cstheme="minorHAnsi"/>
          <w:sz w:val="21"/>
          <w:szCs w:val="21"/>
        </w:rPr>
        <w:t>.</w:t>
      </w:r>
      <w:r w:rsidRPr="004D274D">
        <w:rPr>
          <w:rFonts w:cstheme="minorHAnsi"/>
          <w:sz w:val="21"/>
          <w:szCs w:val="21"/>
        </w:rPr>
        <w:tab/>
      </w:r>
    </w:p>
    <w:p w14:paraId="66903A57" w14:textId="77777777" w:rsidR="00696CA7" w:rsidRPr="004D274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D963FB">
        <w:rPr>
          <w:rFonts w:eastAsia="Times New Roman" w:cstheme="minorHAnsi"/>
          <w:sz w:val="21"/>
          <w:szCs w:val="21"/>
        </w:rPr>
        <w:t>Bližší informace o zpracování osobních údajů správcem naleznete</w:t>
      </w:r>
      <w:r>
        <w:rPr>
          <w:rFonts w:eastAsia="Times New Roman" w:cstheme="minorHAnsi"/>
          <w:sz w:val="21"/>
          <w:szCs w:val="21"/>
        </w:rPr>
        <w:t xml:space="preserve"> na </w:t>
      </w:r>
      <w:r w:rsidRPr="003B762D">
        <w:rPr>
          <w:rFonts w:eastAsia="Times New Roman" w:cstheme="minorHAnsi"/>
          <w:sz w:val="21"/>
          <w:szCs w:val="21"/>
        </w:rPr>
        <w:t>https://www.msmt.cz/ministerstvo/informace-o-zpracovani-osobnich-udaju-pro-ucely-obsazovani</w:t>
      </w:r>
    </w:p>
    <w:p w14:paraId="461B0EFF" w14:textId="77777777" w:rsidR="00696CA7" w:rsidRPr="00BB4584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EA0E7E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EA0E7E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A9920" w14:textId="77777777" w:rsidR="00C45629" w:rsidRDefault="00C45629" w:rsidP="00386203">
      <w:pPr>
        <w:spacing w:after="0" w:line="240" w:lineRule="auto"/>
      </w:pPr>
      <w:r>
        <w:separator/>
      </w:r>
    </w:p>
  </w:endnote>
  <w:endnote w:type="continuationSeparator" w:id="0">
    <w:p w14:paraId="4A79D298" w14:textId="77777777" w:rsidR="00C45629" w:rsidRDefault="00C45629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14BD1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BC314" w14:textId="77777777" w:rsidR="00C45629" w:rsidRDefault="00C45629" w:rsidP="00386203">
      <w:pPr>
        <w:spacing w:after="0" w:line="240" w:lineRule="auto"/>
      </w:pPr>
      <w:r>
        <w:separator/>
      </w:r>
    </w:p>
  </w:footnote>
  <w:footnote w:type="continuationSeparator" w:id="0">
    <w:p w14:paraId="3947531D" w14:textId="77777777" w:rsidR="00C45629" w:rsidRDefault="00C45629" w:rsidP="00386203">
      <w:pPr>
        <w:spacing w:after="0" w:line="240" w:lineRule="auto"/>
      </w:pPr>
      <w:r>
        <w:continuationSeparator/>
      </w:r>
    </w:p>
  </w:footnote>
  <w:footnote w:id="1">
    <w:p w14:paraId="77A69BAB" w14:textId="45328D75" w:rsidR="002B5C49" w:rsidRPr="00EA0E7E" w:rsidRDefault="002B5C49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A23164">
        <w:rPr>
          <w:rFonts w:cstheme="minorHAnsi"/>
        </w:rPr>
        <w:t>Nehodící se škrtněte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7777777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služebního 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30BC983E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Pokud je v oznámení o vyhlášení výběrového řízení uvedeno, že</w:t>
      </w:r>
      <w:r w:rsidR="009C4003" w:rsidRPr="00EA0E7E">
        <w:rPr>
          <w:rFonts w:cstheme="minorHAnsi"/>
        </w:rPr>
        <w:t> </w:t>
      </w:r>
      <w:r w:rsidR="00D1135F" w:rsidRPr="00EA0E7E">
        <w:rPr>
          <w:rFonts w:cstheme="minorHAnsi"/>
        </w:rPr>
        <w:t>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183E0D77" w14:textId="157072AF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 středního</w:t>
      </w:r>
      <w:r w:rsidRPr="00EA0E7E">
        <w:rPr>
          <w:rFonts w:cstheme="minorHAnsi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06058329">
    <w:abstractNumId w:val="1"/>
  </w:num>
  <w:num w:numId="2" w16cid:durableId="2249305">
    <w:abstractNumId w:val="3"/>
  </w:num>
  <w:num w:numId="3" w16cid:durableId="819924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4134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3941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135F1"/>
    <w:rsid w:val="00522DE4"/>
    <w:rsid w:val="00542A59"/>
    <w:rsid w:val="00585402"/>
    <w:rsid w:val="005923AA"/>
    <w:rsid w:val="005A7862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6714"/>
    <w:rsid w:val="00847FC9"/>
    <w:rsid w:val="00853F1D"/>
    <w:rsid w:val="00860BAC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62A5"/>
    <w:rsid w:val="009E74A6"/>
    <w:rsid w:val="009F13D5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1BA2"/>
    <w:rsid w:val="00C03B03"/>
    <w:rsid w:val="00C07962"/>
    <w:rsid w:val="00C14BD1"/>
    <w:rsid w:val="00C1735A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72FC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86891B34-9D9D-49F3-A7E9-66885567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49F97-D1DB-4FBB-A845-98206B901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2939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Poskočilová Dita</cp:lastModifiedBy>
  <cp:revision>2</cp:revision>
  <cp:lastPrinted>2023-01-10T14:49:00Z</cp:lastPrinted>
  <dcterms:created xsi:type="dcterms:W3CDTF">2023-04-24T12:29:00Z</dcterms:created>
  <dcterms:modified xsi:type="dcterms:W3CDTF">2023-04-24T12:29:00Z</dcterms:modified>
</cp:coreProperties>
</file>