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7FFC24" w14:textId="77777777" w:rsidR="00C01A2E" w:rsidRPr="0037317E" w:rsidRDefault="00C01A2E" w:rsidP="00C01A2E">
      <w:pPr>
        <w:pStyle w:val="Odstavecseseznamem"/>
        <w:shd w:val="clear" w:color="auto" w:fill="FFFFFF"/>
        <w:spacing w:line="432" w:lineRule="auto"/>
        <w:ind w:left="3240"/>
        <w:rPr>
          <w:rFonts w:asciiTheme="majorHAnsi" w:eastAsia="Arial" w:hAnsiTheme="majorHAnsi" w:cstheme="majorHAnsi"/>
          <w:b/>
          <w:iCs/>
          <w:caps/>
          <w:lang w:val="cs-CZ"/>
        </w:rPr>
      </w:pPr>
      <w:r w:rsidRPr="0037317E">
        <w:rPr>
          <w:rFonts w:asciiTheme="majorHAnsi" w:eastAsia="Arial" w:hAnsiTheme="majorHAnsi" w:cstheme="majorHAnsi"/>
          <w:b/>
          <w:iCs/>
          <w:caps/>
          <w:lang w:val="cs-CZ"/>
        </w:rPr>
        <w:t>- neoficiální překlad -</w:t>
      </w:r>
    </w:p>
    <w:p w14:paraId="268D9E76" w14:textId="77777777" w:rsidR="0037317E" w:rsidRDefault="00C01A2E" w:rsidP="00C01A2E">
      <w:pPr>
        <w:shd w:val="clear" w:color="auto" w:fill="FFFFFF"/>
        <w:spacing w:line="240" w:lineRule="auto"/>
        <w:jc w:val="center"/>
        <w:rPr>
          <w:rFonts w:asciiTheme="majorHAnsi" w:eastAsia="Arial" w:hAnsiTheme="majorHAnsi" w:cstheme="majorHAnsi"/>
          <w:b/>
          <w:iCs/>
          <w:caps/>
          <w:sz w:val="28"/>
          <w:szCs w:val="28"/>
          <w:lang w:val="cs-CZ"/>
        </w:rPr>
      </w:pPr>
      <w:r w:rsidRPr="0037317E">
        <w:rPr>
          <w:rFonts w:asciiTheme="majorHAnsi" w:eastAsia="Arial" w:hAnsiTheme="majorHAnsi" w:cstheme="majorHAnsi"/>
          <w:b/>
          <w:iCs/>
          <w:caps/>
          <w:sz w:val="28"/>
          <w:szCs w:val="28"/>
          <w:lang w:val="cs-CZ"/>
        </w:rPr>
        <w:t xml:space="preserve">čtvrté společné Prohlášení k válce Ruska na Ukrajině </w:t>
      </w:r>
    </w:p>
    <w:p w14:paraId="6FF8CC1D" w14:textId="0774CA9D" w:rsidR="00C01A2E" w:rsidRPr="0037317E" w:rsidRDefault="00C01A2E" w:rsidP="00C01A2E">
      <w:pPr>
        <w:shd w:val="clear" w:color="auto" w:fill="FFFFFF"/>
        <w:spacing w:line="240" w:lineRule="auto"/>
        <w:jc w:val="center"/>
        <w:rPr>
          <w:rFonts w:asciiTheme="majorHAnsi" w:eastAsia="Arial" w:hAnsiTheme="majorHAnsi" w:cstheme="majorHAnsi"/>
          <w:b/>
          <w:iCs/>
          <w:caps/>
          <w:sz w:val="28"/>
          <w:szCs w:val="28"/>
          <w:lang w:val="cs-CZ"/>
        </w:rPr>
      </w:pPr>
      <w:r w:rsidRPr="0037317E">
        <w:rPr>
          <w:rFonts w:asciiTheme="majorHAnsi" w:eastAsia="Arial" w:hAnsiTheme="majorHAnsi" w:cstheme="majorHAnsi"/>
          <w:b/>
          <w:iCs/>
          <w:caps/>
          <w:sz w:val="28"/>
          <w:szCs w:val="28"/>
          <w:lang w:val="cs-CZ"/>
        </w:rPr>
        <w:t>a mezinárodnímu sportu</w:t>
      </w:r>
    </w:p>
    <w:p w14:paraId="00000002" w14:textId="77777777" w:rsidR="00BA0AC7" w:rsidRPr="0037317E" w:rsidRDefault="00BA0AC7">
      <w:pPr>
        <w:rPr>
          <w:rFonts w:asciiTheme="majorHAnsi" w:hAnsiTheme="majorHAnsi" w:cstheme="majorHAnsi"/>
          <w:sz w:val="28"/>
          <w:szCs w:val="28"/>
        </w:rPr>
      </w:pPr>
    </w:p>
    <w:p w14:paraId="00000003" w14:textId="0AC61C4F" w:rsidR="00BA0AC7" w:rsidRPr="0037317E" w:rsidRDefault="00C01A2E" w:rsidP="00C01A2E">
      <w:pPr>
        <w:jc w:val="both"/>
        <w:rPr>
          <w:rFonts w:asciiTheme="majorHAnsi" w:hAnsiTheme="majorHAnsi" w:cstheme="majorHAnsi"/>
          <w:lang w:val="cs-CZ"/>
        </w:rPr>
      </w:pPr>
      <w:bookmarkStart w:id="0" w:name="_heading=h.gjdgxs" w:colFirst="0" w:colLast="0"/>
      <w:bookmarkEnd w:id="0"/>
      <w:r w:rsidRPr="0037317E">
        <w:rPr>
          <w:rFonts w:asciiTheme="majorHAnsi" w:eastAsia="Arial" w:hAnsiTheme="majorHAnsi" w:cstheme="majorHAnsi"/>
          <w:iCs/>
          <w:lang w:val="cs-CZ"/>
        </w:rPr>
        <w:t>My, níže uvedení ministři vlád a další příslušní vysoce postavení zástupci našeho uskupení názorově spřízněných zemí zodpovědní za sport,</w:t>
      </w:r>
      <w:r w:rsidRPr="0037317E">
        <w:rPr>
          <w:rFonts w:asciiTheme="majorHAnsi" w:hAnsiTheme="majorHAnsi" w:cstheme="majorHAnsi"/>
          <w:lang w:val="cs-CZ"/>
        </w:rPr>
        <w:t xml:space="preserve"> jsme vzali na vědomí doporučené podmínky účasti jednotlivých neutrálních sportovců a sportovkyň a podpůrného personálu s ruskými </w:t>
      </w:r>
      <w:r w:rsidR="0037317E">
        <w:rPr>
          <w:rFonts w:asciiTheme="majorHAnsi" w:hAnsiTheme="majorHAnsi" w:cstheme="majorHAnsi"/>
          <w:lang w:val="cs-CZ"/>
        </w:rPr>
        <w:t xml:space="preserve">         </w:t>
      </w:r>
      <w:r w:rsidRPr="0037317E">
        <w:rPr>
          <w:rFonts w:asciiTheme="majorHAnsi" w:hAnsiTheme="majorHAnsi" w:cstheme="majorHAnsi"/>
          <w:lang w:val="cs-CZ"/>
        </w:rPr>
        <w:t xml:space="preserve">a běloruskými pasy na mezinárodních sportovních soutěžích a související tiskové prohlášení, které vydal Mezinárodní olympijský výbor (MOV) dne 28. března 2023. Nadále tvrdíme, že ruskému státu, který dvakrát porušil olympijské příměří, nesmí být umožněno využít sport k legitimizaci </w:t>
      </w:r>
      <w:r w:rsidR="00555FDB" w:rsidRPr="0037317E">
        <w:rPr>
          <w:rFonts w:asciiTheme="majorHAnsi" w:hAnsiTheme="majorHAnsi" w:cstheme="majorHAnsi"/>
          <w:lang w:val="cs-CZ"/>
        </w:rPr>
        <w:t>své barbarské a nevyprovokované invaze na Ukrajinu a stejně tak by běloruský stát neměl mít možnost využít sport k legitimizaci své spoluviny na ruské vojenské agresi.</w:t>
      </w:r>
    </w:p>
    <w:p w14:paraId="34894452" w14:textId="77777777" w:rsidR="0037317E" w:rsidRDefault="0037317E" w:rsidP="00C01A2E">
      <w:pPr>
        <w:jc w:val="both"/>
        <w:rPr>
          <w:rFonts w:asciiTheme="majorHAnsi" w:hAnsiTheme="majorHAnsi" w:cstheme="majorHAnsi"/>
          <w:lang w:val="cs-CZ"/>
        </w:rPr>
      </w:pPr>
    </w:p>
    <w:p w14:paraId="00000005" w14:textId="6D38BBCB" w:rsidR="00BA0AC7" w:rsidRPr="0037317E" w:rsidRDefault="00555FDB" w:rsidP="00C01A2E">
      <w:pPr>
        <w:jc w:val="both"/>
        <w:rPr>
          <w:rFonts w:asciiTheme="majorHAnsi" w:hAnsiTheme="majorHAnsi" w:cstheme="majorHAnsi"/>
          <w:lang w:val="cs-CZ"/>
        </w:rPr>
      </w:pPr>
      <w:r w:rsidRPr="0037317E">
        <w:rPr>
          <w:rFonts w:asciiTheme="majorHAnsi" w:hAnsiTheme="majorHAnsi" w:cstheme="majorHAnsi"/>
          <w:lang w:val="cs-CZ"/>
        </w:rPr>
        <w:t xml:space="preserve">Pokud jde o doporučení MOV, je nám zřejmé, že ač se MOV zabýval některými aspekty našich intenzivních obav, jež jsme vyjádřili v našem společném prohlášení dne 21. února 2023, stále zůstávají nedořešeny podstatné otázky, </w:t>
      </w:r>
      <w:r w:rsidR="00961FBB" w:rsidRPr="0037317E">
        <w:rPr>
          <w:rFonts w:asciiTheme="majorHAnsi" w:hAnsiTheme="majorHAnsi" w:cstheme="majorHAnsi"/>
          <w:lang w:val="cs-CZ"/>
        </w:rPr>
        <w:t xml:space="preserve">zejména </w:t>
      </w:r>
      <w:r w:rsidRPr="0037317E">
        <w:rPr>
          <w:rFonts w:asciiTheme="majorHAnsi" w:hAnsiTheme="majorHAnsi" w:cstheme="majorHAnsi"/>
          <w:lang w:val="cs-CZ"/>
        </w:rPr>
        <w:t xml:space="preserve">napojení sportovců a sportovkyň na armádu, státní finanční podpora, definice </w:t>
      </w:r>
      <w:r w:rsidR="00961FBB" w:rsidRPr="0037317E">
        <w:rPr>
          <w:rFonts w:asciiTheme="majorHAnsi" w:hAnsiTheme="majorHAnsi" w:cstheme="majorHAnsi"/>
          <w:lang w:val="cs-CZ"/>
        </w:rPr>
        <w:t>tým</w:t>
      </w:r>
      <w:r w:rsidR="00B2159F" w:rsidRPr="0037317E">
        <w:rPr>
          <w:rFonts w:asciiTheme="majorHAnsi" w:hAnsiTheme="majorHAnsi" w:cstheme="majorHAnsi"/>
          <w:lang w:val="cs-CZ"/>
        </w:rPr>
        <w:t>u</w:t>
      </w:r>
      <w:r w:rsidR="00961FBB" w:rsidRPr="0037317E">
        <w:rPr>
          <w:rFonts w:asciiTheme="majorHAnsi" w:hAnsiTheme="majorHAnsi" w:cstheme="majorHAnsi"/>
          <w:lang w:val="cs-CZ"/>
        </w:rPr>
        <w:t xml:space="preserve"> a mechanismy prosazování pravidel.</w:t>
      </w:r>
      <w:r w:rsidRPr="0037317E">
        <w:rPr>
          <w:rFonts w:asciiTheme="majorHAnsi" w:hAnsiTheme="majorHAnsi" w:cstheme="majorHAnsi"/>
          <w:lang w:val="cs-CZ"/>
        </w:rPr>
        <w:t xml:space="preserve"> </w:t>
      </w:r>
    </w:p>
    <w:p w14:paraId="00000006" w14:textId="77777777" w:rsidR="00BA0AC7" w:rsidRPr="0037317E" w:rsidRDefault="00BA0AC7" w:rsidP="00C01A2E">
      <w:pPr>
        <w:jc w:val="both"/>
        <w:rPr>
          <w:rFonts w:asciiTheme="majorHAnsi" w:hAnsiTheme="majorHAnsi" w:cstheme="majorHAnsi"/>
          <w:lang w:val="cs-CZ"/>
        </w:rPr>
      </w:pPr>
    </w:p>
    <w:p w14:paraId="00000007" w14:textId="19A6BCC5" w:rsidR="00BA0AC7" w:rsidRPr="0037317E" w:rsidRDefault="00961FBB" w:rsidP="00C01A2E">
      <w:pPr>
        <w:jc w:val="both"/>
        <w:rPr>
          <w:rFonts w:asciiTheme="majorHAnsi" w:hAnsiTheme="majorHAnsi" w:cstheme="majorHAnsi"/>
          <w:lang w:val="cs-CZ"/>
        </w:rPr>
      </w:pPr>
      <w:r w:rsidRPr="0037317E">
        <w:rPr>
          <w:rFonts w:asciiTheme="majorHAnsi" w:hAnsiTheme="majorHAnsi" w:cstheme="majorHAnsi"/>
          <w:lang w:val="cs-CZ"/>
        </w:rPr>
        <w:t xml:space="preserve">Znovu zdůrazňujeme, že naše stanovisko nespočívá v diskriminaci jednotlivců na základě jejich pasu a respektujeme práva všech sportovců a sportovkyň na to, aby se s nimi v souladu s Olympijskou chartou zacházelo bez jakékoli diskriminace. Usilujeme o férovou sportovní soutěž a rovněž o zajištění toho, aby ruští a běloruští sportovci a sportovkyně nereprezentovali jakýmkoli způsobem své státy, o což se snaží i MOV prostřednictvím svých doporučení. </w:t>
      </w:r>
    </w:p>
    <w:p w14:paraId="00000008" w14:textId="77777777" w:rsidR="00BA0AC7" w:rsidRPr="0037317E" w:rsidRDefault="00BA0AC7" w:rsidP="00C01A2E">
      <w:pPr>
        <w:jc w:val="both"/>
        <w:rPr>
          <w:rFonts w:asciiTheme="majorHAnsi" w:hAnsiTheme="majorHAnsi" w:cstheme="majorHAnsi"/>
          <w:lang w:val="cs-CZ"/>
        </w:rPr>
      </w:pPr>
    </w:p>
    <w:p w14:paraId="0000000C" w14:textId="6C00CED0" w:rsidR="00BA0AC7" w:rsidRPr="0037317E" w:rsidRDefault="00961FBB" w:rsidP="00C01A2E">
      <w:pPr>
        <w:jc w:val="both"/>
        <w:rPr>
          <w:rFonts w:asciiTheme="majorHAnsi" w:hAnsiTheme="majorHAnsi" w:cstheme="majorHAnsi"/>
          <w:lang w:val="cs-CZ"/>
        </w:rPr>
      </w:pPr>
      <w:r w:rsidRPr="0037317E">
        <w:rPr>
          <w:rFonts w:asciiTheme="majorHAnsi" w:hAnsiTheme="majorHAnsi" w:cstheme="majorHAnsi"/>
          <w:lang w:val="cs-CZ"/>
        </w:rPr>
        <w:t xml:space="preserve">Ač plně respektujeme autonomii sportovních organizací, budeme </w:t>
      </w:r>
      <w:r w:rsidR="00F47DE5" w:rsidRPr="0037317E">
        <w:rPr>
          <w:rFonts w:asciiTheme="majorHAnsi" w:hAnsiTheme="majorHAnsi" w:cstheme="majorHAnsi"/>
          <w:lang w:val="cs-CZ"/>
        </w:rPr>
        <w:t xml:space="preserve">v následujících týdnech </w:t>
      </w:r>
      <w:r w:rsidRPr="0037317E">
        <w:rPr>
          <w:rFonts w:asciiTheme="majorHAnsi" w:hAnsiTheme="majorHAnsi" w:cstheme="majorHAnsi"/>
          <w:lang w:val="cs-CZ"/>
        </w:rPr>
        <w:t xml:space="preserve">bedlivě sledovat realizaci doporučení </w:t>
      </w:r>
      <w:r w:rsidR="00F47DE5" w:rsidRPr="0037317E">
        <w:rPr>
          <w:rFonts w:asciiTheme="majorHAnsi" w:hAnsiTheme="majorHAnsi" w:cstheme="majorHAnsi"/>
          <w:lang w:val="cs-CZ"/>
        </w:rPr>
        <w:t xml:space="preserve">ze strany </w:t>
      </w:r>
      <w:r w:rsidRPr="0037317E">
        <w:rPr>
          <w:rFonts w:asciiTheme="majorHAnsi" w:hAnsiTheme="majorHAnsi" w:cstheme="majorHAnsi"/>
          <w:lang w:val="cs-CZ"/>
        </w:rPr>
        <w:t>MOV a</w:t>
      </w:r>
      <w:r w:rsidR="00F47DE5" w:rsidRPr="0037317E">
        <w:rPr>
          <w:rFonts w:asciiTheme="majorHAnsi" w:hAnsiTheme="majorHAnsi" w:cstheme="majorHAnsi"/>
          <w:lang w:val="cs-CZ"/>
        </w:rPr>
        <w:t xml:space="preserve"> mezinárodních sportovních federací</w:t>
      </w:r>
      <w:r w:rsidRPr="0037317E">
        <w:rPr>
          <w:rFonts w:asciiTheme="majorHAnsi" w:hAnsiTheme="majorHAnsi" w:cstheme="majorHAnsi"/>
          <w:lang w:val="cs-CZ"/>
        </w:rPr>
        <w:t xml:space="preserve">. </w:t>
      </w:r>
      <w:r w:rsidR="00F47DE5" w:rsidRPr="0037317E">
        <w:rPr>
          <w:rFonts w:asciiTheme="majorHAnsi" w:hAnsiTheme="majorHAnsi" w:cstheme="majorHAnsi"/>
          <w:lang w:val="cs-CZ"/>
        </w:rPr>
        <w:t>Jestliže výše zmíněné problémy nebudou vyřešeny, očekáváme, že MOV svůj postoj přehodnotí.</w:t>
      </w:r>
    </w:p>
    <w:sectPr w:rsidR="00BA0AC7" w:rsidRPr="0037317E"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C7"/>
    <w:rsid w:val="000F47AC"/>
    <w:rsid w:val="0037317E"/>
    <w:rsid w:val="00555FDB"/>
    <w:rsid w:val="008A7990"/>
    <w:rsid w:val="00961FBB"/>
    <w:rsid w:val="00B2159F"/>
    <w:rsid w:val="00BA0AC7"/>
    <w:rsid w:val="00C01A2E"/>
    <w:rsid w:val="00F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8D2D"/>
  <w15:docId w15:val="{8C68B2B3-BA06-47C5-BFFC-E0D0EE35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C01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axyFsUeK3wRAr1Wd3H1vELvJCA==">AMUW2mXofupo9kxxu5JtYSpbso/dtg2GKN350rcaXSbx1XUjf+LoNa6kuk3Rcht9cbuD32hpEG5xKmwxaMCtU9tLsc0HtfFiQkVemjeZ+YK2IUht9qnxplctLy09CfbiPIVf8Bth7DRS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Duraid Silarbi</dc:creator>
  <cp:lastModifiedBy>Čermáková Helena</cp:lastModifiedBy>
  <cp:revision>10</cp:revision>
  <dcterms:created xsi:type="dcterms:W3CDTF">2023-04-27T11:46:00Z</dcterms:created>
  <dcterms:modified xsi:type="dcterms:W3CDTF">2023-05-04T11:58:00Z</dcterms:modified>
</cp:coreProperties>
</file>