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79F30C6F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E1E7B" w:rsidRPr="00AE1E7B">
              <w:rPr>
                <w:rFonts w:cstheme="minorHAnsi"/>
                <w:sz w:val="21"/>
                <w:szCs w:val="21"/>
              </w:rPr>
              <w:t xml:space="preserve">vrchní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AE1E7B">
              <w:rPr>
                <w:rFonts w:cstheme="minorHAnsi"/>
                <w:sz w:val="21"/>
                <w:szCs w:val="21"/>
              </w:rPr>
              <w:t>strategie a analýz v odboru vzdělávací politiky</w:t>
            </w:r>
          </w:p>
          <w:p w14:paraId="549CA411" w14:textId="7CC9E7FF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AE1E7B">
              <w:rPr>
                <w:rFonts w:cstheme="minorHAnsi"/>
                <w:b/>
                <w:bCs/>
                <w:sz w:val="21"/>
                <w:szCs w:val="21"/>
              </w:rPr>
              <w:t>8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380F" w14:textId="77777777" w:rsidR="001C35D6" w:rsidRDefault="001C35D6" w:rsidP="00386203">
      <w:pPr>
        <w:spacing w:after="0" w:line="240" w:lineRule="auto"/>
      </w:pPr>
      <w:r>
        <w:separator/>
      </w:r>
    </w:p>
  </w:endnote>
  <w:endnote w:type="continuationSeparator" w:id="0">
    <w:p w14:paraId="466E7633" w14:textId="77777777" w:rsidR="001C35D6" w:rsidRDefault="001C35D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6363" w14:textId="77777777" w:rsidR="001C35D6" w:rsidRDefault="001C35D6" w:rsidP="00386203">
      <w:pPr>
        <w:spacing w:after="0" w:line="240" w:lineRule="auto"/>
      </w:pPr>
      <w:r>
        <w:separator/>
      </w:r>
    </w:p>
  </w:footnote>
  <w:footnote w:type="continuationSeparator" w:id="0">
    <w:p w14:paraId="1825F516" w14:textId="77777777" w:rsidR="001C35D6" w:rsidRDefault="001C35D6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35D6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1056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1E7B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10</cp:revision>
  <dcterms:created xsi:type="dcterms:W3CDTF">2023-03-27T09:01:00Z</dcterms:created>
  <dcterms:modified xsi:type="dcterms:W3CDTF">2023-06-15T13:22:00Z</dcterms:modified>
</cp:coreProperties>
</file>