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49C5A9D4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podpory pracovníků v regionálním školství</w:t>
            </w:r>
          </w:p>
          <w:p w14:paraId="398C17BF" w14:textId="4E6D6CAC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AE1A51" w:rsidRPr="00AE1A51">
              <w:rPr>
                <w:rFonts w:cstheme="minorHAnsi"/>
                <w:noProof/>
                <w:sz w:val="21"/>
                <w:szCs w:val="21"/>
              </w:rPr>
              <w:t>řízení regionálního školství</w:t>
            </w:r>
          </w:p>
          <w:p w14:paraId="1B7D79B6" w14:textId="30F42CA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F38BE">
              <w:rPr>
                <w:rFonts w:cstheme="minorHAnsi"/>
                <w:b/>
                <w:bCs/>
                <w:sz w:val="21"/>
                <w:szCs w:val="21"/>
              </w:rPr>
              <w:t>141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22629BF3" w:rsidR="00490C73" w:rsidRPr="00EA0E7E" w:rsidRDefault="004E6954" w:rsidP="00EF38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9DD83A9" w14:textId="3C058E79" w:rsidR="00F5213A" w:rsidRPr="00EA0E7E" w:rsidRDefault="00447364" w:rsidP="00EF38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38269035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31F9" w14:textId="77777777" w:rsidR="00097A06" w:rsidRDefault="00097A06" w:rsidP="00386203">
      <w:pPr>
        <w:spacing w:after="0" w:line="240" w:lineRule="auto"/>
      </w:pPr>
      <w:r>
        <w:separator/>
      </w:r>
    </w:p>
  </w:endnote>
  <w:endnote w:type="continuationSeparator" w:id="0">
    <w:p w14:paraId="48F81799" w14:textId="77777777" w:rsidR="00097A06" w:rsidRDefault="00097A0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6108" w14:textId="77777777" w:rsidR="00097A06" w:rsidRDefault="00097A06" w:rsidP="00386203">
      <w:pPr>
        <w:spacing w:after="0" w:line="240" w:lineRule="auto"/>
      </w:pPr>
      <w:r>
        <w:separator/>
      </w:r>
    </w:p>
  </w:footnote>
  <w:footnote w:type="continuationSeparator" w:id="0">
    <w:p w14:paraId="201DBF00" w14:textId="77777777" w:rsidR="00097A06" w:rsidRDefault="00097A0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97A06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38BE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2023-04-14T12:06:00Z</dcterms:created>
  <dcterms:modified xsi:type="dcterms:W3CDTF">2023-07-14T04:56:00Z</dcterms:modified>
</cp:coreProperties>
</file>