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061"/>
        <w:gridCol w:w="1418"/>
        <w:gridCol w:w="1134"/>
        <w:gridCol w:w="4252"/>
        <w:gridCol w:w="2835"/>
      </w:tblGrid>
      <w:tr w:rsidR="006B40E8" w:rsidRPr="00592F04" w14:paraId="0A3B9FDD" w14:textId="77777777" w:rsidTr="009E6D89">
        <w:trPr>
          <w:trHeight w:val="699"/>
        </w:trPr>
        <w:tc>
          <w:tcPr>
            <w:tcW w:w="11124" w:type="dxa"/>
            <w:gridSpan w:val="6"/>
            <w:shd w:val="clear" w:color="auto" w:fill="BDD6EE"/>
          </w:tcPr>
          <w:p w14:paraId="7A3CD170" w14:textId="79D4131D" w:rsidR="006B40E8" w:rsidRPr="00D50530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</w:pPr>
            <w:r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>Projekty schválené k </w:t>
            </w:r>
            <w:r w:rsidR="00A72798"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>financování</w:t>
            </w:r>
            <w:r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 xml:space="preserve"> </w:t>
            </w:r>
            <w:r w:rsidR="002803C4"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 xml:space="preserve">v rámci </w:t>
            </w:r>
            <w:r w:rsidR="00A72798"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>multiraterální výzvy V4</w:t>
            </w:r>
            <w:r w:rsidR="00A834EC"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 xml:space="preserve"> </w:t>
            </w:r>
            <w:r w:rsidR="00A72798" w:rsidRPr="00D5053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am-ET"/>
              </w:rPr>
              <w:t xml:space="preserve">+ Korejská republika 2023 </w:t>
            </w:r>
          </w:p>
        </w:tc>
      </w:tr>
      <w:tr w:rsidR="006B40E8" w:rsidRPr="00592F04" w14:paraId="7840F4E7" w14:textId="77777777" w:rsidTr="009E6D89">
        <w:trPr>
          <w:trHeight w:val="704"/>
        </w:trPr>
        <w:tc>
          <w:tcPr>
            <w:tcW w:w="11124" w:type="dxa"/>
            <w:gridSpan w:val="6"/>
            <w:shd w:val="clear" w:color="auto" w:fill="2F5496"/>
          </w:tcPr>
          <w:p w14:paraId="2C70A399" w14:textId="26F7D851" w:rsidR="006B40E8" w:rsidRPr="00D50530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val="am-ET"/>
              </w:rPr>
            </w:pPr>
          </w:p>
        </w:tc>
      </w:tr>
      <w:tr w:rsidR="006B40E8" w:rsidRPr="00957146" w14:paraId="5D550182" w14:textId="77777777" w:rsidTr="00102EF3">
        <w:trPr>
          <w:trHeight w:val="66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6F003754" w14:textId="77777777" w:rsidR="006B40E8" w:rsidRPr="00D50530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  <w:t> </w:t>
            </w:r>
          </w:p>
        </w:tc>
        <w:tc>
          <w:tcPr>
            <w:tcW w:w="1061" w:type="dxa"/>
            <w:shd w:val="clear" w:color="auto" w:fill="BDD6EE"/>
            <w:vAlign w:val="center"/>
            <w:hideMark/>
          </w:tcPr>
          <w:p w14:paraId="765783A1" w14:textId="06239E0D" w:rsidR="006B40E8" w:rsidRPr="00D50530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>K</w:t>
            </w:r>
            <w:r w:rsidR="006B40E8"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>ód</w:t>
            </w:r>
            <w:r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 xml:space="preserve"> projektu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661A9E8" w14:textId="7B9282AB" w:rsidR="006B40E8" w:rsidRPr="00D50530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>Akronym projektu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3BBFEAD8" w14:textId="479B54CC" w:rsidR="006B40E8" w:rsidRPr="00D50530" w:rsidRDefault="00A7279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>Oblast</w:t>
            </w:r>
          </w:p>
        </w:tc>
        <w:tc>
          <w:tcPr>
            <w:tcW w:w="4252" w:type="dxa"/>
            <w:shd w:val="clear" w:color="auto" w:fill="BDD6EE"/>
            <w:vAlign w:val="center"/>
            <w:hideMark/>
          </w:tcPr>
          <w:p w14:paraId="4CA137D6" w14:textId="77777777" w:rsidR="006B40E8" w:rsidRPr="00D50530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>Název projektu</w:t>
            </w:r>
          </w:p>
        </w:tc>
        <w:tc>
          <w:tcPr>
            <w:tcW w:w="2835" w:type="dxa"/>
            <w:shd w:val="clear" w:color="auto" w:fill="BDD6EE"/>
            <w:vAlign w:val="center"/>
            <w:hideMark/>
          </w:tcPr>
          <w:p w14:paraId="5FE7DEA3" w14:textId="77777777" w:rsidR="006B40E8" w:rsidRPr="00D50530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  <w:lang w:val="am-ET"/>
              </w:rPr>
              <w:t>Hlavní řešitel projektu</w:t>
            </w:r>
          </w:p>
        </w:tc>
      </w:tr>
      <w:tr w:rsidR="00FF1B6D" w:rsidRPr="00957146" w14:paraId="07C65991" w14:textId="77777777" w:rsidTr="00102EF3">
        <w:trPr>
          <w:trHeight w:val="329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127C074" w14:textId="77777777" w:rsidR="00FF1B6D" w:rsidRPr="00D50530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  <w:t>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D0EEF05" w14:textId="02ADD815" w:rsidR="00FF1B6D" w:rsidRPr="00D50530" w:rsidRDefault="00A72798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9F23002</w:t>
            </w:r>
          </w:p>
        </w:tc>
        <w:tc>
          <w:tcPr>
            <w:tcW w:w="1418" w:type="dxa"/>
            <w:vAlign w:val="center"/>
          </w:tcPr>
          <w:p w14:paraId="10F4543B" w14:textId="04884777" w:rsidR="00FF1B6D" w:rsidRPr="00D50530" w:rsidRDefault="00A72798" w:rsidP="004D2D1C">
            <w:pPr>
              <w:spacing w:before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lang w:val="am-ET"/>
              </w:rPr>
              <w:t>ATBG</w:t>
            </w:r>
            <w:r w:rsidR="00FF1B6D" w:rsidRPr="00D50530">
              <w:rPr>
                <w:rFonts w:ascii="Calibri" w:hAnsi="Calibri" w:cs="Calibri"/>
                <w:b/>
                <w:bCs/>
                <w:color w:val="000000"/>
                <w:lang w:val="am-ET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024DE" w14:textId="34C29D3F" w:rsidR="00FF1B6D" w:rsidRPr="00D50530" w:rsidRDefault="00A72798" w:rsidP="009E6D89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szCs w:val="22"/>
                <w:lang w:val="am-ET"/>
              </w:rPr>
              <w:t>Bio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A30C6E" w14:textId="62653A96" w:rsidR="00FF1B6D" w:rsidRPr="00D50530" w:rsidRDefault="00D83532" w:rsidP="00FF1B6D">
            <w:pPr>
              <w:spacing w:before="60" w:after="60"/>
              <w:ind w:firstLine="0"/>
              <w:jc w:val="left"/>
              <w:rPr>
                <w:rFonts w:ascii="Calibri" w:eastAsia="Times New Roman" w:hAnsi="Calibri" w:cs="Calibri"/>
                <w:bCs/>
                <w:color w:val="000000"/>
                <w:lang w:val="am-ET"/>
              </w:rPr>
            </w:pPr>
            <w:r w:rsidRPr="00D50530">
              <w:rPr>
                <w:rFonts w:ascii="Calibri" w:eastAsia="Times New Roman" w:hAnsi="Calibri" w:cs="Calibri"/>
                <w:bCs/>
                <w:color w:val="000000"/>
                <w:lang w:val="am-ET"/>
              </w:rPr>
              <w:t>Development of High Sensitivity and High-Resolution Analytical Tools for the Brain Glycans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2078C7" w14:textId="05032BB1" w:rsidR="00FF1B6D" w:rsidRPr="00D50530" w:rsidRDefault="00102EF3" w:rsidP="00D83532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color w:val="000000"/>
                <w:lang w:val="am-ET"/>
              </w:rPr>
              <w:t>M</w:t>
            </w:r>
            <w:r w:rsidR="00A40ADB" w:rsidRPr="00D50530">
              <w:rPr>
                <w:rFonts w:ascii="Calibri" w:hAnsi="Calibri" w:cs="Calibri"/>
                <w:color w:val="000000"/>
                <w:lang w:val="am-ET"/>
              </w:rPr>
              <w:t>g</w:t>
            </w:r>
            <w:r w:rsidRPr="00D50530">
              <w:rPr>
                <w:rFonts w:ascii="Calibri" w:hAnsi="Calibri" w:cs="Calibri"/>
                <w:color w:val="000000"/>
                <w:lang w:val="am-ET"/>
              </w:rPr>
              <w:t xml:space="preserve">r. </w:t>
            </w:r>
            <w:r w:rsidR="00D83532" w:rsidRPr="00D50530">
              <w:rPr>
                <w:rFonts w:ascii="Calibri" w:hAnsi="Calibri" w:cs="Calibri"/>
                <w:color w:val="000000"/>
                <w:lang w:val="am-ET"/>
              </w:rPr>
              <w:t>Jana Lavická</w:t>
            </w:r>
            <w:r w:rsidRPr="00D50530">
              <w:rPr>
                <w:rFonts w:ascii="Calibri" w:hAnsi="Calibri" w:cs="Calibri"/>
                <w:color w:val="000000"/>
                <w:lang w:val="am-ET"/>
              </w:rPr>
              <w:t>, Ph.D.</w:t>
            </w:r>
          </w:p>
        </w:tc>
      </w:tr>
      <w:tr w:rsidR="00FF1B6D" w:rsidRPr="00957146" w14:paraId="49314E95" w14:textId="77777777" w:rsidTr="00102EF3">
        <w:trPr>
          <w:trHeight w:val="27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F66B909" w14:textId="77777777" w:rsidR="00FF1B6D" w:rsidRPr="00D50530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  <w:t>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2D5724E" w14:textId="04E45850" w:rsidR="00FF1B6D" w:rsidRPr="00D50530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9</w:t>
            </w:r>
            <w:r w:rsidR="00D83532"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F</w:t>
            </w: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2</w:t>
            </w:r>
            <w:r w:rsidR="00D83532"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3</w:t>
            </w: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003</w:t>
            </w:r>
          </w:p>
        </w:tc>
        <w:tc>
          <w:tcPr>
            <w:tcW w:w="1418" w:type="dxa"/>
            <w:vAlign w:val="center"/>
          </w:tcPr>
          <w:p w14:paraId="518EBA41" w14:textId="03AD75E2" w:rsidR="00FF1B6D" w:rsidRPr="00D50530" w:rsidRDefault="00D83532" w:rsidP="004D2D1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lang w:val="am-ET"/>
              </w:rPr>
              <w:t>PVKSC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C37FD" w14:textId="64BF5937" w:rsidR="00FF1B6D" w:rsidRPr="00D50530" w:rsidRDefault="00D83532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szCs w:val="22"/>
                <w:lang w:val="am-ET"/>
              </w:rPr>
              <w:t>Clean Energy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4CD6B9" w14:textId="351E0875" w:rsidR="00FF1B6D" w:rsidRPr="00D50530" w:rsidRDefault="00D83532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Cs/>
                <w:color w:val="000000"/>
                <w:lang w:val="am-ET"/>
              </w:rPr>
              <w:t>Beyond 27% perovksite solar cells: A deep study based on in-situ charge dynamics and crystal growth kinetics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6741E" w14:textId="11A8B34A" w:rsidR="00FF1B6D" w:rsidRPr="00D50530" w:rsidRDefault="00102EF3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color w:val="000000"/>
                <w:lang w:val="am-ET"/>
              </w:rPr>
              <w:t xml:space="preserve">RNDr. </w:t>
            </w:r>
            <w:r w:rsidR="00D83532" w:rsidRPr="00D50530">
              <w:rPr>
                <w:rFonts w:ascii="Calibri" w:hAnsi="Calibri" w:cs="Calibri"/>
                <w:color w:val="000000"/>
                <w:lang w:val="am-ET"/>
              </w:rPr>
              <w:t>Martin Ledinský</w:t>
            </w:r>
            <w:r w:rsidRPr="00D50530">
              <w:rPr>
                <w:rFonts w:ascii="Calibri" w:hAnsi="Calibri" w:cs="Calibri"/>
                <w:color w:val="000000"/>
                <w:lang w:val="am-ET"/>
              </w:rPr>
              <w:t>, Ph.D.</w:t>
            </w:r>
          </w:p>
        </w:tc>
      </w:tr>
      <w:tr w:rsidR="00FF1B6D" w:rsidRPr="00957146" w14:paraId="2645A348" w14:textId="77777777" w:rsidTr="00102EF3">
        <w:trPr>
          <w:trHeight w:val="42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3A08000" w14:textId="77777777" w:rsidR="00FF1B6D" w:rsidRPr="00D50530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  <w:t>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3F5B399F" w14:textId="61EC83B7" w:rsidR="00FF1B6D" w:rsidRPr="00D50530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9</w:t>
            </w:r>
            <w:r w:rsidR="00D83532"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F</w:t>
            </w: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2</w:t>
            </w:r>
            <w:r w:rsidR="00D83532"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3</w:t>
            </w: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004</w:t>
            </w:r>
          </w:p>
        </w:tc>
        <w:tc>
          <w:tcPr>
            <w:tcW w:w="1418" w:type="dxa"/>
            <w:vAlign w:val="center"/>
          </w:tcPr>
          <w:p w14:paraId="29BE5664" w14:textId="13778A7C" w:rsidR="00FF1B6D" w:rsidRPr="00D50530" w:rsidRDefault="00D83532" w:rsidP="004D2D1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lang w:val="am-ET"/>
              </w:rPr>
              <w:t>HyFiPatch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4F4B3" w14:textId="0094F145" w:rsidR="00FF1B6D" w:rsidRPr="00D50530" w:rsidRDefault="00D83532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szCs w:val="22"/>
                <w:lang w:val="am-ET"/>
              </w:rPr>
              <w:t>Material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2C3D9D" w14:textId="22759D80" w:rsidR="00FF1B6D" w:rsidRPr="00D50530" w:rsidRDefault="00D83532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Cs/>
                <w:color w:val="000000"/>
                <w:lang w:val="am-ET"/>
              </w:rPr>
              <w:t>Therapeutic Hydrogel-Fibers Patches for the Treatment of Inflammatory Skin Disease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44678F" w14:textId="07A9A196" w:rsidR="00FF1B6D" w:rsidRPr="00D50530" w:rsidRDefault="00D83532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color w:val="000000"/>
                <w:lang w:val="am-ET"/>
              </w:rPr>
              <w:t>Jagan Mohan Dodda</w:t>
            </w:r>
            <w:r w:rsidR="00102EF3" w:rsidRPr="00D50530">
              <w:rPr>
                <w:rFonts w:ascii="Calibri" w:hAnsi="Calibri" w:cs="Calibri"/>
                <w:color w:val="000000"/>
                <w:lang w:val="am-ET"/>
              </w:rPr>
              <w:t>, Ph.D.</w:t>
            </w:r>
          </w:p>
        </w:tc>
      </w:tr>
      <w:tr w:rsidR="00FF1B6D" w:rsidRPr="00957146" w14:paraId="4B985754" w14:textId="77777777" w:rsidTr="00102EF3">
        <w:trPr>
          <w:trHeight w:val="62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895BBD3" w14:textId="77777777" w:rsidR="00FF1B6D" w:rsidRPr="00D50530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eastAsia="Times New Roman" w:hAnsiTheme="minorHAnsi" w:cs="Calibri"/>
                <w:color w:val="000000"/>
                <w:szCs w:val="22"/>
                <w:lang w:val="am-ET"/>
              </w:rPr>
              <w:t>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353701D" w14:textId="1403E581" w:rsidR="00FF1B6D" w:rsidRPr="00D50530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</w:pP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9</w:t>
            </w:r>
            <w:r w:rsidR="00D83532"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F</w:t>
            </w: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2</w:t>
            </w:r>
            <w:r w:rsidR="00D83532"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3</w:t>
            </w:r>
            <w:r w:rsidRPr="00D50530">
              <w:rPr>
                <w:rFonts w:asciiTheme="minorHAnsi" w:hAnsiTheme="minorHAnsi" w:cs="Arial"/>
                <w:b/>
                <w:bCs/>
                <w:color w:val="000000"/>
                <w:szCs w:val="22"/>
                <w:lang w:val="am-ET"/>
              </w:rPr>
              <w:t>005</w:t>
            </w:r>
          </w:p>
        </w:tc>
        <w:tc>
          <w:tcPr>
            <w:tcW w:w="1418" w:type="dxa"/>
            <w:vAlign w:val="center"/>
          </w:tcPr>
          <w:p w14:paraId="3300AF93" w14:textId="7355370F" w:rsidR="00FF1B6D" w:rsidRPr="00D50530" w:rsidRDefault="00D83532" w:rsidP="004D2D1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lang w:val="am-ET"/>
              </w:rPr>
              <w:t>BES2C3M4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663C" w14:textId="04069283" w:rsidR="00FF1B6D" w:rsidRPr="00D50530" w:rsidRDefault="00D83532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/>
                <w:bCs/>
                <w:color w:val="000000"/>
                <w:szCs w:val="22"/>
                <w:lang w:val="am-ET"/>
              </w:rPr>
              <w:t>Clean Energy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CACF62" w14:textId="1F7489E4" w:rsidR="00FF1B6D" w:rsidRPr="00D50530" w:rsidRDefault="00D83532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bCs/>
                <w:color w:val="000000"/>
                <w:lang w:val="am-ET"/>
              </w:rPr>
              <w:t>Development of bio-electrochemical hydrogen production system using bimetallic hydrogen evolution catalyst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2B64B" w14:textId="29E71461" w:rsidR="00FF1B6D" w:rsidRPr="00D50530" w:rsidRDefault="00102EF3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am-ET"/>
              </w:rPr>
            </w:pPr>
            <w:r w:rsidRPr="00D50530">
              <w:rPr>
                <w:rFonts w:ascii="Calibri" w:hAnsi="Calibri" w:cs="Calibri"/>
                <w:color w:val="000000"/>
                <w:lang w:val="am-ET"/>
              </w:rPr>
              <w:t xml:space="preserve">RNDr. </w:t>
            </w:r>
            <w:r w:rsidR="00D83532" w:rsidRPr="00D50530">
              <w:rPr>
                <w:rFonts w:ascii="Calibri" w:hAnsi="Calibri" w:cs="Calibri"/>
                <w:color w:val="000000"/>
                <w:lang w:val="am-ET"/>
              </w:rPr>
              <w:t>Zbyněk Pientka</w:t>
            </w:r>
            <w:r w:rsidRPr="00D50530">
              <w:rPr>
                <w:rFonts w:ascii="Calibri" w:hAnsi="Calibri" w:cs="Calibri"/>
                <w:color w:val="000000"/>
                <w:lang w:val="am-ET"/>
              </w:rPr>
              <w:t>, CSc.</w:t>
            </w:r>
          </w:p>
        </w:tc>
      </w:tr>
    </w:tbl>
    <w:p w14:paraId="210967E9" w14:textId="77777777" w:rsidR="006B40E8" w:rsidRPr="00957146" w:rsidRDefault="006B40E8" w:rsidP="00EA0723">
      <w:pPr>
        <w:spacing w:after="120"/>
        <w:jc w:val="left"/>
        <w:rPr>
          <w:rFonts w:asciiTheme="minorHAnsi" w:hAnsiTheme="minorHAnsi" w:cs="Calibri"/>
          <w:szCs w:val="22"/>
        </w:rPr>
      </w:pPr>
    </w:p>
    <w:sectPr w:rsidR="006B40E8" w:rsidRPr="00957146" w:rsidSect="00FF1B6D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E8"/>
    <w:rsid w:val="00102EF3"/>
    <w:rsid w:val="002220A1"/>
    <w:rsid w:val="002803C4"/>
    <w:rsid w:val="002E5CEB"/>
    <w:rsid w:val="00380DD7"/>
    <w:rsid w:val="00397355"/>
    <w:rsid w:val="003B0ECD"/>
    <w:rsid w:val="00442DEE"/>
    <w:rsid w:val="00455416"/>
    <w:rsid w:val="004D2D1C"/>
    <w:rsid w:val="004D66D3"/>
    <w:rsid w:val="005976EC"/>
    <w:rsid w:val="00683C26"/>
    <w:rsid w:val="006B40E8"/>
    <w:rsid w:val="00842E6B"/>
    <w:rsid w:val="008D28DA"/>
    <w:rsid w:val="00957146"/>
    <w:rsid w:val="009E6D89"/>
    <w:rsid w:val="00A22FEE"/>
    <w:rsid w:val="00A40ADB"/>
    <w:rsid w:val="00A61590"/>
    <w:rsid w:val="00A72798"/>
    <w:rsid w:val="00A834EC"/>
    <w:rsid w:val="00AE3544"/>
    <w:rsid w:val="00B465FF"/>
    <w:rsid w:val="00B83094"/>
    <w:rsid w:val="00BB228A"/>
    <w:rsid w:val="00BE3950"/>
    <w:rsid w:val="00C143AB"/>
    <w:rsid w:val="00D50530"/>
    <w:rsid w:val="00D51048"/>
    <w:rsid w:val="00D83532"/>
    <w:rsid w:val="00E56AC4"/>
    <w:rsid w:val="00EA0723"/>
    <w:rsid w:val="00EF063B"/>
    <w:rsid w:val="00F50697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432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Hanšpach Daniel</cp:lastModifiedBy>
  <cp:revision>4</cp:revision>
  <cp:lastPrinted>2022-11-29T08:23:00Z</cp:lastPrinted>
  <dcterms:created xsi:type="dcterms:W3CDTF">2023-09-20T08:28:00Z</dcterms:created>
  <dcterms:modified xsi:type="dcterms:W3CDTF">2023-09-20T08:37:00Z</dcterms:modified>
</cp:coreProperties>
</file>