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5343"/>
      </w:tblGrid>
      <w:tr w:rsidR="0061676E" w:rsidRPr="00B82957" w14:paraId="2CC69531" w14:textId="77777777" w:rsidTr="0001362A">
        <w:trPr>
          <w:trHeight w:val="951"/>
          <w:jc w:val="center"/>
        </w:trPr>
        <w:tc>
          <w:tcPr>
            <w:tcW w:w="5000" w:type="pct"/>
            <w:gridSpan w:val="2"/>
            <w:tcBorders>
              <w:top w:val="single" w:sz="4" w:space="0" w:color="auto"/>
            </w:tcBorders>
            <w:vAlign w:val="center"/>
          </w:tcPr>
          <w:p w14:paraId="7D010FC3" w14:textId="4C6054E6" w:rsidR="00FF39F5" w:rsidRPr="00B82957" w:rsidRDefault="00122869" w:rsidP="008C7EDB">
            <w:pPr>
              <w:tabs>
                <w:tab w:val="left" w:pos="567"/>
              </w:tabs>
              <w:jc w:val="center"/>
              <w:rPr>
                <w:rFonts w:eastAsia="Times New Roman"/>
                <w:sz w:val="40"/>
                <w:szCs w:val="40"/>
                <w:lang w:val="en-GB"/>
              </w:rPr>
            </w:pPr>
            <w:bookmarkStart w:id="0" w:name="_Hlk137022891"/>
            <w:r w:rsidRPr="00B82957">
              <w:rPr>
                <w:rFonts w:eastAsia="Times New Roman"/>
                <w:b/>
                <w:bCs/>
                <w:sz w:val="40"/>
                <w:szCs w:val="40"/>
                <w:lang w:val="en-GB"/>
              </w:rPr>
              <w:t xml:space="preserve">ISAB </w:t>
            </w:r>
            <w:r w:rsidR="00EA48ED">
              <w:rPr>
                <w:rFonts w:eastAsia="Times New Roman"/>
                <w:b/>
                <w:bCs/>
                <w:sz w:val="40"/>
                <w:szCs w:val="40"/>
                <w:lang w:val="en-GB"/>
              </w:rPr>
              <w:t>A</w:t>
            </w:r>
            <w:r w:rsidR="00D11AEC" w:rsidRPr="00B82957">
              <w:rPr>
                <w:rFonts w:eastAsia="Times New Roman"/>
                <w:b/>
                <w:bCs/>
                <w:sz w:val="40"/>
                <w:szCs w:val="40"/>
                <w:lang w:val="en-GB"/>
              </w:rPr>
              <w:t xml:space="preserve">nnual </w:t>
            </w:r>
            <w:r w:rsidR="00EA48ED">
              <w:rPr>
                <w:rFonts w:eastAsia="Times New Roman"/>
                <w:b/>
                <w:bCs/>
                <w:sz w:val="40"/>
                <w:szCs w:val="40"/>
                <w:lang w:val="en-GB"/>
              </w:rPr>
              <w:t>E</w:t>
            </w:r>
            <w:r w:rsidR="00EA48ED" w:rsidRPr="00B82957">
              <w:rPr>
                <w:rFonts w:eastAsia="Times New Roman"/>
                <w:b/>
                <w:bCs/>
                <w:sz w:val="40"/>
                <w:szCs w:val="40"/>
                <w:lang w:val="en-GB"/>
              </w:rPr>
              <w:t xml:space="preserve">valuation </w:t>
            </w:r>
            <w:r w:rsidR="00EA48ED">
              <w:rPr>
                <w:rFonts w:eastAsia="Times New Roman"/>
                <w:b/>
                <w:bCs/>
                <w:sz w:val="40"/>
                <w:szCs w:val="40"/>
                <w:lang w:val="en-GB"/>
              </w:rPr>
              <w:t>R</w:t>
            </w:r>
            <w:r w:rsidRPr="00B82957">
              <w:rPr>
                <w:rFonts w:eastAsia="Times New Roman"/>
                <w:b/>
                <w:bCs/>
                <w:sz w:val="40"/>
                <w:szCs w:val="40"/>
                <w:lang w:val="en-GB"/>
              </w:rPr>
              <w:t xml:space="preserve">eport </w:t>
            </w:r>
            <w:r w:rsidR="00111E61">
              <w:rPr>
                <w:rFonts w:eastAsia="Times New Roman"/>
                <w:b/>
                <w:bCs/>
                <w:sz w:val="40"/>
                <w:szCs w:val="40"/>
                <w:lang w:val="en-GB"/>
              </w:rPr>
              <w:t>–</w:t>
            </w:r>
            <w:r w:rsidRPr="00B82957">
              <w:rPr>
                <w:rFonts w:eastAsia="Times New Roman"/>
                <w:b/>
                <w:bCs/>
                <w:sz w:val="40"/>
                <w:szCs w:val="40"/>
                <w:lang w:val="en-GB"/>
              </w:rPr>
              <w:t xml:space="preserve"> </w:t>
            </w:r>
            <w:r w:rsidR="00111E61" w:rsidRPr="00B82957">
              <w:rPr>
                <w:rFonts w:eastAsia="Times New Roman"/>
                <w:b/>
                <w:bCs/>
                <w:sz w:val="40"/>
                <w:szCs w:val="40"/>
                <w:lang w:val="en-GB"/>
              </w:rPr>
              <w:t>20</w:t>
            </w:r>
            <w:r w:rsidR="00541578">
              <w:rPr>
                <w:rFonts w:eastAsia="Times New Roman"/>
                <w:b/>
                <w:bCs/>
                <w:sz w:val="40"/>
                <w:szCs w:val="40"/>
                <w:lang w:val="en-GB"/>
              </w:rPr>
              <w:t>2</w:t>
            </w:r>
            <w:r w:rsidR="00B25C39">
              <w:rPr>
                <w:rFonts w:eastAsia="Times New Roman"/>
                <w:b/>
                <w:bCs/>
                <w:sz w:val="40"/>
                <w:szCs w:val="40"/>
                <w:lang w:val="en-GB"/>
              </w:rPr>
              <w:t>3</w:t>
            </w:r>
          </w:p>
        </w:tc>
      </w:tr>
      <w:tr w:rsidR="008C7EDB" w:rsidRPr="00B82957" w14:paraId="0B273D20" w14:textId="77777777" w:rsidTr="00D93D7A">
        <w:trPr>
          <w:trHeight w:val="726"/>
          <w:jc w:val="center"/>
        </w:trPr>
        <w:tc>
          <w:tcPr>
            <w:tcW w:w="5000" w:type="pct"/>
            <w:gridSpan w:val="2"/>
            <w:shd w:val="clear" w:color="auto" w:fill="FFFFFF" w:themeFill="background1"/>
            <w:vAlign w:val="center"/>
          </w:tcPr>
          <w:p w14:paraId="75D1C2B3" w14:textId="72FCD240" w:rsidR="008C7EDB" w:rsidRPr="008C7EDB" w:rsidRDefault="000A0ED3" w:rsidP="008C7EDB">
            <w:pPr>
              <w:pStyle w:val="Nadpis1"/>
              <w:spacing w:before="120" w:after="120"/>
            </w:pPr>
            <w:r>
              <w:t xml:space="preserve"> </w:t>
            </w:r>
            <w:r w:rsidR="008C7EDB">
              <w:t xml:space="preserve">Identification of the </w:t>
            </w:r>
            <w:r w:rsidR="00EA48ED">
              <w:t>Project</w:t>
            </w:r>
          </w:p>
        </w:tc>
      </w:tr>
      <w:tr w:rsidR="00A056D1" w:rsidRPr="00B82957" w14:paraId="2C2975C1" w14:textId="77777777" w:rsidTr="0001362A">
        <w:trPr>
          <w:trHeight w:val="438"/>
          <w:jc w:val="center"/>
        </w:trPr>
        <w:tc>
          <w:tcPr>
            <w:tcW w:w="2256" w:type="pct"/>
            <w:shd w:val="clear" w:color="auto" w:fill="FFFFFF" w:themeFill="background1"/>
            <w:vAlign w:val="center"/>
          </w:tcPr>
          <w:p w14:paraId="59563B43" w14:textId="2D54D5EA" w:rsidR="009E10EC" w:rsidRPr="00B82957" w:rsidRDefault="00122869" w:rsidP="008C7EDB">
            <w:pPr>
              <w:tabs>
                <w:tab w:val="left" w:pos="567"/>
              </w:tabs>
              <w:ind w:left="567" w:hanging="567"/>
              <w:jc w:val="both"/>
              <w:rPr>
                <w:rFonts w:eastAsia="Times New Roman"/>
                <w:b/>
                <w:lang w:val="en-GB"/>
              </w:rPr>
            </w:pPr>
            <w:r w:rsidRPr="00B82957">
              <w:rPr>
                <w:b/>
                <w:lang w:val="en-GB"/>
              </w:rPr>
              <w:t xml:space="preserve">Project </w:t>
            </w:r>
            <w:r w:rsidR="00815AC5" w:rsidRPr="00B82957">
              <w:rPr>
                <w:b/>
                <w:lang w:val="en-GB"/>
              </w:rPr>
              <w:t>ID:</w:t>
            </w:r>
          </w:p>
        </w:tc>
        <w:tc>
          <w:tcPr>
            <w:tcW w:w="2744" w:type="pct"/>
            <w:shd w:val="clear" w:color="auto" w:fill="FFFFFF" w:themeFill="background1"/>
            <w:vAlign w:val="center"/>
          </w:tcPr>
          <w:p w14:paraId="5C2C5799" w14:textId="7A6812A3" w:rsidR="009E10EC" w:rsidRPr="00B82957" w:rsidRDefault="0065297D" w:rsidP="008C7EDB">
            <w:pPr>
              <w:pStyle w:val="Zhlav"/>
              <w:contextualSpacing/>
              <w:jc w:val="center"/>
              <w:rPr>
                <w:sz w:val="36"/>
                <w:szCs w:val="36"/>
                <w:lang w:val="en-GB"/>
              </w:rPr>
            </w:pPr>
            <w:r w:rsidRPr="00B82957">
              <w:rPr>
                <w:b/>
                <w:sz w:val="36"/>
                <w:szCs w:val="36"/>
                <w:lang w:val="en-GB"/>
              </w:rPr>
              <w:t>L</w:t>
            </w:r>
            <w:r w:rsidR="00D44EAF" w:rsidRPr="00B82957">
              <w:rPr>
                <w:b/>
                <w:sz w:val="36"/>
                <w:szCs w:val="36"/>
                <w:lang w:val="en-GB"/>
              </w:rPr>
              <w:t>X22NPO510</w:t>
            </w:r>
            <w:r w:rsidR="00053D91" w:rsidRPr="00B82957">
              <w:rPr>
                <w:b/>
                <w:sz w:val="36"/>
                <w:szCs w:val="36"/>
                <w:lang w:val="en-GB"/>
              </w:rPr>
              <w:t>x</w:t>
            </w:r>
          </w:p>
        </w:tc>
      </w:tr>
      <w:tr w:rsidR="005A6C4B" w:rsidRPr="00B82957" w14:paraId="4DEEAFC0" w14:textId="77777777" w:rsidTr="0001362A">
        <w:trPr>
          <w:trHeight w:val="388"/>
          <w:jc w:val="center"/>
        </w:trPr>
        <w:tc>
          <w:tcPr>
            <w:tcW w:w="2256" w:type="pct"/>
            <w:shd w:val="clear" w:color="auto" w:fill="FFFFFF" w:themeFill="background1"/>
            <w:vAlign w:val="center"/>
          </w:tcPr>
          <w:p w14:paraId="204EF422" w14:textId="7F53572C" w:rsidR="005A6C4B" w:rsidRPr="00B82957" w:rsidRDefault="00B433AD" w:rsidP="008C7EDB">
            <w:pPr>
              <w:tabs>
                <w:tab w:val="left" w:pos="567"/>
              </w:tabs>
              <w:jc w:val="both"/>
              <w:rPr>
                <w:b/>
                <w:lang w:val="en-GB"/>
              </w:rPr>
            </w:pPr>
            <w:r w:rsidRPr="00B433AD">
              <w:rPr>
                <w:b/>
                <w:lang w:val="en-GB"/>
              </w:rPr>
              <w:t>R&amp;D&amp;I</w:t>
            </w:r>
            <w:r>
              <w:rPr>
                <w:b/>
                <w:lang w:val="en-GB"/>
              </w:rPr>
              <w:t xml:space="preserve"> P</w:t>
            </w:r>
            <w:r w:rsidR="00122869" w:rsidRPr="00B82957">
              <w:rPr>
                <w:b/>
                <w:lang w:val="en-GB"/>
              </w:rPr>
              <w:t xml:space="preserve">riority </w:t>
            </w:r>
            <w:r>
              <w:rPr>
                <w:b/>
                <w:lang w:val="en-GB"/>
              </w:rPr>
              <w:t>A</w:t>
            </w:r>
            <w:r w:rsidR="00122869" w:rsidRPr="00B82957">
              <w:rPr>
                <w:b/>
                <w:lang w:val="en-GB"/>
              </w:rPr>
              <w:t>rea</w:t>
            </w:r>
            <w:r w:rsidR="005A6C4B" w:rsidRPr="00B82957">
              <w:rPr>
                <w:b/>
                <w:lang w:val="en-GB"/>
              </w:rPr>
              <w:t>:</w:t>
            </w:r>
          </w:p>
        </w:tc>
        <w:sdt>
          <w:sdtPr>
            <w:rPr>
              <w:bCs/>
              <w:lang w:val="en-GB"/>
            </w:rPr>
            <w:id w:val="-327675302"/>
            <w:placeholder>
              <w:docPart w:val="7DF13287BBA4498EBD8BE12DA5508EB0"/>
            </w:placeholder>
            <w:showingPlcHdr/>
            <w:comboBox>
              <w:listItem w:displayText="infectious diseases and virology" w:value="infectious diseases and virology"/>
              <w:listItem w:displayText="oncology" w:value="oncology"/>
              <w:listItem w:displayText="neurosciences" w:value="neurosciences"/>
              <w:listItem w:displayText="metabolic and cardiovascular diseases" w:value="metabolic and cardiovascular diseases"/>
              <w:listItem w:displayText="social science and related disciplines" w:value="social science and related disciplines"/>
            </w:comboBox>
          </w:sdtPr>
          <w:sdtEndPr/>
          <w:sdtContent>
            <w:tc>
              <w:tcPr>
                <w:tcW w:w="2744" w:type="pct"/>
                <w:shd w:val="clear" w:color="auto" w:fill="FFFFFF" w:themeFill="background1"/>
                <w:vAlign w:val="center"/>
              </w:tcPr>
              <w:p w14:paraId="0FF89166" w14:textId="0005114B" w:rsidR="005A6C4B" w:rsidRPr="004C298B" w:rsidRDefault="00A95268" w:rsidP="00A95268">
                <w:pPr>
                  <w:pStyle w:val="Zhlav"/>
                  <w:contextualSpacing/>
                  <w:rPr>
                    <w:bCs/>
                    <w:lang w:val="en-GB"/>
                  </w:rPr>
                </w:pPr>
                <w:r>
                  <w:rPr>
                    <w:bCs/>
                    <w:lang w:val="en-GB"/>
                  </w:rPr>
                  <w:t>Choose from the list</w:t>
                </w:r>
              </w:p>
            </w:tc>
          </w:sdtContent>
        </w:sdt>
      </w:tr>
      <w:tr w:rsidR="005A6C4B" w:rsidRPr="00B82957" w14:paraId="09CD5C07" w14:textId="77777777" w:rsidTr="0001362A">
        <w:trPr>
          <w:trHeight w:val="20"/>
          <w:jc w:val="center"/>
        </w:trPr>
        <w:tc>
          <w:tcPr>
            <w:tcW w:w="2256" w:type="pct"/>
            <w:shd w:val="clear" w:color="auto" w:fill="FFFFFF" w:themeFill="background1"/>
            <w:vAlign w:val="center"/>
            <w:hideMark/>
          </w:tcPr>
          <w:p w14:paraId="4D97398A" w14:textId="6F0710BF" w:rsidR="005A6C4B" w:rsidRPr="00B82957" w:rsidRDefault="00122869" w:rsidP="008C7EDB">
            <w:pPr>
              <w:tabs>
                <w:tab w:val="left" w:pos="567"/>
              </w:tabs>
              <w:ind w:left="567" w:hanging="567"/>
              <w:jc w:val="both"/>
              <w:rPr>
                <w:rFonts w:eastAsia="Times New Roman"/>
                <w:b/>
                <w:lang w:val="en-GB"/>
              </w:rPr>
            </w:pPr>
            <w:r w:rsidRPr="00B82957">
              <w:rPr>
                <w:b/>
                <w:lang w:val="en-GB"/>
              </w:rPr>
              <w:t xml:space="preserve">Project </w:t>
            </w:r>
            <w:r w:rsidR="00B433AD">
              <w:rPr>
                <w:b/>
                <w:lang w:val="en-GB"/>
              </w:rPr>
              <w:t>A</w:t>
            </w:r>
            <w:r w:rsidRPr="00B82957">
              <w:rPr>
                <w:b/>
                <w:lang w:val="en-GB"/>
              </w:rPr>
              <w:t>cronym</w:t>
            </w:r>
            <w:r w:rsidR="005A6C4B" w:rsidRPr="00B82957">
              <w:rPr>
                <w:b/>
                <w:lang w:val="en-GB"/>
              </w:rPr>
              <w:t>:</w:t>
            </w:r>
          </w:p>
        </w:tc>
        <w:sdt>
          <w:sdtPr>
            <w:rPr>
              <w:rFonts w:eastAsia="Times New Roman"/>
              <w:bCs/>
              <w:lang w:val="en-GB"/>
            </w:rPr>
            <w:id w:val="1441327970"/>
            <w:placeholder>
              <w:docPart w:val="87E0E7F59EE9434990FF979C9640CE6D"/>
            </w:placeholder>
            <w:showingPlcHdr/>
            <w:comboBox>
              <w:listItem w:displayText="NIVB" w:value="NIVB"/>
              <w:listItem w:displayText="NICR" w:value="NICR"/>
              <w:listItem w:displayText="NPO-NEURO-D" w:value="NPO-NEURO-D"/>
              <w:listItem w:displayText="CarDia" w:value="CarDia"/>
              <w:listItem w:displayText="SYRI" w:value="SYRI"/>
            </w:comboBox>
          </w:sdtPr>
          <w:sdtEndPr/>
          <w:sdtContent>
            <w:tc>
              <w:tcPr>
                <w:tcW w:w="2744" w:type="pct"/>
                <w:shd w:val="clear" w:color="auto" w:fill="FFFFFF" w:themeFill="background1"/>
                <w:vAlign w:val="center"/>
              </w:tcPr>
              <w:p w14:paraId="3D874776" w14:textId="3352FB72" w:rsidR="005A6C4B" w:rsidRPr="004C298B" w:rsidRDefault="00A95268"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5A6C4B" w:rsidRPr="00B82957" w14:paraId="75E1BD08" w14:textId="77777777" w:rsidTr="0001362A">
        <w:trPr>
          <w:trHeight w:val="20"/>
          <w:jc w:val="center"/>
        </w:trPr>
        <w:tc>
          <w:tcPr>
            <w:tcW w:w="2256" w:type="pct"/>
            <w:shd w:val="clear" w:color="auto" w:fill="FFFFFF" w:themeFill="background1"/>
            <w:vAlign w:val="center"/>
          </w:tcPr>
          <w:p w14:paraId="6AE917DB" w14:textId="7854DB53" w:rsidR="005A6C4B" w:rsidRPr="00B82957" w:rsidRDefault="00122869" w:rsidP="00320E49">
            <w:pPr>
              <w:tabs>
                <w:tab w:val="left" w:pos="567"/>
              </w:tabs>
              <w:spacing w:before="0" w:after="0"/>
              <w:ind w:left="567" w:hanging="567"/>
              <w:jc w:val="both"/>
              <w:rPr>
                <w:rFonts w:eastAsia="Times New Roman"/>
                <w:b/>
                <w:lang w:val="en-GB"/>
              </w:rPr>
            </w:pPr>
            <w:r w:rsidRPr="00B82957">
              <w:rPr>
                <w:b/>
                <w:lang w:val="en-GB"/>
              </w:rPr>
              <w:t>Project (</w:t>
            </w:r>
            <w:r w:rsidR="00981846" w:rsidRPr="00B82957">
              <w:rPr>
                <w:b/>
                <w:lang w:val="en-GB"/>
              </w:rPr>
              <w:t xml:space="preserve">English </w:t>
            </w:r>
            <w:r w:rsidR="00B433AD">
              <w:rPr>
                <w:b/>
                <w:lang w:val="en-GB"/>
              </w:rPr>
              <w:t>N</w:t>
            </w:r>
            <w:r w:rsidRPr="00B82957">
              <w:rPr>
                <w:b/>
                <w:lang w:val="en-GB"/>
              </w:rPr>
              <w:t xml:space="preserve">ame </w:t>
            </w:r>
            <w:r w:rsidR="00320E49">
              <w:rPr>
                <w:b/>
                <w:lang w:val="en-GB"/>
              </w:rPr>
              <w:t>E</w:t>
            </w:r>
            <w:r w:rsidR="00320E49" w:rsidRPr="00B82957">
              <w:rPr>
                <w:b/>
                <w:lang w:val="en-GB"/>
              </w:rPr>
              <w:t>quivalent</w:t>
            </w:r>
            <w:r w:rsidR="00320E49">
              <w:rPr>
                <w:b/>
                <w:lang w:val="en-GB"/>
              </w:rPr>
              <w:t xml:space="preserve"> </w:t>
            </w:r>
            <w:r w:rsidR="00981846">
              <w:rPr>
                <w:b/>
                <w:lang w:val="en-GB"/>
              </w:rPr>
              <w:t>by</w:t>
            </w:r>
            <w:r w:rsidRPr="00B82957">
              <w:rPr>
                <w:b/>
                <w:lang w:val="en-GB"/>
              </w:rPr>
              <w:t xml:space="preserve"> IS</w:t>
            </w:r>
            <w:r w:rsidR="00B433AD">
              <w:rPr>
                <w:b/>
                <w:lang w:val="en-GB"/>
              </w:rPr>
              <w:t xml:space="preserve"> </w:t>
            </w:r>
            <w:proofErr w:type="spellStart"/>
            <w:r w:rsidRPr="00B82957">
              <w:rPr>
                <w:b/>
                <w:lang w:val="en-GB"/>
              </w:rPr>
              <w:t>VaVaI</w:t>
            </w:r>
            <w:proofErr w:type="spellEnd"/>
            <w:r w:rsidRPr="00B82957">
              <w:rPr>
                <w:b/>
                <w:lang w:val="en-GB"/>
              </w:rPr>
              <w:t>)</w:t>
            </w:r>
          </w:p>
        </w:tc>
        <w:sdt>
          <w:sdtPr>
            <w:rPr>
              <w:rFonts w:eastAsia="Times New Roman"/>
              <w:bCs/>
              <w:lang w:val="en-GB"/>
            </w:rPr>
            <w:id w:val="1713223288"/>
            <w:placeholder>
              <w:docPart w:val="988EAE3C60AD4284A7BCA3CB7D74FF66"/>
            </w:placeholder>
            <w:showingPlcHdr/>
            <w:comboBox>
              <w:listItem w:displayText="National Institute of Virology and Bacteriology" w:value="National Institute of Virology and Bacteriology"/>
              <w:listItem w:displayText="National institute for cancer research" w:value="National institute for cancer research"/>
              <w:listItem w:displayText="National institute for Neurological Research" w:value="National institute for Neurological Research"/>
              <w:listItem w:displayText="National Institute for Research of Metabolic and Cardiovascular Diseases" w:value="National Institute for Research of Metabolic and Cardiovascular Diseases"/>
              <w:listItem w:displayText="The National Institute for Research on the Socioeconomic Impact of Diseases and Systemic Risks" w:value="The National Institute for Research on the Socioeconomic Impact of Diseases and Systemic Risks"/>
            </w:comboBox>
          </w:sdtPr>
          <w:sdtEndPr/>
          <w:sdtContent>
            <w:tc>
              <w:tcPr>
                <w:tcW w:w="2744" w:type="pct"/>
                <w:shd w:val="clear" w:color="auto" w:fill="FFFFFF" w:themeFill="background1"/>
                <w:vAlign w:val="center"/>
              </w:tcPr>
              <w:p w14:paraId="0B451FCD" w14:textId="257C0A86" w:rsidR="005A6C4B" w:rsidRPr="004C298B" w:rsidRDefault="00A95268"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A056D1" w:rsidRPr="00B82957" w14:paraId="58DB0CA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26502A13" w14:textId="6A6F07BF" w:rsidR="00C051FB"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Beneficiary</w:t>
            </w:r>
            <w:r w:rsidR="009E10EC" w:rsidRPr="00B82957">
              <w:rPr>
                <w:rFonts w:eastAsia="Times New Roman"/>
                <w:b/>
                <w:lang w:val="en-GB"/>
              </w:rPr>
              <w:t>:</w:t>
            </w:r>
          </w:p>
        </w:tc>
        <w:sdt>
          <w:sdtPr>
            <w:rPr>
              <w:rFonts w:eastAsia="Times New Roman"/>
              <w:bCs/>
              <w:lang w:val="en-GB"/>
            </w:rPr>
            <w:id w:val="1940251888"/>
            <w:placeholder>
              <w:docPart w:val="95A0C8AA3CB94903A03450473CF1EEC2"/>
            </w:placeholder>
            <w:showingPlcHdr/>
            <w:comboBox>
              <w:listItem w:displayText="Institute of Organic Chemistry and Biochemistry of the CAS" w:value="Institute of Organic Chemistry and Biochemistry of the CAS"/>
              <w:listItem w:displayText="Charles University" w:value="Charles University"/>
              <w:listItem w:displayText="St. Anne’s University Hospital in Brno" w:value="St. Anne’s University Hospital in Brno"/>
              <w:listItem w:displayText="Institute for Clinical and Experimental Medicine" w:value="Institute for Clinical and Experimental Medicine"/>
              <w:listItem w:displayText="Masaryk University" w:value="Masaryk University"/>
            </w:comboBox>
          </w:sdtPr>
          <w:sdtEndPr/>
          <w:sdtContent>
            <w:tc>
              <w:tcPr>
                <w:tcW w:w="2744" w:type="pct"/>
                <w:tcBorders>
                  <w:bottom w:val="single" w:sz="4" w:space="0" w:color="auto"/>
                </w:tcBorders>
                <w:shd w:val="clear" w:color="auto" w:fill="FFFFFF" w:themeFill="background1"/>
                <w:vAlign w:val="center"/>
              </w:tcPr>
              <w:p w14:paraId="6C6AD0D9" w14:textId="26B0E44D" w:rsidR="0061676E" w:rsidRPr="004C298B" w:rsidRDefault="00B01492"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A056D1" w:rsidRPr="00B82957" w14:paraId="7A31FFF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6680DA80" w14:textId="40890952" w:rsidR="0061676E"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Main Investigator (</w:t>
            </w:r>
            <w:r w:rsidR="00B433AD">
              <w:rPr>
                <w:rFonts w:eastAsia="Times New Roman"/>
                <w:b/>
                <w:lang w:val="en-GB"/>
              </w:rPr>
              <w:t>S</w:t>
            </w:r>
            <w:r w:rsidRPr="00B82957">
              <w:rPr>
                <w:rFonts w:eastAsia="Times New Roman"/>
                <w:b/>
                <w:lang w:val="en-GB"/>
              </w:rPr>
              <w:t>urname)</w:t>
            </w:r>
            <w:r w:rsidR="009E10EC" w:rsidRPr="00B82957">
              <w:rPr>
                <w:rFonts w:eastAsia="Times New Roman"/>
                <w:b/>
                <w:lang w:val="en-GB"/>
              </w:rPr>
              <w:t>:</w:t>
            </w:r>
          </w:p>
        </w:tc>
        <w:tc>
          <w:tcPr>
            <w:tcW w:w="2744" w:type="pct"/>
            <w:tcBorders>
              <w:bottom w:val="single" w:sz="4" w:space="0" w:color="auto"/>
            </w:tcBorders>
            <w:shd w:val="clear" w:color="auto" w:fill="FFFFFF" w:themeFill="background1"/>
            <w:vAlign w:val="center"/>
          </w:tcPr>
          <w:p w14:paraId="784B420E" w14:textId="77777777" w:rsidR="0061676E" w:rsidRPr="004C298B" w:rsidRDefault="0061676E" w:rsidP="008C7EDB">
            <w:pPr>
              <w:tabs>
                <w:tab w:val="left" w:pos="567"/>
              </w:tabs>
              <w:ind w:left="567" w:hanging="567"/>
              <w:jc w:val="both"/>
              <w:rPr>
                <w:rFonts w:eastAsia="Times New Roman"/>
                <w:bCs/>
                <w:lang w:val="en-GB"/>
              </w:rPr>
            </w:pPr>
          </w:p>
        </w:tc>
      </w:tr>
      <w:tr w:rsidR="00C44400" w:rsidRPr="00B82957" w14:paraId="602BD09C" w14:textId="77777777" w:rsidTr="0001362A">
        <w:trPr>
          <w:trHeight w:val="20"/>
          <w:jc w:val="center"/>
        </w:trPr>
        <w:tc>
          <w:tcPr>
            <w:tcW w:w="2256" w:type="pct"/>
            <w:tcBorders>
              <w:bottom w:val="single" w:sz="4" w:space="0" w:color="auto"/>
            </w:tcBorders>
            <w:shd w:val="clear" w:color="auto" w:fill="FFFFFF" w:themeFill="background1"/>
            <w:vAlign w:val="center"/>
          </w:tcPr>
          <w:p w14:paraId="499D3DFB" w14:textId="64376DF2" w:rsidR="00C44400"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C</w:t>
            </w:r>
            <w:r w:rsidR="00C44400" w:rsidRPr="00B82957">
              <w:rPr>
                <w:rFonts w:eastAsia="Times New Roman"/>
                <w:b/>
                <w:lang w:val="en-GB"/>
              </w:rPr>
              <w:t>oordin</w:t>
            </w:r>
            <w:r w:rsidR="008C7EDB">
              <w:rPr>
                <w:rFonts w:eastAsia="Times New Roman"/>
                <w:b/>
                <w:lang w:val="en-GB"/>
              </w:rPr>
              <w:t>a</w:t>
            </w:r>
            <w:r w:rsidR="00C44400" w:rsidRPr="00B82957">
              <w:rPr>
                <w:rFonts w:eastAsia="Times New Roman"/>
                <w:b/>
                <w:lang w:val="en-GB"/>
              </w:rPr>
              <w:t>tor</w:t>
            </w:r>
            <w:r w:rsidRPr="00B82957">
              <w:rPr>
                <w:rFonts w:eastAsia="Times New Roman"/>
                <w:b/>
                <w:lang w:val="en-GB"/>
              </w:rPr>
              <w:t xml:space="preserve"> (</w:t>
            </w:r>
            <w:r w:rsidR="00B433AD">
              <w:rPr>
                <w:rFonts w:eastAsia="Times New Roman"/>
                <w:b/>
                <w:lang w:val="en-GB"/>
              </w:rPr>
              <w:t>S</w:t>
            </w:r>
            <w:r w:rsidRPr="00B82957">
              <w:rPr>
                <w:rFonts w:eastAsia="Times New Roman"/>
                <w:b/>
                <w:lang w:val="en-GB"/>
              </w:rPr>
              <w:t>urname)</w:t>
            </w:r>
            <w:r w:rsidR="00C44400" w:rsidRPr="00B82957">
              <w:rPr>
                <w:rFonts w:eastAsia="Times New Roman"/>
                <w:b/>
                <w:lang w:val="en-GB"/>
              </w:rPr>
              <w:t>:</w:t>
            </w:r>
          </w:p>
        </w:tc>
        <w:tc>
          <w:tcPr>
            <w:tcW w:w="2744" w:type="pct"/>
            <w:tcBorders>
              <w:bottom w:val="single" w:sz="4" w:space="0" w:color="auto"/>
            </w:tcBorders>
            <w:shd w:val="clear" w:color="auto" w:fill="FFFFFF" w:themeFill="background1"/>
            <w:vAlign w:val="center"/>
          </w:tcPr>
          <w:p w14:paraId="305FA438" w14:textId="77777777" w:rsidR="00C44400" w:rsidRPr="004C298B" w:rsidRDefault="00C44400" w:rsidP="008C7EDB">
            <w:pPr>
              <w:tabs>
                <w:tab w:val="left" w:pos="567"/>
              </w:tabs>
              <w:ind w:left="567" w:hanging="567"/>
              <w:jc w:val="both"/>
              <w:rPr>
                <w:rFonts w:eastAsia="Times New Roman"/>
                <w:bCs/>
                <w:lang w:val="en-GB"/>
              </w:rPr>
            </w:pPr>
          </w:p>
        </w:tc>
      </w:tr>
      <w:bookmarkEnd w:id="0"/>
    </w:tbl>
    <w:p w14:paraId="5C675676" w14:textId="77777777" w:rsidR="0001362A" w:rsidRPr="0001362A" w:rsidRDefault="0001362A" w:rsidP="00BE70C6">
      <w:pPr>
        <w:tabs>
          <w:tab w:val="left" w:pos="567"/>
        </w:tabs>
        <w:autoSpaceDE w:val="0"/>
        <w:autoSpaceDN w:val="0"/>
        <w:adjustRightInd w:val="0"/>
        <w:jc w:val="both"/>
        <w:rPr>
          <w:b/>
          <w:bCs/>
          <w:sz w:val="28"/>
          <w:lang w:val="en-GB"/>
        </w:rPr>
      </w:pPr>
    </w:p>
    <w:tbl>
      <w:tblPr>
        <w:tblStyle w:val="Mkatabulky"/>
        <w:tblW w:w="9696" w:type="dxa"/>
        <w:jc w:val="center"/>
        <w:tblLook w:val="04A0" w:firstRow="1" w:lastRow="0" w:firstColumn="1" w:lastColumn="0" w:noHBand="0" w:noVBand="1"/>
      </w:tblPr>
      <w:tblGrid>
        <w:gridCol w:w="9696"/>
      </w:tblGrid>
      <w:tr w:rsidR="0001362A" w:rsidRPr="002C6233" w14:paraId="7234F1C7" w14:textId="77777777" w:rsidTr="0001362A">
        <w:trPr>
          <w:trHeight w:val="728"/>
          <w:jc w:val="center"/>
        </w:trPr>
        <w:tc>
          <w:tcPr>
            <w:tcW w:w="5000" w:type="pct"/>
          </w:tcPr>
          <w:p w14:paraId="5408D735" w14:textId="77777777" w:rsidR="0001362A" w:rsidRPr="002C6233" w:rsidRDefault="0001362A" w:rsidP="00C04A00">
            <w:pPr>
              <w:pStyle w:val="Nadpis1"/>
              <w:rPr>
                <w:sz w:val="22"/>
                <w:szCs w:val="22"/>
              </w:rPr>
            </w:pPr>
            <w:r w:rsidRPr="002C6233">
              <w:rPr>
                <w:sz w:val="22"/>
                <w:szCs w:val="22"/>
              </w:rPr>
              <w:t>The Role and Activities of the International Supervisory and Advisory Board (ISAB)</w:t>
            </w:r>
          </w:p>
        </w:tc>
      </w:tr>
      <w:tr w:rsidR="0001362A" w:rsidRPr="002C6233" w:rsidDel="0011597E" w14:paraId="5A0B3ED2" w14:textId="77777777" w:rsidTr="0001362A">
        <w:trPr>
          <w:jc w:val="center"/>
        </w:trPr>
        <w:tc>
          <w:tcPr>
            <w:tcW w:w="5000" w:type="pct"/>
          </w:tcPr>
          <w:p w14:paraId="742C6437" w14:textId="77777777" w:rsidR="0001362A" w:rsidRPr="002C6233" w:rsidRDefault="0001362A" w:rsidP="00C04A00">
            <w:pPr>
              <w:jc w:val="both"/>
              <w:rPr>
                <w:szCs w:val="22"/>
                <w:lang w:val="en-GB"/>
              </w:rPr>
            </w:pPr>
            <w:r w:rsidRPr="002C6233">
              <w:rPr>
                <w:szCs w:val="22"/>
                <w:lang w:val="en-GB"/>
              </w:rPr>
              <w:t xml:space="preserve">The </w:t>
            </w:r>
            <w:r w:rsidRPr="002C6233">
              <w:rPr>
                <w:rFonts w:eastAsiaTheme="majorEastAsia"/>
                <w:szCs w:val="22"/>
                <w:lang w:val="en-GB"/>
              </w:rPr>
              <w:t>International Supervisory and Advisory Board</w:t>
            </w:r>
            <w:r w:rsidRPr="002C6233">
              <w:rPr>
                <w:szCs w:val="22"/>
                <w:lang w:val="en-GB"/>
              </w:rPr>
              <w:t xml:space="preserve"> (ISAB) of the beneficiary established for the project funded by the programme EXCELES (LX) is responsible for monitoring/controlling  the quality of the processes within the project implementation and that these processes are in compliance with the programme LX conditions (</w:t>
            </w:r>
            <w:hyperlink r:id="rId8" w:history="1">
              <w:r w:rsidRPr="002C6233">
                <w:rPr>
                  <w:rStyle w:val="Hypertextovodkaz"/>
                  <w:szCs w:val="22"/>
                  <w:lang w:val="en-GB"/>
                </w:rPr>
                <w:t>https://sdv.msmt.cz/research-and-development-1/programme-exceles-implementation-tool-for-component-5-1-of</w:t>
              </w:r>
            </w:hyperlink>
            <w:r w:rsidRPr="002C6233">
              <w:rPr>
                <w:szCs w:val="22"/>
                <w:lang w:val="en-GB"/>
              </w:rPr>
              <w:t xml:space="preserve">). ISAB is also actively involved in assessment/evaluation of the results and outputs of the project. </w:t>
            </w:r>
          </w:p>
          <w:p w14:paraId="660D74CF" w14:textId="77777777" w:rsidR="0001362A" w:rsidRPr="002C6233" w:rsidRDefault="0001362A" w:rsidP="00C04A00">
            <w:pPr>
              <w:jc w:val="both"/>
              <w:rPr>
                <w:szCs w:val="22"/>
                <w:lang w:val="en-GB"/>
              </w:rPr>
            </w:pPr>
            <w:r w:rsidRPr="002C6233">
              <w:rPr>
                <w:szCs w:val="22"/>
                <w:lang w:val="en-GB"/>
              </w:rPr>
              <w:t>The ISAB oversees and evaluates the progress of the project activities that should steer the project consortium towards its mission of becoming an internationally competitive, national R&amp;D authority in a selected specific priority R&amp;D area by the end of 2025.</w:t>
            </w:r>
          </w:p>
          <w:p w14:paraId="2D471985" w14:textId="77777777" w:rsidR="0001362A" w:rsidRPr="002C6233" w:rsidRDefault="0001362A" w:rsidP="00C04A00">
            <w:pPr>
              <w:jc w:val="both"/>
              <w:rPr>
                <w:szCs w:val="22"/>
                <w:lang w:val="en-GB"/>
              </w:rPr>
            </w:pPr>
            <w:r w:rsidRPr="002C6233">
              <w:rPr>
                <w:szCs w:val="22"/>
                <w:lang w:val="en-GB"/>
              </w:rPr>
              <w:t>Outcomes of the ISAB activities, i.e., results and conclusions of its evaluation shall be submitted to the grantor in the “ISAB Annual Evaluation Report”.</w:t>
            </w:r>
          </w:p>
          <w:p w14:paraId="1BAAC182" w14:textId="77777777" w:rsidR="0001362A" w:rsidRPr="002C6233" w:rsidRDefault="0001362A" w:rsidP="00C04A00">
            <w:pPr>
              <w:spacing w:before="0" w:after="160" w:line="259" w:lineRule="auto"/>
              <w:contextualSpacing/>
              <w:jc w:val="both"/>
              <w:rPr>
                <w:szCs w:val="22"/>
                <w:lang w:val="en-GB"/>
              </w:rPr>
            </w:pPr>
            <w:r w:rsidRPr="002C6233">
              <w:rPr>
                <w:szCs w:val="22"/>
                <w:lang w:val="en-GB"/>
              </w:rPr>
              <w:t>A representative of the ISAB will participate (if requested by the grantor) in an on-site peer-review in Q2/2024.</w:t>
            </w:r>
          </w:p>
          <w:p w14:paraId="2DEF8D44" w14:textId="533B9730" w:rsidR="0001362A" w:rsidRPr="002C6233" w:rsidDel="0011597E" w:rsidRDefault="0001362A" w:rsidP="005D7847">
            <w:pPr>
              <w:jc w:val="both"/>
              <w:rPr>
                <w:szCs w:val="22"/>
                <w:lang w:val="en-GB"/>
              </w:rPr>
            </w:pPr>
            <w:r w:rsidRPr="002C6233">
              <w:rPr>
                <w:szCs w:val="22"/>
                <w:lang w:val="en-GB"/>
              </w:rPr>
              <w:t>The ISAB will critically evaluate the project and provide a written expert opinion and recommendations regarding</w:t>
            </w:r>
            <w:r w:rsidR="005D7847">
              <w:rPr>
                <w:szCs w:val="22"/>
                <w:lang w:val="en-GB"/>
              </w:rPr>
              <w:t xml:space="preserve"> </w:t>
            </w:r>
            <w:r w:rsidR="005D7847" w:rsidRPr="00047575">
              <w:rPr>
                <w:szCs w:val="22"/>
                <w:lang w:val="en-GB"/>
              </w:rPr>
              <w:t>the items in section C of this report.</w:t>
            </w:r>
          </w:p>
        </w:tc>
      </w:tr>
    </w:tbl>
    <w:p w14:paraId="7FC21767"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9736"/>
      </w:tblGrid>
      <w:tr w:rsidR="0001362A" w:rsidRPr="002C6233" w14:paraId="31A2D396" w14:textId="77777777" w:rsidTr="00D93D7A">
        <w:trPr>
          <w:trHeight w:val="726"/>
          <w:jc w:val="center"/>
        </w:trPr>
        <w:tc>
          <w:tcPr>
            <w:tcW w:w="9780" w:type="dxa"/>
          </w:tcPr>
          <w:p w14:paraId="3418AC9D" w14:textId="637EA12A" w:rsidR="00D93D7A" w:rsidRPr="00D93D7A" w:rsidRDefault="0001362A" w:rsidP="00D93D7A">
            <w:pPr>
              <w:pStyle w:val="Nadpis1"/>
              <w:numPr>
                <w:ilvl w:val="0"/>
                <w:numId w:val="1"/>
              </w:numPr>
              <w:ind w:left="714" w:hanging="357"/>
              <w:rPr>
                <w:sz w:val="22"/>
                <w:szCs w:val="22"/>
              </w:rPr>
            </w:pPr>
            <w:r w:rsidRPr="002C6233">
              <w:rPr>
                <w:sz w:val="22"/>
                <w:szCs w:val="22"/>
              </w:rPr>
              <w:t>ISAB Expert Opinions – Results of the Critical Evaluation focusing on:</w:t>
            </w:r>
          </w:p>
        </w:tc>
      </w:tr>
      <w:tr w:rsidR="0001362A" w:rsidRPr="002C6233" w14:paraId="4CCA0E4E" w14:textId="77777777" w:rsidTr="0001362A">
        <w:trPr>
          <w:jc w:val="center"/>
        </w:trPr>
        <w:tc>
          <w:tcPr>
            <w:tcW w:w="9780" w:type="dxa"/>
            <w:shd w:val="clear" w:color="auto" w:fill="D9D9D9" w:themeFill="background1" w:themeFillShade="D9"/>
          </w:tcPr>
          <w:p w14:paraId="4E9BDF15"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 xml:space="preserve">relevance, consistency and targeting of the current project agenda and project activities in relation to the LX programme and project objectives; relevance of the depth of scope and its </w:t>
            </w:r>
            <w:proofErr w:type="spellStart"/>
            <w:r w:rsidRPr="002C6233">
              <w:rPr>
                <w:rFonts w:cstheme="minorHAnsi"/>
                <w:b/>
                <w:bCs/>
                <w:sz w:val="22"/>
                <w:szCs w:val="22"/>
                <w:lang w:val="en-GB"/>
              </w:rPr>
              <w:lastRenderedPageBreak/>
              <w:t>multidisciplinarity</w:t>
            </w:r>
            <w:proofErr w:type="spellEnd"/>
            <w:r w:rsidRPr="002C6233">
              <w:rPr>
                <w:rFonts w:cstheme="minorHAnsi"/>
                <w:b/>
                <w:bCs/>
                <w:sz w:val="22"/>
                <w:szCs w:val="22"/>
                <w:lang w:val="en-GB"/>
              </w:rPr>
              <w:t xml:space="preserve"> and interdisciplinarity within the R&amp;D subject being funded as set out in the contract project proposal;</w:t>
            </w:r>
          </w:p>
        </w:tc>
      </w:tr>
      <w:tr w:rsidR="0001362A" w:rsidRPr="002C6233" w14:paraId="03406FD2" w14:textId="77777777" w:rsidTr="0001362A">
        <w:trPr>
          <w:jc w:val="center"/>
        </w:trPr>
        <w:tc>
          <w:tcPr>
            <w:tcW w:w="9780" w:type="dxa"/>
          </w:tcPr>
          <w:p w14:paraId="7E93B2D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7A8666D6" w14:textId="77777777" w:rsidTr="0001362A">
        <w:trPr>
          <w:jc w:val="center"/>
        </w:trPr>
        <w:tc>
          <w:tcPr>
            <w:tcW w:w="9780" w:type="dxa"/>
            <w:shd w:val="clear" w:color="auto" w:fill="D9D9D9" w:themeFill="background1" w:themeFillShade="D9"/>
          </w:tcPr>
          <w:p w14:paraId="5A0E880E"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ongoing fulfilment of the objectives and the mission of the consortium as a national R&amp;D authority in the selected priority research area; the status and role of the project consortium in international networks and R&amp;D&amp;I communities and the overall status of its internationalisation;</w:t>
            </w:r>
          </w:p>
        </w:tc>
      </w:tr>
      <w:tr w:rsidR="0001362A" w:rsidRPr="002C6233" w14:paraId="337426DF" w14:textId="77777777" w:rsidTr="0001362A">
        <w:trPr>
          <w:jc w:val="center"/>
        </w:trPr>
        <w:tc>
          <w:tcPr>
            <w:tcW w:w="9780" w:type="dxa"/>
          </w:tcPr>
          <w:p w14:paraId="11242A36"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5523D71B" w14:textId="77777777" w:rsidTr="0001362A">
        <w:trPr>
          <w:jc w:val="center"/>
        </w:trPr>
        <w:tc>
          <w:tcPr>
            <w:tcW w:w="9780" w:type="dxa"/>
            <w:shd w:val="clear" w:color="auto" w:fill="D9D9D9" w:themeFill="background1" w:themeFillShade="D9"/>
          </w:tcPr>
          <w:p w14:paraId="0A03F6E8"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and offering part of the consortium's R&amp;D project capacity to other research organizations outside the project in an open access regime under “fair” conditions;</w:t>
            </w:r>
          </w:p>
        </w:tc>
      </w:tr>
      <w:tr w:rsidR="0001362A" w:rsidRPr="002C6233" w14:paraId="2A790E3A" w14:textId="77777777" w:rsidTr="0001362A">
        <w:trPr>
          <w:jc w:val="center"/>
        </w:trPr>
        <w:tc>
          <w:tcPr>
            <w:tcW w:w="9780" w:type="dxa"/>
          </w:tcPr>
          <w:p w14:paraId="5B0002D2"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4E2604B9" w14:textId="77777777" w:rsidTr="0001362A">
        <w:trPr>
          <w:jc w:val="center"/>
        </w:trPr>
        <w:tc>
          <w:tcPr>
            <w:tcW w:w="9780" w:type="dxa"/>
            <w:shd w:val="clear" w:color="auto" w:fill="D9D9D9" w:themeFill="background1" w:themeFillShade="D9"/>
          </w:tcPr>
          <w:p w14:paraId="01239C0B"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and offering part of the consortium's R&amp;D project capacity to other research organizations outside the project in an open access regime under “fair” conditions;</w:t>
            </w:r>
          </w:p>
        </w:tc>
      </w:tr>
      <w:tr w:rsidR="0001362A" w:rsidRPr="002C6233" w14:paraId="6740166F" w14:textId="77777777" w:rsidTr="0001362A">
        <w:trPr>
          <w:jc w:val="center"/>
        </w:trPr>
        <w:tc>
          <w:tcPr>
            <w:tcW w:w="9780" w:type="dxa"/>
          </w:tcPr>
          <w:p w14:paraId="239005ED"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22FF5511" w14:textId="77777777" w:rsidTr="0001362A">
        <w:trPr>
          <w:jc w:val="center"/>
        </w:trPr>
        <w:tc>
          <w:tcPr>
            <w:tcW w:w="9780" w:type="dxa"/>
            <w:shd w:val="clear" w:color="auto" w:fill="D9D9D9" w:themeFill="background1" w:themeFillShade="D9"/>
          </w:tcPr>
          <w:p w14:paraId="20A98927"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use of existing relevant offers and the current opportunities effective use of capacities of large research infrastructures (listed in the ESFRI Roadmap or in the Roadmap of Large Research Infrastructures of the Czech Republic);</w:t>
            </w:r>
          </w:p>
        </w:tc>
      </w:tr>
      <w:tr w:rsidR="0001362A" w:rsidRPr="002C6233" w14:paraId="1D2A16FA" w14:textId="77777777" w:rsidTr="0001362A">
        <w:trPr>
          <w:jc w:val="center"/>
        </w:trPr>
        <w:tc>
          <w:tcPr>
            <w:tcW w:w="9780" w:type="dxa"/>
          </w:tcPr>
          <w:p w14:paraId="386F33FC"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52692B2D" w14:textId="77777777" w:rsidTr="0001362A">
        <w:trPr>
          <w:jc w:val="center"/>
        </w:trPr>
        <w:tc>
          <w:tcPr>
            <w:tcW w:w="9780" w:type="dxa"/>
            <w:shd w:val="clear" w:color="auto" w:fill="D9D9D9" w:themeFill="background1" w:themeFillShade="D9"/>
          </w:tcPr>
          <w:p w14:paraId="72C032C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current state of internationalisation of the project consortium, its involvement in international professional structures and the way of using human resources from abroad and the potential of people with international experience;</w:t>
            </w:r>
          </w:p>
        </w:tc>
      </w:tr>
      <w:tr w:rsidR="0001362A" w:rsidRPr="002C6233" w14:paraId="47CF0137" w14:textId="77777777" w:rsidTr="0001362A">
        <w:trPr>
          <w:jc w:val="center"/>
        </w:trPr>
        <w:tc>
          <w:tcPr>
            <w:tcW w:w="9780" w:type="dxa"/>
          </w:tcPr>
          <w:p w14:paraId="27AA356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05064AAD" w14:textId="77777777" w:rsidTr="0001362A">
        <w:trPr>
          <w:jc w:val="center"/>
        </w:trPr>
        <w:tc>
          <w:tcPr>
            <w:tcW w:w="9780" w:type="dxa"/>
            <w:shd w:val="clear" w:color="auto" w:fill="D9D9D9" w:themeFill="background1" w:themeFillShade="D9"/>
          </w:tcPr>
          <w:p w14:paraId="6B6E642F"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effectiveness of project management, the use of staff and research capacities within and outside the project consortium;</w:t>
            </w:r>
          </w:p>
        </w:tc>
      </w:tr>
      <w:tr w:rsidR="0001362A" w:rsidRPr="002C6233" w14:paraId="7F8206AF" w14:textId="77777777" w:rsidTr="0001362A">
        <w:trPr>
          <w:jc w:val="center"/>
        </w:trPr>
        <w:tc>
          <w:tcPr>
            <w:tcW w:w="9780" w:type="dxa"/>
          </w:tcPr>
          <w:p w14:paraId="5D6B7C07"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60764E43" w14:textId="77777777" w:rsidTr="0001362A">
        <w:trPr>
          <w:jc w:val="center"/>
        </w:trPr>
        <w:tc>
          <w:tcPr>
            <w:tcW w:w="9780" w:type="dxa"/>
            <w:shd w:val="clear" w:color="auto" w:fill="D9D9D9" w:themeFill="background1" w:themeFillShade="D9"/>
          </w:tcPr>
          <w:p w14:paraId="3A47683A"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transfer of knowledge, utilisation of application potential and protection of R&amp;D results applicable in practice;</w:t>
            </w:r>
          </w:p>
        </w:tc>
      </w:tr>
      <w:tr w:rsidR="0001362A" w:rsidRPr="002C6233" w14:paraId="21BB0599" w14:textId="77777777" w:rsidTr="0001362A">
        <w:trPr>
          <w:jc w:val="center"/>
        </w:trPr>
        <w:tc>
          <w:tcPr>
            <w:tcW w:w="9780" w:type="dxa"/>
          </w:tcPr>
          <w:p w14:paraId="35A54E56"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0AF5950C" w14:textId="77777777" w:rsidTr="0001362A">
        <w:trPr>
          <w:jc w:val="center"/>
        </w:trPr>
        <w:tc>
          <w:tcPr>
            <w:tcW w:w="9780" w:type="dxa"/>
            <w:shd w:val="clear" w:color="auto" w:fill="D9D9D9" w:themeFill="background1" w:themeFillShade="D9"/>
          </w:tcPr>
          <w:p w14:paraId="1ED27595"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of knowledge, scientific know-how and the scientific data according to the “as open as possible – as closed as necessary” principle in the context of the implementation of the European Open Access Strategy and the FAIR principles in scientific practice;</w:t>
            </w:r>
          </w:p>
        </w:tc>
      </w:tr>
      <w:tr w:rsidR="0001362A" w:rsidRPr="002C6233" w14:paraId="2AC4E76D" w14:textId="77777777" w:rsidTr="0001362A">
        <w:trPr>
          <w:jc w:val="center"/>
        </w:trPr>
        <w:tc>
          <w:tcPr>
            <w:tcW w:w="9780" w:type="dxa"/>
          </w:tcPr>
          <w:p w14:paraId="0A639E8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11EAD97F" w14:textId="77777777" w:rsidTr="0001362A">
        <w:trPr>
          <w:jc w:val="center"/>
        </w:trPr>
        <w:tc>
          <w:tcPr>
            <w:tcW w:w="9780" w:type="dxa"/>
            <w:shd w:val="clear" w:color="auto" w:fill="D9D9D9" w:themeFill="background1" w:themeFillShade="D9"/>
          </w:tcPr>
          <w:p w14:paraId="5EEF004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concept of importance and relevance of gender aspects in project activities, in the methodological approach to research content, in the evaluation of research results and impacts, or in the implementation of HR policies;</w:t>
            </w:r>
          </w:p>
        </w:tc>
      </w:tr>
      <w:tr w:rsidR="0001362A" w:rsidRPr="002C6233" w14:paraId="08C6E907" w14:textId="77777777" w:rsidTr="0001362A">
        <w:trPr>
          <w:jc w:val="center"/>
        </w:trPr>
        <w:tc>
          <w:tcPr>
            <w:tcW w:w="9780" w:type="dxa"/>
            <w:shd w:val="clear" w:color="auto" w:fill="auto"/>
          </w:tcPr>
          <w:p w14:paraId="79A6A2F7" w14:textId="77777777" w:rsidR="0001362A" w:rsidRPr="002C6233" w:rsidRDefault="0001362A" w:rsidP="00C04A00">
            <w:pPr>
              <w:pStyle w:val="Default"/>
              <w:spacing w:before="0" w:after="138"/>
              <w:rPr>
                <w:rFonts w:cstheme="minorHAnsi"/>
                <w:sz w:val="22"/>
                <w:szCs w:val="22"/>
                <w:lang w:val="en-GB"/>
              </w:rPr>
            </w:pPr>
          </w:p>
        </w:tc>
      </w:tr>
      <w:tr w:rsidR="0001362A" w:rsidRPr="002C6233" w14:paraId="0CDB5838" w14:textId="77777777" w:rsidTr="0001362A">
        <w:trPr>
          <w:jc w:val="center"/>
        </w:trPr>
        <w:tc>
          <w:tcPr>
            <w:tcW w:w="9780" w:type="dxa"/>
            <w:shd w:val="clear" w:color="auto" w:fill="D9D9D9" w:themeFill="background1" w:themeFillShade="D9"/>
          </w:tcPr>
          <w:p w14:paraId="51E6586E"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financial aspects relating to the efficiency, effectiveness and economy of the resources and capacities of the consortium and the scientific productivity of the project;</w:t>
            </w:r>
          </w:p>
        </w:tc>
      </w:tr>
      <w:tr w:rsidR="0001362A" w:rsidRPr="002C6233" w14:paraId="43A37AA2" w14:textId="77777777" w:rsidTr="0001362A">
        <w:trPr>
          <w:jc w:val="center"/>
        </w:trPr>
        <w:tc>
          <w:tcPr>
            <w:tcW w:w="9780" w:type="dxa"/>
          </w:tcPr>
          <w:p w14:paraId="55D4112B"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4D213E5A" w14:textId="77777777" w:rsidTr="0001362A">
        <w:trPr>
          <w:jc w:val="center"/>
        </w:trPr>
        <w:tc>
          <w:tcPr>
            <w:tcW w:w="9780" w:type="dxa"/>
            <w:shd w:val="clear" w:color="auto" w:fill="D9D9D9" w:themeFill="background1" w:themeFillShade="D9"/>
          </w:tcPr>
          <w:p w14:paraId="71A474C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lastRenderedPageBreak/>
              <w:t>the professional profile of the project's research agenda for the coming period; the scope and relevance/importance of an inter- and multidisciplinary approach to the content of the R&amp;D project;</w:t>
            </w:r>
          </w:p>
        </w:tc>
      </w:tr>
      <w:tr w:rsidR="0001362A" w:rsidRPr="002C6233" w14:paraId="383F467A" w14:textId="77777777" w:rsidTr="0001362A">
        <w:trPr>
          <w:jc w:val="center"/>
        </w:trPr>
        <w:tc>
          <w:tcPr>
            <w:tcW w:w="9780" w:type="dxa"/>
          </w:tcPr>
          <w:p w14:paraId="0F61DBF0" w14:textId="77777777" w:rsidR="0001362A" w:rsidRPr="002C6233" w:rsidRDefault="0001362A" w:rsidP="00C04A00">
            <w:pPr>
              <w:pStyle w:val="Default"/>
              <w:spacing w:before="0" w:after="138"/>
              <w:rPr>
                <w:rFonts w:cstheme="minorHAnsi"/>
                <w:b/>
                <w:bCs/>
                <w:sz w:val="22"/>
                <w:szCs w:val="22"/>
                <w:lang w:val="en-GB"/>
              </w:rPr>
            </w:pPr>
          </w:p>
        </w:tc>
      </w:tr>
      <w:tr w:rsidR="0001362A" w:rsidRPr="002C6233" w14:paraId="2DEA10A8" w14:textId="77777777" w:rsidTr="0001362A">
        <w:trPr>
          <w:jc w:val="center"/>
        </w:trPr>
        <w:tc>
          <w:tcPr>
            <w:tcW w:w="9780" w:type="dxa"/>
            <w:shd w:val="clear" w:color="auto" w:fill="D9D9D9" w:themeFill="background1" w:themeFillShade="D9"/>
          </w:tcPr>
          <w:p w14:paraId="6E7F8A50"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other aspects of establishment, operation, and sustainability of the national R&amp;D authority, in particular the sustainability of its highly experienced and productive personal/staff and newly established/created research capacities.</w:t>
            </w:r>
          </w:p>
        </w:tc>
      </w:tr>
      <w:tr w:rsidR="0001362A" w:rsidRPr="002C6233" w14:paraId="63D5A495" w14:textId="77777777" w:rsidTr="0001362A">
        <w:trPr>
          <w:jc w:val="center"/>
        </w:trPr>
        <w:tc>
          <w:tcPr>
            <w:tcW w:w="9780" w:type="dxa"/>
          </w:tcPr>
          <w:p w14:paraId="078DBE99" w14:textId="77777777" w:rsidR="0001362A" w:rsidRPr="002C6233" w:rsidRDefault="0001362A" w:rsidP="00C04A00">
            <w:pPr>
              <w:pStyle w:val="Default"/>
              <w:spacing w:before="0" w:after="138"/>
              <w:rPr>
                <w:rFonts w:cstheme="minorHAnsi"/>
                <w:sz w:val="22"/>
                <w:szCs w:val="22"/>
                <w:lang w:val="en-GB"/>
              </w:rPr>
            </w:pPr>
          </w:p>
        </w:tc>
      </w:tr>
    </w:tbl>
    <w:p w14:paraId="6CAC968E"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9775" w:type="dxa"/>
        <w:jc w:val="center"/>
        <w:tblLook w:val="04A0" w:firstRow="1" w:lastRow="0" w:firstColumn="1" w:lastColumn="0" w:noHBand="0" w:noVBand="1"/>
      </w:tblPr>
      <w:tblGrid>
        <w:gridCol w:w="4106"/>
        <w:gridCol w:w="5669"/>
      </w:tblGrid>
      <w:tr w:rsidR="0001362A" w:rsidRPr="002C6233" w14:paraId="0171757E" w14:textId="77777777" w:rsidTr="0001362A">
        <w:trPr>
          <w:trHeight w:val="728"/>
          <w:jc w:val="center"/>
        </w:trPr>
        <w:tc>
          <w:tcPr>
            <w:tcW w:w="9775" w:type="dxa"/>
            <w:gridSpan w:val="2"/>
          </w:tcPr>
          <w:p w14:paraId="3F6ADB72" w14:textId="77777777" w:rsidR="0001362A" w:rsidRPr="002C6233" w:rsidRDefault="0001362A" w:rsidP="00C04A00">
            <w:pPr>
              <w:pStyle w:val="Nadpis1"/>
              <w:rPr>
                <w:sz w:val="22"/>
                <w:szCs w:val="22"/>
              </w:rPr>
            </w:pPr>
            <w:r w:rsidRPr="002C6233">
              <w:rPr>
                <w:sz w:val="22"/>
                <w:szCs w:val="22"/>
              </w:rPr>
              <w:t xml:space="preserve">ISAB Comments and Targeted Recommendations on: </w:t>
            </w:r>
          </w:p>
        </w:tc>
      </w:tr>
      <w:tr w:rsidR="0001362A" w:rsidRPr="002C6233" w:rsidDel="0011597E" w14:paraId="21B9DEB0" w14:textId="77777777" w:rsidTr="002C6233">
        <w:trPr>
          <w:jc w:val="center"/>
        </w:trPr>
        <w:tc>
          <w:tcPr>
            <w:tcW w:w="4106" w:type="dxa"/>
            <w:shd w:val="clear" w:color="auto" w:fill="FFFFFF" w:themeFill="background1"/>
          </w:tcPr>
          <w:p w14:paraId="78B5046A" w14:textId="27346753" w:rsidR="0001362A" w:rsidRPr="002C6233" w:rsidDel="0011597E"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research and R&amp;D results achieved by the project activities in relation to the ambitions of the project</w:t>
            </w:r>
          </w:p>
        </w:tc>
        <w:tc>
          <w:tcPr>
            <w:tcW w:w="5669" w:type="dxa"/>
            <w:shd w:val="clear" w:color="auto" w:fill="FFFFFF" w:themeFill="background1"/>
          </w:tcPr>
          <w:p w14:paraId="537745B4" w14:textId="77777777" w:rsidR="0001362A" w:rsidRPr="002C6233" w:rsidDel="0011597E" w:rsidRDefault="0001362A" w:rsidP="00C04A00">
            <w:pPr>
              <w:pStyle w:val="Zkladntextodsazen"/>
              <w:autoSpaceDE w:val="0"/>
              <w:autoSpaceDN w:val="0"/>
              <w:spacing w:before="0" w:after="0"/>
              <w:ind w:left="0"/>
              <w:jc w:val="both"/>
              <w:rPr>
                <w:szCs w:val="22"/>
                <w:lang w:val="en-GB"/>
              </w:rPr>
            </w:pPr>
            <w:r w:rsidRPr="002C6233">
              <w:rPr>
                <w:szCs w:val="22"/>
                <w:lang w:val="en-GB"/>
              </w:rPr>
              <w:t>(Please write a comment)</w:t>
            </w:r>
          </w:p>
        </w:tc>
      </w:tr>
      <w:tr w:rsidR="0001362A" w:rsidRPr="002C6233" w:rsidDel="0011597E" w14:paraId="25AE99D3" w14:textId="77777777" w:rsidTr="002C6233">
        <w:trPr>
          <w:jc w:val="center"/>
        </w:trPr>
        <w:tc>
          <w:tcPr>
            <w:tcW w:w="4106" w:type="dxa"/>
            <w:shd w:val="clear" w:color="auto" w:fill="FFFFFF" w:themeFill="background1"/>
          </w:tcPr>
          <w:p w14:paraId="72A0C6AC" w14:textId="206C988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management of the research in the project in relation to ambitions of the project</w:t>
            </w:r>
          </w:p>
        </w:tc>
        <w:tc>
          <w:tcPr>
            <w:tcW w:w="5669" w:type="dxa"/>
            <w:shd w:val="clear" w:color="auto" w:fill="FFFFFF" w:themeFill="background1"/>
          </w:tcPr>
          <w:p w14:paraId="1CF2B24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065E06C9" w14:textId="77777777" w:rsidTr="002C6233">
        <w:trPr>
          <w:jc w:val="center"/>
        </w:trPr>
        <w:tc>
          <w:tcPr>
            <w:tcW w:w="4106" w:type="dxa"/>
            <w:shd w:val="clear" w:color="auto" w:fill="FFFFFF" w:themeFill="background1"/>
          </w:tcPr>
          <w:p w14:paraId="364FFE6F" w14:textId="0123F718"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relevance of the results of applied research; the application potential, the relevance of their protection; effectiveness of their licencing or other means of implementation</w:t>
            </w:r>
          </w:p>
        </w:tc>
        <w:tc>
          <w:tcPr>
            <w:tcW w:w="5669" w:type="dxa"/>
            <w:shd w:val="clear" w:color="auto" w:fill="FFFFFF" w:themeFill="background1"/>
          </w:tcPr>
          <w:p w14:paraId="35E0A671"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40BA7275" w14:textId="77777777" w:rsidTr="002C6233">
        <w:trPr>
          <w:jc w:val="center"/>
        </w:trPr>
        <w:tc>
          <w:tcPr>
            <w:tcW w:w="4106" w:type="dxa"/>
            <w:shd w:val="clear" w:color="auto" w:fill="FFFFFF" w:themeFill="background1"/>
          </w:tcPr>
          <w:p w14:paraId="6036F64E" w14:textId="5BCAFFDA"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progressivity of knowledge transfer</w:t>
            </w:r>
          </w:p>
        </w:tc>
        <w:tc>
          <w:tcPr>
            <w:tcW w:w="5669" w:type="dxa"/>
            <w:shd w:val="clear" w:color="auto" w:fill="FFFFFF" w:themeFill="background1"/>
          </w:tcPr>
          <w:p w14:paraId="3793EB66"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3A3234D" w14:textId="77777777" w:rsidTr="002C6233">
        <w:trPr>
          <w:jc w:val="center"/>
        </w:trPr>
        <w:tc>
          <w:tcPr>
            <w:tcW w:w="4106" w:type="dxa"/>
            <w:shd w:val="clear" w:color="auto" w:fill="FFFFFF" w:themeFill="background1"/>
          </w:tcPr>
          <w:p w14:paraId="4BC5DA81" w14:textId="15C62784"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expertise and capacity of the research team in relation to the scope and subject matter of the project</w:t>
            </w:r>
          </w:p>
        </w:tc>
        <w:tc>
          <w:tcPr>
            <w:tcW w:w="5669" w:type="dxa"/>
            <w:shd w:val="clear" w:color="auto" w:fill="FFFFFF" w:themeFill="background1"/>
          </w:tcPr>
          <w:p w14:paraId="005C6534"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704EED4" w14:textId="77777777" w:rsidTr="002C6233">
        <w:trPr>
          <w:jc w:val="center"/>
        </w:trPr>
        <w:tc>
          <w:tcPr>
            <w:tcW w:w="4106" w:type="dxa"/>
            <w:shd w:val="clear" w:color="auto" w:fill="FFFFFF" w:themeFill="background1"/>
          </w:tcPr>
          <w:p w14:paraId="548E2FA4" w14:textId="6DE69F4F"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infrastructure and scientific equipment of the R&amp;D project in relation to the scope and subject matter of the project</w:t>
            </w:r>
          </w:p>
        </w:tc>
        <w:tc>
          <w:tcPr>
            <w:tcW w:w="5669" w:type="dxa"/>
            <w:shd w:val="clear" w:color="auto" w:fill="FFFFFF" w:themeFill="background1"/>
          </w:tcPr>
          <w:p w14:paraId="6DC699BE"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284D6DA5" w14:textId="77777777" w:rsidTr="002C6233">
        <w:trPr>
          <w:jc w:val="center"/>
        </w:trPr>
        <w:tc>
          <w:tcPr>
            <w:tcW w:w="4106" w:type="dxa"/>
            <w:shd w:val="clear" w:color="auto" w:fill="FFFFFF" w:themeFill="background1"/>
          </w:tcPr>
          <w:p w14:paraId="134B2EEF" w14:textId="437A87EB"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appropriateness of HR policy in place within the project consortium, gender balance in the teams</w:t>
            </w:r>
          </w:p>
        </w:tc>
        <w:tc>
          <w:tcPr>
            <w:tcW w:w="5669" w:type="dxa"/>
            <w:shd w:val="clear" w:color="auto" w:fill="FFFFFF" w:themeFill="background1"/>
          </w:tcPr>
          <w:p w14:paraId="46543A4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6ACE290" w14:textId="77777777" w:rsidTr="002C6233">
        <w:trPr>
          <w:jc w:val="center"/>
        </w:trPr>
        <w:tc>
          <w:tcPr>
            <w:tcW w:w="4106" w:type="dxa"/>
            <w:shd w:val="clear" w:color="auto" w:fill="FFFFFF" w:themeFill="background1"/>
          </w:tcPr>
          <w:p w14:paraId="3D742C55" w14:textId="4EBD23B4"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extent and the quality of scientific education/training and support for students and young researchers within the project</w:t>
            </w:r>
          </w:p>
        </w:tc>
        <w:tc>
          <w:tcPr>
            <w:tcW w:w="5669" w:type="dxa"/>
            <w:shd w:val="clear" w:color="auto" w:fill="FFFFFF" w:themeFill="background1"/>
          </w:tcPr>
          <w:p w14:paraId="2CD5871B" w14:textId="77777777" w:rsidR="0001362A" w:rsidRPr="002C6233" w:rsidDel="0011597E" w:rsidRDefault="0001362A" w:rsidP="00C04A00">
            <w:pPr>
              <w:pStyle w:val="Zkladntextodsazen"/>
              <w:autoSpaceDE w:val="0"/>
              <w:autoSpaceDN w:val="0"/>
              <w:spacing w:before="0" w:after="0"/>
              <w:ind w:left="306"/>
              <w:jc w:val="both"/>
              <w:rPr>
                <w:b/>
                <w:bCs/>
                <w:szCs w:val="22"/>
                <w:lang w:val="en-GB"/>
              </w:rPr>
            </w:pPr>
          </w:p>
        </w:tc>
      </w:tr>
      <w:tr w:rsidR="0001362A" w:rsidRPr="002C6233" w:rsidDel="0011597E" w14:paraId="1856B8BA" w14:textId="77777777" w:rsidTr="002C6233">
        <w:trPr>
          <w:jc w:val="center"/>
        </w:trPr>
        <w:tc>
          <w:tcPr>
            <w:tcW w:w="4106" w:type="dxa"/>
            <w:shd w:val="clear" w:color="auto" w:fill="FFFFFF" w:themeFill="background1"/>
          </w:tcPr>
          <w:p w14:paraId="017C7A4B" w14:textId="490F885B"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international cooperation</w:t>
            </w:r>
          </w:p>
        </w:tc>
        <w:tc>
          <w:tcPr>
            <w:tcW w:w="5669" w:type="dxa"/>
            <w:shd w:val="clear" w:color="auto" w:fill="FFFFFF" w:themeFill="background1"/>
          </w:tcPr>
          <w:p w14:paraId="1F6C49C4"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7076C998" w14:textId="77777777" w:rsidTr="002C6233">
        <w:trPr>
          <w:jc w:val="center"/>
        </w:trPr>
        <w:tc>
          <w:tcPr>
            <w:tcW w:w="4106" w:type="dxa"/>
            <w:shd w:val="clear" w:color="auto" w:fill="FFFFFF" w:themeFill="background1"/>
          </w:tcPr>
          <w:p w14:paraId="51F9725A" w14:textId="475FB8F7"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cooperation within the R&amp;D and academic sector</w:t>
            </w:r>
          </w:p>
        </w:tc>
        <w:tc>
          <w:tcPr>
            <w:tcW w:w="5669" w:type="dxa"/>
            <w:shd w:val="clear" w:color="auto" w:fill="FFFFFF" w:themeFill="background1"/>
          </w:tcPr>
          <w:p w14:paraId="69A4C06B"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0B581244" w14:textId="77777777" w:rsidTr="002C6233">
        <w:trPr>
          <w:jc w:val="center"/>
        </w:trPr>
        <w:tc>
          <w:tcPr>
            <w:tcW w:w="4106" w:type="dxa"/>
            <w:shd w:val="clear" w:color="auto" w:fill="FFFFFF" w:themeFill="background1"/>
          </w:tcPr>
          <w:p w14:paraId="1820CEAC" w14:textId="3E47B42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cooperation with the application sector</w:t>
            </w:r>
          </w:p>
        </w:tc>
        <w:tc>
          <w:tcPr>
            <w:tcW w:w="5669" w:type="dxa"/>
            <w:shd w:val="clear" w:color="auto" w:fill="FFFFFF" w:themeFill="background1"/>
          </w:tcPr>
          <w:p w14:paraId="3DA5591A"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29DD338E" w14:textId="77777777" w:rsidTr="002C6233">
        <w:trPr>
          <w:jc w:val="center"/>
        </w:trPr>
        <w:tc>
          <w:tcPr>
            <w:tcW w:w="4106" w:type="dxa"/>
            <w:shd w:val="clear" w:color="auto" w:fill="FFFFFF" w:themeFill="background1"/>
          </w:tcPr>
          <w:p w14:paraId="4CC169AF" w14:textId="507BFF6B" w:rsidR="0001362A" w:rsidRPr="002C6233" w:rsidRDefault="002C6233" w:rsidP="00C04A00">
            <w:pPr>
              <w:pStyle w:val="Zkladntextodsazen"/>
              <w:numPr>
                <w:ilvl w:val="0"/>
                <w:numId w:val="38"/>
              </w:numPr>
              <w:autoSpaceDE w:val="0"/>
              <w:autoSpaceDN w:val="0"/>
              <w:spacing w:before="0" w:after="0"/>
              <w:ind w:left="306" w:hanging="284"/>
              <w:jc w:val="both"/>
              <w:rPr>
                <w:b/>
                <w:bCs/>
                <w:szCs w:val="22"/>
                <w:lang w:val="en-GB"/>
              </w:rPr>
            </w:pPr>
            <w:r>
              <w:rPr>
                <w:b/>
                <w:bCs/>
                <w:szCs w:val="22"/>
                <w:lang w:val="en-GB"/>
              </w:rPr>
              <w:t>t</w:t>
            </w:r>
            <w:r w:rsidR="0001362A" w:rsidRPr="002C6233">
              <w:rPr>
                <w:b/>
                <w:bCs/>
                <w:szCs w:val="22"/>
                <w:lang w:val="en-GB"/>
              </w:rPr>
              <w:t>he quality and intensity of cooperation with public authorities and state sector</w:t>
            </w:r>
          </w:p>
        </w:tc>
        <w:tc>
          <w:tcPr>
            <w:tcW w:w="5669" w:type="dxa"/>
            <w:shd w:val="clear" w:color="auto" w:fill="FFFFFF" w:themeFill="background1"/>
          </w:tcPr>
          <w:p w14:paraId="33003425"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12A50F35" w14:textId="77777777" w:rsidTr="002C6233">
        <w:trPr>
          <w:jc w:val="center"/>
        </w:trPr>
        <w:tc>
          <w:tcPr>
            <w:tcW w:w="4106" w:type="dxa"/>
            <w:shd w:val="clear" w:color="auto" w:fill="FFFFFF" w:themeFill="background1"/>
          </w:tcPr>
          <w:p w14:paraId="260F8656" w14:textId="4FE30A9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lastRenderedPageBreak/>
              <w:t>the compliance with the principle “</w:t>
            </w:r>
            <w:proofErr w:type="gramStart"/>
            <w:r w:rsidRPr="002C6233">
              <w:rPr>
                <w:b/>
                <w:bCs/>
                <w:szCs w:val="22"/>
                <w:lang w:val="en-GB"/>
              </w:rPr>
              <w:t>do</w:t>
            </w:r>
            <w:proofErr w:type="gramEnd"/>
            <w:r w:rsidRPr="002C6233">
              <w:rPr>
                <w:b/>
                <w:bCs/>
                <w:szCs w:val="22"/>
                <w:lang w:val="en-GB"/>
              </w:rPr>
              <w:t xml:space="preserve"> no significant harm”</w:t>
            </w:r>
          </w:p>
        </w:tc>
        <w:tc>
          <w:tcPr>
            <w:tcW w:w="5669" w:type="dxa"/>
            <w:shd w:val="clear" w:color="auto" w:fill="FFFFFF" w:themeFill="background1"/>
          </w:tcPr>
          <w:p w14:paraId="3CA14A1D"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bl>
    <w:p w14:paraId="7F39F14B"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4106"/>
        <w:gridCol w:w="5630"/>
      </w:tblGrid>
      <w:tr w:rsidR="0001362A" w:rsidRPr="002C6233" w14:paraId="3E072998" w14:textId="77777777" w:rsidTr="00D93D7A">
        <w:trPr>
          <w:trHeight w:val="964"/>
          <w:jc w:val="center"/>
        </w:trPr>
        <w:tc>
          <w:tcPr>
            <w:tcW w:w="9736" w:type="dxa"/>
            <w:gridSpan w:val="2"/>
          </w:tcPr>
          <w:p w14:paraId="476D0FE2" w14:textId="77777777" w:rsidR="0001362A" w:rsidRPr="002C6233" w:rsidRDefault="0001362A" w:rsidP="00C04A00">
            <w:pPr>
              <w:pStyle w:val="Nadpis1"/>
              <w:rPr>
                <w:sz w:val="22"/>
                <w:szCs w:val="22"/>
              </w:rPr>
            </w:pPr>
            <w:r w:rsidRPr="002C6233">
              <w:rPr>
                <w:sz w:val="22"/>
                <w:szCs w:val="22"/>
              </w:rPr>
              <w:t xml:space="preserve">General Recommendations of the ISAB on the Next Steps in the Establishment of a National </w:t>
            </w:r>
            <w:r w:rsidRPr="002C6233">
              <w:rPr>
                <w:bCs/>
                <w:sz w:val="22"/>
                <w:szCs w:val="22"/>
              </w:rPr>
              <w:t>R&amp;D Authority</w:t>
            </w:r>
          </w:p>
        </w:tc>
      </w:tr>
      <w:tr w:rsidR="0001362A" w:rsidRPr="002C6233" w:rsidDel="0011597E" w14:paraId="1B22B6A9" w14:textId="77777777" w:rsidTr="002C6233">
        <w:trPr>
          <w:jc w:val="center"/>
        </w:trPr>
        <w:tc>
          <w:tcPr>
            <w:tcW w:w="4106" w:type="dxa"/>
            <w:shd w:val="clear" w:color="auto" w:fill="FFFFFF" w:themeFill="background1"/>
          </w:tcPr>
          <w:p w14:paraId="33D3738D" w14:textId="49ED062D" w:rsidR="0001362A" w:rsidRPr="002C6233" w:rsidDel="0011597E"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strengthening internationalisation</w:t>
            </w:r>
          </w:p>
        </w:tc>
        <w:tc>
          <w:tcPr>
            <w:tcW w:w="5630" w:type="dxa"/>
            <w:shd w:val="clear" w:color="auto" w:fill="FFFFFF" w:themeFill="background1"/>
          </w:tcPr>
          <w:p w14:paraId="5204BF10" w14:textId="77777777" w:rsidR="0001362A" w:rsidRPr="002C6233" w:rsidDel="0011597E" w:rsidRDefault="0001362A" w:rsidP="00C04A00">
            <w:pPr>
              <w:pStyle w:val="Zkladntextodsazen"/>
              <w:autoSpaceDE w:val="0"/>
              <w:autoSpaceDN w:val="0"/>
              <w:spacing w:before="0" w:after="0"/>
              <w:ind w:left="0"/>
              <w:jc w:val="both"/>
              <w:rPr>
                <w:szCs w:val="22"/>
                <w:lang w:val="en-GB"/>
              </w:rPr>
            </w:pPr>
            <w:r w:rsidRPr="002C6233">
              <w:rPr>
                <w:szCs w:val="22"/>
                <w:lang w:val="en-GB"/>
              </w:rPr>
              <w:t>(Please write a comment)</w:t>
            </w:r>
          </w:p>
        </w:tc>
      </w:tr>
      <w:tr w:rsidR="0001362A" w:rsidRPr="002C6233" w:rsidDel="0011597E" w14:paraId="41298700" w14:textId="77777777" w:rsidTr="002C6233">
        <w:trPr>
          <w:jc w:val="center"/>
        </w:trPr>
        <w:tc>
          <w:tcPr>
            <w:tcW w:w="4106" w:type="dxa"/>
            <w:shd w:val="clear" w:color="auto" w:fill="FFFFFF" w:themeFill="background1"/>
          </w:tcPr>
          <w:p w14:paraId="1DC62FD0" w14:textId="0859A79B"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increasing international prestige and competitiveness</w:t>
            </w:r>
          </w:p>
        </w:tc>
        <w:tc>
          <w:tcPr>
            <w:tcW w:w="5630" w:type="dxa"/>
            <w:shd w:val="clear" w:color="auto" w:fill="FFFFFF" w:themeFill="background1"/>
          </w:tcPr>
          <w:p w14:paraId="5724FDC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69C403DE" w14:textId="77777777" w:rsidTr="002C6233">
        <w:trPr>
          <w:jc w:val="center"/>
        </w:trPr>
        <w:tc>
          <w:tcPr>
            <w:tcW w:w="4106" w:type="dxa"/>
            <w:shd w:val="clear" w:color="auto" w:fill="FFFFFF" w:themeFill="background1"/>
          </w:tcPr>
          <w:p w14:paraId="712CE98F" w14:textId="77777777"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effectively increasing the quality of scientific publications (up to the Q1, top 10…)</w:t>
            </w:r>
          </w:p>
        </w:tc>
        <w:tc>
          <w:tcPr>
            <w:tcW w:w="5630" w:type="dxa"/>
            <w:shd w:val="clear" w:color="auto" w:fill="FFFFFF" w:themeFill="background1"/>
          </w:tcPr>
          <w:p w14:paraId="6308F5A1"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1927B5C" w14:textId="77777777" w:rsidTr="002C6233">
        <w:trPr>
          <w:jc w:val="center"/>
        </w:trPr>
        <w:tc>
          <w:tcPr>
            <w:tcW w:w="4106" w:type="dxa"/>
            <w:shd w:val="clear" w:color="auto" w:fill="FFFFFF" w:themeFill="background1"/>
          </w:tcPr>
          <w:p w14:paraId="1FD54872" w14:textId="727FA3B9"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achieving and maintaining scientific excellence</w:t>
            </w:r>
          </w:p>
        </w:tc>
        <w:tc>
          <w:tcPr>
            <w:tcW w:w="5630" w:type="dxa"/>
            <w:shd w:val="clear" w:color="auto" w:fill="FFFFFF" w:themeFill="background1"/>
          </w:tcPr>
          <w:p w14:paraId="54490D5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0E0C650F" w14:textId="77777777" w:rsidTr="002C6233">
        <w:trPr>
          <w:jc w:val="center"/>
        </w:trPr>
        <w:tc>
          <w:tcPr>
            <w:tcW w:w="4106" w:type="dxa"/>
            <w:shd w:val="clear" w:color="auto" w:fill="FFFFFF" w:themeFill="background1"/>
          </w:tcPr>
          <w:p w14:paraId="3B933258" w14:textId="25B8E430"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attracting more younger internationally experienced scientist to permanent positions</w:t>
            </w:r>
          </w:p>
        </w:tc>
        <w:tc>
          <w:tcPr>
            <w:tcW w:w="5630" w:type="dxa"/>
            <w:shd w:val="clear" w:color="auto" w:fill="FFFFFF" w:themeFill="background1"/>
          </w:tcPr>
          <w:p w14:paraId="18FF1D1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2786FAE4" w14:textId="77777777" w:rsidTr="002C6233">
        <w:trPr>
          <w:jc w:val="center"/>
        </w:trPr>
        <w:tc>
          <w:tcPr>
            <w:tcW w:w="4106" w:type="dxa"/>
            <w:shd w:val="clear" w:color="auto" w:fill="FFFFFF" w:themeFill="background1"/>
          </w:tcPr>
          <w:p w14:paraId="0C8DB889" w14:textId="4116D709"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enhancing   the better use of gender in science and achieving gender balance</w:t>
            </w:r>
          </w:p>
        </w:tc>
        <w:tc>
          <w:tcPr>
            <w:tcW w:w="5630" w:type="dxa"/>
            <w:shd w:val="clear" w:color="auto" w:fill="FFFFFF" w:themeFill="background1"/>
          </w:tcPr>
          <w:p w14:paraId="33ED0935"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5ECEA2B0" w14:textId="77777777" w:rsidTr="002C6233">
        <w:trPr>
          <w:jc w:val="center"/>
        </w:trPr>
        <w:tc>
          <w:tcPr>
            <w:tcW w:w="4106" w:type="dxa"/>
            <w:shd w:val="clear" w:color="auto" w:fill="FFFFFF" w:themeFill="background1"/>
          </w:tcPr>
          <w:p w14:paraId="0053BEFE" w14:textId="244446B1"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encouraging   the better evaluation and application of project results and outputs</w:t>
            </w:r>
          </w:p>
        </w:tc>
        <w:tc>
          <w:tcPr>
            <w:tcW w:w="5630" w:type="dxa"/>
            <w:shd w:val="clear" w:color="auto" w:fill="FFFFFF" w:themeFill="background1"/>
          </w:tcPr>
          <w:p w14:paraId="27D2D8A9"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666E19E2" w14:textId="77777777" w:rsidTr="002C6233">
        <w:trPr>
          <w:jc w:val="center"/>
        </w:trPr>
        <w:tc>
          <w:tcPr>
            <w:tcW w:w="4106" w:type="dxa"/>
            <w:shd w:val="clear" w:color="auto" w:fill="FFFFFF" w:themeFill="background1"/>
          </w:tcPr>
          <w:p w14:paraId="38441341" w14:textId="6A58C6A5"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finding the current updated frontiers of ongoing scientific knowledge – progressive, high-risk but highly innovative and highly profitable scientific topics</w:t>
            </w:r>
          </w:p>
        </w:tc>
        <w:tc>
          <w:tcPr>
            <w:tcW w:w="5630" w:type="dxa"/>
            <w:shd w:val="clear" w:color="auto" w:fill="FFFFFF" w:themeFill="background1"/>
          </w:tcPr>
          <w:p w14:paraId="26A36BDF"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05E93E3" w14:textId="77777777" w:rsidTr="002C6233">
        <w:trPr>
          <w:jc w:val="center"/>
        </w:trPr>
        <w:tc>
          <w:tcPr>
            <w:tcW w:w="4106" w:type="dxa"/>
            <w:shd w:val="clear" w:color="auto" w:fill="FFFFFF" w:themeFill="background1"/>
          </w:tcPr>
          <w:p w14:paraId="28E3E512" w14:textId="6AC999AE"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effectively achieving faster development and progress</w:t>
            </w:r>
          </w:p>
        </w:tc>
        <w:tc>
          <w:tcPr>
            <w:tcW w:w="5630" w:type="dxa"/>
            <w:shd w:val="clear" w:color="auto" w:fill="FFFFFF" w:themeFill="background1"/>
          </w:tcPr>
          <w:p w14:paraId="49D7A194"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03593D0" w14:textId="77777777" w:rsidTr="002C6233">
        <w:trPr>
          <w:jc w:val="center"/>
        </w:trPr>
        <w:tc>
          <w:tcPr>
            <w:tcW w:w="4106" w:type="dxa"/>
            <w:shd w:val="clear" w:color="auto" w:fill="FFFFFF" w:themeFill="background1"/>
          </w:tcPr>
          <w:p w14:paraId="775C6598" w14:textId="53199E13"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achieving institutional stability and sustainability</w:t>
            </w:r>
          </w:p>
        </w:tc>
        <w:tc>
          <w:tcPr>
            <w:tcW w:w="5630" w:type="dxa"/>
            <w:shd w:val="clear" w:color="auto" w:fill="FFFFFF" w:themeFill="background1"/>
          </w:tcPr>
          <w:p w14:paraId="2EB27B6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bl>
    <w:p w14:paraId="7424EB8A"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9736"/>
      </w:tblGrid>
      <w:tr w:rsidR="0001362A" w:rsidRPr="002C6233" w14:paraId="2CCA4087" w14:textId="77777777" w:rsidTr="0001362A">
        <w:trPr>
          <w:trHeight w:val="728"/>
          <w:jc w:val="center"/>
        </w:trPr>
        <w:tc>
          <w:tcPr>
            <w:tcW w:w="9775" w:type="dxa"/>
          </w:tcPr>
          <w:p w14:paraId="79CC46EF" w14:textId="77777777" w:rsidR="0001362A" w:rsidRPr="002C6233" w:rsidRDefault="0001362A" w:rsidP="00C04A00">
            <w:pPr>
              <w:pStyle w:val="Nadpis1"/>
              <w:rPr>
                <w:sz w:val="22"/>
                <w:szCs w:val="22"/>
              </w:rPr>
            </w:pPr>
            <w:r w:rsidRPr="002C6233">
              <w:rPr>
                <w:sz w:val="22"/>
                <w:szCs w:val="22"/>
              </w:rPr>
              <w:t>Final Comments and Recommendations</w:t>
            </w:r>
          </w:p>
        </w:tc>
      </w:tr>
      <w:tr w:rsidR="0001362A" w:rsidRPr="002C6233" w:rsidDel="0011597E" w14:paraId="2E5F9CAF" w14:textId="77777777" w:rsidTr="0001362A">
        <w:trPr>
          <w:jc w:val="center"/>
        </w:trPr>
        <w:tc>
          <w:tcPr>
            <w:tcW w:w="9775" w:type="dxa"/>
          </w:tcPr>
          <w:p w14:paraId="661A3EB4" w14:textId="77777777" w:rsidR="0001362A" w:rsidRPr="002C6233" w:rsidRDefault="0001362A" w:rsidP="00C04A00">
            <w:pPr>
              <w:pStyle w:val="Zkladntextodsazen"/>
              <w:numPr>
                <w:ilvl w:val="0"/>
                <w:numId w:val="39"/>
              </w:numPr>
              <w:autoSpaceDE w:val="0"/>
              <w:autoSpaceDN w:val="0"/>
              <w:spacing w:before="0" w:after="0"/>
              <w:ind w:left="731" w:hanging="567"/>
              <w:jc w:val="both"/>
              <w:rPr>
                <w:szCs w:val="22"/>
                <w:lang w:val="en-GB"/>
              </w:rPr>
            </w:pPr>
            <w:r w:rsidRPr="002C6233">
              <w:rPr>
                <w:szCs w:val="22"/>
                <w:lang w:val="en-GB"/>
              </w:rPr>
              <w:t>…</w:t>
            </w:r>
          </w:p>
          <w:p w14:paraId="17E45A0E" w14:textId="77777777" w:rsidR="0001362A" w:rsidRPr="002C6233" w:rsidDel="0011597E" w:rsidRDefault="0001362A" w:rsidP="00C04A00">
            <w:pPr>
              <w:pStyle w:val="Zkladntextodsazen"/>
              <w:numPr>
                <w:ilvl w:val="0"/>
                <w:numId w:val="39"/>
              </w:numPr>
              <w:autoSpaceDE w:val="0"/>
              <w:autoSpaceDN w:val="0"/>
              <w:spacing w:before="0" w:after="0"/>
              <w:ind w:left="731" w:hanging="567"/>
              <w:jc w:val="both"/>
              <w:rPr>
                <w:szCs w:val="22"/>
                <w:lang w:val="en-GB"/>
              </w:rPr>
            </w:pPr>
            <w:r w:rsidRPr="002C6233">
              <w:rPr>
                <w:szCs w:val="22"/>
                <w:lang w:val="en-GB"/>
              </w:rPr>
              <w:t>…</w:t>
            </w:r>
          </w:p>
        </w:tc>
      </w:tr>
    </w:tbl>
    <w:p w14:paraId="247D665A"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1947"/>
        <w:gridCol w:w="1947"/>
        <w:gridCol w:w="1947"/>
        <w:gridCol w:w="1947"/>
        <w:gridCol w:w="1948"/>
      </w:tblGrid>
      <w:tr w:rsidR="0001362A" w:rsidRPr="002C6233" w14:paraId="6096A6CC" w14:textId="77777777" w:rsidTr="0001362A">
        <w:trPr>
          <w:jc w:val="center"/>
        </w:trPr>
        <w:tc>
          <w:tcPr>
            <w:tcW w:w="9736" w:type="dxa"/>
            <w:gridSpan w:val="5"/>
          </w:tcPr>
          <w:p w14:paraId="600D11D5" w14:textId="77777777" w:rsidR="0001362A" w:rsidRPr="002C6233" w:rsidRDefault="0001362A" w:rsidP="00D93D7A">
            <w:pPr>
              <w:pStyle w:val="Nadpis1"/>
            </w:pPr>
            <w:r w:rsidRPr="002C6233">
              <w:t>List of ISAB Members in 2023</w:t>
            </w:r>
          </w:p>
          <w:p w14:paraId="707200D4" w14:textId="77777777" w:rsidR="0001362A" w:rsidRPr="002C6233" w:rsidRDefault="0001362A" w:rsidP="00C04A00">
            <w:pPr>
              <w:spacing w:after="0"/>
              <w:jc w:val="both"/>
              <w:rPr>
                <w:rFonts w:eastAsia="Times New Roman"/>
                <w:b/>
                <w:bCs/>
                <w:szCs w:val="22"/>
                <w:lang w:val="en-GB"/>
              </w:rPr>
            </w:pPr>
            <w:r w:rsidRPr="002C6233">
              <w:rPr>
                <w:i/>
                <w:iCs/>
                <w:szCs w:val="22"/>
                <w:lang w:val="en-GB"/>
              </w:rPr>
              <w:t>(alphabetically)</w:t>
            </w:r>
          </w:p>
        </w:tc>
      </w:tr>
      <w:tr w:rsidR="0001362A" w:rsidRPr="002C6233" w14:paraId="465F4EE9" w14:textId="77777777" w:rsidTr="0001362A">
        <w:trPr>
          <w:jc w:val="center"/>
        </w:trPr>
        <w:tc>
          <w:tcPr>
            <w:tcW w:w="1947" w:type="dxa"/>
          </w:tcPr>
          <w:p w14:paraId="0E89BB9A"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Surname</w:t>
            </w:r>
          </w:p>
        </w:tc>
        <w:tc>
          <w:tcPr>
            <w:tcW w:w="1947" w:type="dxa"/>
          </w:tcPr>
          <w:p w14:paraId="54EEAE1A"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First name(s)</w:t>
            </w:r>
          </w:p>
        </w:tc>
        <w:tc>
          <w:tcPr>
            <w:tcW w:w="1947" w:type="dxa"/>
          </w:tcPr>
          <w:p w14:paraId="639A0D42"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Titles</w:t>
            </w:r>
          </w:p>
        </w:tc>
        <w:tc>
          <w:tcPr>
            <w:tcW w:w="1947" w:type="dxa"/>
          </w:tcPr>
          <w:p w14:paraId="27FB99CF"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Institutional affiliation(s), (Country Acronym)</w:t>
            </w:r>
          </w:p>
        </w:tc>
        <w:tc>
          <w:tcPr>
            <w:tcW w:w="1948" w:type="dxa"/>
          </w:tcPr>
          <w:p w14:paraId="7A486533"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Scientific Fields (Specialisation)</w:t>
            </w:r>
          </w:p>
        </w:tc>
      </w:tr>
      <w:tr w:rsidR="0001362A" w:rsidRPr="002C6233" w14:paraId="4E910973" w14:textId="77777777" w:rsidTr="0001362A">
        <w:trPr>
          <w:jc w:val="center"/>
        </w:trPr>
        <w:tc>
          <w:tcPr>
            <w:tcW w:w="1947" w:type="dxa"/>
          </w:tcPr>
          <w:p w14:paraId="51632460" w14:textId="77777777" w:rsidR="0001362A" w:rsidRPr="002C6233" w:rsidRDefault="0001362A" w:rsidP="00C04A00">
            <w:pPr>
              <w:spacing w:after="0"/>
              <w:jc w:val="both"/>
              <w:rPr>
                <w:rFonts w:eastAsia="Times New Roman"/>
                <w:szCs w:val="22"/>
                <w:lang w:val="en-GB"/>
              </w:rPr>
            </w:pPr>
          </w:p>
        </w:tc>
        <w:tc>
          <w:tcPr>
            <w:tcW w:w="1947" w:type="dxa"/>
          </w:tcPr>
          <w:p w14:paraId="637747A5" w14:textId="77777777" w:rsidR="0001362A" w:rsidRPr="002C6233" w:rsidRDefault="0001362A" w:rsidP="00C04A00">
            <w:pPr>
              <w:spacing w:after="0"/>
              <w:jc w:val="both"/>
              <w:rPr>
                <w:rFonts w:eastAsia="Times New Roman"/>
                <w:szCs w:val="22"/>
                <w:lang w:val="en-GB"/>
              </w:rPr>
            </w:pPr>
          </w:p>
        </w:tc>
        <w:tc>
          <w:tcPr>
            <w:tcW w:w="1947" w:type="dxa"/>
          </w:tcPr>
          <w:p w14:paraId="72047DCC" w14:textId="77777777" w:rsidR="0001362A" w:rsidRPr="002C6233" w:rsidRDefault="0001362A" w:rsidP="00C04A00">
            <w:pPr>
              <w:spacing w:after="0"/>
              <w:jc w:val="both"/>
              <w:rPr>
                <w:rFonts w:eastAsia="Times New Roman"/>
                <w:szCs w:val="22"/>
                <w:lang w:val="en-GB"/>
              </w:rPr>
            </w:pPr>
          </w:p>
        </w:tc>
        <w:tc>
          <w:tcPr>
            <w:tcW w:w="1947" w:type="dxa"/>
          </w:tcPr>
          <w:p w14:paraId="315AFACA" w14:textId="77777777" w:rsidR="0001362A" w:rsidRPr="002C6233" w:rsidRDefault="0001362A" w:rsidP="00C04A00">
            <w:pPr>
              <w:spacing w:after="0"/>
              <w:jc w:val="both"/>
              <w:rPr>
                <w:rFonts w:eastAsia="Times New Roman"/>
                <w:szCs w:val="22"/>
                <w:lang w:val="en-GB"/>
              </w:rPr>
            </w:pPr>
          </w:p>
        </w:tc>
        <w:tc>
          <w:tcPr>
            <w:tcW w:w="1948" w:type="dxa"/>
          </w:tcPr>
          <w:p w14:paraId="0A53DEA5" w14:textId="77777777" w:rsidR="0001362A" w:rsidRPr="002C6233" w:rsidRDefault="0001362A" w:rsidP="00C04A00">
            <w:pPr>
              <w:spacing w:after="0"/>
              <w:jc w:val="both"/>
              <w:rPr>
                <w:rFonts w:eastAsia="Times New Roman"/>
                <w:szCs w:val="22"/>
                <w:lang w:val="en-GB"/>
              </w:rPr>
            </w:pPr>
          </w:p>
        </w:tc>
      </w:tr>
      <w:tr w:rsidR="0001362A" w:rsidRPr="002C6233" w14:paraId="20940927" w14:textId="77777777" w:rsidTr="0001362A">
        <w:trPr>
          <w:jc w:val="center"/>
        </w:trPr>
        <w:tc>
          <w:tcPr>
            <w:tcW w:w="1947" w:type="dxa"/>
          </w:tcPr>
          <w:p w14:paraId="2D2472BF" w14:textId="77777777" w:rsidR="0001362A" w:rsidRPr="002C6233" w:rsidRDefault="0001362A" w:rsidP="00C04A00">
            <w:pPr>
              <w:spacing w:after="0"/>
              <w:jc w:val="both"/>
              <w:rPr>
                <w:rFonts w:eastAsia="Times New Roman"/>
                <w:szCs w:val="22"/>
                <w:lang w:val="en-GB"/>
              </w:rPr>
            </w:pPr>
          </w:p>
        </w:tc>
        <w:tc>
          <w:tcPr>
            <w:tcW w:w="1947" w:type="dxa"/>
          </w:tcPr>
          <w:p w14:paraId="6A52C76D" w14:textId="77777777" w:rsidR="0001362A" w:rsidRPr="002C6233" w:rsidRDefault="0001362A" w:rsidP="00C04A00">
            <w:pPr>
              <w:spacing w:after="0"/>
              <w:jc w:val="both"/>
              <w:rPr>
                <w:rFonts w:eastAsia="Times New Roman"/>
                <w:szCs w:val="22"/>
                <w:lang w:val="en-GB"/>
              </w:rPr>
            </w:pPr>
          </w:p>
        </w:tc>
        <w:tc>
          <w:tcPr>
            <w:tcW w:w="1947" w:type="dxa"/>
          </w:tcPr>
          <w:p w14:paraId="04B989BA" w14:textId="77777777" w:rsidR="0001362A" w:rsidRPr="002C6233" w:rsidRDefault="0001362A" w:rsidP="00C04A00">
            <w:pPr>
              <w:spacing w:after="0"/>
              <w:jc w:val="both"/>
              <w:rPr>
                <w:rFonts w:eastAsia="Times New Roman"/>
                <w:szCs w:val="22"/>
                <w:lang w:val="en-GB"/>
              </w:rPr>
            </w:pPr>
          </w:p>
        </w:tc>
        <w:tc>
          <w:tcPr>
            <w:tcW w:w="1947" w:type="dxa"/>
          </w:tcPr>
          <w:p w14:paraId="5CE551FA" w14:textId="77777777" w:rsidR="0001362A" w:rsidRPr="002C6233" w:rsidRDefault="0001362A" w:rsidP="00C04A00">
            <w:pPr>
              <w:spacing w:after="0"/>
              <w:jc w:val="both"/>
              <w:rPr>
                <w:rFonts w:eastAsia="Times New Roman"/>
                <w:szCs w:val="22"/>
                <w:lang w:val="en-GB"/>
              </w:rPr>
            </w:pPr>
          </w:p>
        </w:tc>
        <w:tc>
          <w:tcPr>
            <w:tcW w:w="1948" w:type="dxa"/>
          </w:tcPr>
          <w:p w14:paraId="6486C081" w14:textId="77777777" w:rsidR="0001362A" w:rsidRPr="002C6233" w:rsidRDefault="0001362A" w:rsidP="00C04A00">
            <w:pPr>
              <w:spacing w:after="0"/>
              <w:jc w:val="both"/>
              <w:rPr>
                <w:rFonts w:eastAsia="Times New Roman"/>
                <w:szCs w:val="22"/>
                <w:lang w:val="en-GB"/>
              </w:rPr>
            </w:pPr>
          </w:p>
        </w:tc>
      </w:tr>
      <w:tr w:rsidR="0001362A" w:rsidRPr="002C6233" w14:paraId="37588E6C" w14:textId="77777777" w:rsidTr="0001362A">
        <w:trPr>
          <w:jc w:val="center"/>
        </w:trPr>
        <w:tc>
          <w:tcPr>
            <w:tcW w:w="1947" w:type="dxa"/>
          </w:tcPr>
          <w:p w14:paraId="6A2FF368" w14:textId="77777777" w:rsidR="0001362A" w:rsidRPr="002C6233" w:rsidRDefault="0001362A" w:rsidP="00C04A00">
            <w:pPr>
              <w:spacing w:after="0"/>
              <w:jc w:val="both"/>
              <w:rPr>
                <w:rFonts w:eastAsia="Times New Roman"/>
                <w:szCs w:val="22"/>
                <w:lang w:val="en-GB"/>
              </w:rPr>
            </w:pPr>
          </w:p>
        </w:tc>
        <w:tc>
          <w:tcPr>
            <w:tcW w:w="1947" w:type="dxa"/>
          </w:tcPr>
          <w:p w14:paraId="4C99DF9B" w14:textId="77777777" w:rsidR="0001362A" w:rsidRPr="002C6233" w:rsidRDefault="0001362A" w:rsidP="00C04A00">
            <w:pPr>
              <w:spacing w:after="0"/>
              <w:jc w:val="both"/>
              <w:rPr>
                <w:rFonts w:eastAsia="Times New Roman"/>
                <w:szCs w:val="22"/>
                <w:lang w:val="en-GB"/>
              </w:rPr>
            </w:pPr>
          </w:p>
        </w:tc>
        <w:tc>
          <w:tcPr>
            <w:tcW w:w="1947" w:type="dxa"/>
          </w:tcPr>
          <w:p w14:paraId="46241CB1" w14:textId="77777777" w:rsidR="0001362A" w:rsidRPr="002C6233" w:rsidRDefault="0001362A" w:rsidP="00C04A00">
            <w:pPr>
              <w:spacing w:after="0"/>
              <w:jc w:val="both"/>
              <w:rPr>
                <w:rFonts w:eastAsia="Times New Roman"/>
                <w:szCs w:val="22"/>
                <w:lang w:val="en-GB"/>
              </w:rPr>
            </w:pPr>
          </w:p>
        </w:tc>
        <w:tc>
          <w:tcPr>
            <w:tcW w:w="1947" w:type="dxa"/>
          </w:tcPr>
          <w:p w14:paraId="726D94E7" w14:textId="77777777" w:rsidR="0001362A" w:rsidRPr="002C6233" w:rsidRDefault="0001362A" w:rsidP="00C04A00">
            <w:pPr>
              <w:spacing w:after="0"/>
              <w:jc w:val="both"/>
              <w:rPr>
                <w:rFonts w:eastAsia="Times New Roman"/>
                <w:szCs w:val="22"/>
                <w:lang w:val="en-GB"/>
              </w:rPr>
            </w:pPr>
          </w:p>
        </w:tc>
        <w:tc>
          <w:tcPr>
            <w:tcW w:w="1948" w:type="dxa"/>
          </w:tcPr>
          <w:p w14:paraId="70F6639E" w14:textId="77777777" w:rsidR="0001362A" w:rsidRPr="002C6233" w:rsidRDefault="0001362A" w:rsidP="00C04A00">
            <w:pPr>
              <w:spacing w:after="0"/>
              <w:jc w:val="both"/>
              <w:rPr>
                <w:rFonts w:eastAsia="Times New Roman"/>
                <w:szCs w:val="22"/>
                <w:lang w:val="en-GB"/>
              </w:rPr>
            </w:pPr>
          </w:p>
        </w:tc>
      </w:tr>
      <w:tr w:rsidR="0001362A" w:rsidRPr="002C6233" w14:paraId="4DA25079" w14:textId="77777777" w:rsidTr="0001362A">
        <w:trPr>
          <w:jc w:val="center"/>
        </w:trPr>
        <w:tc>
          <w:tcPr>
            <w:tcW w:w="1947" w:type="dxa"/>
          </w:tcPr>
          <w:p w14:paraId="5B5C9FF9" w14:textId="77777777" w:rsidR="0001362A" w:rsidRPr="002C6233" w:rsidRDefault="0001362A" w:rsidP="00C04A00">
            <w:pPr>
              <w:spacing w:after="0"/>
              <w:jc w:val="both"/>
              <w:rPr>
                <w:rFonts w:eastAsia="Times New Roman"/>
                <w:szCs w:val="22"/>
                <w:lang w:val="en-GB"/>
              </w:rPr>
            </w:pPr>
          </w:p>
        </w:tc>
        <w:tc>
          <w:tcPr>
            <w:tcW w:w="1947" w:type="dxa"/>
          </w:tcPr>
          <w:p w14:paraId="0B71EC07" w14:textId="77777777" w:rsidR="0001362A" w:rsidRPr="002C6233" w:rsidRDefault="0001362A" w:rsidP="00C04A00">
            <w:pPr>
              <w:spacing w:after="0"/>
              <w:jc w:val="both"/>
              <w:rPr>
                <w:rFonts w:eastAsia="Times New Roman"/>
                <w:szCs w:val="22"/>
                <w:lang w:val="en-GB"/>
              </w:rPr>
            </w:pPr>
          </w:p>
        </w:tc>
        <w:tc>
          <w:tcPr>
            <w:tcW w:w="1947" w:type="dxa"/>
          </w:tcPr>
          <w:p w14:paraId="2C78707B" w14:textId="77777777" w:rsidR="0001362A" w:rsidRPr="002C6233" w:rsidRDefault="0001362A" w:rsidP="00C04A00">
            <w:pPr>
              <w:spacing w:after="0"/>
              <w:jc w:val="both"/>
              <w:rPr>
                <w:rFonts w:eastAsia="Times New Roman"/>
                <w:szCs w:val="22"/>
                <w:lang w:val="en-GB"/>
              </w:rPr>
            </w:pPr>
          </w:p>
        </w:tc>
        <w:tc>
          <w:tcPr>
            <w:tcW w:w="1947" w:type="dxa"/>
          </w:tcPr>
          <w:p w14:paraId="237FF168" w14:textId="77777777" w:rsidR="0001362A" w:rsidRPr="002C6233" w:rsidRDefault="0001362A" w:rsidP="00C04A00">
            <w:pPr>
              <w:spacing w:after="0"/>
              <w:jc w:val="both"/>
              <w:rPr>
                <w:rFonts w:eastAsia="Times New Roman"/>
                <w:szCs w:val="22"/>
                <w:lang w:val="en-GB"/>
              </w:rPr>
            </w:pPr>
          </w:p>
        </w:tc>
        <w:tc>
          <w:tcPr>
            <w:tcW w:w="1948" w:type="dxa"/>
          </w:tcPr>
          <w:p w14:paraId="7E5CEAA2" w14:textId="77777777" w:rsidR="0001362A" w:rsidRPr="002C6233" w:rsidRDefault="0001362A" w:rsidP="00C04A00">
            <w:pPr>
              <w:spacing w:after="0"/>
              <w:jc w:val="both"/>
              <w:rPr>
                <w:rFonts w:eastAsia="Times New Roman"/>
                <w:szCs w:val="22"/>
                <w:lang w:val="en-GB"/>
              </w:rPr>
            </w:pPr>
          </w:p>
        </w:tc>
      </w:tr>
      <w:tr w:rsidR="0001362A" w:rsidRPr="002C6233" w14:paraId="62205FB7" w14:textId="77777777" w:rsidTr="0001362A">
        <w:trPr>
          <w:jc w:val="center"/>
        </w:trPr>
        <w:tc>
          <w:tcPr>
            <w:tcW w:w="1947" w:type="dxa"/>
          </w:tcPr>
          <w:p w14:paraId="66F6031A" w14:textId="77777777" w:rsidR="0001362A" w:rsidRPr="002C6233" w:rsidRDefault="0001362A" w:rsidP="00C04A00">
            <w:pPr>
              <w:spacing w:after="0"/>
              <w:jc w:val="both"/>
              <w:rPr>
                <w:rFonts w:eastAsia="Times New Roman"/>
                <w:szCs w:val="22"/>
                <w:lang w:val="en-GB"/>
              </w:rPr>
            </w:pPr>
          </w:p>
        </w:tc>
        <w:tc>
          <w:tcPr>
            <w:tcW w:w="1947" w:type="dxa"/>
          </w:tcPr>
          <w:p w14:paraId="06E1F1C9" w14:textId="77777777" w:rsidR="0001362A" w:rsidRPr="002C6233" w:rsidRDefault="0001362A" w:rsidP="00C04A00">
            <w:pPr>
              <w:spacing w:after="0"/>
              <w:jc w:val="both"/>
              <w:rPr>
                <w:rFonts w:eastAsia="Times New Roman"/>
                <w:szCs w:val="22"/>
                <w:lang w:val="en-GB"/>
              </w:rPr>
            </w:pPr>
          </w:p>
        </w:tc>
        <w:tc>
          <w:tcPr>
            <w:tcW w:w="1947" w:type="dxa"/>
          </w:tcPr>
          <w:p w14:paraId="250570BB" w14:textId="77777777" w:rsidR="0001362A" w:rsidRPr="002C6233" w:rsidRDefault="0001362A" w:rsidP="00C04A00">
            <w:pPr>
              <w:spacing w:after="0"/>
              <w:jc w:val="both"/>
              <w:rPr>
                <w:rFonts w:eastAsia="Times New Roman"/>
                <w:szCs w:val="22"/>
                <w:lang w:val="en-GB"/>
              </w:rPr>
            </w:pPr>
          </w:p>
        </w:tc>
        <w:tc>
          <w:tcPr>
            <w:tcW w:w="1947" w:type="dxa"/>
          </w:tcPr>
          <w:p w14:paraId="5CC27F10" w14:textId="77777777" w:rsidR="0001362A" w:rsidRPr="002C6233" w:rsidRDefault="0001362A" w:rsidP="00C04A00">
            <w:pPr>
              <w:spacing w:after="0"/>
              <w:jc w:val="both"/>
              <w:rPr>
                <w:rFonts w:eastAsia="Times New Roman"/>
                <w:szCs w:val="22"/>
                <w:lang w:val="en-GB"/>
              </w:rPr>
            </w:pPr>
          </w:p>
        </w:tc>
        <w:tc>
          <w:tcPr>
            <w:tcW w:w="1948" w:type="dxa"/>
          </w:tcPr>
          <w:p w14:paraId="2C916D71" w14:textId="77777777" w:rsidR="0001362A" w:rsidRPr="002C6233" w:rsidRDefault="0001362A" w:rsidP="00C04A00">
            <w:pPr>
              <w:spacing w:after="0"/>
              <w:jc w:val="both"/>
              <w:rPr>
                <w:rFonts w:eastAsia="Times New Roman"/>
                <w:szCs w:val="22"/>
                <w:lang w:val="en-GB"/>
              </w:rPr>
            </w:pPr>
          </w:p>
        </w:tc>
      </w:tr>
      <w:tr w:rsidR="0001362A" w:rsidRPr="002C6233" w14:paraId="2AA01309" w14:textId="77777777" w:rsidTr="0001362A">
        <w:trPr>
          <w:jc w:val="center"/>
        </w:trPr>
        <w:tc>
          <w:tcPr>
            <w:tcW w:w="1947" w:type="dxa"/>
          </w:tcPr>
          <w:p w14:paraId="0F04DD41" w14:textId="77777777" w:rsidR="0001362A" w:rsidRPr="002C6233" w:rsidRDefault="0001362A" w:rsidP="00C04A00">
            <w:pPr>
              <w:spacing w:after="0"/>
              <w:jc w:val="both"/>
              <w:rPr>
                <w:rFonts w:eastAsia="Times New Roman"/>
                <w:szCs w:val="22"/>
                <w:lang w:val="en-GB"/>
              </w:rPr>
            </w:pPr>
          </w:p>
        </w:tc>
        <w:tc>
          <w:tcPr>
            <w:tcW w:w="1947" w:type="dxa"/>
          </w:tcPr>
          <w:p w14:paraId="48A8BE0F" w14:textId="77777777" w:rsidR="0001362A" w:rsidRPr="002C6233" w:rsidRDefault="0001362A" w:rsidP="00C04A00">
            <w:pPr>
              <w:spacing w:after="0"/>
              <w:jc w:val="both"/>
              <w:rPr>
                <w:rFonts w:eastAsia="Times New Roman"/>
                <w:szCs w:val="22"/>
                <w:lang w:val="en-GB"/>
              </w:rPr>
            </w:pPr>
          </w:p>
        </w:tc>
        <w:tc>
          <w:tcPr>
            <w:tcW w:w="1947" w:type="dxa"/>
          </w:tcPr>
          <w:p w14:paraId="0C902F2D" w14:textId="77777777" w:rsidR="0001362A" w:rsidRPr="002C6233" w:rsidRDefault="0001362A" w:rsidP="00C04A00">
            <w:pPr>
              <w:spacing w:after="0"/>
              <w:jc w:val="both"/>
              <w:rPr>
                <w:rFonts w:eastAsia="Times New Roman"/>
                <w:szCs w:val="22"/>
                <w:lang w:val="en-GB"/>
              </w:rPr>
            </w:pPr>
          </w:p>
        </w:tc>
        <w:tc>
          <w:tcPr>
            <w:tcW w:w="1947" w:type="dxa"/>
          </w:tcPr>
          <w:p w14:paraId="126E9024" w14:textId="77777777" w:rsidR="0001362A" w:rsidRPr="002C6233" w:rsidRDefault="0001362A" w:rsidP="00C04A00">
            <w:pPr>
              <w:spacing w:after="0"/>
              <w:jc w:val="both"/>
              <w:rPr>
                <w:rFonts w:eastAsia="Times New Roman"/>
                <w:szCs w:val="22"/>
                <w:lang w:val="en-GB"/>
              </w:rPr>
            </w:pPr>
          </w:p>
        </w:tc>
        <w:tc>
          <w:tcPr>
            <w:tcW w:w="1948" w:type="dxa"/>
          </w:tcPr>
          <w:p w14:paraId="369C70CC" w14:textId="77777777" w:rsidR="0001362A" w:rsidRPr="002C6233" w:rsidRDefault="0001362A" w:rsidP="00C04A00">
            <w:pPr>
              <w:spacing w:after="0"/>
              <w:jc w:val="both"/>
              <w:rPr>
                <w:rFonts w:eastAsia="Times New Roman"/>
                <w:szCs w:val="22"/>
                <w:lang w:val="en-GB"/>
              </w:rPr>
            </w:pPr>
          </w:p>
        </w:tc>
      </w:tr>
      <w:tr w:rsidR="00003FF2" w:rsidRPr="002C6233" w14:paraId="729E0E55" w14:textId="77777777" w:rsidTr="0057744A">
        <w:trPr>
          <w:jc w:val="center"/>
        </w:trPr>
        <w:tc>
          <w:tcPr>
            <w:tcW w:w="7788" w:type="dxa"/>
            <w:gridSpan w:val="4"/>
          </w:tcPr>
          <w:p w14:paraId="2B136D1C" w14:textId="344ED9FC" w:rsidR="00003FF2" w:rsidRPr="002C6233" w:rsidRDefault="00003FF2" w:rsidP="00C04A00">
            <w:pPr>
              <w:spacing w:after="0"/>
              <w:jc w:val="both"/>
              <w:rPr>
                <w:rFonts w:eastAsia="Times New Roman"/>
                <w:szCs w:val="22"/>
                <w:lang w:val="en-GB"/>
              </w:rPr>
            </w:pPr>
            <w:r w:rsidRPr="00047575">
              <w:rPr>
                <w:rFonts w:eastAsia="Times New Roman"/>
                <w:szCs w:val="22"/>
                <w:lang w:val="en-GB"/>
              </w:rPr>
              <w:t>Number of men/women in ISAB in 2023</w:t>
            </w:r>
          </w:p>
        </w:tc>
        <w:tc>
          <w:tcPr>
            <w:tcW w:w="1948" w:type="dxa"/>
          </w:tcPr>
          <w:p w14:paraId="234D96C7" w14:textId="1091889D" w:rsidR="00003FF2" w:rsidRPr="002C6233" w:rsidRDefault="00003FF2" w:rsidP="00C04A00">
            <w:pPr>
              <w:spacing w:after="0"/>
              <w:jc w:val="both"/>
              <w:rPr>
                <w:rFonts w:eastAsia="Times New Roman"/>
                <w:szCs w:val="22"/>
                <w:lang w:val="en-GB"/>
              </w:rPr>
            </w:pPr>
            <w:r>
              <w:rPr>
                <w:rFonts w:eastAsia="Times New Roman"/>
                <w:szCs w:val="22"/>
                <w:lang w:val="en-GB"/>
              </w:rPr>
              <w:t>/</w:t>
            </w:r>
          </w:p>
        </w:tc>
      </w:tr>
    </w:tbl>
    <w:p w14:paraId="0B97F7E0"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4106"/>
        <w:gridCol w:w="1701"/>
        <w:gridCol w:w="3929"/>
      </w:tblGrid>
      <w:tr w:rsidR="0001362A" w:rsidRPr="002C6233" w14:paraId="2641415F" w14:textId="77777777" w:rsidTr="0001362A">
        <w:trPr>
          <w:trHeight w:val="729"/>
          <w:jc w:val="center"/>
        </w:trPr>
        <w:tc>
          <w:tcPr>
            <w:tcW w:w="9736" w:type="dxa"/>
            <w:gridSpan w:val="3"/>
          </w:tcPr>
          <w:p w14:paraId="30396E17" w14:textId="77777777" w:rsidR="0001362A" w:rsidRPr="002C6233" w:rsidRDefault="0001362A" w:rsidP="00C04A00">
            <w:pPr>
              <w:pStyle w:val="Nadpis1"/>
              <w:rPr>
                <w:sz w:val="22"/>
                <w:szCs w:val="22"/>
              </w:rPr>
            </w:pPr>
            <w:r w:rsidRPr="002C6233">
              <w:rPr>
                <w:sz w:val="22"/>
                <w:szCs w:val="22"/>
              </w:rPr>
              <w:t>Declaration and Verification of this ISAB Annual Evaluation Report by the ISAB Chairperson</w:t>
            </w:r>
          </w:p>
        </w:tc>
      </w:tr>
      <w:tr w:rsidR="0001362A" w:rsidRPr="002C6233" w14:paraId="1253B619" w14:textId="77777777" w:rsidTr="0001362A">
        <w:trPr>
          <w:jc w:val="center"/>
        </w:trPr>
        <w:tc>
          <w:tcPr>
            <w:tcW w:w="9736" w:type="dxa"/>
            <w:gridSpan w:val="3"/>
          </w:tcPr>
          <w:p w14:paraId="3075AB42" w14:textId="77777777" w:rsidR="0001362A" w:rsidRPr="002C6233" w:rsidRDefault="0001362A" w:rsidP="002C6233">
            <w:pPr>
              <w:pStyle w:val="Zkladntextodsazen"/>
              <w:keepNext/>
              <w:ind w:left="23"/>
              <w:rPr>
                <w:szCs w:val="22"/>
                <w:lang w:val="en-GB"/>
              </w:rPr>
            </w:pPr>
            <w:r w:rsidRPr="002C6233">
              <w:rPr>
                <w:szCs w:val="22"/>
                <w:lang w:val="en-GB"/>
              </w:rPr>
              <w:t xml:space="preserve">I declare that we, all ISAB members participating in the 2023 annual evaluation of the LX22NPO510x project, </w:t>
            </w:r>
          </w:p>
          <w:p w14:paraId="2D37E356"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have refrained from any action that might bring our own interests in relation to the evaluation of the project into conflict with the interests of the Czech Republic and the European Union, understanding that a conflict of interest exists where the impartial and objective evaluation of the project proposal is compromised for reasons relating to family, emotional life, political or national affinity, economic interest or other direct or indirect personal interest.</w:t>
            </w:r>
          </w:p>
          <w:p w14:paraId="54192458"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have not provided any information on the process and results of the evaluation of the project to any parties other than the project beneficiaries and the Ministry of Education, Youth and Sports as a grantor.</w:t>
            </w:r>
          </w:p>
          <w:p w14:paraId="63943675"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did not participate in the project evaluation activities as members of the project implementation teams.</w:t>
            </w:r>
          </w:p>
          <w:p w14:paraId="47FA1553"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 xml:space="preserve">have prepared this ISAB evaluation report solely </w:t>
            </w:r>
            <w:proofErr w:type="gramStart"/>
            <w:r w:rsidRPr="002C6233">
              <w:rPr>
                <w:szCs w:val="22"/>
                <w:lang w:val="en-GB"/>
              </w:rPr>
              <w:t>on the basis of</w:t>
            </w:r>
            <w:proofErr w:type="gramEnd"/>
            <w:r w:rsidRPr="002C6233">
              <w:rPr>
                <w:szCs w:val="22"/>
                <w:lang w:val="en-GB"/>
              </w:rPr>
              <w:t xml:space="preserve"> objective criteria.</w:t>
            </w:r>
          </w:p>
          <w:p w14:paraId="6010DD6D" w14:textId="77777777" w:rsidR="0001362A" w:rsidRPr="002C6233" w:rsidRDefault="0001362A" w:rsidP="00C04A00">
            <w:pPr>
              <w:pStyle w:val="Zkladntextodsazen"/>
              <w:autoSpaceDE w:val="0"/>
              <w:autoSpaceDN w:val="0"/>
              <w:spacing w:before="0" w:after="0"/>
              <w:ind w:left="589"/>
              <w:jc w:val="both"/>
              <w:rPr>
                <w:szCs w:val="22"/>
                <w:lang w:val="en-GB"/>
              </w:rPr>
            </w:pPr>
          </w:p>
          <w:p w14:paraId="020B9B5B" w14:textId="5DBFF80B" w:rsidR="0001362A" w:rsidRPr="002C6233" w:rsidDel="0011597E" w:rsidRDefault="0001362A" w:rsidP="00C04A00">
            <w:pPr>
              <w:pStyle w:val="Zkladntextodsazen"/>
              <w:autoSpaceDE w:val="0"/>
              <w:autoSpaceDN w:val="0"/>
              <w:spacing w:before="0" w:after="0"/>
              <w:ind w:left="0"/>
              <w:jc w:val="both"/>
              <w:rPr>
                <w:szCs w:val="22"/>
                <w:lang w:val="en-GB"/>
              </w:rPr>
            </w:pPr>
            <w:r w:rsidRPr="00047575">
              <w:rPr>
                <w:szCs w:val="22"/>
                <w:lang w:val="en-GB"/>
              </w:rPr>
              <w:t xml:space="preserve">I also declare that more than one half of the ISAB members </w:t>
            </w:r>
            <w:r w:rsidR="00003FF2" w:rsidRPr="00047575">
              <w:rPr>
                <w:szCs w:val="22"/>
                <w:lang w:val="en-GB"/>
              </w:rPr>
              <w:t>we</w:t>
            </w:r>
            <w:r w:rsidRPr="00047575">
              <w:rPr>
                <w:szCs w:val="22"/>
                <w:lang w:val="en-GB"/>
              </w:rPr>
              <w:t>re foreign experts and that ISAB contained a lawyer, economic expert, and a representative of the application sector from the appropriate field in this evaluation period.</w:t>
            </w:r>
            <w:r w:rsidRPr="002C6233">
              <w:rPr>
                <w:szCs w:val="22"/>
                <w:lang w:val="en-GB"/>
              </w:rPr>
              <w:t xml:space="preserve"> </w:t>
            </w:r>
          </w:p>
        </w:tc>
      </w:tr>
      <w:tr w:rsidR="0001362A" w:rsidRPr="002C6233" w14:paraId="03237B88" w14:textId="77777777" w:rsidTr="0001362A">
        <w:trPr>
          <w:jc w:val="center"/>
        </w:trPr>
        <w:tc>
          <w:tcPr>
            <w:tcW w:w="4106" w:type="dxa"/>
          </w:tcPr>
          <w:p w14:paraId="307D8DDD" w14:textId="77777777" w:rsidR="0001362A" w:rsidRPr="002C6233" w:rsidRDefault="0001362A" w:rsidP="00C04A00">
            <w:pPr>
              <w:keepNext/>
              <w:keepLines/>
              <w:rPr>
                <w:b/>
                <w:bCs/>
                <w:szCs w:val="22"/>
                <w:lang w:val="en-GB"/>
              </w:rPr>
            </w:pPr>
            <w:r w:rsidRPr="002C6233">
              <w:rPr>
                <w:b/>
                <w:bCs/>
                <w:szCs w:val="22"/>
                <w:lang w:val="en-GB"/>
              </w:rPr>
              <w:t>Full Name of the Chairperson of the ISAB for Annual Project Evaluation in 2023</w:t>
            </w:r>
          </w:p>
        </w:tc>
        <w:tc>
          <w:tcPr>
            <w:tcW w:w="1701" w:type="dxa"/>
          </w:tcPr>
          <w:p w14:paraId="5BB82B47" w14:textId="77777777" w:rsidR="0001362A" w:rsidRPr="002C6233" w:rsidRDefault="0001362A" w:rsidP="00C04A00">
            <w:pPr>
              <w:rPr>
                <w:b/>
                <w:bCs/>
                <w:szCs w:val="22"/>
                <w:lang w:val="en-GB"/>
              </w:rPr>
            </w:pPr>
            <w:r w:rsidRPr="002C6233">
              <w:rPr>
                <w:b/>
                <w:bCs/>
                <w:szCs w:val="22"/>
                <w:lang w:val="en-GB"/>
              </w:rPr>
              <w:t>Date</w:t>
            </w:r>
          </w:p>
        </w:tc>
        <w:tc>
          <w:tcPr>
            <w:tcW w:w="3929" w:type="dxa"/>
          </w:tcPr>
          <w:p w14:paraId="43613462" w14:textId="77777777" w:rsidR="0001362A" w:rsidRPr="002C6233" w:rsidRDefault="0001362A" w:rsidP="00C04A00">
            <w:pPr>
              <w:rPr>
                <w:b/>
                <w:bCs/>
                <w:szCs w:val="22"/>
                <w:lang w:val="en-GB"/>
              </w:rPr>
            </w:pPr>
            <w:r w:rsidRPr="002C6233">
              <w:rPr>
                <w:b/>
                <w:bCs/>
                <w:szCs w:val="22"/>
                <w:lang w:val="en-GB"/>
              </w:rPr>
              <w:t>Signature</w:t>
            </w:r>
          </w:p>
        </w:tc>
      </w:tr>
      <w:tr w:rsidR="0001362A" w:rsidRPr="002C6233" w14:paraId="5179929D" w14:textId="77777777" w:rsidTr="0001362A">
        <w:trPr>
          <w:trHeight w:val="1573"/>
          <w:jc w:val="center"/>
        </w:trPr>
        <w:tc>
          <w:tcPr>
            <w:tcW w:w="4106" w:type="dxa"/>
          </w:tcPr>
          <w:p w14:paraId="0346C16A" w14:textId="77777777" w:rsidR="0001362A" w:rsidRPr="002C6233" w:rsidRDefault="0001362A" w:rsidP="00C04A00">
            <w:pPr>
              <w:keepNext/>
              <w:keepLines/>
              <w:rPr>
                <w:b/>
                <w:bCs/>
                <w:szCs w:val="22"/>
                <w:lang w:val="en-GB"/>
              </w:rPr>
            </w:pPr>
          </w:p>
        </w:tc>
        <w:tc>
          <w:tcPr>
            <w:tcW w:w="1701" w:type="dxa"/>
          </w:tcPr>
          <w:p w14:paraId="4C76AB0B" w14:textId="77777777" w:rsidR="0001362A" w:rsidRPr="002C6233" w:rsidRDefault="0001362A" w:rsidP="00C04A00">
            <w:pPr>
              <w:rPr>
                <w:b/>
                <w:bCs/>
                <w:szCs w:val="22"/>
                <w:lang w:val="en-GB"/>
              </w:rPr>
            </w:pPr>
          </w:p>
        </w:tc>
        <w:tc>
          <w:tcPr>
            <w:tcW w:w="3929" w:type="dxa"/>
          </w:tcPr>
          <w:p w14:paraId="7F8CA3EC" w14:textId="77777777" w:rsidR="0001362A" w:rsidRPr="002C6233" w:rsidDel="0011597E" w:rsidRDefault="0001362A" w:rsidP="00C04A00">
            <w:pPr>
              <w:rPr>
                <w:b/>
                <w:bCs/>
                <w:szCs w:val="22"/>
                <w:lang w:val="en-GB"/>
              </w:rPr>
            </w:pPr>
          </w:p>
        </w:tc>
      </w:tr>
    </w:tbl>
    <w:p w14:paraId="296A512C" w14:textId="77777777" w:rsidR="0001362A" w:rsidRPr="00BE70C6" w:rsidRDefault="0001362A" w:rsidP="00BE70C6">
      <w:pPr>
        <w:tabs>
          <w:tab w:val="left" w:pos="567"/>
        </w:tabs>
        <w:autoSpaceDE w:val="0"/>
        <w:autoSpaceDN w:val="0"/>
        <w:adjustRightInd w:val="0"/>
        <w:jc w:val="both"/>
        <w:rPr>
          <w:sz w:val="28"/>
          <w:lang w:val="en-GB"/>
        </w:rPr>
      </w:pPr>
    </w:p>
    <w:sectPr w:rsidR="0001362A" w:rsidRPr="00BE70C6" w:rsidSect="00D307AB">
      <w:headerReference w:type="default" r:id="rId9"/>
      <w:footerReference w:type="default" r:id="rId10"/>
      <w:headerReference w:type="first" r:id="rId11"/>
      <w:footerReference w:type="first" r:id="rId12"/>
      <w:endnotePr>
        <w:numFmt w:val="decimal"/>
      </w:endnotePr>
      <w:pgSz w:w="11906" w:h="16838"/>
      <w:pgMar w:top="1440" w:right="1080" w:bottom="1440" w:left="1080"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E15EF" w14:textId="77777777" w:rsidR="00135427" w:rsidRDefault="00135427" w:rsidP="007F1E08">
      <w:pPr>
        <w:spacing w:after="0"/>
      </w:pPr>
      <w:r>
        <w:separator/>
      </w:r>
    </w:p>
  </w:endnote>
  <w:endnote w:type="continuationSeparator" w:id="0">
    <w:p w14:paraId="25C4FD8E" w14:textId="77777777" w:rsidR="00135427" w:rsidRDefault="00135427" w:rsidP="007F1E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B857" w14:textId="47E9BF35" w:rsidR="0009141B" w:rsidRDefault="00C000A4" w:rsidP="00ED3394">
    <w:pPr>
      <w:pStyle w:val="Zpat"/>
      <w:jc w:val="right"/>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lang w:val="cs-CZ"/>
      </w:rPr>
      <w:t>7</w:t>
    </w:r>
    <w:r>
      <w:rPr>
        <w:lang w:val="cs-CZ"/>
      </w:rPr>
      <w:fldChar w:fldCharType="end"/>
    </w:r>
  </w:p>
  <w:p w14:paraId="2A7FC00A" w14:textId="77777777" w:rsidR="00ED3394" w:rsidRDefault="00ED3394" w:rsidP="00ED33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072494"/>
      <w:docPartObj>
        <w:docPartGallery w:val="Page Numbers (Bottom of Page)"/>
        <w:docPartUnique/>
      </w:docPartObj>
    </w:sdtPr>
    <w:sdtEndPr/>
    <w:sdtContent>
      <w:p w14:paraId="39BB74EE" w14:textId="77777777" w:rsidR="00271003" w:rsidRDefault="00271003" w:rsidP="00271003">
        <w:pPr>
          <w:pStyle w:val="Zpat"/>
          <w:jc w:val="right"/>
          <w:rPr>
            <w:lang w:val="cs-CZ"/>
          </w:rPr>
        </w:pPr>
        <w:r>
          <w:rPr>
            <w:noProof/>
          </w:rPr>
          <w:drawing>
            <wp:anchor distT="0" distB="0" distL="114300" distR="114300" simplePos="0" relativeHeight="251658240" behindDoc="1" locked="0" layoutInCell="1" allowOverlap="1" wp14:anchorId="0C1D32C2" wp14:editId="371D27C7">
              <wp:simplePos x="0" y="0"/>
              <wp:positionH relativeFrom="column">
                <wp:posOffset>-1270</wp:posOffset>
              </wp:positionH>
              <wp:positionV relativeFrom="paragraph">
                <wp:posOffset>-328295</wp:posOffset>
              </wp:positionV>
              <wp:extent cx="4747260" cy="53911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4747260" cy="539115"/>
                      </a:xfrm>
                      <a:prstGeom prst="rect">
                        <a:avLst/>
                      </a:prstGeom>
                    </pic:spPr>
                  </pic:pic>
                </a:graphicData>
              </a:graphic>
            </wp:anchor>
          </w:drawing>
        </w:r>
        <w:r w:rsidR="00ED3394">
          <w:fldChar w:fldCharType="begin"/>
        </w:r>
        <w:r w:rsidR="00ED3394">
          <w:instrText xml:space="preserve"> PAGE   \* MERGEFORMAT </w:instrText>
        </w:r>
        <w:r w:rsidR="00ED3394">
          <w:fldChar w:fldCharType="separate"/>
        </w:r>
        <w:r w:rsidR="00ED3394">
          <w:t>2</w:t>
        </w:r>
        <w:r w:rsidR="00ED3394">
          <w:fldChar w:fldCharType="end"/>
        </w:r>
        <w:r w:rsidR="00ED3394">
          <w:rPr>
            <w:lang w:val="cs-CZ"/>
          </w:rPr>
          <w:t>/</w:t>
        </w:r>
        <w:r w:rsidR="00ED3394">
          <w:rPr>
            <w:lang w:val="cs-CZ"/>
          </w:rPr>
          <w:fldChar w:fldCharType="begin"/>
        </w:r>
        <w:r w:rsidR="00ED3394">
          <w:rPr>
            <w:lang w:val="cs-CZ"/>
          </w:rPr>
          <w:instrText xml:space="preserve"> NUMPAGES   \* MERGEFORMAT </w:instrText>
        </w:r>
        <w:r w:rsidR="00ED3394">
          <w:rPr>
            <w:lang w:val="cs-CZ"/>
          </w:rPr>
          <w:fldChar w:fldCharType="separate"/>
        </w:r>
        <w:r w:rsidR="00ED3394">
          <w:rPr>
            <w:lang w:val="cs-CZ"/>
          </w:rPr>
          <w:t>6</w:t>
        </w:r>
        <w:r w:rsidR="00ED3394">
          <w:rPr>
            <w:lang w:val="cs-CZ"/>
          </w:rPr>
          <w:fldChar w:fldCharType="end"/>
        </w:r>
      </w:p>
      <w:p w14:paraId="351FD4B6" w14:textId="04B548EE" w:rsidR="0009141B" w:rsidRPr="00D307AB" w:rsidRDefault="00047575" w:rsidP="00271003">
        <w:pPr>
          <w:pStyle w:val="Zpat"/>
          <w:jc w:val="right"/>
          <w:rPr>
            <w:lang w:val="cs-CZ"/>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E4F14" w14:textId="77777777" w:rsidR="00135427" w:rsidRDefault="00135427" w:rsidP="007F1E08">
      <w:pPr>
        <w:spacing w:after="0"/>
      </w:pPr>
      <w:r>
        <w:separator/>
      </w:r>
    </w:p>
  </w:footnote>
  <w:footnote w:type="continuationSeparator" w:id="0">
    <w:p w14:paraId="6E352013" w14:textId="77777777" w:rsidR="00135427" w:rsidRDefault="00135427" w:rsidP="007F1E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A20A" w14:textId="77777777" w:rsidR="00FE0695" w:rsidRPr="00B25030" w:rsidRDefault="00FE0695" w:rsidP="00AE7ACE">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04E25326" w14:textId="24DB05BE" w:rsidR="00FE0695" w:rsidRPr="00B25030" w:rsidRDefault="00FE0695" w:rsidP="00F27325">
    <w:pPr>
      <w:pStyle w:val="Zhlav"/>
      <w:tabs>
        <w:tab w:val="clear" w:pos="9072"/>
        <w:tab w:val="right" w:pos="9638"/>
      </w:tabs>
      <w:spacing w:after="0"/>
      <w:contextualSpacing/>
      <w:rPr>
        <w:i/>
        <w:lang w:val="en-GB"/>
      </w:rPr>
    </w:pPr>
    <w:r w:rsidRPr="00B25030">
      <w:rPr>
        <w:b/>
        <w:i/>
        <w:lang w:val="en-GB"/>
      </w:rPr>
      <w:t>Program LX-PZP-202</w:t>
    </w:r>
    <w:r w:rsidR="00B25C39">
      <w:rPr>
        <w:b/>
        <w:i/>
        <w:lang w:val="en-GB"/>
      </w:rPr>
      <w:t>3</w:t>
    </w:r>
    <w:r w:rsidR="00B0265D">
      <w:rPr>
        <w:b/>
        <w:i/>
        <w:lang w:val="en-GB"/>
      </w:rPr>
      <w:t xml:space="preserve">: </w:t>
    </w:r>
    <w:r w:rsidR="00B0265D"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bCs/>
        <w:iCs/>
        <w:lang w:val="en-GB"/>
      </w:rPr>
      <w:t>ID</w:t>
    </w:r>
    <w:r w:rsidRPr="00B25030">
      <w:rPr>
        <w:lang w:val="en-GB"/>
      </w:rPr>
      <w:t xml:space="preserve">: </w:t>
    </w:r>
    <w:r w:rsidRPr="00B25030">
      <w:rPr>
        <w:b/>
        <w:sz w:val="28"/>
        <w:lang w:val="en-GB"/>
      </w:rPr>
      <w:t>LX22NPO510x</w:t>
    </w:r>
  </w:p>
  <w:p w14:paraId="799C89A8" w14:textId="77777777" w:rsidR="00FE0695" w:rsidRPr="00B25030" w:rsidRDefault="00FE0695" w:rsidP="00AE7ACE">
    <w:pPr>
      <w:pStyle w:val="Zhlav"/>
      <w:pBdr>
        <w:top w:val="single" w:sz="4" w:space="1" w:color="auto"/>
      </w:pBdr>
      <w:spacing w:after="0"/>
      <w:contextualSpacing/>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123F" w14:textId="77777777" w:rsidR="004B7636" w:rsidRPr="00B25030" w:rsidRDefault="004B7636" w:rsidP="004B7636">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76520C5F" w14:textId="43824F28" w:rsidR="004B7636" w:rsidRPr="00B25030" w:rsidRDefault="004B7636" w:rsidP="004B7636">
    <w:pPr>
      <w:pStyle w:val="Zhlav"/>
      <w:pBdr>
        <w:bottom w:val="single" w:sz="6" w:space="1" w:color="auto"/>
      </w:pBdr>
      <w:tabs>
        <w:tab w:val="clear" w:pos="9072"/>
        <w:tab w:val="right" w:pos="9638"/>
      </w:tabs>
      <w:spacing w:after="0"/>
      <w:contextualSpacing/>
      <w:rPr>
        <w:i/>
        <w:lang w:val="en-GB"/>
      </w:rPr>
    </w:pPr>
    <w:r w:rsidRPr="00B25030">
      <w:rPr>
        <w:b/>
        <w:i/>
        <w:lang w:val="en-GB"/>
      </w:rPr>
      <w:t>Program LX-PZP-202</w:t>
    </w:r>
    <w:r w:rsidR="00B25C39">
      <w:rPr>
        <w:b/>
        <w:i/>
        <w:lang w:val="en-GB"/>
      </w:rPr>
      <w:t>3</w:t>
    </w:r>
    <w:r w:rsidR="00B0265D">
      <w:rPr>
        <w:b/>
        <w:i/>
        <w:lang w:val="en-GB"/>
      </w:rPr>
      <w:t xml:space="preserve">: </w:t>
    </w:r>
    <w:r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bCs/>
        <w:iCs/>
        <w:lang w:val="en-GB"/>
      </w:rPr>
      <w:t>ID</w:t>
    </w:r>
    <w:r w:rsidRPr="00B25030">
      <w:rPr>
        <w:lang w:val="en-GB"/>
      </w:rPr>
      <w:t xml:space="preserve">: </w:t>
    </w:r>
    <w:r w:rsidRPr="00B25030">
      <w:rPr>
        <w:b/>
        <w:sz w:val="28"/>
        <w:lang w:val="en-GB"/>
      </w:rPr>
      <w:t>LX22NPO510x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E1F"/>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 w15:restartNumberingAfterBreak="0">
    <w:nsid w:val="03157656"/>
    <w:multiLevelType w:val="multilevel"/>
    <w:tmpl w:val="BC906C46"/>
    <w:lvl w:ilvl="0">
      <w:start w:val="1"/>
      <w:numFmt w:val="upperLetter"/>
      <w:lvlText w:val="%1"/>
      <w:lvlJc w:val="left"/>
      <w:pPr>
        <w:tabs>
          <w:tab w:val="num" w:pos="349"/>
        </w:tabs>
        <w:ind w:left="-218" w:firstLine="0"/>
      </w:pPr>
      <w:rPr>
        <w:rFonts w:cs="Times New Roman" w:hint="default"/>
      </w:rPr>
    </w:lvl>
    <w:lvl w:ilvl="1">
      <w:start w:val="1"/>
      <w:numFmt w:val="ordinal"/>
      <w:pStyle w:val="Nadpis2"/>
      <w:lvlText w:val="%1%2"/>
      <w:lvlJc w:val="left"/>
      <w:pPr>
        <w:tabs>
          <w:tab w:val="num" w:pos="918"/>
        </w:tabs>
        <w:ind w:left="350" w:firstLine="0"/>
      </w:pPr>
      <w:rPr>
        <w:rFonts w:cs="Times New Roman" w:hint="default"/>
      </w:rPr>
    </w:lvl>
    <w:lvl w:ilvl="2">
      <w:start w:val="1"/>
      <w:numFmt w:val="lowerLetter"/>
      <w:pStyle w:val="Nadpis3"/>
      <w:lvlText w:val="%1%2%3."/>
      <w:lvlJc w:val="left"/>
      <w:pPr>
        <w:tabs>
          <w:tab w:val="num" w:pos="1278"/>
        </w:tabs>
        <w:ind w:left="142" w:firstLine="0"/>
      </w:pPr>
      <w:rPr>
        <w:rFonts w:cs="Times New Roman" w:hint="default"/>
      </w:rPr>
    </w:lvl>
    <w:lvl w:ilvl="3">
      <w:start w:val="1"/>
      <w:numFmt w:val="decimal"/>
      <w:lvlText w:val="(%4)"/>
      <w:lvlJc w:val="left"/>
      <w:pPr>
        <w:tabs>
          <w:tab w:val="num" w:pos="-218"/>
        </w:tabs>
        <w:ind w:left="862" w:hanging="360"/>
      </w:pPr>
      <w:rPr>
        <w:rFonts w:cs="Times New Roman" w:hint="default"/>
      </w:rPr>
    </w:lvl>
    <w:lvl w:ilvl="4">
      <w:start w:val="1"/>
      <w:numFmt w:val="lowerLetter"/>
      <w:lvlText w:val="(%5)"/>
      <w:lvlJc w:val="left"/>
      <w:pPr>
        <w:tabs>
          <w:tab w:val="num" w:pos="-218"/>
        </w:tabs>
        <w:ind w:left="1222" w:hanging="360"/>
      </w:pPr>
      <w:rPr>
        <w:rFonts w:cs="Times New Roman" w:hint="default"/>
      </w:rPr>
    </w:lvl>
    <w:lvl w:ilvl="5">
      <w:start w:val="1"/>
      <w:numFmt w:val="lowerRoman"/>
      <w:lvlText w:val="(%6)"/>
      <w:lvlJc w:val="left"/>
      <w:pPr>
        <w:tabs>
          <w:tab w:val="num" w:pos="-218"/>
        </w:tabs>
        <w:ind w:left="1582" w:hanging="360"/>
      </w:pPr>
      <w:rPr>
        <w:rFonts w:cs="Times New Roman" w:hint="default"/>
      </w:rPr>
    </w:lvl>
    <w:lvl w:ilvl="6">
      <w:start w:val="1"/>
      <w:numFmt w:val="decimal"/>
      <w:lvlText w:val="%7."/>
      <w:lvlJc w:val="left"/>
      <w:pPr>
        <w:tabs>
          <w:tab w:val="num" w:pos="-218"/>
        </w:tabs>
        <w:ind w:left="1942" w:hanging="360"/>
      </w:pPr>
      <w:rPr>
        <w:rFonts w:cs="Times New Roman" w:hint="default"/>
      </w:rPr>
    </w:lvl>
    <w:lvl w:ilvl="7">
      <w:start w:val="1"/>
      <w:numFmt w:val="lowerLetter"/>
      <w:lvlText w:val="%8."/>
      <w:lvlJc w:val="left"/>
      <w:pPr>
        <w:tabs>
          <w:tab w:val="num" w:pos="-218"/>
        </w:tabs>
        <w:ind w:left="2302" w:hanging="360"/>
      </w:pPr>
      <w:rPr>
        <w:rFonts w:cs="Times New Roman" w:hint="default"/>
      </w:rPr>
    </w:lvl>
    <w:lvl w:ilvl="8">
      <w:start w:val="1"/>
      <w:numFmt w:val="lowerRoman"/>
      <w:lvlText w:val="%9."/>
      <w:lvlJc w:val="left"/>
      <w:pPr>
        <w:tabs>
          <w:tab w:val="num" w:pos="-218"/>
        </w:tabs>
        <w:ind w:left="2662" w:hanging="360"/>
      </w:pPr>
      <w:rPr>
        <w:rFonts w:cs="Times New Roman" w:hint="default"/>
      </w:rPr>
    </w:lvl>
  </w:abstractNum>
  <w:abstractNum w:abstractNumId="2" w15:restartNumberingAfterBreak="0">
    <w:nsid w:val="04CC38D7"/>
    <w:multiLevelType w:val="hybridMultilevel"/>
    <w:tmpl w:val="79AADFAC"/>
    <w:lvl w:ilvl="0" w:tplc="12440700">
      <w:start w:val="1"/>
      <w:numFmt w:val="lowerLetter"/>
      <w:lvlText w:val="%1)"/>
      <w:lvlJc w:val="left"/>
      <w:pPr>
        <w:tabs>
          <w:tab w:val="num" w:pos="720"/>
        </w:tabs>
        <w:ind w:left="720" w:hanging="360"/>
      </w:pPr>
      <w:rPr>
        <w:rFonts w:ascii="Calibri" w:hAnsi="Calibri"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CAA04CB"/>
    <w:multiLevelType w:val="hybridMultilevel"/>
    <w:tmpl w:val="A566B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3695"/>
    <w:multiLevelType w:val="hybridMultilevel"/>
    <w:tmpl w:val="80B06F88"/>
    <w:lvl w:ilvl="0" w:tplc="04050001">
      <w:start w:val="1"/>
      <w:numFmt w:val="bullet"/>
      <w:lvlText w:val=""/>
      <w:lvlJc w:val="left"/>
      <w:pPr>
        <w:ind w:left="1026" w:hanging="360"/>
      </w:pPr>
      <w:rPr>
        <w:rFonts w:ascii="Symbol" w:hAnsi="Symbol" w:hint="default"/>
      </w:rPr>
    </w:lvl>
    <w:lvl w:ilvl="1" w:tplc="04050003" w:tentative="1">
      <w:start w:val="1"/>
      <w:numFmt w:val="bullet"/>
      <w:lvlText w:val="o"/>
      <w:lvlJc w:val="left"/>
      <w:pPr>
        <w:ind w:left="1746" w:hanging="360"/>
      </w:pPr>
      <w:rPr>
        <w:rFonts w:ascii="Courier New" w:hAnsi="Courier New" w:cs="Courier New" w:hint="default"/>
      </w:rPr>
    </w:lvl>
    <w:lvl w:ilvl="2" w:tplc="04050005" w:tentative="1">
      <w:start w:val="1"/>
      <w:numFmt w:val="bullet"/>
      <w:lvlText w:val=""/>
      <w:lvlJc w:val="left"/>
      <w:pPr>
        <w:ind w:left="2466" w:hanging="360"/>
      </w:pPr>
      <w:rPr>
        <w:rFonts w:ascii="Wingdings" w:hAnsi="Wingdings" w:hint="default"/>
      </w:rPr>
    </w:lvl>
    <w:lvl w:ilvl="3" w:tplc="04050001" w:tentative="1">
      <w:start w:val="1"/>
      <w:numFmt w:val="bullet"/>
      <w:lvlText w:val=""/>
      <w:lvlJc w:val="left"/>
      <w:pPr>
        <w:ind w:left="3186" w:hanging="360"/>
      </w:pPr>
      <w:rPr>
        <w:rFonts w:ascii="Symbol" w:hAnsi="Symbol" w:hint="default"/>
      </w:rPr>
    </w:lvl>
    <w:lvl w:ilvl="4" w:tplc="04050003" w:tentative="1">
      <w:start w:val="1"/>
      <w:numFmt w:val="bullet"/>
      <w:lvlText w:val="o"/>
      <w:lvlJc w:val="left"/>
      <w:pPr>
        <w:ind w:left="3906" w:hanging="360"/>
      </w:pPr>
      <w:rPr>
        <w:rFonts w:ascii="Courier New" w:hAnsi="Courier New" w:cs="Courier New" w:hint="default"/>
      </w:rPr>
    </w:lvl>
    <w:lvl w:ilvl="5" w:tplc="04050005" w:tentative="1">
      <w:start w:val="1"/>
      <w:numFmt w:val="bullet"/>
      <w:lvlText w:val=""/>
      <w:lvlJc w:val="left"/>
      <w:pPr>
        <w:ind w:left="4626" w:hanging="360"/>
      </w:pPr>
      <w:rPr>
        <w:rFonts w:ascii="Wingdings" w:hAnsi="Wingdings" w:hint="default"/>
      </w:rPr>
    </w:lvl>
    <w:lvl w:ilvl="6" w:tplc="04050001" w:tentative="1">
      <w:start w:val="1"/>
      <w:numFmt w:val="bullet"/>
      <w:lvlText w:val=""/>
      <w:lvlJc w:val="left"/>
      <w:pPr>
        <w:ind w:left="5346" w:hanging="360"/>
      </w:pPr>
      <w:rPr>
        <w:rFonts w:ascii="Symbol" w:hAnsi="Symbol" w:hint="default"/>
      </w:rPr>
    </w:lvl>
    <w:lvl w:ilvl="7" w:tplc="04050003" w:tentative="1">
      <w:start w:val="1"/>
      <w:numFmt w:val="bullet"/>
      <w:lvlText w:val="o"/>
      <w:lvlJc w:val="left"/>
      <w:pPr>
        <w:ind w:left="6066" w:hanging="360"/>
      </w:pPr>
      <w:rPr>
        <w:rFonts w:ascii="Courier New" w:hAnsi="Courier New" w:cs="Courier New" w:hint="default"/>
      </w:rPr>
    </w:lvl>
    <w:lvl w:ilvl="8" w:tplc="04050005" w:tentative="1">
      <w:start w:val="1"/>
      <w:numFmt w:val="bullet"/>
      <w:lvlText w:val=""/>
      <w:lvlJc w:val="left"/>
      <w:pPr>
        <w:ind w:left="6786" w:hanging="360"/>
      </w:pPr>
      <w:rPr>
        <w:rFonts w:ascii="Wingdings" w:hAnsi="Wingdings" w:hint="default"/>
      </w:rPr>
    </w:lvl>
  </w:abstractNum>
  <w:abstractNum w:abstractNumId="5" w15:restartNumberingAfterBreak="0">
    <w:nsid w:val="15477FD7"/>
    <w:multiLevelType w:val="singleLevel"/>
    <w:tmpl w:val="9DDEC4B6"/>
    <w:lvl w:ilvl="0">
      <w:start w:val="1"/>
      <w:numFmt w:val="decimal"/>
      <w:lvlText w:val="PZP - příloha %1."/>
      <w:lvlJc w:val="left"/>
      <w:pPr>
        <w:ind w:left="644" w:hanging="360"/>
      </w:pPr>
      <w:rPr>
        <w:rFonts w:ascii="Calibri" w:hAnsi="Calibri" w:hint="default"/>
        <w:b/>
        <w:bCs/>
        <w:caps w:val="0"/>
        <w:strike w:val="0"/>
        <w:dstrike w:val="0"/>
        <w:vanish w:val="0"/>
        <w:sz w:val="22"/>
        <w:vertAlign w:val="baseline"/>
      </w:rPr>
    </w:lvl>
  </w:abstractNum>
  <w:abstractNum w:abstractNumId="6" w15:restartNumberingAfterBreak="0">
    <w:nsid w:val="22DA4466"/>
    <w:multiLevelType w:val="hybridMultilevel"/>
    <w:tmpl w:val="C1A8E8BC"/>
    <w:lvl w:ilvl="0" w:tplc="552CFCFA">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C1D1877"/>
    <w:multiLevelType w:val="hybridMultilevel"/>
    <w:tmpl w:val="68A26DA4"/>
    <w:lvl w:ilvl="0" w:tplc="CB32FAAC">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CC82BAB"/>
    <w:multiLevelType w:val="hybridMultilevel"/>
    <w:tmpl w:val="167616A2"/>
    <w:lvl w:ilvl="0" w:tplc="2E90AC44">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721997"/>
    <w:multiLevelType w:val="hybridMultilevel"/>
    <w:tmpl w:val="61E883D2"/>
    <w:lvl w:ilvl="0" w:tplc="CAFCA536">
      <w:start w:val="1"/>
      <w:numFmt w:val="decimal"/>
      <w:lvlText w:val="%1."/>
      <w:lvlJc w:val="left"/>
      <w:pPr>
        <w:ind w:left="1026" w:hanging="360"/>
      </w:pPr>
      <w:rPr>
        <w:rFonts w:ascii="Calibri" w:hAnsi="Calibri" w:hint="default"/>
        <w:b w:val="0"/>
        <w:i w:val="0"/>
        <w:sz w:val="20"/>
      </w:rPr>
    </w:lvl>
    <w:lvl w:ilvl="1" w:tplc="04050019">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0" w15:restartNumberingAfterBreak="0">
    <w:nsid w:val="305B44EB"/>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1" w15:restartNumberingAfterBreak="0">
    <w:nsid w:val="33BB5839"/>
    <w:multiLevelType w:val="hybridMultilevel"/>
    <w:tmpl w:val="728CFF5A"/>
    <w:lvl w:ilvl="0" w:tplc="EB5A5D34">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444594E"/>
    <w:multiLevelType w:val="hybridMultilevel"/>
    <w:tmpl w:val="7F4C1F3A"/>
    <w:lvl w:ilvl="0" w:tplc="A66E35E2">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4EE4331"/>
    <w:multiLevelType w:val="hybridMultilevel"/>
    <w:tmpl w:val="167616A2"/>
    <w:lvl w:ilvl="0" w:tplc="FFFFFFFF">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AD3838"/>
    <w:multiLevelType w:val="hybridMultilevel"/>
    <w:tmpl w:val="ED3A5FBA"/>
    <w:lvl w:ilvl="0" w:tplc="D7D482EC">
      <w:start w:val="1"/>
      <w:numFmt w:val="decimal"/>
      <w:lvlText w:val="%1."/>
      <w:lvlJc w:val="left"/>
      <w:pPr>
        <w:ind w:left="1026" w:hanging="360"/>
      </w:pPr>
      <w:rPr>
        <w:rFonts w:ascii="Calibri" w:hAnsi="Calibri" w:cs="Times New Roman" w:hint="default"/>
        <w:b w:val="0"/>
        <w:i w:val="0"/>
        <w:sz w:val="22"/>
        <w:szCs w:val="22"/>
      </w:rPr>
    </w:lvl>
    <w:lvl w:ilvl="1" w:tplc="FFFFFFFF">
      <w:start w:val="1"/>
      <w:numFmt w:val="lowerLetter"/>
      <w:lvlText w:val="%2."/>
      <w:lvlJc w:val="left"/>
      <w:pPr>
        <w:ind w:left="1746" w:hanging="360"/>
      </w:pPr>
    </w:lvl>
    <w:lvl w:ilvl="2" w:tplc="FFFFFFFF">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5" w15:restartNumberingAfterBreak="0">
    <w:nsid w:val="3EC60552"/>
    <w:multiLevelType w:val="hybridMultilevel"/>
    <w:tmpl w:val="5ADAC656"/>
    <w:lvl w:ilvl="0" w:tplc="0405000F">
      <w:start w:val="1"/>
      <w:numFmt w:val="decimal"/>
      <w:lvlText w:val="%1."/>
      <w:lvlJc w:val="left"/>
      <w:pPr>
        <w:tabs>
          <w:tab w:val="num" w:pos="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B00B14"/>
    <w:multiLevelType w:val="hybridMultilevel"/>
    <w:tmpl w:val="8DB03CEA"/>
    <w:lvl w:ilvl="0" w:tplc="C75EDD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B1890"/>
    <w:multiLevelType w:val="hybridMultilevel"/>
    <w:tmpl w:val="F998088C"/>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18" w15:restartNumberingAfterBreak="0">
    <w:nsid w:val="46BC5E86"/>
    <w:multiLevelType w:val="hybridMultilevel"/>
    <w:tmpl w:val="D44A979C"/>
    <w:lvl w:ilvl="0" w:tplc="FFFFFFFF">
      <w:start w:val="1"/>
      <w:numFmt w:val="decimal"/>
      <w:lvlText w:val="%1."/>
      <w:lvlJc w:val="left"/>
      <w:pPr>
        <w:ind w:left="1026" w:hanging="360"/>
      </w:pPr>
      <w:rPr>
        <w:rFonts w:ascii="Calibri" w:hAnsi="Calibri" w:hint="default"/>
        <w:b w:val="0"/>
        <w:i w:val="0"/>
        <w:sz w:val="20"/>
      </w:rPr>
    </w:lvl>
    <w:lvl w:ilvl="1" w:tplc="04050017">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9" w15:restartNumberingAfterBreak="0">
    <w:nsid w:val="473E69BB"/>
    <w:multiLevelType w:val="hybridMultilevel"/>
    <w:tmpl w:val="CAF6C9F0"/>
    <w:lvl w:ilvl="0" w:tplc="6AF6FD26">
      <w:start w:val="1"/>
      <w:numFmt w:val="upperLetter"/>
      <w:pStyle w:val="Nadpis1"/>
      <w:lvlText w:val="%1."/>
      <w:lvlJc w:val="left"/>
      <w:pPr>
        <w:ind w:left="720" w:hanging="360"/>
      </w:pPr>
      <w:rPr>
        <w:rFonts w:asciiTheme="minorHAnsi" w:hAnsiTheme="minorHAnsi" w:hint="default"/>
        <w:sz w:val="24"/>
        <w:szCs w:val="24"/>
      </w:rPr>
    </w:lvl>
    <w:lvl w:ilvl="1" w:tplc="2C7CFACC">
      <w:start w:val="1"/>
      <w:numFmt w:val="decimal"/>
      <w:lvlText w:val="B%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E304EB"/>
    <w:multiLevelType w:val="multilevel"/>
    <w:tmpl w:val="1282703E"/>
    <w:lvl w:ilvl="0">
      <w:start w:val="1"/>
      <w:numFmt w:val="upperLetter"/>
      <w:lvlText w:val="%1"/>
      <w:lvlJc w:val="left"/>
      <w:pPr>
        <w:tabs>
          <w:tab w:val="num" w:pos="567"/>
        </w:tabs>
        <w:ind w:left="0" w:firstLine="0"/>
      </w:pPr>
      <w:rPr>
        <w:rFonts w:cs="Times New Roman" w:hint="default"/>
      </w:rPr>
    </w:lvl>
    <w:lvl w:ilvl="1">
      <w:start w:val="1"/>
      <w:numFmt w:val="ordinal"/>
      <w:lvlText w:val="%1%2"/>
      <w:lvlJc w:val="left"/>
      <w:pPr>
        <w:tabs>
          <w:tab w:val="num" w:pos="568"/>
        </w:tabs>
        <w:ind w:left="0" w:firstLine="0"/>
      </w:pPr>
      <w:rPr>
        <w:rFonts w:cs="Times New Roman" w:hint="default"/>
      </w:rPr>
    </w:lvl>
    <w:lvl w:ilvl="2">
      <w:start w:val="1"/>
      <w:numFmt w:val="decimal"/>
      <w:lvlText w:val="%3."/>
      <w:lvlJc w:val="left"/>
      <w:pPr>
        <w:tabs>
          <w:tab w:val="num" w:pos="1136"/>
        </w:tabs>
        <w:ind w:left="0" w:firstLine="0"/>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21" w15:restartNumberingAfterBreak="0">
    <w:nsid w:val="4FB76AA7"/>
    <w:multiLevelType w:val="hybridMultilevel"/>
    <w:tmpl w:val="BF268EB0"/>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22" w15:restartNumberingAfterBreak="0">
    <w:nsid w:val="55F8487C"/>
    <w:multiLevelType w:val="hybridMultilevel"/>
    <w:tmpl w:val="2B9A1D74"/>
    <w:lvl w:ilvl="0" w:tplc="0405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F95239B"/>
    <w:multiLevelType w:val="hybridMultilevel"/>
    <w:tmpl w:val="3C40E810"/>
    <w:lvl w:ilvl="0" w:tplc="54327FEE">
      <w:start w:val="1"/>
      <w:numFmt w:val="decimal"/>
      <w:lvlText w:val="%1."/>
      <w:lvlJc w:val="left"/>
      <w:pPr>
        <w:ind w:left="1026" w:hanging="360"/>
      </w:pPr>
      <w:rPr>
        <w:rFonts w:ascii="Calibri" w:hAnsi="Calibri" w:hint="default"/>
        <w:b w:val="0"/>
        <w:i w:val="0"/>
        <w:sz w:val="22"/>
        <w:szCs w:val="22"/>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4" w15:restartNumberingAfterBreak="0">
    <w:nsid w:val="612D48BC"/>
    <w:multiLevelType w:val="multilevel"/>
    <w:tmpl w:val="59D4B388"/>
    <w:styleLink w:val="Styl1"/>
    <w:lvl w:ilvl="0">
      <w:start w:val="1"/>
      <w:numFmt w:val="decimal"/>
      <w:lvlText w:val="Příloha PZP %1."/>
      <w:lvlJc w:val="left"/>
      <w:pPr>
        <w:ind w:left="720" w:hanging="360"/>
      </w:pPr>
      <w:rPr>
        <w:rFonts w:ascii="Calibri" w:hAnsi="Calibri" w:hint="default"/>
        <w:caps w:val="0"/>
        <w:strike w:val="0"/>
        <w:dstrike w:val="0"/>
        <w:vanish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D1378B"/>
    <w:multiLevelType w:val="hybridMultilevel"/>
    <w:tmpl w:val="040C8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FD74BD"/>
    <w:multiLevelType w:val="hybridMultilevel"/>
    <w:tmpl w:val="1924EF3C"/>
    <w:lvl w:ilvl="0" w:tplc="FFFFFFFF">
      <w:start w:val="1"/>
      <w:numFmt w:val="decimal"/>
      <w:lvlText w:val="%1."/>
      <w:lvlJc w:val="left"/>
      <w:pPr>
        <w:ind w:left="1026" w:hanging="360"/>
      </w:pPr>
      <w:rPr>
        <w:rFonts w:ascii="Calibri" w:hAnsi="Calibri" w:hint="default"/>
        <w:b w:val="0"/>
        <w:i w:val="0"/>
        <w:sz w:val="20"/>
      </w:rPr>
    </w:lvl>
    <w:lvl w:ilvl="1" w:tplc="877E867E">
      <w:start w:val="1"/>
      <w:numFmt w:val="lowerLetter"/>
      <w:lvlText w:val="%2)"/>
      <w:lvlJc w:val="left"/>
      <w:pPr>
        <w:ind w:left="1746" w:hanging="360"/>
      </w:pPr>
      <w:rPr>
        <w:rFonts w:hint="default"/>
        <w:b w:val="0"/>
        <w:i w:val="0"/>
        <w:sz w:val="22"/>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7" w15:restartNumberingAfterBreak="0">
    <w:nsid w:val="7605704E"/>
    <w:multiLevelType w:val="hybridMultilevel"/>
    <w:tmpl w:val="849E2642"/>
    <w:lvl w:ilvl="0" w:tplc="FFFFFFFF">
      <w:start w:val="1"/>
      <w:numFmt w:val="decimal"/>
      <w:lvlText w:val="%1."/>
      <w:lvlJc w:val="left"/>
      <w:pPr>
        <w:ind w:left="1026" w:hanging="360"/>
      </w:pPr>
      <w:rPr>
        <w:rFonts w:ascii="Calibri" w:hAnsi="Calibri" w:hint="default"/>
        <w:b w:val="0"/>
        <w:i w:val="0"/>
        <w:sz w:val="20"/>
      </w:rPr>
    </w:lvl>
    <w:lvl w:ilvl="1" w:tplc="5A2805B8">
      <w:start w:val="1"/>
      <w:numFmt w:val="lowerLetter"/>
      <w:lvlText w:val="%2)"/>
      <w:lvlJc w:val="left"/>
      <w:pPr>
        <w:ind w:left="1746" w:hanging="360"/>
      </w:pPr>
      <w:rPr>
        <w:rFonts w:hint="default"/>
        <w:b w:val="0"/>
        <w:i w:val="0"/>
        <w:sz w:val="20"/>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8" w15:restartNumberingAfterBreak="0">
    <w:nsid w:val="79940612"/>
    <w:multiLevelType w:val="hybridMultilevel"/>
    <w:tmpl w:val="23F4C086"/>
    <w:lvl w:ilvl="0" w:tplc="FE140EF2">
      <w:start w:val="1"/>
      <w:numFmt w:val="upperRoman"/>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7D549A"/>
    <w:multiLevelType w:val="hybridMultilevel"/>
    <w:tmpl w:val="A3846E90"/>
    <w:lvl w:ilvl="0" w:tplc="0FE05912">
      <w:start w:val="1"/>
      <w:numFmt w:val="decimal"/>
      <w:lvlText w:val="%1."/>
      <w:lvlJc w:val="left"/>
      <w:pPr>
        <w:ind w:left="1026" w:hanging="360"/>
      </w:pPr>
      <w:rPr>
        <w:rFonts w:ascii="Calibri" w:hAnsi="Calibri" w:cs="Times New Roman" w:hint="default"/>
        <w:b w:val="0"/>
        <w:i w:val="0"/>
        <w:sz w:val="22"/>
        <w:szCs w:val="22"/>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30" w15:restartNumberingAfterBreak="0">
    <w:nsid w:val="7B623E3A"/>
    <w:multiLevelType w:val="hybridMultilevel"/>
    <w:tmpl w:val="CEB0DA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191505"/>
    <w:multiLevelType w:val="hybridMultilevel"/>
    <w:tmpl w:val="C53C4AE0"/>
    <w:lvl w:ilvl="0" w:tplc="FFFFFFFF">
      <w:start w:val="1"/>
      <w:numFmt w:val="decimal"/>
      <w:lvlText w:val="%1."/>
      <w:lvlJc w:val="left"/>
      <w:pPr>
        <w:ind w:left="1026" w:hanging="360"/>
      </w:pPr>
      <w:rPr>
        <w:rFonts w:ascii="Calibri" w:hAnsi="Calibri" w:hint="default"/>
        <w:b w:val="0"/>
        <w:i w:val="0"/>
        <w:sz w:val="20"/>
      </w:rPr>
    </w:lvl>
    <w:lvl w:ilvl="1" w:tplc="570A6D4E">
      <w:start w:val="1"/>
      <w:numFmt w:val="lowerLetter"/>
      <w:lvlText w:val="%2)"/>
      <w:lvlJc w:val="left"/>
      <w:pPr>
        <w:ind w:left="1746" w:hanging="360"/>
      </w:pPr>
      <w:rPr>
        <w:rFonts w:hint="default"/>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num w:numId="1" w16cid:durableId="1537769037">
    <w:abstractNumId w:val="19"/>
  </w:num>
  <w:num w:numId="2" w16cid:durableId="1145388669">
    <w:abstractNumId w:val="10"/>
  </w:num>
  <w:num w:numId="3" w16cid:durableId="595600467">
    <w:abstractNumId w:val="0"/>
  </w:num>
  <w:num w:numId="4" w16cid:durableId="1843473539">
    <w:abstractNumId w:val="28"/>
  </w:num>
  <w:num w:numId="5" w16cid:durableId="2032222214">
    <w:abstractNumId w:val="20"/>
  </w:num>
  <w:num w:numId="6" w16cid:durableId="795949924">
    <w:abstractNumId w:val="1"/>
  </w:num>
  <w:num w:numId="7" w16cid:durableId="1440877247">
    <w:abstractNumId w:val="11"/>
  </w:num>
  <w:num w:numId="8" w16cid:durableId="1678649113">
    <w:abstractNumId w:val="7"/>
  </w:num>
  <w:num w:numId="9" w16cid:durableId="270357469">
    <w:abstractNumId w:val="3"/>
  </w:num>
  <w:num w:numId="10" w16cid:durableId="37827953">
    <w:abstractNumId w:val="15"/>
  </w:num>
  <w:num w:numId="11" w16cid:durableId="1398212910">
    <w:abstractNumId w:val="16"/>
  </w:num>
  <w:num w:numId="12" w16cid:durableId="1728071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num>
  <w:num w:numId="13" w16cid:durableId="1448430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7"/>
    </w:lvlOverride>
  </w:num>
  <w:num w:numId="14" w16cid:durableId="1248923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9"/>
    </w:lvlOverride>
  </w:num>
  <w:num w:numId="15" w16cid:durableId="1546410759">
    <w:abstractNumId w:val="25"/>
  </w:num>
  <w:num w:numId="16" w16cid:durableId="1352223819">
    <w:abstractNumId w:val="5"/>
  </w:num>
  <w:num w:numId="17" w16cid:durableId="684285438">
    <w:abstractNumId w:val="24"/>
  </w:num>
  <w:num w:numId="18" w16cid:durableId="141703505">
    <w:abstractNumId w:val="8"/>
  </w:num>
  <w:num w:numId="19" w16cid:durableId="48724917">
    <w:abstractNumId w:val="13"/>
  </w:num>
  <w:num w:numId="20" w16cid:durableId="6334156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42093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131013">
    <w:abstractNumId w:val="30"/>
  </w:num>
  <w:num w:numId="23" w16cid:durableId="134181633">
    <w:abstractNumId w:val="12"/>
  </w:num>
  <w:num w:numId="24" w16cid:durableId="1090736071">
    <w:abstractNumId w:val="6"/>
  </w:num>
  <w:num w:numId="25" w16cid:durableId="227805878">
    <w:abstractNumId w:val="22"/>
  </w:num>
  <w:num w:numId="26" w16cid:durableId="1483617309">
    <w:abstractNumId w:val="2"/>
  </w:num>
  <w:num w:numId="27" w16cid:durableId="2112435735">
    <w:abstractNumId w:val="19"/>
  </w:num>
  <w:num w:numId="28" w16cid:durableId="1934583444">
    <w:abstractNumId w:val="4"/>
  </w:num>
  <w:num w:numId="29" w16cid:durableId="641499125">
    <w:abstractNumId w:val="9"/>
  </w:num>
  <w:num w:numId="30" w16cid:durableId="443114065">
    <w:abstractNumId w:val="19"/>
  </w:num>
  <w:num w:numId="31" w16cid:durableId="800226033">
    <w:abstractNumId w:val="19"/>
  </w:num>
  <w:num w:numId="32" w16cid:durableId="391850706">
    <w:abstractNumId w:val="19"/>
  </w:num>
  <w:num w:numId="33" w16cid:durableId="484051724">
    <w:abstractNumId w:val="19"/>
  </w:num>
  <w:num w:numId="34" w16cid:durableId="812409098">
    <w:abstractNumId w:val="19"/>
  </w:num>
  <w:num w:numId="35" w16cid:durableId="394401078">
    <w:abstractNumId w:val="18"/>
  </w:num>
  <w:num w:numId="36" w16cid:durableId="831877319">
    <w:abstractNumId w:val="17"/>
  </w:num>
  <w:num w:numId="37" w16cid:durableId="150368502">
    <w:abstractNumId w:val="21"/>
  </w:num>
  <w:num w:numId="38" w16cid:durableId="1704864971">
    <w:abstractNumId w:val="29"/>
  </w:num>
  <w:num w:numId="39" w16cid:durableId="878273917">
    <w:abstractNumId w:val="23"/>
  </w:num>
  <w:num w:numId="40" w16cid:durableId="1955744569">
    <w:abstractNumId w:val="14"/>
  </w:num>
  <w:num w:numId="41" w16cid:durableId="1079446066">
    <w:abstractNumId w:val="19"/>
  </w:num>
  <w:num w:numId="42" w16cid:durableId="150830167">
    <w:abstractNumId w:val="31"/>
  </w:num>
  <w:num w:numId="43" w16cid:durableId="503473400">
    <w:abstractNumId w:val="27"/>
  </w:num>
  <w:num w:numId="44" w16cid:durableId="1355958198">
    <w:abstractNumId w:val="26"/>
  </w:num>
  <w:num w:numId="45" w16cid:durableId="333532181">
    <w:abstractNumId w:val="19"/>
    <w:lvlOverride w:ilvl="0">
      <w:startOverride w:val="1"/>
    </w:lvlOverride>
  </w:num>
  <w:num w:numId="46" w16cid:durableId="1968580171">
    <w:abstractNumId w:val="19"/>
  </w:num>
  <w:num w:numId="47" w16cid:durableId="24392743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AD"/>
    <w:rsid w:val="000009A1"/>
    <w:rsid w:val="00001FE1"/>
    <w:rsid w:val="00002454"/>
    <w:rsid w:val="00003FF2"/>
    <w:rsid w:val="00004C31"/>
    <w:rsid w:val="00011A9A"/>
    <w:rsid w:val="00011E9A"/>
    <w:rsid w:val="0001295B"/>
    <w:rsid w:val="00013370"/>
    <w:rsid w:val="0001362A"/>
    <w:rsid w:val="00013C93"/>
    <w:rsid w:val="000145E2"/>
    <w:rsid w:val="0001669A"/>
    <w:rsid w:val="00021183"/>
    <w:rsid w:val="0002130F"/>
    <w:rsid w:val="00021781"/>
    <w:rsid w:val="0002459B"/>
    <w:rsid w:val="00027169"/>
    <w:rsid w:val="00027322"/>
    <w:rsid w:val="00037C39"/>
    <w:rsid w:val="00040596"/>
    <w:rsid w:val="000409E0"/>
    <w:rsid w:val="0004126B"/>
    <w:rsid w:val="00041CEE"/>
    <w:rsid w:val="0004391D"/>
    <w:rsid w:val="00044D15"/>
    <w:rsid w:val="00047575"/>
    <w:rsid w:val="000513CA"/>
    <w:rsid w:val="0005208E"/>
    <w:rsid w:val="000523FA"/>
    <w:rsid w:val="00053D91"/>
    <w:rsid w:val="000576AC"/>
    <w:rsid w:val="00062913"/>
    <w:rsid w:val="00062F0A"/>
    <w:rsid w:val="00064563"/>
    <w:rsid w:val="000658AD"/>
    <w:rsid w:val="0006719E"/>
    <w:rsid w:val="000672B5"/>
    <w:rsid w:val="000677C2"/>
    <w:rsid w:val="000708B3"/>
    <w:rsid w:val="00071422"/>
    <w:rsid w:val="00072688"/>
    <w:rsid w:val="000733CD"/>
    <w:rsid w:val="00073CF7"/>
    <w:rsid w:val="00074776"/>
    <w:rsid w:val="00074970"/>
    <w:rsid w:val="00076B30"/>
    <w:rsid w:val="00077187"/>
    <w:rsid w:val="00081F96"/>
    <w:rsid w:val="00085727"/>
    <w:rsid w:val="00085760"/>
    <w:rsid w:val="00085EB4"/>
    <w:rsid w:val="00086FC0"/>
    <w:rsid w:val="00090BF6"/>
    <w:rsid w:val="0009141B"/>
    <w:rsid w:val="00092336"/>
    <w:rsid w:val="00092388"/>
    <w:rsid w:val="00092996"/>
    <w:rsid w:val="000937B3"/>
    <w:rsid w:val="000A0ED3"/>
    <w:rsid w:val="000A1190"/>
    <w:rsid w:val="000A141A"/>
    <w:rsid w:val="000A3339"/>
    <w:rsid w:val="000A40C6"/>
    <w:rsid w:val="000A7160"/>
    <w:rsid w:val="000B3607"/>
    <w:rsid w:val="000B4D02"/>
    <w:rsid w:val="000C04B7"/>
    <w:rsid w:val="000C0E82"/>
    <w:rsid w:val="000C5B3A"/>
    <w:rsid w:val="000C6A4C"/>
    <w:rsid w:val="000D0730"/>
    <w:rsid w:val="000D0B51"/>
    <w:rsid w:val="000D1348"/>
    <w:rsid w:val="000D447D"/>
    <w:rsid w:val="000E2E51"/>
    <w:rsid w:val="000E2EA3"/>
    <w:rsid w:val="000E3575"/>
    <w:rsid w:val="000E375B"/>
    <w:rsid w:val="000E5A7D"/>
    <w:rsid w:val="000E74F2"/>
    <w:rsid w:val="000F0B5A"/>
    <w:rsid w:val="000F2E68"/>
    <w:rsid w:val="000F59AE"/>
    <w:rsid w:val="000F5EA9"/>
    <w:rsid w:val="000F69C3"/>
    <w:rsid w:val="000F6F43"/>
    <w:rsid w:val="000F6FBA"/>
    <w:rsid w:val="000F75E8"/>
    <w:rsid w:val="001007C8"/>
    <w:rsid w:val="00101B14"/>
    <w:rsid w:val="0010452F"/>
    <w:rsid w:val="001059F7"/>
    <w:rsid w:val="00106E8B"/>
    <w:rsid w:val="00111E61"/>
    <w:rsid w:val="001142E3"/>
    <w:rsid w:val="0011597E"/>
    <w:rsid w:val="0012034E"/>
    <w:rsid w:val="001216DD"/>
    <w:rsid w:val="00122869"/>
    <w:rsid w:val="0012516D"/>
    <w:rsid w:val="00125F87"/>
    <w:rsid w:val="001321A4"/>
    <w:rsid w:val="00133125"/>
    <w:rsid w:val="00133A86"/>
    <w:rsid w:val="00135226"/>
    <w:rsid w:val="00135427"/>
    <w:rsid w:val="00135BB3"/>
    <w:rsid w:val="0014567F"/>
    <w:rsid w:val="00145C45"/>
    <w:rsid w:val="00147057"/>
    <w:rsid w:val="001507E5"/>
    <w:rsid w:val="001508F6"/>
    <w:rsid w:val="0015250C"/>
    <w:rsid w:val="001550FE"/>
    <w:rsid w:val="00157554"/>
    <w:rsid w:val="00160A9B"/>
    <w:rsid w:val="0016213F"/>
    <w:rsid w:val="00162217"/>
    <w:rsid w:val="00162479"/>
    <w:rsid w:val="00163ED7"/>
    <w:rsid w:val="001654DA"/>
    <w:rsid w:val="00165B79"/>
    <w:rsid w:val="001666F1"/>
    <w:rsid w:val="00166B4C"/>
    <w:rsid w:val="001676C5"/>
    <w:rsid w:val="00172BE5"/>
    <w:rsid w:val="00172D62"/>
    <w:rsid w:val="00173BAE"/>
    <w:rsid w:val="00173E39"/>
    <w:rsid w:val="00174A9F"/>
    <w:rsid w:val="00180666"/>
    <w:rsid w:val="00187EFB"/>
    <w:rsid w:val="001929C3"/>
    <w:rsid w:val="00193A51"/>
    <w:rsid w:val="00193C67"/>
    <w:rsid w:val="00195751"/>
    <w:rsid w:val="00196084"/>
    <w:rsid w:val="001A0210"/>
    <w:rsid w:val="001A12B3"/>
    <w:rsid w:val="001A2E53"/>
    <w:rsid w:val="001A629C"/>
    <w:rsid w:val="001B1CD7"/>
    <w:rsid w:val="001B63B8"/>
    <w:rsid w:val="001B6433"/>
    <w:rsid w:val="001C00C4"/>
    <w:rsid w:val="001C0F99"/>
    <w:rsid w:val="001C1852"/>
    <w:rsid w:val="001C2EE5"/>
    <w:rsid w:val="001C695A"/>
    <w:rsid w:val="001D04FE"/>
    <w:rsid w:val="001D2883"/>
    <w:rsid w:val="001D2E26"/>
    <w:rsid w:val="001E0804"/>
    <w:rsid w:val="001E2F3C"/>
    <w:rsid w:val="001E3CEE"/>
    <w:rsid w:val="001E6F2E"/>
    <w:rsid w:val="001F1B72"/>
    <w:rsid w:val="001F5700"/>
    <w:rsid w:val="00202843"/>
    <w:rsid w:val="0020418E"/>
    <w:rsid w:val="002062E3"/>
    <w:rsid w:val="00206B34"/>
    <w:rsid w:val="00207FB7"/>
    <w:rsid w:val="00210BB0"/>
    <w:rsid w:val="00212575"/>
    <w:rsid w:val="00215593"/>
    <w:rsid w:val="0021727A"/>
    <w:rsid w:val="0022052F"/>
    <w:rsid w:val="00220599"/>
    <w:rsid w:val="002221C2"/>
    <w:rsid w:val="00223834"/>
    <w:rsid w:val="00230D65"/>
    <w:rsid w:val="002324A0"/>
    <w:rsid w:val="00232A16"/>
    <w:rsid w:val="00242CA0"/>
    <w:rsid w:val="00251010"/>
    <w:rsid w:val="00252FF3"/>
    <w:rsid w:val="00255AF3"/>
    <w:rsid w:val="00260023"/>
    <w:rsid w:val="00264AA9"/>
    <w:rsid w:val="00271003"/>
    <w:rsid w:val="00271A11"/>
    <w:rsid w:val="002730A6"/>
    <w:rsid w:val="00273DF6"/>
    <w:rsid w:val="00274703"/>
    <w:rsid w:val="00274D6E"/>
    <w:rsid w:val="0027502F"/>
    <w:rsid w:val="00276588"/>
    <w:rsid w:val="00276BC3"/>
    <w:rsid w:val="0028214D"/>
    <w:rsid w:val="00285BE0"/>
    <w:rsid w:val="0028755A"/>
    <w:rsid w:val="00291D54"/>
    <w:rsid w:val="00292A6E"/>
    <w:rsid w:val="00293D32"/>
    <w:rsid w:val="002A0186"/>
    <w:rsid w:val="002A0D57"/>
    <w:rsid w:val="002A10F8"/>
    <w:rsid w:val="002A3427"/>
    <w:rsid w:val="002A6C8B"/>
    <w:rsid w:val="002A758D"/>
    <w:rsid w:val="002B026A"/>
    <w:rsid w:val="002B1CF5"/>
    <w:rsid w:val="002B3925"/>
    <w:rsid w:val="002B3DF5"/>
    <w:rsid w:val="002B569A"/>
    <w:rsid w:val="002B71B1"/>
    <w:rsid w:val="002B7F4E"/>
    <w:rsid w:val="002C058D"/>
    <w:rsid w:val="002C0830"/>
    <w:rsid w:val="002C1631"/>
    <w:rsid w:val="002C23AE"/>
    <w:rsid w:val="002C43D1"/>
    <w:rsid w:val="002C4D3B"/>
    <w:rsid w:val="002C6233"/>
    <w:rsid w:val="002C640C"/>
    <w:rsid w:val="002D2143"/>
    <w:rsid w:val="002D42E6"/>
    <w:rsid w:val="002D5A01"/>
    <w:rsid w:val="002E231D"/>
    <w:rsid w:val="002E50E0"/>
    <w:rsid w:val="002E51BC"/>
    <w:rsid w:val="002E605F"/>
    <w:rsid w:val="002E6A7B"/>
    <w:rsid w:val="002F0C7C"/>
    <w:rsid w:val="002F41D2"/>
    <w:rsid w:val="002F5C83"/>
    <w:rsid w:val="002F6FDA"/>
    <w:rsid w:val="002F77CA"/>
    <w:rsid w:val="00300F23"/>
    <w:rsid w:val="00302DFE"/>
    <w:rsid w:val="00304278"/>
    <w:rsid w:val="00307EB1"/>
    <w:rsid w:val="003101CA"/>
    <w:rsid w:val="00310CAD"/>
    <w:rsid w:val="003112E8"/>
    <w:rsid w:val="00311636"/>
    <w:rsid w:val="00312182"/>
    <w:rsid w:val="00312D76"/>
    <w:rsid w:val="003138AC"/>
    <w:rsid w:val="00313B0F"/>
    <w:rsid w:val="00314692"/>
    <w:rsid w:val="00314A00"/>
    <w:rsid w:val="00320080"/>
    <w:rsid w:val="00320E49"/>
    <w:rsid w:val="00322468"/>
    <w:rsid w:val="0032493F"/>
    <w:rsid w:val="00324FFA"/>
    <w:rsid w:val="00326623"/>
    <w:rsid w:val="00326CEB"/>
    <w:rsid w:val="00331936"/>
    <w:rsid w:val="00334FF0"/>
    <w:rsid w:val="0034011D"/>
    <w:rsid w:val="00340765"/>
    <w:rsid w:val="00343FF4"/>
    <w:rsid w:val="003508A1"/>
    <w:rsid w:val="0035743A"/>
    <w:rsid w:val="00360297"/>
    <w:rsid w:val="00363CC3"/>
    <w:rsid w:val="00364D40"/>
    <w:rsid w:val="003658D5"/>
    <w:rsid w:val="003674A6"/>
    <w:rsid w:val="00372636"/>
    <w:rsid w:val="00372C9C"/>
    <w:rsid w:val="00373DD6"/>
    <w:rsid w:val="003743E8"/>
    <w:rsid w:val="003765D8"/>
    <w:rsid w:val="00381949"/>
    <w:rsid w:val="00382170"/>
    <w:rsid w:val="003822C4"/>
    <w:rsid w:val="00382420"/>
    <w:rsid w:val="00383969"/>
    <w:rsid w:val="00383DDD"/>
    <w:rsid w:val="00385603"/>
    <w:rsid w:val="00385668"/>
    <w:rsid w:val="00386284"/>
    <w:rsid w:val="0038648F"/>
    <w:rsid w:val="00387D44"/>
    <w:rsid w:val="00390521"/>
    <w:rsid w:val="003908CE"/>
    <w:rsid w:val="00390BDD"/>
    <w:rsid w:val="00390DC0"/>
    <w:rsid w:val="00391E17"/>
    <w:rsid w:val="0039239B"/>
    <w:rsid w:val="003927A6"/>
    <w:rsid w:val="00393682"/>
    <w:rsid w:val="0039455D"/>
    <w:rsid w:val="0039585E"/>
    <w:rsid w:val="0039743B"/>
    <w:rsid w:val="003A2128"/>
    <w:rsid w:val="003A2EE9"/>
    <w:rsid w:val="003A4840"/>
    <w:rsid w:val="003A580C"/>
    <w:rsid w:val="003B0DEC"/>
    <w:rsid w:val="003B10CF"/>
    <w:rsid w:val="003B25C3"/>
    <w:rsid w:val="003B28A0"/>
    <w:rsid w:val="003B2926"/>
    <w:rsid w:val="003B2B01"/>
    <w:rsid w:val="003B4BCF"/>
    <w:rsid w:val="003B5503"/>
    <w:rsid w:val="003B5D11"/>
    <w:rsid w:val="003B5F67"/>
    <w:rsid w:val="003B6643"/>
    <w:rsid w:val="003C0436"/>
    <w:rsid w:val="003C2579"/>
    <w:rsid w:val="003C2E76"/>
    <w:rsid w:val="003C3678"/>
    <w:rsid w:val="003C4493"/>
    <w:rsid w:val="003C4CC1"/>
    <w:rsid w:val="003C52B8"/>
    <w:rsid w:val="003C709F"/>
    <w:rsid w:val="003C77B5"/>
    <w:rsid w:val="003D01A2"/>
    <w:rsid w:val="003D10BF"/>
    <w:rsid w:val="003D420E"/>
    <w:rsid w:val="003D58F0"/>
    <w:rsid w:val="003D5E66"/>
    <w:rsid w:val="003D7225"/>
    <w:rsid w:val="003D7A0D"/>
    <w:rsid w:val="003E0966"/>
    <w:rsid w:val="003E23F0"/>
    <w:rsid w:val="003E325F"/>
    <w:rsid w:val="003E38DB"/>
    <w:rsid w:val="003E4CE0"/>
    <w:rsid w:val="003F35D8"/>
    <w:rsid w:val="003F3FE2"/>
    <w:rsid w:val="003F61D7"/>
    <w:rsid w:val="00400088"/>
    <w:rsid w:val="00400B81"/>
    <w:rsid w:val="00404E32"/>
    <w:rsid w:val="00411C27"/>
    <w:rsid w:val="00412804"/>
    <w:rsid w:val="00417342"/>
    <w:rsid w:val="004201B4"/>
    <w:rsid w:val="00424A23"/>
    <w:rsid w:val="00426DAE"/>
    <w:rsid w:val="004408DD"/>
    <w:rsid w:val="00440AEF"/>
    <w:rsid w:val="00441AA2"/>
    <w:rsid w:val="00444F9F"/>
    <w:rsid w:val="0044522F"/>
    <w:rsid w:val="00445FC4"/>
    <w:rsid w:val="00447297"/>
    <w:rsid w:val="00447422"/>
    <w:rsid w:val="004514E1"/>
    <w:rsid w:val="00451984"/>
    <w:rsid w:val="00451B8B"/>
    <w:rsid w:val="00451F30"/>
    <w:rsid w:val="0045242F"/>
    <w:rsid w:val="00454099"/>
    <w:rsid w:val="00454A2D"/>
    <w:rsid w:val="004579E0"/>
    <w:rsid w:val="00460179"/>
    <w:rsid w:val="00461112"/>
    <w:rsid w:val="004638F2"/>
    <w:rsid w:val="00466B9F"/>
    <w:rsid w:val="004679B0"/>
    <w:rsid w:val="004701A3"/>
    <w:rsid w:val="00474223"/>
    <w:rsid w:val="004748DE"/>
    <w:rsid w:val="00475414"/>
    <w:rsid w:val="004754CD"/>
    <w:rsid w:val="00475670"/>
    <w:rsid w:val="0047586F"/>
    <w:rsid w:val="0047609F"/>
    <w:rsid w:val="00476414"/>
    <w:rsid w:val="00476EF0"/>
    <w:rsid w:val="00480EEE"/>
    <w:rsid w:val="00482270"/>
    <w:rsid w:val="004827E9"/>
    <w:rsid w:val="004831C8"/>
    <w:rsid w:val="004867AA"/>
    <w:rsid w:val="0048719F"/>
    <w:rsid w:val="0048753B"/>
    <w:rsid w:val="00487715"/>
    <w:rsid w:val="0049237E"/>
    <w:rsid w:val="00493576"/>
    <w:rsid w:val="00495863"/>
    <w:rsid w:val="00496845"/>
    <w:rsid w:val="004A0254"/>
    <w:rsid w:val="004A0DAF"/>
    <w:rsid w:val="004A11AC"/>
    <w:rsid w:val="004A20B8"/>
    <w:rsid w:val="004A3EC7"/>
    <w:rsid w:val="004A5D88"/>
    <w:rsid w:val="004B0051"/>
    <w:rsid w:val="004B1249"/>
    <w:rsid w:val="004B20CD"/>
    <w:rsid w:val="004B2922"/>
    <w:rsid w:val="004B449D"/>
    <w:rsid w:val="004B44DD"/>
    <w:rsid w:val="004B4F87"/>
    <w:rsid w:val="004B5C9D"/>
    <w:rsid w:val="004B6212"/>
    <w:rsid w:val="004B6FB1"/>
    <w:rsid w:val="004B7636"/>
    <w:rsid w:val="004B7A55"/>
    <w:rsid w:val="004C298B"/>
    <w:rsid w:val="004C3262"/>
    <w:rsid w:val="004C5CAD"/>
    <w:rsid w:val="004D117B"/>
    <w:rsid w:val="004D15DD"/>
    <w:rsid w:val="004D1A37"/>
    <w:rsid w:val="004D1AE5"/>
    <w:rsid w:val="004D3387"/>
    <w:rsid w:val="004D6286"/>
    <w:rsid w:val="004D79D8"/>
    <w:rsid w:val="004E0AC8"/>
    <w:rsid w:val="004E0AEE"/>
    <w:rsid w:val="004E13BF"/>
    <w:rsid w:val="004E339C"/>
    <w:rsid w:val="004E6BDA"/>
    <w:rsid w:val="004E6FD9"/>
    <w:rsid w:val="004F0B92"/>
    <w:rsid w:val="004F1BC2"/>
    <w:rsid w:val="004F2381"/>
    <w:rsid w:val="004F3158"/>
    <w:rsid w:val="004F3DDC"/>
    <w:rsid w:val="004F44B6"/>
    <w:rsid w:val="004F6B5C"/>
    <w:rsid w:val="004F7849"/>
    <w:rsid w:val="005007B0"/>
    <w:rsid w:val="00500DDB"/>
    <w:rsid w:val="00501616"/>
    <w:rsid w:val="00503783"/>
    <w:rsid w:val="005038B0"/>
    <w:rsid w:val="00506DC9"/>
    <w:rsid w:val="0051063B"/>
    <w:rsid w:val="00511EF4"/>
    <w:rsid w:val="00512C57"/>
    <w:rsid w:val="00514969"/>
    <w:rsid w:val="0051589B"/>
    <w:rsid w:val="00520F55"/>
    <w:rsid w:val="00521C9B"/>
    <w:rsid w:val="00523368"/>
    <w:rsid w:val="005260CC"/>
    <w:rsid w:val="00526D5C"/>
    <w:rsid w:val="00526F51"/>
    <w:rsid w:val="00527641"/>
    <w:rsid w:val="0053039B"/>
    <w:rsid w:val="0053213A"/>
    <w:rsid w:val="00533000"/>
    <w:rsid w:val="00533344"/>
    <w:rsid w:val="00535B32"/>
    <w:rsid w:val="00536946"/>
    <w:rsid w:val="00536E9E"/>
    <w:rsid w:val="00540413"/>
    <w:rsid w:val="00540A52"/>
    <w:rsid w:val="00541578"/>
    <w:rsid w:val="0054179A"/>
    <w:rsid w:val="0054277E"/>
    <w:rsid w:val="005506B3"/>
    <w:rsid w:val="00550B22"/>
    <w:rsid w:val="00553409"/>
    <w:rsid w:val="00557521"/>
    <w:rsid w:val="005608D4"/>
    <w:rsid w:val="005620CB"/>
    <w:rsid w:val="00563ADC"/>
    <w:rsid w:val="00564264"/>
    <w:rsid w:val="00566AE6"/>
    <w:rsid w:val="00575A9A"/>
    <w:rsid w:val="00575FCC"/>
    <w:rsid w:val="00576468"/>
    <w:rsid w:val="005772C9"/>
    <w:rsid w:val="005801F5"/>
    <w:rsid w:val="0058104A"/>
    <w:rsid w:val="00584D4F"/>
    <w:rsid w:val="00584FDE"/>
    <w:rsid w:val="00585249"/>
    <w:rsid w:val="00594820"/>
    <w:rsid w:val="00595A1F"/>
    <w:rsid w:val="005A0391"/>
    <w:rsid w:val="005A16FE"/>
    <w:rsid w:val="005A4155"/>
    <w:rsid w:val="005A51A2"/>
    <w:rsid w:val="005A5F9E"/>
    <w:rsid w:val="005A6C4B"/>
    <w:rsid w:val="005B09E9"/>
    <w:rsid w:val="005B155E"/>
    <w:rsid w:val="005B1E21"/>
    <w:rsid w:val="005B2141"/>
    <w:rsid w:val="005B2258"/>
    <w:rsid w:val="005B2841"/>
    <w:rsid w:val="005B33C3"/>
    <w:rsid w:val="005B35C8"/>
    <w:rsid w:val="005B39A1"/>
    <w:rsid w:val="005B4B57"/>
    <w:rsid w:val="005B4B6D"/>
    <w:rsid w:val="005B4F65"/>
    <w:rsid w:val="005C07BC"/>
    <w:rsid w:val="005C0FAD"/>
    <w:rsid w:val="005C2BBC"/>
    <w:rsid w:val="005C6474"/>
    <w:rsid w:val="005C750D"/>
    <w:rsid w:val="005C7E2C"/>
    <w:rsid w:val="005D1BCF"/>
    <w:rsid w:val="005D1C2C"/>
    <w:rsid w:val="005D3C86"/>
    <w:rsid w:val="005D504E"/>
    <w:rsid w:val="005D7077"/>
    <w:rsid w:val="005D7847"/>
    <w:rsid w:val="005E1DD2"/>
    <w:rsid w:val="005E252E"/>
    <w:rsid w:val="005E2FCA"/>
    <w:rsid w:val="005E439A"/>
    <w:rsid w:val="005E5DCC"/>
    <w:rsid w:val="005E6008"/>
    <w:rsid w:val="005E6463"/>
    <w:rsid w:val="005E77C8"/>
    <w:rsid w:val="005F6BD7"/>
    <w:rsid w:val="005F7BDC"/>
    <w:rsid w:val="00600CE0"/>
    <w:rsid w:val="00601582"/>
    <w:rsid w:val="006019E2"/>
    <w:rsid w:val="00601EA4"/>
    <w:rsid w:val="006033DA"/>
    <w:rsid w:val="00604CD9"/>
    <w:rsid w:val="006055B2"/>
    <w:rsid w:val="00606416"/>
    <w:rsid w:val="00606DC8"/>
    <w:rsid w:val="0061073F"/>
    <w:rsid w:val="00611760"/>
    <w:rsid w:val="006120BE"/>
    <w:rsid w:val="00615217"/>
    <w:rsid w:val="00615885"/>
    <w:rsid w:val="006162EE"/>
    <w:rsid w:val="00616378"/>
    <w:rsid w:val="0061676E"/>
    <w:rsid w:val="0061719C"/>
    <w:rsid w:val="006173BC"/>
    <w:rsid w:val="006175DA"/>
    <w:rsid w:val="006246A4"/>
    <w:rsid w:val="006249C6"/>
    <w:rsid w:val="0062649B"/>
    <w:rsid w:val="0063192E"/>
    <w:rsid w:val="00632019"/>
    <w:rsid w:val="0063279B"/>
    <w:rsid w:val="00641660"/>
    <w:rsid w:val="00643109"/>
    <w:rsid w:val="006431A8"/>
    <w:rsid w:val="00643A32"/>
    <w:rsid w:val="006452A1"/>
    <w:rsid w:val="00651F6C"/>
    <w:rsid w:val="0065297D"/>
    <w:rsid w:val="006531EA"/>
    <w:rsid w:val="00653E52"/>
    <w:rsid w:val="006565AC"/>
    <w:rsid w:val="0065752F"/>
    <w:rsid w:val="006577C4"/>
    <w:rsid w:val="006600B6"/>
    <w:rsid w:val="006600F6"/>
    <w:rsid w:val="00660D5C"/>
    <w:rsid w:val="00661E33"/>
    <w:rsid w:val="006624BF"/>
    <w:rsid w:val="00662557"/>
    <w:rsid w:val="00663506"/>
    <w:rsid w:val="00664B92"/>
    <w:rsid w:val="006700BB"/>
    <w:rsid w:val="006701BE"/>
    <w:rsid w:val="0067033A"/>
    <w:rsid w:val="00673A6D"/>
    <w:rsid w:val="00674BA8"/>
    <w:rsid w:val="00675D78"/>
    <w:rsid w:val="006769CC"/>
    <w:rsid w:val="00676B8F"/>
    <w:rsid w:val="00677DE7"/>
    <w:rsid w:val="00683E7F"/>
    <w:rsid w:val="0068525D"/>
    <w:rsid w:val="006862D6"/>
    <w:rsid w:val="006908C5"/>
    <w:rsid w:val="0069366C"/>
    <w:rsid w:val="00695DD5"/>
    <w:rsid w:val="00697307"/>
    <w:rsid w:val="00697877"/>
    <w:rsid w:val="006A2029"/>
    <w:rsid w:val="006A2D61"/>
    <w:rsid w:val="006A41D3"/>
    <w:rsid w:val="006A46E1"/>
    <w:rsid w:val="006A706A"/>
    <w:rsid w:val="006B0972"/>
    <w:rsid w:val="006B2EDA"/>
    <w:rsid w:val="006B3328"/>
    <w:rsid w:val="006B3E5E"/>
    <w:rsid w:val="006B40ED"/>
    <w:rsid w:val="006B6165"/>
    <w:rsid w:val="006B7F95"/>
    <w:rsid w:val="006C0287"/>
    <w:rsid w:val="006C148F"/>
    <w:rsid w:val="006C1828"/>
    <w:rsid w:val="006C1A68"/>
    <w:rsid w:val="006C5427"/>
    <w:rsid w:val="006C5514"/>
    <w:rsid w:val="006C5A70"/>
    <w:rsid w:val="006C5E15"/>
    <w:rsid w:val="006C6A7C"/>
    <w:rsid w:val="006C6B07"/>
    <w:rsid w:val="006D2031"/>
    <w:rsid w:val="006D5602"/>
    <w:rsid w:val="006D601F"/>
    <w:rsid w:val="006D69B7"/>
    <w:rsid w:val="006D70DE"/>
    <w:rsid w:val="006E03E0"/>
    <w:rsid w:val="006E1CF1"/>
    <w:rsid w:val="006E495E"/>
    <w:rsid w:val="006E4D04"/>
    <w:rsid w:val="006E5C1A"/>
    <w:rsid w:val="006E5FD4"/>
    <w:rsid w:val="006E626C"/>
    <w:rsid w:val="006E6B79"/>
    <w:rsid w:val="006F1F74"/>
    <w:rsid w:val="006F2701"/>
    <w:rsid w:val="006F299F"/>
    <w:rsid w:val="006F4E27"/>
    <w:rsid w:val="006F63BA"/>
    <w:rsid w:val="006F650A"/>
    <w:rsid w:val="007007E9"/>
    <w:rsid w:val="00704DCD"/>
    <w:rsid w:val="00706353"/>
    <w:rsid w:val="00706C10"/>
    <w:rsid w:val="00706D0E"/>
    <w:rsid w:val="0071191A"/>
    <w:rsid w:val="00713593"/>
    <w:rsid w:val="007162A3"/>
    <w:rsid w:val="00717FBA"/>
    <w:rsid w:val="007201E3"/>
    <w:rsid w:val="007204B1"/>
    <w:rsid w:val="007206C3"/>
    <w:rsid w:val="00720BDB"/>
    <w:rsid w:val="00721CBD"/>
    <w:rsid w:val="007228AC"/>
    <w:rsid w:val="007236BC"/>
    <w:rsid w:val="00723E5E"/>
    <w:rsid w:val="00723ECC"/>
    <w:rsid w:val="007277E4"/>
    <w:rsid w:val="0072791A"/>
    <w:rsid w:val="00731BEB"/>
    <w:rsid w:val="00733F16"/>
    <w:rsid w:val="00734665"/>
    <w:rsid w:val="00735718"/>
    <w:rsid w:val="00736198"/>
    <w:rsid w:val="007372C1"/>
    <w:rsid w:val="0073751B"/>
    <w:rsid w:val="00737C67"/>
    <w:rsid w:val="00742678"/>
    <w:rsid w:val="00744BFE"/>
    <w:rsid w:val="007501C7"/>
    <w:rsid w:val="0075264A"/>
    <w:rsid w:val="00752C0D"/>
    <w:rsid w:val="0075345F"/>
    <w:rsid w:val="00755835"/>
    <w:rsid w:val="0076195A"/>
    <w:rsid w:val="00762AB8"/>
    <w:rsid w:val="00762E44"/>
    <w:rsid w:val="00762F0C"/>
    <w:rsid w:val="00764B0C"/>
    <w:rsid w:val="007656E1"/>
    <w:rsid w:val="0076612C"/>
    <w:rsid w:val="0076623F"/>
    <w:rsid w:val="0076703E"/>
    <w:rsid w:val="0077038A"/>
    <w:rsid w:val="00771C07"/>
    <w:rsid w:val="007741C1"/>
    <w:rsid w:val="007742B0"/>
    <w:rsid w:val="007744CA"/>
    <w:rsid w:val="007746D6"/>
    <w:rsid w:val="0077587A"/>
    <w:rsid w:val="00775FEB"/>
    <w:rsid w:val="007771C0"/>
    <w:rsid w:val="00777D25"/>
    <w:rsid w:val="00781FC4"/>
    <w:rsid w:val="00783DC6"/>
    <w:rsid w:val="0078635C"/>
    <w:rsid w:val="00786CE6"/>
    <w:rsid w:val="00790C7B"/>
    <w:rsid w:val="0079154B"/>
    <w:rsid w:val="00792AD9"/>
    <w:rsid w:val="00793CC4"/>
    <w:rsid w:val="00794A68"/>
    <w:rsid w:val="0079578D"/>
    <w:rsid w:val="007958B9"/>
    <w:rsid w:val="007959EC"/>
    <w:rsid w:val="00796C68"/>
    <w:rsid w:val="00796DB2"/>
    <w:rsid w:val="00797366"/>
    <w:rsid w:val="0079785E"/>
    <w:rsid w:val="00797A77"/>
    <w:rsid w:val="007A0020"/>
    <w:rsid w:val="007A2C19"/>
    <w:rsid w:val="007A3B95"/>
    <w:rsid w:val="007A429B"/>
    <w:rsid w:val="007A4596"/>
    <w:rsid w:val="007A4859"/>
    <w:rsid w:val="007A48FE"/>
    <w:rsid w:val="007A4B32"/>
    <w:rsid w:val="007A77AA"/>
    <w:rsid w:val="007B1F1F"/>
    <w:rsid w:val="007B41A1"/>
    <w:rsid w:val="007B5A3F"/>
    <w:rsid w:val="007B5E05"/>
    <w:rsid w:val="007B7045"/>
    <w:rsid w:val="007B70A4"/>
    <w:rsid w:val="007C0C3B"/>
    <w:rsid w:val="007C1998"/>
    <w:rsid w:val="007C3A6D"/>
    <w:rsid w:val="007C5418"/>
    <w:rsid w:val="007C7075"/>
    <w:rsid w:val="007D1214"/>
    <w:rsid w:val="007D23E2"/>
    <w:rsid w:val="007D2A3B"/>
    <w:rsid w:val="007D518C"/>
    <w:rsid w:val="007D52F0"/>
    <w:rsid w:val="007D5A7B"/>
    <w:rsid w:val="007D60F2"/>
    <w:rsid w:val="007D6857"/>
    <w:rsid w:val="007D7ADB"/>
    <w:rsid w:val="007D7C3B"/>
    <w:rsid w:val="007E2546"/>
    <w:rsid w:val="007E271B"/>
    <w:rsid w:val="007E4903"/>
    <w:rsid w:val="007E7861"/>
    <w:rsid w:val="007E7916"/>
    <w:rsid w:val="007E7C0E"/>
    <w:rsid w:val="007F1E08"/>
    <w:rsid w:val="007F3515"/>
    <w:rsid w:val="007F4A6E"/>
    <w:rsid w:val="007F604F"/>
    <w:rsid w:val="007F6079"/>
    <w:rsid w:val="007F6FC6"/>
    <w:rsid w:val="007F7CE1"/>
    <w:rsid w:val="00800042"/>
    <w:rsid w:val="0080175E"/>
    <w:rsid w:val="00801CE9"/>
    <w:rsid w:val="008026FF"/>
    <w:rsid w:val="00802D1B"/>
    <w:rsid w:val="00804372"/>
    <w:rsid w:val="008043E7"/>
    <w:rsid w:val="0080734E"/>
    <w:rsid w:val="00810751"/>
    <w:rsid w:val="00812505"/>
    <w:rsid w:val="00813C19"/>
    <w:rsid w:val="008143A4"/>
    <w:rsid w:val="00815634"/>
    <w:rsid w:val="00815AC5"/>
    <w:rsid w:val="008164ED"/>
    <w:rsid w:val="0082338C"/>
    <w:rsid w:val="00824626"/>
    <w:rsid w:val="0083030F"/>
    <w:rsid w:val="00831816"/>
    <w:rsid w:val="0083444D"/>
    <w:rsid w:val="00834F56"/>
    <w:rsid w:val="008353DB"/>
    <w:rsid w:val="00835CC9"/>
    <w:rsid w:val="0083778F"/>
    <w:rsid w:val="008419C2"/>
    <w:rsid w:val="008424F9"/>
    <w:rsid w:val="00842AFB"/>
    <w:rsid w:val="008470B4"/>
    <w:rsid w:val="0085021B"/>
    <w:rsid w:val="008542AF"/>
    <w:rsid w:val="00854AFA"/>
    <w:rsid w:val="00855659"/>
    <w:rsid w:val="00855BA1"/>
    <w:rsid w:val="008575E1"/>
    <w:rsid w:val="0086153A"/>
    <w:rsid w:val="00862B65"/>
    <w:rsid w:val="008630F3"/>
    <w:rsid w:val="00863976"/>
    <w:rsid w:val="00867DAB"/>
    <w:rsid w:val="00870557"/>
    <w:rsid w:val="00872CBC"/>
    <w:rsid w:val="00874103"/>
    <w:rsid w:val="0088236C"/>
    <w:rsid w:val="008830E7"/>
    <w:rsid w:val="00883341"/>
    <w:rsid w:val="0088416D"/>
    <w:rsid w:val="008872B8"/>
    <w:rsid w:val="00887C61"/>
    <w:rsid w:val="008901E9"/>
    <w:rsid w:val="008916F8"/>
    <w:rsid w:val="00891818"/>
    <w:rsid w:val="00892F68"/>
    <w:rsid w:val="008931B7"/>
    <w:rsid w:val="00894E73"/>
    <w:rsid w:val="00897DDB"/>
    <w:rsid w:val="008A10E8"/>
    <w:rsid w:val="008A24AD"/>
    <w:rsid w:val="008A30DD"/>
    <w:rsid w:val="008A33E6"/>
    <w:rsid w:val="008A5843"/>
    <w:rsid w:val="008A5BEA"/>
    <w:rsid w:val="008A63E5"/>
    <w:rsid w:val="008A6E66"/>
    <w:rsid w:val="008A752C"/>
    <w:rsid w:val="008B303E"/>
    <w:rsid w:val="008B706D"/>
    <w:rsid w:val="008B7BDC"/>
    <w:rsid w:val="008B7CE0"/>
    <w:rsid w:val="008C0317"/>
    <w:rsid w:val="008C0AF5"/>
    <w:rsid w:val="008C4174"/>
    <w:rsid w:val="008C42AC"/>
    <w:rsid w:val="008C485E"/>
    <w:rsid w:val="008C517C"/>
    <w:rsid w:val="008C7EDB"/>
    <w:rsid w:val="008D139E"/>
    <w:rsid w:val="008D14FA"/>
    <w:rsid w:val="008D3FFB"/>
    <w:rsid w:val="008D5344"/>
    <w:rsid w:val="008D5C61"/>
    <w:rsid w:val="008D6B40"/>
    <w:rsid w:val="008D6C14"/>
    <w:rsid w:val="008D7735"/>
    <w:rsid w:val="008D77EE"/>
    <w:rsid w:val="008E091F"/>
    <w:rsid w:val="008E0AC3"/>
    <w:rsid w:val="008E2166"/>
    <w:rsid w:val="008E2CF2"/>
    <w:rsid w:val="008E3997"/>
    <w:rsid w:val="008E5D6E"/>
    <w:rsid w:val="008E71CC"/>
    <w:rsid w:val="008E74BD"/>
    <w:rsid w:val="008F00DC"/>
    <w:rsid w:val="008F026B"/>
    <w:rsid w:val="008F308B"/>
    <w:rsid w:val="008F3FE0"/>
    <w:rsid w:val="008F41FC"/>
    <w:rsid w:val="008F52B1"/>
    <w:rsid w:val="008F554F"/>
    <w:rsid w:val="008F6EED"/>
    <w:rsid w:val="00901C59"/>
    <w:rsid w:val="00902B18"/>
    <w:rsid w:val="00903747"/>
    <w:rsid w:val="00903E27"/>
    <w:rsid w:val="009050C8"/>
    <w:rsid w:val="00907F9C"/>
    <w:rsid w:val="00913106"/>
    <w:rsid w:val="0092139B"/>
    <w:rsid w:val="00924869"/>
    <w:rsid w:val="00924B3A"/>
    <w:rsid w:val="00926322"/>
    <w:rsid w:val="0092664A"/>
    <w:rsid w:val="0092752B"/>
    <w:rsid w:val="0093388A"/>
    <w:rsid w:val="00934203"/>
    <w:rsid w:val="0093615A"/>
    <w:rsid w:val="009408B2"/>
    <w:rsid w:val="00943CC8"/>
    <w:rsid w:val="00943F46"/>
    <w:rsid w:val="00951601"/>
    <w:rsid w:val="0095369C"/>
    <w:rsid w:val="00954400"/>
    <w:rsid w:val="009557DD"/>
    <w:rsid w:val="00961088"/>
    <w:rsid w:val="0096158E"/>
    <w:rsid w:val="009616A0"/>
    <w:rsid w:val="00961C6D"/>
    <w:rsid w:val="00961E46"/>
    <w:rsid w:val="009624C8"/>
    <w:rsid w:val="0096264F"/>
    <w:rsid w:val="00962DC9"/>
    <w:rsid w:val="009630DB"/>
    <w:rsid w:val="009640AE"/>
    <w:rsid w:val="009653AC"/>
    <w:rsid w:val="009655FC"/>
    <w:rsid w:val="00965C70"/>
    <w:rsid w:val="00967E03"/>
    <w:rsid w:val="00971102"/>
    <w:rsid w:val="00971401"/>
    <w:rsid w:val="009723FE"/>
    <w:rsid w:val="00972D74"/>
    <w:rsid w:val="0097347C"/>
    <w:rsid w:val="00973870"/>
    <w:rsid w:val="00973D4F"/>
    <w:rsid w:val="00974123"/>
    <w:rsid w:val="009742A2"/>
    <w:rsid w:val="00977D5B"/>
    <w:rsid w:val="00981846"/>
    <w:rsid w:val="00982CEB"/>
    <w:rsid w:val="00987723"/>
    <w:rsid w:val="00990355"/>
    <w:rsid w:val="00990D32"/>
    <w:rsid w:val="00991DFF"/>
    <w:rsid w:val="0099361F"/>
    <w:rsid w:val="009941B4"/>
    <w:rsid w:val="00994C95"/>
    <w:rsid w:val="00995679"/>
    <w:rsid w:val="00995C61"/>
    <w:rsid w:val="0099614F"/>
    <w:rsid w:val="00996A49"/>
    <w:rsid w:val="009A0684"/>
    <w:rsid w:val="009A23B5"/>
    <w:rsid w:val="009A7D47"/>
    <w:rsid w:val="009B293C"/>
    <w:rsid w:val="009B57F0"/>
    <w:rsid w:val="009B58A2"/>
    <w:rsid w:val="009C1121"/>
    <w:rsid w:val="009C3FA3"/>
    <w:rsid w:val="009C4A36"/>
    <w:rsid w:val="009C6E29"/>
    <w:rsid w:val="009D0B60"/>
    <w:rsid w:val="009D1DEE"/>
    <w:rsid w:val="009D3A48"/>
    <w:rsid w:val="009D43CE"/>
    <w:rsid w:val="009D6101"/>
    <w:rsid w:val="009D6DF3"/>
    <w:rsid w:val="009D743E"/>
    <w:rsid w:val="009D7826"/>
    <w:rsid w:val="009E08FB"/>
    <w:rsid w:val="009E10EC"/>
    <w:rsid w:val="009E31F7"/>
    <w:rsid w:val="009E469F"/>
    <w:rsid w:val="009E4C28"/>
    <w:rsid w:val="009E6327"/>
    <w:rsid w:val="009E6F7B"/>
    <w:rsid w:val="009F1910"/>
    <w:rsid w:val="009F1ED5"/>
    <w:rsid w:val="009F56C4"/>
    <w:rsid w:val="009F73CB"/>
    <w:rsid w:val="00A00270"/>
    <w:rsid w:val="00A00DC7"/>
    <w:rsid w:val="00A0145F"/>
    <w:rsid w:val="00A024D1"/>
    <w:rsid w:val="00A038E2"/>
    <w:rsid w:val="00A056D1"/>
    <w:rsid w:val="00A06221"/>
    <w:rsid w:val="00A07051"/>
    <w:rsid w:val="00A106DA"/>
    <w:rsid w:val="00A11CED"/>
    <w:rsid w:val="00A1200C"/>
    <w:rsid w:val="00A13775"/>
    <w:rsid w:val="00A13C79"/>
    <w:rsid w:val="00A1488A"/>
    <w:rsid w:val="00A16C16"/>
    <w:rsid w:val="00A25DDE"/>
    <w:rsid w:val="00A27542"/>
    <w:rsid w:val="00A31FAF"/>
    <w:rsid w:val="00A323CC"/>
    <w:rsid w:val="00A34AD8"/>
    <w:rsid w:val="00A34EB9"/>
    <w:rsid w:val="00A36154"/>
    <w:rsid w:val="00A36793"/>
    <w:rsid w:val="00A455E5"/>
    <w:rsid w:val="00A464E0"/>
    <w:rsid w:val="00A46B8B"/>
    <w:rsid w:val="00A50237"/>
    <w:rsid w:val="00A5643C"/>
    <w:rsid w:val="00A61400"/>
    <w:rsid w:val="00A61762"/>
    <w:rsid w:val="00A62740"/>
    <w:rsid w:val="00A62C78"/>
    <w:rsid w:val="00A62D6B"/>
    <w:rsid w:val="00A63519"/>
    <w:rsid w:val="00A63D9B"/>
    <w:rsid w:val="00A6482F"/>
    <w:rsid w:val="00A713BA"/>
    <w:rsid w:val="00A71791"/>
    <w:rsid w:val="00A7182A"/>
    <w:rsid w:val="00A72C54"/>
    <w:rsid w:val="00A8029B"/>
    <w:rsid w:val="00A82227"/>
    <w:rsid w:val="00A8296A"/>
    <w:rsid w:val="00A83524"/>
    <w:rsid w:val="00A8407D"/>
    <w:rsid w:val="00A9171D"/>
    <w:rsid w:val="00A91C67"/>
    <w:rsid w:val="00A92771"/>
    <w:rsid w:val="00A93628"/>
    <w:rsid w:val="00A946D2"/>
    <w:rsid w:val="00A9508F"/>
    <w:rsid w:val="00A95268"/>
    <w:rsid w:val="00A9727F"/>
    <w:rsid w:val="00AA00E2"/>
    <w:rsid w:val="00AA10CE"/>
    <w:rsid w:val="00AA2C75"/>
    <w:rsid w:val="00AA4F82"/>
    <w:rsid w:val="00AA522D"/>
    <w:rsid w:val="00AA559D"/>
    <w:rsid w:val="00AA5652"/>
    <w:rsid w:val="00AA5C6A"/>
    <w:rsid w:val="00AA6731"/>
    <w:rsid w:val="00AA6A9A"/>
    <w:rsid w:val="00AB153A"/>
    <w:rsid w:val="00AB2FBE"/>
    <w:rsid w:val="00AB3BAC"/>
    <w:rsid w:val="00AB63AB"/>
    <w:rsid w:val="00AB7E74"/>
    <w:rsid w:val="00AC2B07"/>
    <w:rsid w:val="00AC382B"/>
    <w:rsid w:val="00AC4345"/>
    <w:rsid w:val="00AC4E2A"/>
    <w:rsid w:val="00AC6966"/>
    <w:rsid w:val="00AC74A8"/>
    <w:rsid w:val="00AC75A0"/>
    <w:rsid w:val="00AD24DE"/>
    <w:rsid w:val="00AD393E"/>
    <w:rsid w:val="00AD58B2"/>
    <w:rsid w:val="00AD630A"/>
    <w:rsid w:val="00AD63CA"/>
    <w:rsid w:val="00AD7482"/>
    <w:rsid w:val="00AE0280"/>
    <w:rsid w:val="00AE02DB"/>
    <w:rsid w:val="00AE125B"/>
    <w:rsid w:val="00AE288A"/>
    <w:rsid w:val="00AE3E37"/>
    <w:rsid w:val="00AE45C1"/>
    <w:rsid w:val="00AE4EBD"/>
    <w:rsid w:val="00AE5E59"/>
    <w:rsid w:val="00AE77A2"/>
    <w:rsid w:val="00AE7ACE"/>
    <w:rsid w:val="00AF4E75"/>
    <w:rsid w:val="00B0124F"/>
    <w:rsid w:val="00B01492"/>
    <w:rsid w:val="00B0265D"/>
    <w:rsid w:val="00B03A89"/>
    <w:rsid w:val="00B03DA2"/>
    <w:rsid w:val="00B057BB"/>
    <w:rsid w:val="00B07126"/>
    <w:rsid w:val="00B10297"/>
    <w:rsid w:val="00B128ED"/>
    <w:rsid w:val="00B15466"/>
    <w:rsid w:val="00B1651F"/>
    <w:rsid w:val="00B20D2D"/>
    <w:rsid w:val="00B20F4D"/>
    <w:rsid w:val="00B22410"/>
    <w:rsid w:val="00B22613"/>
    <w:rsid w:val="00B22798"/>
    <w:rsid w:val="00B24B75"/>
    <w:rsid w:val="00B25030"/>
    <w:rsid w:val="00B25C39"/>
    <w:rsid w:val="00B32C43"/>
    <w:rsid w:val="00B33160"/>
    <w:rsid w:val="00B34488"/>
    <w:rsid w:val="00B34B86"/>
    <w:rsid w:val="00B34DBA"/>
    <w:rsid w:val="00B405C7"/>
    <w:rsid w:val="00B433AD"/>
    <w:rsid w:val="00B4377B"/>
    <w:rsid w:val="00B43A19"/>
    <w:rsid w:val="00B44CF1"/>
    <w:rsid w:val="00B45AF1"/>
    <w:rsid w:val="00B5015D"/>
    <w:rsid w:val="00B50C98"/>
    <w:rsid w:val="00B51D4E"/>
    <w:rsid w:val="00B52CFF"/>
    <w:rsid w:val="00B52E38"/>
    <w:rsid w:val="00B52F94"/>
    <w:rsid w:val="00B53A43"/>
    <w:rsid w:val="00B5598A"/>
    <w:rsid w:val="00B56447"/>
    <w:rsid w:val="00B56D3C"/>
    <w:rsid w:val="00B57731"/>
    <w:rsid w:val="00B64E33"/>
    <w:rsid w:val="00B66555"/>
    <w:rsid w:val="00B66DFD"/>
    <w:rsid w:val="00B736BC"/>
    <w:rsid w:val="00B73764"/>
    <w:rsid w:val="00B73E25"/>
    <w:rsid w:val="00B74734"/>
    <w:rsid w:val="00B74EF1"/>
    <w:rsid w:val="00B76CE9"/>
    <w:rsid w:val="00B77F36"/>
    <w:rsid w:val="00B80081"/>
    <w:rsid w:val="00B82469"/>
    <w:rsid w:val="00B82957"/>
    <w:rsid w:val="00B839E2"/>
    <w:rsid w:val="00B84196"/>
    <w:rsid w:val="00B84BDA"/>
    <w:rsid w:val="00B85432"/>
    <w:rsid w:val="00B85E78"/>
    <w:rsid w:val="00B87230"/>
    <w:rsid w:val="00B92639"/>
    <w:rsid w:val="00B94CFE"/>
    <w:rsid w:val="00B95478"/>
    <w:rsid w:val="00B96D64"/>
    <w:rsid w:val="00B9747B"/>
    <w:rsid w:val="00B9768E"/>
    <w:rsid w:val="00BA327F"/>
    <w:rsid w:val="00BA4392"/>
    <w:rsid w:val="00BA5141"/>
    <w:rsid w:val="00BA61F1"/>
    <w:rsid w:val="00BA668C"/>
    <w:rsid w:val="00BA703F"/>
    <w:rsid w:val="00BB0065"/>
    <w:rsid w:val="00BB0F3A"/>
    <w:rsid w:val="00BB3868"/>
    <w:rsid w:val="00BB3B41"/>
    <w:rsid w:val="00BB5451"/>
    <w:rsid w:val="00BB6CAA"/>
    <w:rsid w:val="00BB79B0"/>
    <w:rsid w:val="00BB7B0C"/>
    <w:rsid w:val="00BB7F1C"/>
    <w:rsid w:val="00BC1315"/>
    <w:rsid w:val="00BC3358"/>
    <w:rsid w:val="00BC3D9E"/>
    <w:rsid w:val="00BC558F"/>
    <w:rsid w:val="00BD0350"/>
    <w:rsid w:val="00BD1850"/>
    <w:rsid w:val="00BD6BF6"/>
    <w:rsid w:val="00BD6E50"/>
    <w:rsid w:val="00BD7365"/>
    <w:rsid w:val="00BE3056"/>
    <w:rsid w:val="00BE4323"/>
    <w:rsid w:val="00BE70C6"/>
    <w:rsid w:val="00BE7BF1"/>
    <w:rsid w:val="00BF0230"/>
    <w:rsid w:val="00BF1927"/>
    <w:rsid w:val="00BF2A1E"/>
    <w:rsid w:val="00BF416C"/>
    <w:rsid w:val="00BF56CA"/>
    <w:rsid w:val="00BF73A0"/>
    <w:rsid w:val="00C000A4"/>
    <w:rsid w:val="00C00DD8"/>
    <w:rsid w:val="00C01FA4"/>
    <w:rsid w:val="00C03763"/>
    <w:rsid w:val="00C03C87"/>
    <w:rsid w:val="00C051FB"/>
    <w:rsid w:val="00C1031D"/>
    <w:rsid w:val="00C12977"/>
    <w:rsid w:val="00C13C1D"/>
    <w:rsid w:val="00C1496A"/>
    <w:rsid w:val="00C15D6A"/>
    <w:rsid w:val="00C2040E"/>
    <w:rsid w:val="00C20CB1"/>
    <w:rsid w:val="00C20E44"/>
    <w:rsid w:val="00C22730"/>
    <w:rsid w:val="00C22A04"/>
    <w:rsid w:val="00C22F2F"/>
    <w:rsid w:val="00C23711"/>
    <w:rsid w:val="00C23A76"/>
    <w:rsid w:val="00C25250"/>
    <w:rsid w:val="00C3197E"/>
    <w:rsid w:val="00C336F2"/>
    <w:rsid w:val="00C34B65"/>
    <w:rsid w:val="00C35AB7"/>
    <w:rsid w:val="00C35E3B"/>
    <w:rsid w:val="00C411BB"/>
    <w:rsid w:val="00C419A6"/>
    <w:rsid w:val="00C41E27"/>
    <w:rsid w:val="00C44400"/>
    <w:rsid w:val="00C44710"/>
    <w:rsid w:val="00C45518"/>
    <w:rsid w:val="00C45A44"/>
    <w:rsid w:val="00C46242"/>
    <w:rsid w:val="00C46D78"/>
    <w:rsid w:val="00C47203"/>
    <w:rsid w:val="00C54F5A"/>
    <w:rsid w:val="00C55833"/>
    <w:rsid w:val="00C558B1"/>
    <w:rsid w:val="00C572EA"/>
    <w:rsid w:val="00C60A11"/>
    <w:rsid w:val="00C618DE"/>
    <w:rsid w:val="00C66425"/>
    <w:rsid w:val="00C67E86"/>
    <w:rsid w:val="00C73521"/>
    <w:rsid w:val="00C75209"/>
    <w:rsid w:val="00C77012"/>
    <w:rsid w:val="00C81CFC"/>
    <w:rsid w:val="00C829F0"/>
    <w:rsid w:val="00C83E68"/>
    <w:rsid w:val="00C83E7B"/>
    <w:rsid w:val="00C91322"/>
    <w:rsid w:val="00C955BD"/>
    <w:rsid w:val="00C95662"/>
    <w:rsid w:val="00C96000"/>
    <w:rsid w:val="00CA07CF"/>
    <w:rsid w:val="00CA0CD3"/>
    <w:rsid w:val="00CA1B5F"/>
    <w:rsid w:val="00CA2747"/>
    <w:rsid w:val="00CA4C5C"/>
    <w:rsid w:val="00CA592E"/>
    <w:rsid w:val="00CA7E63"/>
    <w:rsid w:val="00CB0165"/>
    <w:rsid w:val="00CB1BEB"/>
    <w:rsid w:val="00CB2CB0"/>
    <w:rsid w:val="00CB3C9E"/>
    <w:rsid w:val="00CB3F1A"/>
    <w:rsid w:val="00CB3F91"/>
    <w:rsid w:val="00CB4017"/>
    <w:rsid w:val="00CB4720"/>
    <w:rsid w:val="00CB4ACD"/>
    <w:rsid w:val="00CB6D32"/>
    <w:rsid w:val="00CC01E6"/>
    <w:rsid w:val="00CC21C9"/>
    <w:rsid w:val="00CD0E0E"/>
    <w:rsid w:val="00CD23B2"/>
    <w:rsid w:val="00CD3858"/>
    <w:rsid w:val="00CD51F9"/>
    <w:rsid w:val="00CD77D1"/>
    <w:rsid w:val="00CE05A1"/>
    <w:rsid w:val="00CE2B22"/>
    <w:rsid w:val="00CE2FCC"/>
    <w:rsid w:val="00CF2677"/>
    <w:rsid w:val="00CF3DF4"/>
    <w:rsid w:val="00CF4BFE"/>
    <w:rsid w:val="00CF5013"/>
    <w:rsid w:val="00D04308"/>
    <w:rsid w:val="00D044B8"/>
    <w:rsid w:val="00D05998"/>
    <w:rsid w:val="00D05C1C"/>
    <w:rsid w:val="00D06FC7"/>
    <w:rsid w:val="00D075B1"/>
    <w:rsid w:val="00D07E78"/>
    <w:rsid w:val="00D07FCB"/>
    <w:rsid w:val="00D10B23"/>
    <w:rsid w:val="00D11AEC"/>
    <w:rsid w:val="00D12123"/>
    <w:rsid w:val="00D121F6"/>
    <w:rsid w:val="00D133FA"/>
    <w:rsid w:val="00D1508B"/>
    <w:rsid w:val="00D16FC2"/>
    <w:rsid w:val="00D17877"/>
    <w:rsid w:val="00D22E36"/>
    <w:rsid w:val="00D23714"/>
    <w:rsid w:val="00D23B3F"/>
    <w:rsid w:val="00D24652"/>
    <w:rsid w:val="00D248BB"/>
    <w:rsid w:val="00D251B8"/>
    <w:rsid w:val="00D258B0"/>
    <w:rsid w:val="00D30453"/>
    <w:rsid w:val="00D307AB"/>
    <w:rsid w:val="00D33228"/>
    <w:rsid w:val="00D338B8"/>
    <w:rsid w:val="00D351FF"/>
    <w:rsid w:val="00D366C9"/>
    <w:rsid w:val="00D36A67"/>
    <w:rsid w:val="00D405FA"/>
    <w:rsid w:val="00D40678"/>
    <w:rsid w:val="00D42540"/>
    <w:rsid w:val="00D44127"/>
    <w:rsid w:val="00D44438"/>
    <w:rsid w:val="00D444B4"/>
    <w:rsid w:val="00D44666"/>
    <w:rsid w:val="00D44EAF"/>
    <w:rsid w:val="00D45803"/>
    <w:rsid w:val="00D46B2B"/>
    <w:rsid w:val="00D47486"/>
    <w:rsid w:val="00D475BD"/>
    <w:rsid w:val="00D52DEC"/>
    <w:rsid w:val="00D577B0"/>
    <w:rsid w:val="00D57C65"/>
    <w:rsid w:val="00D603F4"/>
    <w:rsid w:val="00D63D74"/>
    <w:rsid w:val="00D659B0"/>
    <w:rsid w:val="00D65F62"/>
    <w:rsid w:val="00D66B9A"/>
    <w:rsid w:val="00D66EB9"/>
    <w:rsid w:val="00D676EE"/>
    <w:rsid w:val="00D678C4"/>
    <w:rsid w:val="00D704C3"/>
    <w:rsid w:val="00D717E8"/>
    <w:rsid w:val="00D72E34"/>
    <w:rsid w:val="00D730DD"/>
    <w:rsid w:val="00D73F3E"/>
    <w:rsid w:val="00D74168"/>
    <w:rsid w:val="00D751E6"/>
    <w:rsid w:val="00D80F84"/>
    <w:rsid w:val="00D8152E"/>
    <w:rsid w:val="00D8287C"/>
    <w:rsid w:val="00D83BEE"/>
    <w:rsid w:val="00D84061"/>
    <w:rsid w:val="00D84530"/>
    <w:rsid w:val="00D849D8"/>
    <w:rsid w:val="00D84D3B"/>
    <w:rsid w:val="00D84F6A"/>
    <w:rsid w:val="00D869EC"/>
    <w:rsid w:val="00D87B8B"/>
    <w:rsid w:val="00D87DA3"/>
    <w:rsid w:val="00D90DBD"/>
    <w:rsid w:val="00D92010"/>
    <w:rsid w:val="00D927EA"/>
    <w:rsid w:val="00D934BA"/>
    <w:rsid w:val="00D939D0"/>
    <w:rsid w:val="00D93C2D"/>
    <w:rsid w:val="00D93D7A"/>
    <w:rsid w:val="00D96D7F"/>
    <w:rsid w:val="00D976D9"/>
    <w:rsid w:val="00D97705"/>
    <w:rsid w:val="00DA5552"/>
    <w:rsid w:val="00DA65DD"/>
    <w:rsid w:val="00DA7200"/>
    <w:rsid w:val="00DA7779"/>
    <w:rsid w:val="00DB0476"/>
    <w:rsid w:val="00DB0F65"/>
    <w:rsid w:val="00DB3466"/>
    <w:rsid w:val="00DB7599"/>
    <w:rsid w:val="00DC09FC"/>
    <w:rsid w:val="00DC1452"/>
    <w:rsid w:val="00DC26BC"/>
    <w:rsid w:val="00DC3DD0"/>
    <w:rsid w:val="00DC5DB6"/>
    <w:rsid w:val="00DC6B1B"/>
    <w:rsid w:val="00DD04B5"/>
    <w:rsid w:val="00DD2ED1"/>
    <w:rsid w:val="00DD37BA"/>
    <w:rsid w:val="00DD46A7"/>
    <w:rsid w:val="00DD78C7"/>
    <w:rsid w:val="00DE25C9"/>
    <w:rsid w:val="00DE295C"/>
    <w:rsid w:val="00DE2B01"/>
    <w:rsid w:val="00DE2C22"/>
    <w:rsid w:val="00DE3438"/>
    <w:rsid w:val="00DE3F7E"/>
    <w:rsid w:val="00DE452B"/>
    <w:rsid w:val="00DE7492"/>
    <w:rsid w:val="00DE755F"/>
    <w:rsid w:val="00DF20D8"/>
    <w:rsid w:val="00DF57B8"/>
    <w:rsid w:val="00E0188D"/>
    <w:rsid w:val="00E02F70"/>
    <w:rsid w:val="00E03838"/>
    <w:rsid w:val="00E045DE"/>
    <w:rsid w:val="00E06347"/>
    <w:rsid w:val="00E10D62"/>
    <w:rsid w:val="00E23424"/>
    <w:rsid w:val="00E24CAF"/>
    <w:rsid w:val="00E25320"/>
    <w:rsid w:val="00E30AC6"/>
    <w:rsid w:val="00E3115F"/>
    <w:rsid w:val="00E32D88"/>
    <w:rsid w:val="00E35382"/>
    <w:rsid w:val="00E362C0"/>
    <w:rsid w:val="00E3639A"/>
    <w:rsid w:val="00E36C29"/>
    <w:rsid w:val="00E36D5B"/>
    <w:rsid w:val="00E40BB5"/>
    <w:rsid w:val="00E40DC6"/>
    <w:rsid w:val="00E454F6"/>
    <w:rsid w:val="00E456B6"/>
    <w:rsid w:val="00E45F41"/>
    <w:rsid w:val="00E47854"/>
    <w:rsid w:val="00E47D46"/>
    <w:rsid w:val="00E50011"/>
    <w:rsid w:val="00E51AEF"/>
    <w:rsid w:val="00E52043"/>
    <w:rsid w:val="00E52183"/>
    <w:rsid w:val="00E531AC"/>
    <w:rsid w:val="00E568C4"/>
    <w:rsid w:val="00E57547"/>
    <w:rsid w:val="00E62A9F"/>
    <w:rsid w:val="00E662EC"/>
    <w:rsid w:val="00E675E9"/>
    <w:rsid w:val="00E676EF"/>
    <w:rsid w:val="00E71712"/>
    <w:rsid w:val="00E72B9B"/>
    <w:rsid w:val="00E74547"/>
    <w:rsid w:val="00E760FD"/>
    <w:rsid w:val="00E76AC8"/>
    <w:rsid w:val="00E76CCA"/>
    <w:rsid w:val="00E832FF"/>
    <w:rsid w:val="00E846F5"/>
    <w:rsid w:val="00E84D59"/>
    <w:rsid w:val="00E91076"/>
    <w:rsid w:val="00E91A60"/>
    <w:rsid w:val="00E935D4"/>
    <w:rsid w:val="00E942B7"/>
    <w:rsid w:val="00E9610B"/>
    <w:rsid w:val="00EA2484"/>
    <w:rsid w:val="00EA32A3"/>
    <w:rsid w:val="00EA48ED"/>
    <w:rsid w:val="00EA52C5"/>
    <w:rsid w:val="00EA7210"/>
    <w:rsid w:val="00EA76EC"/>
    <w:rsid w:val="00EB0677"/>
    <w:rsid w:val="00EB16C4"/>
    <w:rsid w:val="00EB1F9C"/>
    <w:rsid w:val="00EB3242"/>
    <w:rsid w:val="00EB3FEB"/>
    <w:rsid w:val="00EC0050"/>
    <w:rsid w:val="00EC17CE"/>
    <w:rsid w:val="00EC4B65"/>
    <w:rsid w:val="00EC4D64"/>
    <w:rsid w:val="00ED1ABD"/>
    <w:rsid w:val="00ED2E59"/>
    <w:rsid w:val="00ED3394"/>
    <w:rsid w:val="00ED3993"/>
    <w:rsid w:val="00ED5E92"/>
    <w:rsid w:val="00EE0268"/>
    <w:rsid w:val="00EE18CD"/>
    <w:rsid w:val="00EE3661"/>
    <w:rsid w:val="00EE4D8C"/>
    <w:rsid w:val="00EE56E4"/>
    <w:rsid w:val="00EE7A33"/>
    <w:rsid w:val="00EF1035"/>
    <w:rsid w:val="00EF10A4"/>
    <w:rsid w:val="00EF18C8"/>
    <w:rsid w:val="00EF2BA4"/>
    <w:rsid w:val="00EF4312"/>
    <w:rsid w:val="00EF5935"/>
    <w:rsid w:val="00EF6F4C"/>
    <w:rsid w:val="00EF7CBE"/>
    <w:rsid w:val="00F000EF"/>
    <w:rsid w:val="00F0162F"/>
    <w:rsid w:val="00F05254"/>
    <w:rsid w:val="00F10058"/>
    <w:rsid w:val="00F10BCD"/>
    <w:rsid w:val="00F12A3F"/>
    <w:rsid w:val="00F13879"/>
    <w:rsid w:val="00F139F4"/>
    <w:rsid w:val="00F1528F"/>
    <w:rsid w:val="00F15353"/>
    <w:rsid w:val="00F1665A"/>
    <w:rsid w:val="00F16F28"/>
    <w:rsid w:val="00F21B74"/>
    <w:rsid w:val="00F21DF4"/>
    <w:rsid w:val="00F259A4"/>
    <w:rsid w:val="00F2609D"/>
    <w:rsid w:val="00F26804"/>
    <w:rsid w:val="00F26AF9"/>
    <w:rsid w:val="00F27325"/>
    <w:rsid w:val="00F30F17"/>
    <w:rsid w:val="00F316AA"/>
    <w:rsid w:val="00F319AA"/>
    <w:rsid w:val="00F31F29"/>
    <w:rsid w:val="00F32976"/>
    <w:rsid w:val="00F37325"/>
    <w:rsid w:val="00F4458C"/>
    <w:rsid w:val="00F45271"/>
    <w:rsid w:val="00F464A5"/>
    <w:rsid w:val="00F477B2"/>
    <w:rsid w:val="00F51634"/>
    <w:rsid w:val="00F53301"/>
    <w:rsid w:val="00F553F7"/>
    <w:rsid w:val="00F56A94"/>
    <w:rsid w:val="00F56AD7"/>
    <w:rsid w:val="00F602AB"/>
    <w:rsid w:val="00F62CB6"/>
    <w:rsid w:val="00F62F25"/>
    <w:rsid w:val="00F6459F"/>
    <w:rsid w:val="00F67320"/>
    <w:rsid w:val="00F67D90"/>
    <w:rsid w:val="00F67E97"/>
    <w:rsid w:val="00F71555"/>
    <w:rsid w:val="00F72E2E"/>
    <w:rsid w:val="00F731EA"/>
    <w:rsid w:val="00F73C1D"/>
    <w:rsid w:val="00F755A8"/>
    <w:rsid w:val="00F76C9A"/>
    <w:rsid w:val="00F83718"/>
    <w:rsid w:val="00F857CF"/>
    <w:rsid w:val="00F86398"/>
    <w:rsid w:val="00F86B41"/>
    <w:rsid w:val="00F911AE"/>
    <w:rsid w:val="00F92923"/>
    <w:rsid w:val="00F92C48"/>
    <w:rsid w:val="00F968AB"/>
    <w:rsid w:val="00F96AC8"/>
    <w:rsid w:val="00F972ED"/>
    <w:rsid w:val="00F9735F"/>
    <w:rsid w:val="00FA1031"/>
    <w:rsid w:val="00FA1651"/>
    <w:rsid w:val="00FA2364"/>
    <w:rsid w:val="00FA27DB"/>
    <w:rsid w:val="00FA2D23"/>
    <w:rsid w:val="00FA3EE3"/>
    <w:rsid w:val="00FA6AF9"/>
    <w:rsid w:val="00FA70FA"/>
    <w:rsid w:val="00FB1160"/>
    <w:rsid w:val="00FB15E2"/>
    <w:rsid w:val="00FB1A01"/>
    <w:rsid w:val="00FB27CF"/>
    <w:rsid w:val="00FB512D"/>
    <w:rsid w:val="00FB5A16"/>
    <w:rsid w:val="00FB6E9B"/>
    <w:rsid w:val="00FB7812"/>
    <w:rsid w:val="00FC2FD8"/>
    <w:rsid w:val="00FC39DC"/>
    <w:rsid w:val="00FC7218"/>
    <w:rsid w:val="00FD1A17"/>
    <w:rsid w:val="00FD2B8E"/>
    <w:rsid w:val="00FD2BB3"/>
    <w:rsid w:val="00FD4484"/>
    <w:rsid w:val="00FD5AD7"/>
    <w:rsid w:val="00FD6EA5"/>
    <w:rsid w:val="00FD7300"/>
    <w:rsid w:val="00FD7E82"/>
    <w:rsid w:val="00FE0695"/>
    <w:rsid w:val="00FE103F"/>
    <w:rsid w:val="00FE25C9"/>
    <w:rsid w:val="00FE37EA"/>
    <w:rsid w:val="00FE4C0F"/>
    <w:rsid w:val="00FE530B"/>
    <w:rsid w:val="00FE7F9B"/>
    <w:rsid w:val="00FF04B0"/>
    <w:rsid w:val="00FF1273"/>
    <w:rsid w:val="00FF185C"/>
    <w:rsid w:val="00FF232F"/>
    <w:rsid w:val="00FF2A9B"/>
    <w:rsid w:val="00FF2FA0"/>
    <w:rsid w:val="00FF31F9"/>
    <w:rsid w:val="00FF3367"/>
    <w:rsid w:val="00FF39F5"/>
    <w:rsid w:val="00FF4092"/>
    <w:rsid w:val="00FF4A71"/>
    <w:rsid w:val="00FF56BB"/>
    <w:rsid w:val="00FF5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991"/>
  <w15:chartTrackingRefBased/>
  <w15:docId w15:val="{DC074865-CAE1-4906-A3B0-ED87EFB0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HAnsi"/>
        <w:color w:val="000000"/>
        <w:sz w:val="22"/>
        <w:szCs w:val="28"/>
        <w:lang w:val="cs-CZ" w:eastAsia="cs-CZ"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6FC0"/>
  </w:style>
  <w:style w:type="paragraph" w:styleId="Nadpis1">
    <w:name w:val="heading 1"/>
    <w:basedOn w:val="Normln"/>
    <w:next w:val="Normln"/>
    <w:link w:val="Nadpis1Char"/>
    <w:uiPriority w:val="9"/>
    <w:qFormat/>
    <w:rsid w:val="008C7EDB"/>
    <w:pPr>
      <w:keepNext/>
      <w:keepLines/>
      <w:numPr>
        <w:numId w:val="30"/>
      </w:numPr>
      <w:tabs>
        <w:tab w:val="left" w:pos="589"/>
      </w:tabs>
      <w:spacing w:before="240" w:after="0"/>
      <w:outlineLvl w:val="0"/>
    </w:pPr>
    <w:rPr>
      <w:rFonts w:eastAsiaTheme="majorEastAsia"/>
      <w:b/>
      <w:color w:val="4472C4" w:themeColor="accent5"/>
      <w:sz w:val="24"/>
      <w:szCs w:val="24"/>
      <w:lang w:val="en-GB"/>
    </w:rPr>
  </w:style>
  <w:style w:type="paragraph" w:styleId="Nadpis2">
    <w:name w:val="heading 2"/>
    <w:basedOn w:val="Normln"/>
    <w:next w:val="Normln"/>
    <w:link w:val="Nadpis2Char"/>
    <w:uiPriority w:val="9"/>
    <w:unhideWhenUsed/>
    <w:qFormat/>
    <w:rsid w:val="0002459B"/>
    <w:pPr>
      <w:numPr>
        <w:ilvl w:val="1"/>
        <w:numId w:val="6"/>
      </w:numPr>
      <w:tabs>
        <w:tab w:val="clear" w:pos="918"/>
        <w:tab w:val="num" w:pos="567"/>
      </w:tabs>
      <w:spacing w:after="0"/>
      <w:ind w:left="0"/>
      <w:jc w:val="both"/>
      <w:outlineLvl w:val="1"/>
    </w:pPr>
    <w:rPr>
      <w:b/>
      <w:bCs/>
      <w:sz w:val="24"/>
      <w:szCs w:val="24"/>
    </w:rPr>
  </w:style>
  <w:style w:type="paragraph" w:styleId="Nadpis3">
    <w:name w:val="heading 3"/>
    <w:basedOn w:val="Normln"/>
    <w:next w:val="Normln"/>
    <w:link w:val="Nadpis3Char"/>
    <w:uiPriority w:val="9"/>
    <w:unhideWhenUsed/>
    <w:qFormat/>
    <w:rsid w:val="004F3DDC"/>
    <w:pPr>
      <w:numPr>
        <w:ilvl w:val="2"/>
        <w:numId w:val="6"/>
      </w:numPr>
      <w:tabs>
        <w:tab w:val="clear" w:pos="1278"/>
        <w:tab w:val="num" w:pos="1202"/>
      </w:tabs>
      <w:spacing w:after="0"/>
      <w:ind w:left="66"/>
      <w:jc w:val="both"/>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021">
    <w:name w:val="nadpis021"/>
    <w:rsid w:val="00162479"/>
    <w:rPr>
      <w:rFonts w:ascii="Arial" w:hAnsi="Arial" w:cs="Arial" w:hint="default"/>
      <w:b/>
      <w:bCs/>
      <w:color w:val="000080"/>
      <w:sz w:val="18"/>
      <w:szCs w:val="18"/>
    </w:rPr>
  </w:style>
  <w:style w:type="character" w:customStyle="1" w:styleId="nadpis041">
    <w:name w:val="nadpis041"/>
    <w:rsid w:val="00162479"/>
    <w:rPr>
      <w:rFonts w:ascii="Arial" w:hAnsi="Arial" w:cs="Arial" w:hint="default"/>
      <w:b w:val="0"/>
      <w:bCs w:val="0"/>
      <w:color w:val="000080"/>
      <w:sz w:val="18"/>
      <w:szCs w:val="18"/>
    </w:rPr>
  </w:style>
  <w:style w:type="character" w:customStyle="1" w:styleId="text021">
    <w:name w:val="text021"/>
    <w:rsid w:val="00162479"/>
    <w:rPr>
      <w:rFonts w:ascii="Arial" w:hAnsi="Arial" w:cs="Arial" w:hint="default"/>
      <w:b w:val="0"/>
      <w:bCs w:val="0"/>
      <w:color w:val="000000"/>
      <w:sz w:val="21"/>
      <w:szCs w:val="21"/>
    </w:rPr>
  </w:style>
  <w:style w:type="table" w:styleId="Mkatabulky">
    <w:name w:val="Table Grid"/>
    <w:basedOn w:val="Normlntabulka"/>
    <w:uiPriority w:val="59"/>
    <w:rsid w:val="00FF3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96AC8"/>
    <w:pPr>
      <w:tabs>
        <w:tab w:val="center" w:pos="4536"/>
        <w:tab w:val="right" w:pos="9072"/>
      </w:tabs>
    </w:pPr>
  </w:style>
  <w:style w:type="character" w:customStyle="1" w:styleId="ZhlavChar">
    <w:name w:val="Záhlaví Char"/>
    <w:basedOn w:val="Standardnpsmoodstavce"/>
    <w:link w:val="Zhlav"/>
    <w:uiPriority w:val="99"/>
    <w:rsid w:val="00F96AC8"/>
  </w:style>
  <w:style w:type="paragraph" w:styleId="Zkladntext3">
    <w:name w:val="Body Text 3"/>
    <w:basedOn w:val="Normln"/>
    <w:link w:val="Zkladntext3Char"/>
    <w:rsid w:val="007F4A6E"/>
    <w:pPr>
      <w:tabs>
        <w:tab w:val="left" w:pos="2160"/>
        <w:tab w:val="right" w:pos="6480"/>
      </w:tabs>
      <w:spacing w:before="240" w:line="220" w:lineRule="atLeast"/>
      <w:jc w:val="right"/>
    </w:pPr>
    <w:rPr>
      <w:rFonts w:ascii="Times New Roman" w:eastAsia="Times New Roman" w:hAnsi="Times New Roman"/>
      <w:sz w:val="20"/>
      <w:szCs w:val="20"/>
      <w:lang w:val="x-none"/>
    </w:rPr>
  </w:style>
  <w:style w:type="character" w:customStyle="1" w:styleId="Zkladntext3Char">
    <w:name w:val="Základní text 3 Char"/>
    <w:link w:val="Zkladntext3"/>
    <w:rsid w:val="007F4A6E"/>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F4A6E"/>
  </w:style>
  <w:style w:type="character" w:customStyle="1" w:styleId="ZkladntextChar">
    <w:name w:val="Základní text Char"/>
    <w:basedOn w:val="Standardnpsmoodstavce"/>
    <w:link w:val="Zkladntext"/>
    <w:uiPriority w:val="99"/>
    <w:semiHidden/>
    <w:rsid w:val="007F4A6E"/>
  </w:style>
  <w:style w:type="paragraph" w:styleId="Zpat">
    <w:name w:val="footer"/>
    <w:basedOn w:val="Normln"/>
    <w:link w:val="ZpatChar"/>
    <w:uiPriority w:val="99"/>
    <w:unhideWhenUsed/>
    <w:rsid w:val="007F1E08"/>
    <w:pPr>
      <w:tabs>
        <w:tab w:val="center" w:pos="4536"/>
        <w:tab w:val="right" w:pos="9072"/>
      </w:tabs>
    </w:pPr>
    <w:rPr>
      <w:lang w:val="x-none"/>
    </w:rPr>
  </w:style>
  <w:style w:type="character" w:customStyle="1" w:styleId="ZpatChar">
    <w:name w:val="Zápatí Char"/>
    <w:link w:val="Zpat"/>
    <w:uiPriority w:val="99"/>
    <w:rsid w:val="007F1E08"/>
    <w:rPr>
      <w:sz w:val="22"/>
      <w:szCs w:val="22"/>
      <w:lang w:eastAsia="en-US"/>
    </w:rPr>
  </w:style>
  <w:style w:type="paragraph" w:styleId="Textbubliny">
    <w:name w:val="Balloon Text"/>
    <w:basedOn w:val="Normln"/>
    <w:link w:val="TextbublinyChar"/>
    <w:uiPriority w:val="99"/>
    <w:semiHidden/>
    <w:unhideWhenUsed/>
    <w:rsid w:val="007F1E08"/>
    <w:pPr>
      <w:spacing w:after="0"/>
    </w:pPr>
    <w:rPr>
      <w:rFonts w:ascii="Tahoma" w:hAnsi="Tahoma"/>
      <w:sz w:val="16"/>
      <w:szCs w:val="16"/>
      <w:lang w:val="x-none"/>
    </w:rPr>
  </w:style>
  <w:style w:type="character" w:customStyle="1" w:styleId="TextbublinyChar">
    <w:name w:val="Text bubliny Char"/>
    <w:link w:val="Textbubliny"/>
    <w:uiPriority w:val="99"/>
    <w:semiHidden/>
    <w:rsid w:val="007F1E08"/>
    <w:rPr>
      <w:rFonts w:ascii="Tahoma" w:hAnsi="Tahoma" w:cs="Tahoma"/>
      <w:sz w:val="16"/>
      <w:szCs w:val="16"/>
      <w:lang w:eastAsia="en-US"/>
    </w:rPr>
  </w:style>
  <w:style w:type="paragraph" w:styleId="Odstavecseseznamem">
    <w:name w:val="List Paragraph"/>
    <w:basedOn w:val="Normln"/>
    <w:uiPriority w:val="34"/>
    <w:qFormat/>
    <w:rsid w:val="006173BC"/>
    <w:pPr>
      <w:spacing w:after="0"/>
      <w:ind w:left="720"/>
    </w:pPr>
    <w:rPr>
      <w:rFonts w:ascii="Times New Roman" w:eastAsia="Times New Roman" w:hAnsi="Times New Roman"/>
      <w:sz w:val="24"/>
      <w:szCs w:val="24"/>
    </w:rPr>
  </w:style>
  <w:style w:type="paragraph" w:styleId="Textvysvtlivek">
    <w:name w:val="endnote text"/>
    <w:basedOn w:val="Normln"/>
    <w:link w:val="TextvysvtlivekChar"/>
    <w:uiPriority w:val="99"/>
    <w:semiHidden/>
    <w:unhideWhenUsed/>
    <w:rsid w:val="00D84061"/>
    <w:rPr>
      <w:sz w:val="20"/>
      <w:szCs w:val="20"/>
      <w:lang w:val="x-none"/>
    </w:rPr>
  </w:style>
  <w:style w:type="character" w:customStyle="1" w:styleId="TextvysvtlivekChar">
    <w:name w:val="Text vysvětlivek Char"/>
    <w:link w:val="Textvysvtlivek"/>
    <w:uiPriority w:val="99"/>
    <w:semiHidden/>
    <w:rsid w:val="00D84061"/>
    <w:rPr>
      <w:lang w:eastAsia="en-US"/>
    </w:rPr>
  </w:style>
  <w:style w:type="character" w:styleId="Odkaznavysvtlivky">
    <w:name w:val="endnote reference"/>
    <w:uiPriority w:val="99"/>
    <w:semiHidden/>
    <w:unhideWhenUsed/>
    <w:rsid w:val="00D84061"/>
    <w:rPr>
      <w:vertAlign w:val="superscript"/>
    </w:rPr>
  </w:style>
  <w:style w:type="paragraph" w:customStyle="1" w:styleId="Titulek1">
    <w:name w:val="Titulek1"/>
    <w:basedOn w:val="Normln"/>
    <w:rsid w:val="005B1E21"/>
    <w:pPr>
      <w:suppressLineNumbers/>
      <w:suppressAutoHyphens/>
      <w:autoSpaceDN w:val="0"/>
      <w:textAlignment w:val="baseline"/>
    </w:pPr>
    <w:rPr>
      <w:rFonts w:ascii="Times New Roman" w:eastAsia="Times New Roman" w:hAnsi="Times New Roman" w:cs="Mangal"/>
      <w:i/>
      <w:iCs/>
      <w:kern w:val="3"/>
      <w:sz w:val="24"/>
      <w:szCs w:val="24"/>
      <w:lang w:eastAsia="zh-CN"/>
    </w:rPr>
  </w:style>
  <w:style w:type="paragraph" w:customStyle="1" w:styleId="Standard">
    <w:name w:val="Standard"/>
    <w:rsid w:val="005B1E21"/>
    <w:pPr>
      <w:suppressAutoHyphens/>
      <w:autoSpaceDN w:val="0"/>
      <w:textAlignment w:val="baseline"/>
    </w:pPr>
    <w:rPr>
      <w:rFonts w:ascii="Times New Roman" w:eastAsia="Times New Roman" w:hAnsi="Times New Roman"/>
      <w:kern w:val="3"/>
      <w:sz w:val="24"/>
      <w:szCs w:val="24"/>
      <w:lang w:eastAsia="zh-C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tnote,ft"/>
    <w:basedOn w:val="Normln"/>
    <w:link w:val="TextpoznpodarouChar"/>
    <w:uiPriority w:val="99"/>
    <w:unhideWhenUsed/>
    <w:qFormat/>
    <w:rsid w:val="00EA32A3"/>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tnote Char"/>
    <w:link w:val="Textpoznpodarou"/>
    <w:uiPriority w:val="99"/>
    <w:qFormat/>
    <w:rsid w:val="00EA32A3"/>
    <w:rPr>
      <w:lang w:eastAsia="en-US"/>
    </w:rPr>
  </w:style>
  <w:style w:type="character" w:styleId="Znakapoznpodarou">
    <w:name w:val="footnote reference"/>
    <w:aliases w:val="EN Footnote Reference,PGI Fußnote Ziffer + Times New Roman,12 b.,Zúžené o ...,PGI Fußnote Ziffer"/>
    <w:uiPriority w:val="99"/>
    <w:unhideWhenUsed/>
    <w:rsid w:val="00EA32A3"/>
    <w:rPr>
      <w:vertAlign w:val="superscript"/>
    </w:rPr>
  </w:style>
  <w:style w:type="character" w:styleId="Hypertextovodkaz">
    <w:name w:val="Hyperlink"/>
    <w:basedOn w:val="Standardnpsmoodstavce"/>
    <w:uiPriority w:val="99"/>
    <w:unhideWhenUsed/>
    <w:rsid w:val="00972D74"/>
    <w:rPr>
      <w:color w:val="0000FF"/>
      <w:u w:val="single"/>
    </w:rPr>
  </w:style>
  <w:style w:type="character" w:styleId="Odkaznakoment">
    <w:name w:val="annotation reference"/>
    <w:basedOn w:val="Standardnpsmoodstavce"/>
    <w:uiPriority w:val="99"/>
    <w:semiHidden/>
    <w:unhideWhenUsed/>
    <w:rsid w:val="00145C45"/>
    <w:rPr>
      <w:sz w:val="16"/>
      <w:szCs w:val="16"/>
    </w:rPr>
  </w:style>
  <w:style w:type="paragraph" w:styleId="Textkomente">
    <w:name w:val="annotation text"/>
    <w:basedOn w:val="Normln"/>
    <w:link w:val="TextkomenteChar"/>
    <w:uiPriority w:val="99"/>
    <w:unhideWhenUsed/>
    <w:rsid w:val="00145C45"/>
    <w:rPr>
      <w:sz w:val="20"/>
      <w:szCs w:val="20"/>
    </w:rPr>
  </w:style>
  <w:style w:type="character" w:customStyle="1" w:styleId="TextkomenteChar">
    <w:name w:val="Text komentáře Char"/>
    <w:basedOn w:val="Standardnpsmoodstavce"/>
    <w:link w:val="Textkomente"/>
    <w:uiPriority w:val="99"/>
    <w:rsid w:val="00145C45"/>
    <w:rPr>
      <w:lang w:eastAsia="en-US"/>
    </w:rPr>
  </w:style>
  <w:style w:type="paragraph" w:styleId="Pedmtkomente">
    <w:name w:val="annotation subject"/>
    <w:basedOn w:val="Textkomente"/>
    <w:next w:val="Textkomente"/>
    <w:link w:val="PedmtkomenteChar"/>
    <w:uiPriority w:val="99"/>
    <w:semiHidden/>
    <w:unhideWhenUsed/>
    <w:rsid w:val="00145C45"/>
    <w:rPr>
      <w:b/>
      <w:bCs/>
    </w:rPr>
  </w:style>
  <w:style w:type="character" w:customStyle="1" w:styleId="PedmtkomenteChar">
    <w:name w:val="Předmět komentáře Char"/>
    <w:basedOn w:val="TextkomenteChar"/>
    <w:link w:val="Pedmtkomente"/>
    <w:uiPriority w:val="99"/>
    <w:semiHidden/>
    <w:rsid w:val="00145C45"/>
    <w:rPr>
      <w:b/>
      <w:bCs/>
      <w:lang w:eastAsia="en-US"/>
    </w:rPr>
  </w:style>
  <w:style w:type="paragraph" w:customStyle="1" w:styleId="Default">
    <w:name w:val="Default"/>
    <w:rsid w:val="00717FBA"/>
    <w:pPr>
      <w:autoSpaceDE w:val="0"/>
      <w:autoSpaceDN w:val="0"/>
      <w:adjustRightInd w:val="0"/>
    </w:pPr>
    <w:rPr>
      <w:rFonts w:cs="Calibri"/>
      <w:sz w:val="24"/>
      <w:szCs w:val="24"/>
    </w:rPr>
  </w:style>
  <w:style w:type="character" w:customStyle="1" w:styleId="Nadpis1Char">
    <w:name w:val="Nadpis 1 Char"/>
    <w:basedOn w:val="Standardnpsmoodstavce"/>
    <w:link w:val="Nadpis1"/>
    <w:uiPriority w:val="9"/>
    <w:rsid w:val="008C7EDB"/>
    <w:rPr>
      <w:rFonts w:asciiTheme="minorHAnsi" w:eastAsiaTheme="majorEastAsia" w:hAnsiTheme="minorHAnsi" w:cstheme="minorHAnsi"/>
      <w:b/>
      <w:color w:val="4472C4" w:themeColor="accent5"/>
      <w:sz w:val="24"/>
      <w:szCs w:val="24"/>
      <w:lang w:val="en-GB" w:eastAsia="en-US"/>
    </w:rPr>
  </w:style>
  <w:style w:type="character" w:customStyle="1" w:styleId="Nadpis2Char">
    <w:name w:val="Nadpis 2 Char"/>
    <w:basedOn w:val="Standardnpsmoodstavce"/>
    <w:link w:val="Nadpis2"/>
    <w:uiPriority w:val="9"/>
    <w:rsid w:val="0002459B"/>
    <w:rPr>
      <w:rFonts w:asciiTheme="minorHAnsi" w:hAnsiTheme="minorHAnsi" w:cstheme="minorHAnsi"/>
      <w:b/>
      <w:bCs/>
      <w:sz w:val="24"/>
      <w:szCs w:val="24"/>
      <w:lang w:eastAsia="en-US"/>
    </w:rPr>
  </w:style>
  <w:style w:type="character" w:customStyle="1" w:styleId="Nadpis3Char">
    <w:name w:val="Nadpis 3 Char"/>
    <w:basedOn w:val="Standardnpsmoodstavce"/>
    <w:link w:val="Nadpis3"/>
    <w:uiPriority w:val="9"/>
    <w:rsid w:val="004F3DDC"/>
    <w:rPr>
      <w:rFonts w:cs="Calibri"/>
      <w:b/>
      <w:sz w:val="24"/>
      <w:szCs w:val="24"/>
      <w:lang w:eastAsia="en-US"/>
    </w:rPr>
  </w:style>
  <w:style w:type="paragraph" w:customStyle="1" w:styleId="Normln0">
    <w:name w:val="Norm‡ln’"/>
    <w:rsid w:val="00F464A5"/>
    <w:rPr>
      <w:rFonts w:ascii="Times New Roman" w:eastAsia="Times New Roman" w:hAnsi="Times New Roman"/>
    </w:rPr>
  </w:style>
  <w:style w:type="numbering" w:customStyle="1" w:styleId="Styl1">
    <w:name w:val="Styl1"/>
    <w:uiPriority w:val="99"/>
    <w:rsid w:val="000677C2"/>
    <w:pPr>
      <w:numPr>
        <w:numId w:val="17"/>
      </w:numPr>
    </w:pPr>
  </w:style>
  <w:style w:type="paragraph" w:styleId="Revize">
    <w:name w:val="Revision"/>
    <w:hidden/>
    <w:uiPriority w:val="99"/>
    <w:semiHidden/>
    <w:rsid w:val="00977D5B"/>
    <w:pPr>
      <w:spacing w:before="0" w:after="0"/>
    </w:pPr>
    <w:rPr>
      <w:szCs w:val="22"/>
      <w:lang w:eastAsia="en-US"/>
    </w:rPr>
  </w:style>
  <w:style w:type="character" w:customStyle="1" w:styleId="cf01">
    <w:name w:val="cf01"/>
    <w:basedOn w:val="Standardnpsmoodstavce"/>
    <w:rsid w:val="008F308B"/>
    <w:rPr>
      <w:rFonts w:ascii="Segoe UI" w:hAnsi="Segoe UI" w:cs="Segoe UI" w:hint="default"/>
      <w:sz w:val="18"/>
      <w:szCs w:val="18"/>
    </w:rPr>
  </w:style>
  <w:style w:type="character" w:styleId="Sledovanodkaz">
    <w:name w:val="FollowedHyperlink"/>
    <w:basedOn w:val="Standardnpsmoodstavce"/>
    <w:uiPriority w:val="99"/>
    <w:semiHidden/>
    <w:unhideWhenUsed/>
    <w:rsid w:val="00292A6E"/>
    <w:rPr>
      <w:color w:val="954F72" w:themeColor="followedHyperlink"/>
      <w:u w:val="single"/>
    </w:rPr>
  </w:style>
  <w:style w:type="character" w:styleId="Nevyeenzmnka">
    <w:name w:val="Unresolved Mention"/>
    <w:basedOn w:val="Standardnpsmoodstavce"/>
    <w:uiPriority w:val="99"/>
    <w:semiHidden/>
    <w:unhideWhenUsed/>
    <w:rsid w:val="00292A6E"/>
    <w:rPr>
      <w:color w:val="605E5C"/>
      <w:shd w:val="clear" w:color="auto" w:fill="E1DFDD"/>
    </w:rPr>
  </w:style>
  <w:style w:type="paragraph" w:styleId="Zkladntextodsazen">
    <w:name w:val="Body Text Indent"/>
    <w:basedOn w:val="Normln"/>
    <w:link w:val="ZkladntextodsazenChar"/>
    <w:uiPriority w:val="99"/>
    <w:unhideWhenUsed/>
    <w:rsid w:val="0011597E"/>
    <w:pPr>
      <w:ind w:left="283"/>
    </w:pPr>
  </w:style>
  <w:style w:type="character" w:customStyle="1" w:styleId="ZkladntextodsazenChar">
    <w:name w:val="Základní text odsazený Char"/>
    <w:basedOn w:val="Standardnpsmoodstavce"/>
    <w:link w:val="Zkladntextodsazen"/>
    <w:uiPriority w:val="99"/>
    <w:rsid w:val="0011597E"/>
    <w:rPr>
      <w:sz w:val="22"/>
      <w:szCs w:val="22"/>
      <w:lang w:eastAsia="en-US"/>
    </w:rPr>
  </w:style>
  <w:style w:type="character" w:styleId="Zstupntext">
    <w:name w:val="Placeholder Text"/>
    <w:basedOn w:val="Standardnpsmoodstavce"/>
    <w:uiPriority w:val="99"/>
    <w:semiHidden/>
    <w:rsid w:val="004C2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1574">
      <w:bodyDiv w:val="1"/>
      <w:marLeft w:val="0"/>
      <w:marRight w:val="0"/>
      <w:marTop w:val="0"/>
      <w:marBottom w:val="0"/>
      <w:divBdr>
        <w:top w:val="none" w:sz="0" w:space="0" w:color="auto"/>
        <w:left w:val="none" w:sz="0" w:space="0" w:color="auto"/>
        <w:bottom w:val="none" w:sz="0" w:space="0" w:color="auto"/>
        <w:right w:val="none" w:sz="0" w:space="0" w:color="auto"/>
      </w:divBdr>
    </w:div>
    <w:div w:id="178741385">
      <w:bodyDiv w:val="1"/>
      <w:marLeft w:val="0"/>
      <w:marRight w:val="0"/>
      <w:marTop w:val="0"/>
      <w:marBottom w:val="0"/>
      <w:divBdr>
        <w:top w:val="none" w:sz="0" w:space="0" w:color="auto"/>
        <w:left w:val="none" w:sz="0" w:space="0" w:color="auto"/>
        <w:bottom w:val="none" w:sz="0" w:space="0" w:color="auto"/>
        <w:right w:val="none" w:sz="0" w:space="0" w:color="auto"/>
      </w:divBdr>
    </w:div>
    <w:div w:id="274213608">
      <w:bodyDiv w:val="1"/>
      <w:marLeft w:val="0"/>
      <w:marRight w:val="0"/>
      <w:marTop w:val="0"/>
      <w:marBottom w:val="0"/>
      <w:divBdr>
        <w:top w:val="none" w:sz="0" w:space="0" w:color="auto"/>
        <w:left w:val="none" w:sz="0" w:space="0" w:color="auto"/>
        <w:bottom w:val="none" w:sz="0" w:space="0" w:color="auto"/>
        <w:right w:val="none" w:sz="0" w:space="0" w:color="auto"/>
      </w:divBdr>
    </w:div>
    <w:div w:id="825167867">
      <w:bodyDiv w:val="1"/>
      <w:marLeft w:val="0"/>
      <w:marRight w:val="0"/>
      <w:marTop w:val="0"/>
      <w:marBottom w:val="0"/>
      <w:divBdr>
        <w:top w:val="none" w:sz="0" w:space="0" w:color="auto"/>
        <w:left w:val="none" w:sz="0" w:space="0" w:color="auto"/>
        <w:bottom w:val="none" w:sz="0" w:space="0" w:color="auto"/>
        <w:right w:val="none" w:sz="0" w:space="0" w:color="auto"/>
      </w:divBdr>
    </w:div>
    <w:div w:id="992828202">
      <w:bodyDiv w:val="1"/>
      <w:marLeft w:val="0"/>
      <w:marRight w:val="0"/>
      <w:marTop w:val="0"/>
      <w:marBottom w:val="0"/>
      <w:divBdr>
        <w:top w:val="none" w:sz="0" w:space="0" w:color="auto"/>
        <w:left w:val="none" w:sz="0" w:space="0" w:color="auto"/>
        <w:bottom w:val="none" w:sz="0" w:space="0" w:color="auto"/>
        <w:right w:val="none" w:sz="0" w:space="0" w:color="auto"/>
      </w:divBdr>
    </w:div>
    <w:div w:id="1106660656">
      <w:bodyDiv w:val="1"/>
      <w:marLeft w:val="0"/>
      <w:marRight w:val="0"/>
      <w:marTop w:val="0"/>
      <w:marBottom w:val="0"/>
      <w:divBdr>
        <w:top w:val="none" w:sz="0" w:space="0" w:color="auto"/>
        <w:left w:val="none" w:sz="0" w:space="0" w:color="auto"/>
        <w:bottom w:val="none" w:sz="0" w:space="0" w:color="auto"/>
        <w:right w:val="none" w:sz="0" w:space="0" w:color="auto"/>
      </w:divBdr>
    </w:div>
    <w:div w:id="1286079346">
      <w:bodyDiv w:val="1"/>
      <w:marLeft w:val="0"/>
      <w:marRight w:val="0"/>
      <w:marTop w:val="0"/>
      <w:marBottom w:val="0"/>
      <w:divBdr>
        <w:top w:val="none" w:sz="0" w:space="0" w:color="auto"/>
        <w:left w:val="none" w:sz="0" w:space="0" w:color="auto"/>
        <w:bottom w:val="none" w:sz="0" w:space="0" w:color="auto"/>
        <w:right w:val="none" w:sz="0" w:space="0" w:color="auto"/>
      </w:divBdr>
    </w:div>
    <w:div w:id="1576696559">
      <w:bodyDiv w:val="1"/>
      <w:marLeft w:val="0"/>
      <w:marRight w:val="0"/>
      <w:marTop w:val="0"/>
      <w:marBottom w:val="0"/>
      <w:divBdr>
        <w:top w:val="none" w:sz="0" w:space="0" w:color="auto"/>
        <w:left w:val="none" w:sz="0" w:space="0" w:color="auto"/>
        <w:bottom w:val="none" w:sz="0" w:space="0" w:color="auto"/>
        <w:right w:val="none" w:sz="0" w:space="0" w:color="auto"/>
      </w:divBdr>
    </w:div>
    <w:div w:id="2003461698">
      <w:bodyDiv w:val="1"/>
      <w:marLeft w:val="0"/>
      <w:marRight w:val="0"/>
      <w:marTop w:val="0"/>
      <w:marBottom w:val="0"/>
      <w:divBdr>
        <w:top w:val="none" w:sz="0" w:space="0" w:color="auto"/>
        <w:left w:val="none" w:sz="0" w:space="0" w:color="auto"/>
        <w:bottom w:val="none" w:sz="0" w:space="0" w:color="auto"/>
        <w:right w:val="none" w:sz="0" w:space="0" w:color="auto"/>
      </w:divBdr>
    </w:div>
    <w:div w:id="2110730551">
      <w:bodyDiv w:val="1"/>
      <w:marLeft w:val="0"/>
      <w:marRight w:val="0"/>
      <w:marTop w:val="0"/>
      <w:marBottom w:val="0"/>
      <w:divBdr>
        <w:top w:val="none" w:sz="0" w:space="0" w:color="auto"/>
        <w:left w:val="none" w:sz="0" w:space="0" w:color="auto"/>
        <w:bottom w:val="none" w:sz="0" w:space="0" w:color="auto"/>
        <w:right w:val="none" w:sz="0" w:space="0" w:color="auto"/>
      </w:divBdr>
    </w:div>
    <w:div w:id="21431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v.msmt.cz/research-and-development-1/programme-exceles-implementation-tool-for-component-5-1-o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F13287BBA4498EBD8BE12DA5508EB0"/>
        <w:category>
          <w:name w:val="Obecné"/>
          <w:gallery w:val="placeholder"/>
        </w:category>
        <w:types>
          <w:type w:val="bbPlcHdr"/>
        </w:types>
        <w:behaviors>
          <w:behavior w:val="content"/>
        </w:behaviors>
        <w:guid w:val="{33F0A723-86BD-4333-8FD0-EE0CA4B2E47D}"/>
      </w:docPartPr>
      <w:docPartBody>
        <w:p w:rsidR="00CA2F88" w:rsidRDefault="00D06F42" w:rsidP="00D06F42">
          <w:pPr>
            <w:pStyle w:val="7DF13287BBA4498EBD8BE12DA5508EB04"/>
          </w:pPr>
          <w:r>
            <w:rPr>
              <w:rFonts w:asciiTheme="minorHAnsi" w:hAnsiTheme="minorHAnsi" w:cstheme="minorHAnsi"/>
              <w:bCs/>
              <w:lang w:val="en-GB"/>
            </w:rPr>
            <w:t>Choose from the list</w:t>
          </w:r>
        </w:p>
      </w:docPartBody>
    </w:docPart>
    <w:docPart>
      <w:docPartPr>
        <w:name w:val="87E0E7F59EE9434990FF979C9640CE6D"/>
        <w:category>
          <w:name w:val="Obecné"/>
          <w:gallery w:val="placeholder"/>
        </w:category>
        <w:types>
          <w:type w:val="bbPlcHdr"/>
        </w:types>
        <w:behaviors>
          <w:behavior w:val="content"/>
        </w:behaviors>
        <w:guid w:val="{464527B1-76DA-402A-AD63-DABA13852392}"/>
      </w:docPartPr>
      <w:docPartBody>
        <w:p w:rsidR="00CA2F88" w:rsidRDefault="00D06F42" w:rsidP="00D06F42">
          <w:pPr>
            <w:pStyle w:val="87E0E7F59EE9434990FF979C9640CE6D1"/>
          </w:pPr>
          <w:r>
            <w:rPr>
              <w:rFonts w:asciiTheme="minorHAnsi" w:eastAsia="Times New Roman" w:hAnsiTheme="minorHAnsi" w:cstheme="minorHAnsi"/>
              <w:bCs/>
              <w:lang w:val="en-GB" w:eastAsia="cs-CZ"/>
            </w:rPr>
            <w:t>Choose from the list</w:t>
          </w:r>
        </w:p>
      </w:docPartBody>
    </w:docPart>
    <w:docPart>
      <w:docPartPr>
        <w:name w:val="988EAE3C60AD4284A7BCA3CB7D74FF66"/>
        <w:category>
          <w:name w:val="Obecné"/>
          <w:gallery w:val="placeholder"/>
        </w:category>
        <w:types>
          <w:type w:val="bbPlcHdr"/>
        </w:types>
        <w:behaviors>
          <w:behavior w:val="content"/>
        </w:behaviors>
        <w:guid w:val="{C0151419-EA78-46F5-A977-6A19CC09326F}"/>
      </w:docPartPr>
      <w:docPartBody>
        <w:p w:rsidR="00CA2F88" w:rsidRDefault="00D06F42" w:rsidP="00D06F42">
          <w:pPr>
            <w:pStyle w:val="988EAE3C60AD4284A7BCA3CB7D74FF661"/>
          </w:pPr>
          <w:r>
            <w:rPr>
              <w:rFonts w:asciiTheme="minorHAnsi" w:eastAsia="Times New Roman" w:hAnsiTheme="minorHAnsi" w:cstheme="minorHAnsi"/>
              <w:bCs/>
              <w:lang w:val="en-GB" w:eastAsia="cs-CZ"/>
            </w:rPr>
            <w:t>Choose from the list</w:t>
          </w:r>
        </w:p>
      </w:docPartBody>
    </w:docPart>
    <w:docPart>
      <w:docPartPr>
        <w:name w:val="95A0C8AA3CB94903A03450473CF1EEC2"/>
        <w:category>
          <w:name w:val="Obecné"/>
          <w:gallery w:val="placeholder"/>
        </w:category>
        <w:types>
          <w:type w:val="bbPlcHdr"/>
        </w:types>
        <w:behaviors>
          <w:behavior w:val="content"/>
        </w:behaviors>
        <w:guid w:val="{9BDC68A7-CDC3-4C27-A74B-7C3FB5BDE8DF}"/>
      </w:docPartPr>
      <w:docPartBody>
        <w:p w:rsidR="00CA2F88" w:rsidRDefault="00D06F42" w:rsidP="00D06F42">
          <w:pPr>
            <w:pStyle w:val="95A0C8AA3CB94903A03450473CF1EEC2"/>
          </w:pPr>
          <w:r>
            <w:rPr>
              <w:rFonts w:asciiTheme="minorHAnsi" w:eastAsia="Times New Roman" w:hAnsiTheme="minorHAnsi" w:cstheme="minorHAnsi"/>
              <w:bCs/>
              <w:lang w:val="en-GB" w:eastAsia="cs-CZ"/>
            </w:rPr>
            <w:t>Choose from the list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42"/>
    <w:rsid w:val="00233522"/>
    <w:rsid w:val="002B2060"/>
    <w:rsid w:val="00353EB2"/>
    <w:rsid w:val="00CA2F88"/>
    <w:rsid w:val="00D06F42"/>
    <w:rsid w:val="00DD27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06F42"/>
    <w:rPr>
      <w:color w:val="808080"/>
    </w:rPr>
  </w:style>
  <w:style w:type="paragraph" w:customStyle="1" w:styleId="7DF13287BBA4498EBD8BE12DA5508EB04">
    <w:name w:val="7DF13287BBA4498EBD8BE12DA5508EB04"/>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87E0E7F59EE9434990FF979C9640CE6D1">
    <w:name w:val="87E0E7F59EE9434990FF979C9640CE6D1"/>
    <w:rsid w:val="00D06F42"/>
    <w:pPr>
      <w:spacing w:before="120" w:after="120" w:line="240" w:lineRule="auto"/>
    </w:pPr>
    <w:rPr>
      <w:rFonts w:ascii="Calibri" w:eastAsia="Calibri" w:hAnsi="Calibri" w:cs="Times New Roman"/>
      <w:lang w:eastAsia="en-US"/>
    </w:rPr>
  </w:style>
  <w:style w:type="paragraph" w:customStyle="1" w:styleId="988EAE3C60AD4284A7BCA3CB7D74FF661">
    <w:name w:val="988EAE3C60AD4284A7BCA3CB7D74FF661"/>
    <w:rsid w:val="00D06F42"/>
    <w:pPr>
      <w:spacing w:before="120" w:after="120" w:line="240" w:lineRule="auto"/>
    </w:pPr>
    <w:rPr>
      <w:rFonts w:ascii="Calibri" w:eastAsia="Calibri" w:hAnsi="Calibri" w:cs="Times New Roman"/>
      <w:lang w:eastAsia="en-US"/>
    </w:rPr>
  </w:style>
  <w:style w:type="paragraph" w:customStyle="1" w:styleId="95A0C8AA3CB94903A03450473CF1EEC2">
    <w:name w:val="95A0C8AA3CB94903A03450473CF1EEC2"/>
    <w:rsid w:val="00D06F42"/>
    <w:pPr>
      <w:spacing w:before="120" w:after="12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A730-52CA-4076-B359-2A4775A7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5</Pages>
  <Words>1239</Words>
  <Characters>7313</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titulní list projektu - formulář</vt:lpstr>
    </vt:vector>
  </TitlesOfParts>
  <Company>Ministerstvo školství, mládeže a tělovýchovy</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 projektu - formulář</dc:title>
  <dc:subject>NÁVRAT/ERC CZ</dc:subject>
  <dc:creator>Hakenová</dc:creator>
  <cp:keywords>program, VaV, NÁVRAT, veřejná soutěž</cp:keywords>
  <cp:lastModifiedBy>O321c</cp:lastModifiedBy>
  <cp:revision>61</cp:revision>
  <cp:lastPrinted>2022-10-21T12:30:00Z</cp:lastPrinted>
  <dcterms:created xsi:type="dcterms:W3CDTF">2022-10-25T16:57:00Z</dcterms:created>
  <dcterms:modified xsi:type="dcterms:W3CDTF">2023-09-25T08:20:00Z</dcterms:modified>
</cp:coreProperties>
</file>