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04D1" w14:textId="77777777" w:rsidR="00004230" w:rsidRPr="003B5559" w:rsidRDefault="00004230" w:rsidP="0004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PROVÁDĚCÍ POKYN PRO ZÁVĚREČNÉ VYHODNOCENÍ AKCE</w:t>
      </w:r>
    </w:p>
    <w:p w14:paraId="59C144CC" w14:textId="212B4579" w:rsidR="00004230" w:rsidRPr="003B5559" w:rsidRDefault="00004230" w:rsidP="00C56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v rámci programového financování</w:t>
      </w:r>
      <w:r w:rsidR="00C56028" w:rsidRPr="003B5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559">
        <w:rPr>
          <w:rFonts w:ascii="Times New Roman" w:hAnsi="Times New Roman" w:cs="Times New Roman"/>
          <w:b/>
          <w:sz w:val="24"/>
          <w:szCs w:val="24"/>
        </w:rPr>
        <w:t>kapitoly 333 Ministerstvo školství, mládeže a tělovýchovy</w:t>
      </w:r>
    </w:p>
    <w:p w14:paraId="505578BE" w14:textId="60555117" w:rsidR="00AB377F" w:rsidRPr="003B5559" w:rsidRDefault="00004230" w:rsidP="007D215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Ministerstvo školství, mládeže a tělovýchovy jako </w:t>
      </w:r>
      <w:r w:rsidR="00B30781" w:rsidRPr="003B5559">
        <w:rPr>
          <w:rFonts w:ascii="Times New Roman" w:hAnsi="Times New Roman" w:cs="Times New Roman"/>
          <w:sz w:val="24"/>
          <w:szCs w:val="24"/>
        </w:rPr>
        <w:t>poskytovatel</w:t>
      </w:r>
      <w:r w:rsidRPr="003B5559">
        <w:rPr>
          <w:rFonts w:ascii="Times New Roman" w:hAnsi="Times New Roman" w:cs="Times New Roman"/>
          <w:sz w:val="24"/>
          <w:szCs w:val="24"/>
        </w:rPr>
        <w:t xml:space="preserve"> (dále jen „MŠMT“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) </w:t>
      </w:r>
      <w:r w:rsidRPr="003B5559">
        <w:rPr>
          <w:rFonts w:ascii="Times New Roman" w:hAnsi="Times New Roman" w:cs="Times New Roman"/>
          <w:sz w:val="24"/>
          <w:szCs w:val="24"/>
        </w:rPr>
        <w:t xml:space="preserve">stanoví pro závěrečné vyhodnocení </w:t>
      </w:r>
      <w:r w:rsidR="002D487B" w:rsidRPr="003B5559">
        <w:rPr>
          <w:rFonts w:ascii="Times New Roman" w:hAnsi="Times New Roman" w:cs="Times New Roman"/>
          <w:sz w:val="24"/>
          <w:szCs w:val="24"/>
        </w:rPr>
        <w:t>dotace</w:t>
      </w:r>
      <w:r w:rsidRPr="003B5559">
        <w:rPr>
          <w:rFonts w:ascii="Times New Roman" w:hAnsi="Times New Roman" w:cs="Times New Roman"/>
          <w:sz w:val="24"/>
          <w:szCs w:val="24"/>
        </w:rPr>
        <w:t>, kter</w:t>
      </w:r>
      <w:r w:rsidR="002D487B" w:rsidRPr="003B5559">
        <w:rPr>
          <w:rFonts w:ascii="Times New Roman" w:hAnsi="Times New Roman" w:cs="Times New Roman"/>
          <w:sz w:val="24"/>
          <w:szCs w:val="24"/>
        </w:rPr>
        <w:t>á</w:t>
      </w:r>
      <w:r w:rsidR="00B30781" w:rsidRPr="003B5559">
        <w:rPr>
          <w:rFonts w:ascii="Times New Roman" w:hAnsi="Times New Roman" w:cs="Times New Roman"/>
          <w:sz w:val="24"/>
          <w:szCs w:val="24"/>
        </w:rPr>
        <w:t xml:space="preserve"> byla </w:t>
      </w:r>
      <w:r w:rsidRPr="003B5559">
        <w:rPr>
          <w:rFonts w:ascii="Times New Roman" w:hAnsi="Times New Roman" w:cs="Times New Roman"/>
          <w:sz w:val="24"/>
          <w:szCs w:val="24"/>
        </w:rPr>
        <w:t>posky</w:t>
      </w:r>
      <w:r w:rsidR="00B30781" w:rsidRPr="003B5559">
        <w:rPr>
          <w:rFonts w:ascii="Times New Roman" w:hAnsi="Times New Roman" w:cs="Times New Roman"/>
          <w:sz w:val="24"/>
          <w:szCs w:val="24"/>
        </w:rPr>
        <w:t>tnuta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příjemc</w:t>
      </w:r>
      <w:r w:rsidR="00B30781" w:rsidRPr="003B5559">
        <w:rPr>
          <w:rFonts w:ascii="Times New Roman" w:hAnsi="Times New Roman" w:cs="Times New Roman"/>
          <w:sz w:val="24"/>
          <w:szCs w:val="24"/>
        </w:rPr>
        <w:t>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dotace ze státního rozpočtu kapitol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y </w:t>
      </w:r>
      <w:r w:rsidRPr="003B5559">
        <w:rPr>
          <w:rFonts w:ascii="Times New Roman" w:hAnsi="Times New Roman" w:cs="Times New Roman"/>
          <w:sz w:val="24"/>
          <w:szCs w:val="24"/>
        </w:rPr>
        <w:t>333 MŠMT v rámci programů reprodukce majetku evidovaných v informačním systému programového financování Ministerstva financí EDS/SMVS (dále jen „EDS/SMVS“), následující postup:</w:t>
      </w:r>
    </w:p>
    <w:p w14:paraId="7A05E46A" w14:textId="77777777" w:rsidR="006A2B16" w:rsidRPr="003B5559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Obecně</w:t>
      </w:r>
    </w:p>
    <w:p w14:paraId="4F18BD14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A8ACD" w14:textId="05E00CF7" w:rsidR="00962B3F" w:rsidRPr="003B5559" w:rsidRDefault="00962B3F" w:rsidP="00962B3F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Pro závěrečné vyhodnocení akce (dále také „ZVA“) předloží příjemce dotace, v souladu s § 6 vyhlášky č. 560/2006 Sb., o účasti státního rozpočtu na financování programů reprodukce majetku, ve znění pozdějších předpisů, poskytovateli písemně v termínu stanoveném v </w:t>
      </w:r>
      <w:r w:rsidR="003B5559">
        <w:rPr>
          <w:szCs w:val="24"/>
        </w:rPr>
        <w:t>R</w:t>
      </w:r>
      <w:r w:rsidRPr="003B5559">
        <w:rPr>
          <w:szCs w:val="24"/>
        </w:rPr>
        <w:t xml:space="preserve">ozhodnutí </w:t>
      </w:r>
      <w:r w:rsidR="003C3E15">
        <w:rPr>
          <w:szCs w:val="24"/>
        </w:rPr>
        <w:br/>
      </w:r>
      <w:r w:rsidRPr="003B5559">
        <w:rPr>
          <w:szCs w:val="24"/>
        </w:rPr>
        <w:t>o poskytnutí dotace (dále jen „</w:t>
      </w:r>
      <w:r w:rsidR="003B5559">
        <w:rPr>
          <w:szCs w:val="24"/>
        </w:rPr>
        <w:t>R</w:t>
      </w:r>
      <w:r w:rsidRPr="003B5559">
        <w:rPr>
          <w:szCs w:val="24"/>
        </w:rPr>
        <w:t>ozhodnutí“) zprávu zpracovanou v souladu s prováděcím pokynem pro ZVA.</w:t>
      </w:r>
    </w:p>
    <w:p w14:paraId="2C4B887B" w14:textId="46BB2B2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Povinnost předložení dokumentace </w:t>
      </w:r>
      <w:r w:rsidR="00A37BB3" w:rsidRPr="003B5559">
        <w:rPr>
          <w:szCs w:val="24"/>
        </w:rPr>
        <w:t>ZVA</w:t>
      </w:r>
      <w:r w:rsidRPr="003B5559">
        <w:rPr>
          <w:szCs w:val="24"/>
        </w:rPr>
        <w:t xml:space="preserve"> </w:t>
      </w:r>
      <w:r w:rsidR="002D487B" w:rsidRPr="003B5559">
        <w:rPr>
          <w:szCs w:val="24"/>
        </w:rPr>
        <w:t>poskytovateli</w:t>
      </w:r>
      <w:r w:rsidRPr="003B5559">
        <w:rPr>
          <w:szCs w:val="24"/>
        </w:rPr>
        <w:t xml:space="preserve"> je</w:t>
      </w:r>
      <w:r w:rsidR="00043B8E" w:rsidRPr="003B5559">
        <w:rPr>
          <w:szCs w:val="24"/>
        </w:rPr>
        <w:t> </w:t>
      </w:r>
      <w:r w:rsidRPr="003B5559">
        <w:rPr>
          <w:szCs w:val="24"/>
        </w:rPr>
        <w:t>zakotvena</w:t>
      </w:r>
      <w:r w:rsidR="00E56844" w:rsidRPr="003B5559">
        <w:rPr>
          <w:szCs w:val="24"/>
        </w:rPr>
        <w:t xml:space="preserve"> </w:t>
      </w:r>
      <w:r w:rsidR="006E7F1C" w:rsidRPr="003B5559">
        <w:rPr>
          <w:szCs w:val="24"/>
        </w:rPr>
        <w:t xml:space="preserve">Podmínkách pro poskytnutí </w:t>
      </w:r>
      <w:r w:rsidR="003B5559">
        <w:rPr>
          <w:szCs w:val="24"/>
        </w:rPr>
        <w:br/>
      </w:r>
      <w:r w:rsidR="006E7F1C" w:rsidRPr="003B5559">
        <w:rPr>
          <w:szCs w:val="24"/>
        </w:rPr>
        <w:t>a čerpání dotace</w:t>
      </w:r>
      <w:r w:rsidRPr="003B5559">
        <w:rPr>
          <w:szCs w:val="24"/>
        </w:rPr>
        <w:t xml:space="preserve">, které jsou nedílnou součástí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(dále jen „</w:t>
      </w:r>
      <w:r w:rsidR="003B5559">
        <w:rPr>
          <w:szCs w:val="24"/>
        </w:rPr>
        <w:t>P</w:t>
      </w:r>
      <w:r w:rsidRPr="003B5559">
        <w:rPr>
          <w:szCs w:val="24"/>
        </w:rPr>
        <w:t>odmínky</w:t>
      </w:r>
      <w:r w:rsidR="003B5559">
        <w:rPr>
          <w:szCs w:val="24"/>
        </w:rPr>
        <w:t>“).</w:t>
      </w:r>
    </w:p>
    <w:p w14:paraId="68BF9E64" w14:textId="7777777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>ZVA se provádí za každou registrovanou akci/projekt (identifikační číslo EDS/SMVS) samostatně.</w:t>
      </w:r>
    </w:p>
    <w:p w14:paraId="1A2C4CA7" w14:textId="7F5E19CC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Důkazní břemeno je na straně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, který zároveň ručí za autentičnost, úplnost </w:t>
      </w:r>
      <w:r w:rsidR="003C3E15">
        <w:rPr>
          <w:szCs w:val="24"/>
        </w:rPr>
        <w:br/>
      </w:r>
      <w:r w:rsidRPr="003B5559">
        <w:rPr>
          <w:szCs w:val="24"/>
        </w:rPr>
        <w:t>a pravdivost předkládaných dokladů.</w:t>
      </w:r>
    </w:p>
    <w:p w14:paraId="0A938996" w14:textId="4EB712B4" w:rsidR="001D63FC" w:rsidRPr="003B5559" w:rsidRDefault="001D63FC" w:rsidP="007D2151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Doklad o ukončeném ZVA potvrzeném ze strany MŠMT nechrání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 před následnými kontrolami.</w:t>
      </w:r>
    </w:p>
    <w:p w14:paraId="5911ED0C" w14:textId="77777777" w:rsidR="001D63FC" w:rsidRPr="003B5559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Závěrečné vyhodnocení akce</w:t>
      </w:r>
      <w:r w:rsidR="00AE7013" w:rsidRPr="003B5559">
        <w:rPr>
          <w:rFonts w:ascii="Times New Roman" w:hAnsi="Times New Roman" w:cs="Times New Roman"/>
          <w:b/>
          <w:sz w:val="24"/>
          <w:szCs w:val="24"/>
        </w:rPr>
        <w:t xml:space="preserve"> (projektu)</w:t>
      </w:r>
    </w:p>
    <w:p w14:paraId="1FBFCFFC" w14:textId="03CFC80E" w:rsidR="001D63FC" w:rsidRPr="003B5559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szCs w:val="24"/>
        </w:rPr>
      </w:pPr>
      <w:r w:rsidRPr="003B5559">
        <w:rPr>
          <w:szCs w:val="24"/>
        </w:rPr>
        <w:t>Termín „Předložení dokumentace k závěrečnému vyhodnocení akce (projektu)“ je stanoven jako závazný ukazatel v 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>.</w:t>
      </w:r>
    </w:p>
    <w:p w14:paraId="1C9ABC3C" w14:textId="77777777" w:rsidR="00004230" w:rsidRPr="003B5559" w:rsidRDefault="001D63FC" w:rsidP="007A39F9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Termínem předložení se rozumí datum přijetí na MŠMT. Dokumentaci k ZVA zasílá příjemce dotace prostřednictvím informačního systému </w:t>
      </w:r>
      <w:r w:rsidRPr="003B5559">
        <w:rPr>
          <w:b/>
          <w:szCs w:val="24"/>
        </w:rPr>
        <w:t>datových schránek, ID datové schránky: vidaawt</w:t>
      </w:r>
      <w:r w:rsidR="007A39F9" w:rsidRPr="003B5559">
        <w:rPr>
          <w:szCs w:val="24"/>
        </w:rPr>
        <w:t>.</w:t>
      </w:r>
      <w:r w:rsidRPr="003B5559">
        <w:rPr>
          <w:szCs w:val="24"/>
        </w:rPr>
        <w:t xml:space="preserve"> </w:t>
      </w:r>
    </w:p>
    <w:p w14:paraId="7733FA6C" w14:textId="4D4D0050" w:rsidR="001D63FC" w:rsidRPr="003B5559" w:rsidRDefault="00B30781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>Poskytovatel</w:t>
      </w:r>
      <w:r w:rsidR="001D63FC" w:rsidRPr="003B5559">
        <w:rPr>
          <w:szCs w:val="24"/>
        </w:rPr>
        <w:t xml:space="preserve"> provede kontrolu údajů uvedených v dokumentaci </w:t>
      </w:r>
      <w:r w:rsidR="009014DE" w:rsidRPr="003B5559">
        <w:rPr>
          <w:szCs w:val="24"/>
        </w:rPr>
        <w:t xml:space="preserve">k </w:t>
      </w:r>
      <w:r w:rsidR="00A37BB3" w:rsidRPr="003B5559">
        <w:rPr>
          <w:szCs w:val="24"/>
        </w:rPr>
        <w:t xml:space="preserve">ZVA </w:t>
      </w:r>
      <w:r w:rsidR="001D63FC" w:rsidRPr="003B5559">
        <w:rPr>
          <w:szCs w:val="24"/>
        </w:rPr>
        <w:t xml:space="preserve">z hlediska dodržení </w:t>
      </w:r>
      <w:r w:rsidR="003B5559">
        <w:rPr>
          <w:szCs w:val="24"/>
        </w:rPr>
        <w:t>Podmínek</w:t>
      </w:r>
      <w:r w:rsidR="00A37BB3" w:rsidRPr="003B5559">
        <w:rPr>
          <w:szCs w:val="24"/>
        </w:rPr>
        <w:t xml:space="preserve">, v </w:t>
      </w:r>
      <w:r w:rsidR="001D63FC" w:rsidRPr="003B5559">
        <w:rPr>
          <w:szCs w:val="24"/>
        </w:rPr>
        <w:t xml:space="preserve">případě zjištění nedostatků vyzve </w:t>
      </w:r>
      <w:r w:rsidRPr="003B5559">
        <w:rPr>
          <w:szCs w:val="24"/>
        </w:rPr>
        <w:t>příjemce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dotace</w:t>
      </w:r>
      <w:r w:rsidR="001D63FC" w:rsidRPr="003B5559">
        <w:rPr>
          <w:szCs w:val="24"/>
        </w:rPr>
        <w:t xml:space="preserve"> k jejich odstranění. Pokud nezjistí nedostatky, akci ukončí vydáním formuláře </w:t>
      </w:r>
      <w:r w:rsidR="00A37BB3" w:rsidRPr="003B5559">
        <w:rPr>
          <w:szCs w:val="24"/>
        </w:rPr>
        <w:t>„</w:t>
      </w:r>
      <w:r w:rsidR="001D63FC" w:rsidRPr="003B5559">
        <w:rPr>
          <w:szCs w:val="24"/>
        </w:rPr>
        <w:t>Závěrečné vyhodnocení akce</w:t>
      </w:r>
      <w:r w:rsidR="00A37BB3" w:rsidRPr="003B5559">
        <w:rPr>
          <w:szCs w:val="24"/>
        </w:rPr>
        <w:t xml:space="preserve"> (projektu)“</w:t>
      </w:r>
      <w:r w:rsidR="001D63FC" w:rsidRPr="003B5559">
        <w:rPr>
          <w:szCs w:val="24"/>
        </w:rPr>
        <w:t>.</w:t>
      </w:r>
    </w:p>
    <w:p w14:paraId="201AFD05" w14:textId="6207955E" w:rsidR="001D63FC" w:rsidRPr="003B5559" w:rsidRDefault="001D63FC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V případě porušení některého z ustanovení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či </w:t>
      </w:r>
      <w:r w:rsidR="003B5559">
        <w:rPr>
          <w:szCs w:val="24"/>
        </w:rPr>
        <w:t>Podmínek</w:t>
      </w:r>
      <w:r w:rsidRPr="003B5559">
        <w:rPr>
          <w:szCs w:val="24"/>
        </w:rPr>
        <w:t xml:space="preserve"> nebo v případě, kdy příjemce poruší povinnost stanovenou právním předpisem, bude </w:t>
      </w:r>
      <w:r w:rsidR="00B30781" w:rsidRPr="003B5559">
        <w:rPr>
          <w:szCs w:val="24"/>
        </w:rPr>
        <w:t>poskytovatel</w:t>
      </w:r>
      <w:r w:rsidRPr="003B5559">
        <w:rPr>
          <w:szCs w:val="24"/>
        </w:rPr>
        <w:t xml:space="preserve"> postupovat v</w:t>
      </w:r>
      <w:r w:rsidR="003B5559">
        <w:rPr>
          <w:szCs w:val="24"/>
        </w:rPr>
        <w:t> </w:t>
      </w:r>
      <w:r w:rsidRPr="003B5559">
        <w:rPr>
          <w:szCs w:val="24"/>
        </w:rPr>
        <w:t>souladu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s § 14f rozpočtových pravidel, případně § 44 rozpočtových pravidel.</w:t>
      </w:r>
    </w:p>
    <w:p w14:paraId="46695EFD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Po schválení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MŠMT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je formulář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Závěrečné vyhodnocení akce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(projektu)“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odeslán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36DF643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ZVA bude vyhotoveno do termínu ukončení příslušné</w:t>
      </w:r>
      <w:r w:rsidR="00EA01CB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výzvy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programu.</w:t>
      </w:r>
    </w:p>
    <w:p w14:paraId="35B5BC61" w14:textId="0905709A" w:rsidR="00C56028" w:rsidRDefault="001D63FC" w:rsidP="00C5602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Řízení bude ukončeno tím, že MŠMT vydá a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zašle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formulář „Z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ávěrečné vyhodnocení akce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(projektu)</w:t>
      </w:r>
      <w:r w:rsidR="0042558B" w:rsidRPr="003B5559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popř. vyzve příjemce dotace k provedení opatření k nápravě v jím stanovené lhůtě, pokud se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na základě kontrolního zjištění důvodně domnív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že příjemce dotace porušil </w:t>
      </w:r>
      <w:r w:rsidR="003B5559">
        <w:rPr>
          <w:rFonts w:ascii="Times New Roman" w:eastAsia="Times New Roman" w:hAnsi="Times New Roman"/>
          <w:sz w:val="24"/>
          <w:szCs w:val="24"/>
          <w:lang w:eastAsia="cs-CZ"/>
        </w:rPr>
        <w:t>Podmínky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 V případě neprovedení opatření k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nápravě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poskytovatel dotace v dalším kroku odešle avízo příslušnému finančnímu úřadu k zahájení šetření </w:t>
      </w:r>
      <w:r w:rsidR="00706826" w:rsidRPr="003B555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podezření z porušení rozpočtové ká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zně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0BD6E6E" w14:textId="6E424B6C" w:rsidR="00B151AA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5469CC" w14:textId="77777777" w:rsidR="00B151AA" w:rsidRPr="003B5559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F91E37" w14:textId="77777777" w:rsidR="006A2B16" w:rsidRPr="003B5559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Finanční vypořádání dotace se státním rozpočtem</w:t>
      </w:r>
    </w:p>
    <w:p w14:paraId="6108E312" w14:textId="77777777" w:rsidR="006A2B16" w:rsidRPr="003B5559" w:rsidRDefault="006A2B16" w:rsidP="00F200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C0122" w14:textId="2ED42DE1" w:rsidR="006A2B16" w:rsidRPr="003B5559" w:rsidRDefault="006A2B16" w:rsidP="00F2000B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>Zůstatek nevyčerpané dotace (rozdíl mezi poskytnutou dotací a jejím skutečným čerpáním) musí být příjemcem dotace vrácen do rozpočtu kapitoly 333 MŠMT v souladu s </w:t>
      </w:r>
      <w:r w:rsidR="003B5559">
        <w:rPr>
          <w:szCs w:val="24"/>
        </w:rPr>
        <w:t>P</w:t>
      </w:r>
      <w:r w:rsidRPr="003B5559">
        <w:rPr>
          <w:szCs w:val="24"/>
        </w:rPr>
        <w:t>odmínkami příslušné výzvy programu.</w:t>
      </w:r>
    </w:p>
    <w:p w14:paraId="5AC435CA" w14:textId="77777777" w:rsidR="006A2B16" w:rsidRPr="003B5559" w:rsidRDefault="006A2B16" w:rsidP="00F321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dotace je po předložení dokumentace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ZVA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vypořádat dotaci se státním rozpočtem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367/2015 Sb., o</w:t>
      </w:r>
      <w:r w:rsidR="0015207D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254D71F9" w14:textId="4D28F539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675420"/>
      <w:r w:rsidRPr="00B151AA">
        <w:rPr>
          <w:rFonts w:ascii="Times New Roman" w:hAnsi="Times New Roman" w:cs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03A37532" w14:textId="78C06196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účet cizích prostředků MŠMT č. 6015-821001/0710, pokud příjemce dotace vrací nevyčerpané prostředky v rámci finančního vypořádání vztahů se státním rozpočtem.</w:t>
      </w:r>
    </w:p>
    <w:bookmarkEnd w:id="0"/>
    <w:p w14:paraId="06187A9E" w14:textId="5CFE2DA3" w:rsidR="0015207D" w:rsidRPr="003B5559" w:rsidRDefault="006A2B16" w:rsidP="007D2151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 xml:space="preserve">Finanční vypořádání prostředků státního rozpočtu se týká pouze akcí s termínem </w:t>
      </w:r>
      <w:r w:rsidR="005D6833" w:rsidRPr="003B5559">
        <w:rPr>
          <w:szCs w:val="24"/>
        </w:rPr>
        <w:t>p</w:t>
      </w:r>
      <w:r w:rsidRPr="003B5559">
        <w:rPr>
          <w:szCs w:val="24"/>
        </w:rPr>
        <w:t>ředložení dokumentace k </w:t>
      </w:r>
      <w:r w:rsidR="005D6833" w:rsidRPr="003B5559">
        <w:rPr>
          <w:szCs w:val="24"/>
        </w:rPr>
        <w:t>ZVA</w:t>
      </w:r>
      <w:r w:rsidRPr="003B5559">
        <w:rPr>
          <w:szCs w:val="24"/>
        </w:rPr>
        <w:t xml:space="preserve"> v roce, za který se finanční vypořádání provádí.</w:t>
      </w:r>
    </w:p>
    <w:p w14:paraId="7424A815" w14:textId="77777777" w:rsidR="0015207D" w:rsidRPr="003B5559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Doklady a předepsané přílohy</w:t>
      </w:r>
    </w:p>
    <w:p w14:paraId="3D511FAC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8CEA4" w14:textId="77777777" w:rsidR="00C2260D" w:rsidRPr="003B5559" w:rsidRDefault="00C2260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Žádost o schválení závěrečného vyhodnocení akce;</w:t>
      </w:r>
    </w:p>
    <w:p w14:paraId="5A5C5C84" w14:textId="77777777" w:rsidR="0015207D" w:rsidRPr="003B5559" w:rsidRDefault="0015207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 xml:space="preserve">Originál </w:t>
      </w:r>
      <w:r w:rsidR="00717283" w:rsidRPr="003B5559">
        <w:rPr>
          <w:szCs w:val="24"/>
        </w:rPr>
        <w:t>dokumentu „</w:t>
      </w:r>
      <w:r w:rsidRPr="003B5559">
        <w:rPr>
          <w:szCs w:val="24"/>
        </w:rPr>
        <w:t>Zpráv</w:t>
      </w:r>
      <w:r w:rsidR="00717283" w:rsidRPr="003B5559">
        <w:rPr>
          <w:szCs w:val="24"/>
        </w:rPr>
        <w:t>a</w:t>
      </w:r>
      <w:r w:rsidRPr="003B5559">
        <w:rPr>
          <w:szCs w:val="24"/>
        </w:rPr>
        <w:t xml:space="preserve"> k závěrečnému vyhodnocení akce</w:t>
      </w:r>
      <w:r w:rsidR="00717283" w:rsidRPr="003B5559">
        <w:rPr>
          <w:szCs w:val="24"/>
        </w:rPr>
        <w:t>“</w:t>
      </w:r>
      <w:r w:rsidR="00C2260D" w:rsidRPr="003B5559">
        <w:rPr>
          <w:szCs w:val="24"/>
        </w:rPr>
        <w:t xml:space="preserve"> podepsaný statutárním orgánem žadatele;</w:t>
      </w:r>
    </w:p>
    <w:p w14:paraId="61278740" w14:textId="77777777" w:rsidR="00AB377F" w:rsidRPr="003B5559" w:rsidRDefault="00AB377F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Kopie dokladů osvědčující ukončení realizace akce ve stanoveném termínu a dodržení finančních závazků podle skutečnosti:</w:t>
      </w:r>
    </w:p>
    <w:p w14:paraId="18EA94CF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předávací protokol </w:t>
      </w:r>
      <w:r w:rsidR="00C2260D" w:rsidRPr="003B5559">
        <w:rPr>
          <w:rFonts w:ascii="Times New Roman" w:hAnsi="Times New Roman" w:cs="Times New Roman"/>
          <w:sz w:val="24"/>
          <w:szCs w:val="24"/>
        </w:rPr>
        <w:t>či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dodací list osvědčující věcné převzetí dodávky nebo provedení služby,</w:t>
      </w:r>
    </w:p>
    <w:p w14:paraId="2565AC85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smluvní zabezpečení přípravy a realizace akce v</w:t>
      </w:r>
      <w:r w:rsidR="00D26961" w:rsidRPr="003B5559">
        <w:rPr>
          <w:rFonts w:ascii="Times New Roman" w:hAnsi="Times New Roman" w:cs="Times New Roman"/>
          <w:sz w:val="24"/>
          <w:szCs w:val="24"/>
        </w:rPr>
        <w:t>č.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přehledu uzavřených smluv (příp. dodatků, objednávek),</w:t>
      </w:r>
    </w:p>
    <w:p w14:paraId="0F2341C4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faktury za celkové náklady akce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(vč. </w:t>
      </w:r>
      <w:r w:rsidR="004804A1" w:rsidRPr="003B5559">
        <w:rPr>
          <w:rFonts w:ascii="Times New Roman" w:hAnsi="Times New Roman" w:cs="Times New Roman"/>
          <w:sz w:val="24"/>
          <w:szCs w:val="24"/>
        </w:rPr>
        <w:t>faktur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hrazených z vlastních zdrojů)</w:t>
      </w:r>
      <w:r w:rsidR="00C2260D" w:rsidRPr="003B5559">
        <w:rPr>
          <w:rFonts w:ascii="Times New Roman" w:hAnsi="Times New Roman" w:cs="Times New Roman"/>
          <w:sz w:val="24"/>
          <w:szCs w:val="24"/>
        </w:rPr>
        <w:t>,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EB453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výpisy z účtu, dokládající úhrady předložených faktur (s označením úhrady ze </w:t>
      </w:r>
      <w:r w:rsidR="003113A1" w:rsidRPr="003B5559">
        <w:rPr>
          <w:rFonts w:ascii="Times New Roman" w:hAnsi="Times New Roman" w:cs="Times New Roman"/>
          <w:sz w:val="24"/>
          <w:szCs w:val="24"/>
        </w:rPr>
        <w:t>státního rozpočtu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  <w:r w:rsidR="003113A1" w:rsidRPr="003B5559">
        <w:rPr>
          <w:rFonts w:ascii="Times New Roman" w:hAnsi="Times New Roman" w:cs="Times New Roman"/>
          <w:sz w:val="24"/>
          <w:szCs w:val="24"/>
        </w:rPr>
        <w:br/>
      </w:r>
      <w:r w:rsidRPr="003B5559">
        <w:rPr>
          <w:rFonts w:ascii="Times New Roman" w:hAnsi="Times New Roman" w:cs="Times New Roman"/>
          <w:sz w:val="24"/>
          <w:szCs w:val="24"/>
        </w:rPr>
        <w:t>i z vlastních zdrojů),</w:t>
      </w:r>
    </w:p>
    <w:p w14:paraId="2178AFDE" w14:textId="77777777" w:rsidR="00AA3C0C" w:rsidRPr="003B5559" w:rsidRDefault="00AB377F" w:rsidP="00C2260D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doklady o odvedené vratce (pokud byla realizována) a výpis z</w:t>
      </w:r>
      <w:r w:rsidR="00717283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účtu</w:t>
      </w:r>
      <w:r w:rsidR="00717283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="00AA3C0C" w:rsidRPr="003B5559">
        <w:rPr>
          <w:rFonts w:ascii="Times New Roman" w:hAnsi="Times New Roman" w:cs="Times New Roman"/>
          <w:sz w:val="24"/>
          <w:szCs w:val="24"/>
        </w:rPr>
        <w:t xml:space="preserve">a to </w:t>
      </w:r>
      <w:r w:rsidR="00717283" w:rsidRPr="003B5559">
        <w:rPr>
          <w:rFonts w:ascii="Times New Roman" w:hAnsi="Times New Roman" w:cs="Times New Roman"/>
          <w:sz w:val="24"/>
          <w:szCs w:val="24"/>
        </w:rPr>
        <w:t>včetně</w:t>
      </w:r>
      <w:r w:rsidRPr="003B5559">
        <w:rPr>
          <w:rFonts w:ascii="Times New Roman" w:hAnsi="Times New Roman" w:cs="Times New Roman"/>
          <w:sz w:val="24"/>
          <w:szCs w:val="24"/>
        </w:rPr>
        <w:t xml:space="preserve"> konkrétní identifikace vratky</w:t>
      </w:r>
      <w:r w:rsidR="00C2260D" w:rsidRPr="003B5559">
        <w:rPr>
          <w:rFonts w:ascii="Times New Roman" w:hAnsi="Times New Roman" w:cs="Times New Roman"/>
          <w:sz w:val="24"/>
          <w:szCs w:val="24"/>
        </w:rPr>
        <w:t>;</w:t>
      </w:r>
    </w:p>
    <w:p w14:paraId="2DFF97B7" w14:textId="77777777" w:rsidR="00AB377F" w:rsidRPr="003B5559" w:rsidRDefault="00AB377F" w:rsidP="00F200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Ostatní doklady:</w:t>
      </w:r>
    </w:p>
    <w:p w14:paraId="416C0692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zprávy o finančních kontrolách nebo auditech vztahujících se k akci (pokud byly provedeny),</w:t>
      </w:r>
    </w:p>
    <w:p w14:paraId="6844E6A1" w14:textId="77777777" w:rsidR="00AB377F" w:rsidRPr="003B5559" w:rsidRDefault="00C844D1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kopie p</w:t>
      </w:r>
      <w:r w:rsidR="00AB377F" w:rsidRPr="003B5559">
        <w:rPr>
          <w:rFonts w:ascii="Times New Roman" w:hAnsi="Times New Roman" w:cs="Times New Roman"/>
          <w:sz w:val="24"/>
          <w:szCs w:val="24"/>
        </w:rPr>
        <w:t xml:space="preserve">řiznání k dani z přidané hodnoty a </w:t>
      </w:r>
      <w:r w:rsidRPr="003B5559">
        <w:rPr>
          <w:rFonts w:ascii="Times New Roman" w:hAnsi="Times New Roman" w:cs="Times New Roman"/>
          <w:sz w:val="24"/>
          <w:szCs w:val="24"/>
        </w:rPr>
        <w:t>k</w:t>
      </w:r>
      <w:r w:rsidR="00AB377F" w:rsidRPr="003B5559">
        <w:rPr>
          <w:rFonts w:ascii="Times New Roman" w:hAnsi="Times New Roman" w:cs="Times New Roman"/>
          <w:sz w:val="24"/>
          <w:szCs w:val="24"/>
        </w:rPr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3438A7" w14:textId="54D6428F" w:rsidR="00C56028" w:rsidRPr="003B5559" w:rsidRDefault="00AB377F" w:rsidP="00C560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jiné písemnosti, které mohou doložit skutečný stav plnění </w:t>
      </w:r>
      <w:r w:rsidR="003B5559">
        <w:rPr>
          <w:rFonts w:ascii="Times New Roman" w:hAnsi="Times New Roman" w:cs="Times New Roman"/>
          <w:sz w:val="24"/>
          <w:szCs w:val="24"/>
        </w:rPr>
        <w:t>Podmínek</w:t>
      </w:r>
      <w:r w:rsidRPr="003B5559">
        <w:rPr>
          <w:rFonts w:ascii="Times New Roman" w:hAnsi="Times New Roman" w:cs="Times New Roman"/>
          <w:sz w:val="24"/>
          <w:szCs w:val="24"/>
        </w:rPr>
        <w:t xml:space="preserve"> a dokumenty vyžádané </w:t>
      </w:r>
      <w:r w:rsidR="002D487B" w:rsidRPr="003B5559">
        <w:rPr>
          <w:rFonts w:ascii="Times New Roman" w:hAnsi="Times New Roman" w:cs="Times New Roman"/>
          <w:sz w:val="24"/>
          <w:szCs w:val="24"/>
        </w:rPr>
        <w:t>poskytovatelem</w:t>
      </w:r>
      <w:r w:rsidRPr="003B5559">
        <w:rPr>
          <w:rFonts w:ascii="Times New Roman" w:hAnsi="Times New Roman" w:cs="Times New Roman"/>
          <w:sz w:val="24"/>
          <w:szCs w:val="24"/>
        </w:rPr>
        <w:t xml:space="preserve"> v průběhu přípravy 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a </w:t>
      </w:r>
      <w:r w:rsidRPr="003B5559">
        <w:rPr>
          <w:rFonts w:ascii="Times New Roman" w:hAnsi="Times New Roman" w:cs="Times New Roman"/>
          <w:sz w:val="24"/>
          <w:szCs w:val="24"/>
        </w:rPr>
        <w:t>realizace akce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Pr="003B5559">
        <w:rPr>
          <w:rFonts w:ascii="Times New Roman" w:hAnsi="Times New Roman" w:cs="Times New Roman"/>
          <w:sz w:val="24"/>
          <w:szCs w:val="24"/>
        </w:rPr>
        <w:t>požadované k</w:t>
      </w:r>
      <w:r w:rsidR="00043B8E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 xml:space="preserve">předložení v rámci </w:t>
      </w:r>
      <w:r w:rsidR="00717283" w:rsidRPr="003B5559">
        <w:rPr>
          <w:rFonts w:ascii="Times New Roman" w:hAnsi="Times New Roman" w:cs="Times New Roman"/>
          <w:sz w:val="24"/>
          <w:szCs w:val="24"/>
        </w:rPr>
        <w:t>řízení ZVA</w:t>
      </w:r>
      <w:r w:rsidRPr="003B5559">
        <w:rPr>
          <w:rFonts w:ascii="Times New Roman" w:hAnsi="Times New Roman" w:cs="Times New Roman"/>
          <w:sz w:val="24"/>
          <w:szCs w:val="24"/>
        </w:rPr>
        <w:t>.</w:t>
      </w:r>
    </w:p>
    <w:p w14:paraId="4FF729E9" w14:textId="77777777" w:rsidR="00986F95" w:rsidRPr="003B5559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14:paraId="591E733E" w14:textId="6C2FAF4B" w:rsidR="00847484" w:rsidRPr="003B5559" w:rsidRDefault="0042558B" w:rsidP="00C56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MŠMT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si vyhrazuje právo tento postup doplnit, pokud dojde ke změně </w:t>
      </w:r>
      <w:r w:rsidR="003D706B" w:rsidRPr="003B5559">
        <w:rPr>
          <w:rFonts w:ascii="Times New Roman" w:hAnsi="Times New Roman" w:cs="Times New Roman"/>
          <w:sz w:val="24"/>
          <w:szCs w:val="24"/>
        </w:rPr>
        <w:t>právních předpisů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v oblasti programového financování nebo pokud praxe provádění těchto řízení tuto nutnost prokáže.</w:t>
      </w:r>
    </w:p>
    <w:sectPr w:rsidR="00847484" w:rsidRPr="003B5559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2CA3" w14:textId="77777777" w:rsidR="006855AF" w:rsidRDefault="006855AF" w:rsidP="00675302">
      <w:pPr>
        <w:spacing w:after="0" w:line="240" w:lineRule="auto"/>
      </w:pPr>
      <w:r>
        <w:separator/>
      </w:r>
    </w:p>
  </w:endnote>
  <w:endnote w:type="continuationSeparator" w:id="0">
    <w:p w14:paraId="773EDE26" w14:textId="77777777" w:rsidR="006855AF" w:rsidRDefault="006855AF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48ACE6B9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C1C1A14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B559" w14:textId="77777777" w:rsidR="006855AF" w:rsidRDefault="006855AF" w:rsidP="00675302">
      <w:pPr>
        <w:spacing w:after="0" w:line="240" w:lineRule="auto"/>
      </w:pPr>
      <w:r>
        <w:separator/>
      </w:r>
    </w:p>
  </w:footnote>
  <w:footnote w:type="continuationSeparator" w:id="0">
    <w:p w14:paraId="612ADF11" w14:textId="77777777" w:rsidR="006855AF" w:rsidRDefault="006855AF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C633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4284">
    <w:abstractNumId w:val="2"/>
  </w:num>
  <w:num w:numId="2" w16cid:durableId="627973060">
    <w:abstractNumId w:val="0"/>
  </w:num>
  <w:num w:numId="3" w16cid:durableId="978413791">
    <w:abstractNumId w:val="3"/>
  </w:num>
  <w:num w:numId="4" w16cid:durableId="1306542660">
    <w:abstractNumId w:val="6"/>
  </w:num>
  <w:num w:numId="5" w16cid:durableId="419915122">
    <w:abstractNumId w:val="1"/>
  </w:num>
  <w:num w:numId="6" w16cid:durableId="1806923880">
    <w:abstractNumId w:val="4"/>
  </w:num>
  <w:num w:numId="7" w16cid:durableId="83761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12A88"/>
    <w:rsid w:val="00043B8E"/>
    <w:rsid w:val="0009159F"/>
    <w:rsid w:val="000A1E1B"/>
    <w:rsid w:val="00152069"/>
    <w:rsid w:val="0015207D"/>
    <w:rsid w:val="00182B3E"/>
    <w:rsid w:val="001D63FC"/>
    <w:rsid w:val="002D487B"/>
    <w:rsid w:val="002F48AA"/>
    <w:rsid w:val="003046AB"/>
    <w:rsid w:val="003113A1"/>
    <w:rsid w:val="00331AC7"/>
    <w:rsid w:val="003B5559"/>
    <w:rsid w:val="003C3E15"/>
    <w:rsid w:val="003D706B"/>
    <w:rsid w:val="003F74EB"/>
    <w:rsid w:val="004137D6"/>
    <w:rsid w:val="0042558B"/>
    <w:rsid w:val="0044333F"/>
    <w:rsid w:val="004804A1"/>
    <w:rsid w:val="00485277"/>
    <w:rsid w:val="004D11B7"/>
    <w:rsid w:val="004D17FB"/>
    <w:rsid w:val="004F75BD"/>
    <w:rsid w:val="0058101D"/>
    <w:rsid w:val="005D6833"/>
    <w:rsid w:val="00653D5E"/>
    <w:rsid w:val="00675302"/>
    <w:rsid w:val="006855AF"/>
    <w:rsid w:val="00687ED5"/>
    <w:rsid w:val="006A1C41"/>
    <w:rsid w:val="006A2B16"/>
    <w:rsid w:val="006E6EB0"/>
    <w:rsid w:val="006E7F1C"/>
    <w:rsid w:val="00706826"/>
    <w:rsid w:val="00717283"/>
    <w:rsid w:val="0073669F"/>
    <w:rsid w:val="007A39F9"/>
    <w:rsid w:val="007D2151"/>
    <w:rsid w:val="00824C39"/>
    <w:rsid w:val="00847484"/>
    <w:rsid w:val="008826F7"/>
    <w:rsid w:val="009014DE"/>
    <w:rsid w:val="00960916"/>
    <w:rsid w:val="00962B3F"/>
    <w:rsid w:val="00981611"/>
    <w:rsid w:val="00986F95"/>
    <w:rsid w:val="009950FA"/>
    <w:rsid w:val="0099768F"/>
    <w:rsid w:val="009A7A95"/>
    <w:rsid w:val="009C54CF"/>
    <w:rsid w:val="009F5099"/>
    <w:rsid w:val="00A37BB3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151AA"/>
    <w:rsid w:val="00B22EC9"/>
    <w:rsid w:val="00B30781"/>
    <w:rsid w:val="00B82769"/>
    <w:rsid w:val="00C15770"/>
    <w:rsid w:val="00C2260D"/>
    <w:rsid w:val="00C56028"/>
    <w:rsid w:val="00C70EBF"/>
    <w:rsid w:val="00C82E02"/>
    <w:rsid w:val="00C844D1"/>
    <w:rsid w:val="00C94D15"/>
    <w:rsid w:val="00D02585"/>
    <w:rsid w:val="00D26961"/>
    <w:rsid w:val="00DC01AD"/>
    <w:rsid w:val="00DC5D80"/>
    <w:rsid w:val="00E56844"/>
    <w:rsid w:val="00E6199B"/>
    <w:rsid w:val="00EA01CB"/>
    <w:rsid w:val="00F15635"/>
    <w:rsid w:val="00F2000B"/>
    <w:rsid w:val="00F3213E"/>
    <w:rsid w:val="00F446D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02D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DC3-569B-4602-B09A-997F42F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Kaňka Pavel</cp:lastModifiedBy>
  <cp:revision>32</cp:revision>
  <dcterms:created xsi:type="dcterms:W3CDTF">2022-02-21T15:10:00Z</dcterms:created>
  <dcterms:modified xsi:type="dcterms:W3CDTF">2023-11-15T08:36:00Z</dcterms:modified>
</cp:coreProperties>
</file>