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707"/>
      </w:tblGrid>
      <w:tr w:rsidR="00F13730" w:rsidRPr="00EA0E7E" w14:paraId="5D846409" w14:textId="77777777" w:rsidTr="00315321">
        <w:trPr>
          <w:trHeight w:val="363"/>
          <w:jc w:val="center"/>
        </w:trPr>
        <w:tc>
          <w:tcPr>
            <w:tcW w:w="363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5707"/>
      </w:tblGrid>
      <w:tr w:rsidR="00447364" w:rsidRPr="00EA0E7E" w14:paraId="11396FC7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2"/>
      </w:tblGrid>
      <w:tr w:rsidR="007379E9" w:rsidRPr="00EA0E7E" w14:paraId="37B30718" w14:textId="77777777" w:rsidTr="00315321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316832BF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Odborný </w:t>
            </w:r>
            <w:r w:rsidR="004743BB" w:rsidRPr="001641D6">
              <w:t>referent – Metodik</w:t>
            </w:r>
            <w:r w:rsidR="004743BB">
              <w:t xml:space="preserve">/ </w:t>
            </w:r>
            <w:r w:rsidR="004743BB" w:rsidRPr="004743BB">
              <w:t>metodička</w:t>
            </w:r>
            <w:r w:rsidR="001641D6" w:rsidRPr="001641D6">
              <w:t xml:space="preserve"> evaluací projektu 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315321">
              <w:rPr>
                <w:rFonts w:cstheme="minorHAnsi"/>
                <w:b/>
                <w:bCs/>
                <w:sz w:val="21"/>
                <w:szCs w:val="21"/>
              </w:rPr>
              <w:t>246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5321">
        <w:rPr>
          <w:rFonts w:cstheme="minorHAnsi"/>
          <w:b/>
          <w:bCs/>
          <w:sz w:val="21"/>
          <w:szCs w:val="21"/>
        </w:rPr>
      </w:r>
      <w:r w:rsidR="0031532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5321">
        <w:rPr>
          <w:rFonts w:cstheme="minorHAnsi"/>
          <w:b/>
          <w:bCs/>
          <w:sz w:val="21"/>
          <w:szCs w:val="21"/>
        </w:rPr>
      </w:r>
      <w:r w:rsidR="0031532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5321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743BB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6</cp:revision>
  <cp:lastPrinted>2023-01-10T14:49:00Z</cp:lastPrinted>
  <dcterms:created xsi:type="dcterms:W3CDTF">2023-01-25T12:51:00Z</dcterms:created>
  <dcterms:modified xsi:type="dcterms:W3CDTF">2023-11-13T13:51:00Z</dcterms:modified>
</cp:coreProperties>
</file>