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DFB1" w14:textId="38BE2210" w:rsidR="00CE619B" w:rsidRPr="00CE619B" w:rsidRDefault="00BA31B7" w:rsidP="00587068">
      <w:pPr>
        <w:pStyle w:val="Nadpis1"/>
        <w:spacing w:line="257" w:lineRule="auto"/>
        <w:rPr>
          <w:sz w:val="40"/>
          <w:szCs w:val="40"/>
        </w:rPr>
      </w:pPr>
      <w:r w:rsidRPr="00AC7CB6">
        <w:rPr>
          <w:sz w:val="40"/>
          <w:szCs w:val="40"/>
        </w:rPr>
        <w:t xml:space="preserve">OZNÁMENÍ O VYHLÁŠENÍ </w:t>
      </w:r>
      <w:r w:rsidR="00356A58" w:rsidRPr="00455CAF">
        <w:rPr>
          <w:sz w:val="40"/>
          <w:szCs w:val="40"/>
        </w:rPr>
        <w:t>SPOLEČNÉHO</w:t>
      </w:r>
      <w:r w:rsidR="00356A58">
        <w:rPr>
          <w:sz w:val="40"/>
          <w:szCs w:val="40"/>
        </w:rPr>
        <w:t xml:space="preserve"> </w:t>
      </w:r>
      <w:r w:rsidRPr="00AC7CB6">
        <w:rPr>
          <w:sz w:val="40"/>
          <w:szCs w:val="40"/>
        </w:rPr>
        <w:t>VÝBĚROVÉHO ŘÍZENÍ</w:t>
      </w:r>
      <w:r w:rsidR="00402885" w:rsidRPr="00AC7CB6">
        <w:rPr>
          <w:sz w:val="40"/>
          <w:szCs w:val="40"/>
        </w:rPr>
        <w:t xml:space="preserve"> </w:t>
      </w:r>
    </w:p>
    <w:p w14:paraId="58BA92C3" w14:textId="37CEF66F" w:rsidR="003A2080" w:rsidRDefault="00402885" w:rsidP="00587068">
      <w:pPr>
        <w:pStyle w:val="Nadpis2"/>
        <w:spacing w:before="120" w:line="257" w:lineRule="auto"/>
        <w:rPr>
          <w:color w:val="000000" w:themeColor="text1"/>
          <w:sz w:val="24"/>
          <w:szCs w:val="24"/>
        </w:rPr>
      </w:pPr>
      <w:r w:rsidRPr="00D963FB">
        <w:rPr>
          <w:b w:val="0"/>
          <w:bCs w:val="0"/>
          <w:color w:val="000000" w:themeColor="text1"/>
          <w:sz w:val="24"/>
          <w:szCs w:val="24"/>
        </w:rPr>
        <w:t xml:space="preserve">na </w:t>
      </w:r>
      <w:r w:rsidR="009605C2">
        <w:rPr>
          <w:b w:val="0"/>
          <w:bCs w:val="0"/>
          <w:color w:val="000000" w:themeColor="text1"/>
          <w:sz w:val="24"/>
          <w:szCs w:val="24"/>
        </w:rPr>
        <w:t xml:space="preserve">2 </w:t>
      </w:r>
      <w:r w:rsidR="00B318B8" w:rsidRPr="00D963FB">
        <w:rPr>
          <w:b w:val="0"/>
          <w:bCs w:val="0"/>
          <w:color w:val="000000" w:themeColor="text1"/>
          <w:sz w:val="24"/>
          <w:szCs w:val="24"/>
        </w:rPr>
        <w:t>služební míst</w:t>
      </w:r>
      <w:r w:rsidR="009605C2">
        <w:rPr>
          <w:b w:val="0"/>
          <w:bCs w:val="0"/>
          <w:color w:val="000000" w:themeColor="text1"/>
          <w:sz w:val="24"/>
          <w:szCs w:val="24"/>
        </w:rPr>
        <w:t>a</w:t>
      </w:r>
      <w:r w:rsidR="002073FE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E819D9" w:rsidRPr="002073FE">
        <w:rPr>
          <w:color w:val="000000" w:themeColor="text1"/>
          <w:sz w:val="24"/>
          <w:szCs w:val="24"/>
        </w:rPr>
        <w:t>m</w:t>
      </w:r>
      <w:r w:rsidR="00E819D9">
        <w:rPr>
          <w:color w:val="000000" w:themeColor="text1"/>
          <w:sz w:val="24"/>
          <w:szCs w:val="24"/>
        </w:rPr>
        <w:t xml:space="preserve">inisterský rada v oddělení </w:t>
      </w:r>
      <w:r w:rsidR="009605C2">
        <w:rPr>
          <w:color w:val="000000" w:themeColor="text1"/>
          <w:sz w:val="24"/>
          <w:szCs w:val="24"/>
        </w:rPr>
        <w:t>metodické podpory</w:t>
      </w:r>
      <w:r w:rsidR="00E819D9">
        <w:rPr>
          <w:color w:val="000000" w:themeColor="text1"/>
          <w:sz w:val="24"/>
          <w:szCs w:val="24"/>
        </w:rPr>
        <w:t xml:space="preserve"> </w:t>
      </w:r>
    </w:p>
    <w:p w14:paraId="6D808255" w14:textId="4E8C9B55" w:rsidR="00BA31B7" w:rsidRDefault="00EC32CE" w:rsidP="00587068">
      <w:pPr>
        <w:pStyle w:val="Nadpis2"/>
        <w:spacing w:before="0" w:line="257" w:lineRule="auto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v</w:t>
      </w:r>
      <w:r w:rsidR="00BA31B7" w:rsidRPr="00D963FB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9962D9" w:rsidRPr="00D963FB">
        <w:rPr>
          <w:b w:val="0"/>
          <w:bCs w:val="0"/>
          <w:color w:val="000000" w:themeColor="text1"/>
          <w:sz w:val="24"/>
          <w:szCs w:val="24"/>
        </w:rPr>
        <w:t>Ministerstv</w:t>
      </w:r>
      <w:r w:rsidR="00BA31B7" w:rsidRPr="00D963FB">
        <w:rPr>
          <w:b w:val="0"/>
          <w:bCs w:val="0"/>
          <w:color w:val="000000" w:themeColor="text1"/>
          <w:sz w:val="24"/>
          <w:szCs w:val="24"/>
        </w:rPr>
        <w:t>u</w:t>
      </w:r>
      <w:r w:rsidR="009962D9" w:rsidRPr="00D963FB">
        <w:rPr>
          <w:b w:val="0"/>
          <w:bCs w:val="0"/>
          <w:color w:val="000000" w:themeColor="text1"/>
          <w:sz w:val="24"/>
          <w:szCs w:val="24"/>
        </w:rPr>
        <w:t xml:space="preserve"> školství, mládeže a tělovýchovy </w:t>
      </w:r>
    </w:p>
    <w:p w14:paraId="25D8849E" w14:textId="2D524FA0" w:rsidR="00531069" w:rsidRPr="005B1042" w:rsidRDefault="005B1042" w:rsidP="005B1042">
      <w:pPr>
        <w:pStyle w:val="Nadpis2"/>
        <w:spacing w:before="0" w:after="240" w:line="257" w:lineRule="auto"/>
        <w:rPr>
          <w:b w:val="0"/>
          <w:bCs w:val="0"/>
          <w:color w:val="000000" w:themeColor="text1"/>
          <w:sz w:val="24"/>
          <w:szCs w:val="24"/>
        </w:rPr>
      </w:pPr>
      <w:r w:rsidRPr="005B1042">
        <w:rPr>
          <w:b w:val="0"/>
          <w:bCs w:val="0"/>
          <w:color w:val="000000" w:themeColor="text1"/>
          <w:sz w:val="24"/>
          <w:szCs w:val="24"/>
        </w:rPr>
        <w:t>(služební poměr na dobu určitou</w:t>
      </w:r>
      <w:r w:rsidR="000436FE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0436FE" w:rsidRPr="000436FE">
        <w:rPr>
          <w:b w:val="0"/>
          <w:bCs w:val="0"/>
          <w:color w:val="000000" w:themeColor="text1"/>
          <w:sz w:val="24"/>
          <w:szCs w:val="24"/>
        </w:rPr>
        <w:t>v délce trvání do</w:t>
      </w:r>
      <w:r w:rsidRPr="005B1042">
        <w:rPr>
          <w:b w:val="0"/>
          <w:bCs w:val="0"/>
          <w:color w:val="000000" w:themeColor="text1"/>
          <w:sz w:val="24"/>
          <w:szCs w:val="24"/>
        </w:rPr>
        <w:t xml:space="preserve"> 30.6.2029)</w:t>
      </w:r>
    </w:p>
    <w:p w14:paraId="7D14B5D3" w14:textId="602E1CA1" w:rsidR="00BC7A83" w:rsidRPr="00AC7CB6" w:rsidRDefault="00657A4F" w:rsidP="00531069">
      <w:pPr>
        <w:pStyle w:val="Nadpis3"/>
        <w:shd w:val="clear" w:color="auto" w:fill="auto"/>
        <w:spacing w:before="0" w:line="257" w:lineRule="auto"/>
        <w:ind w:left="357" w:hanging="357"/>
      </w:pPr>
      <w:r w:rsidRPr="00AC7CB6">
        <w:t>ÚDAJE O SLUŽEBNÍ</w:t>
      </w:r>
      <w:r w:rsidR="00F9121D">
        <w:t>ch</w:t>
      </w:r>
      <w:r w:rsidRPr="00AC7CB6">
        <w:t xml:space="preserve"> MÍST</w:t>
      </w:r>
      <w:r w:rsidR="00F9121D">
        <w:t>ech</w:t>
      </w:r>
      <w:r w:rsidRPr="00AC7CB6">
        <w:t>:</w:t>
      </w:r>
    </w:p>
    <w:p w14:paraId="6E982094" w14:textId="770542BD" w:rsidR="00BA31B7" w:rsidRPr="006E27E6" w:rsidRDefault="00BA31B7" w:rsidP="004F5A58">
      <w:pPr>
        <w:spacing w:before="100" w:beforeAutospacing="1" w:line="257" w:lineRule="auto"/>
        <w:jc w:val="both"/>
        <w:outlineLvl w:val="1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Státní tajemník v Ministerstvu školství, mládeže a tělovýchovy jako služební orgán příslušný podle §10</w:t>
      </w:r>
      <w:r w:rsidR="00E21824">
        <w:rPr>
          <w:rFonts w:eastAsia="Times New Roman" w:cstheme="minorHAnsi"/>
          <w:color w:val="000000" w:themeColor="text1"/>
          <w:sz w:val="21"/>
          <w:szCs w:val="21"/>
          <w:lang w:eastAsia="cs-CZ"/>
        </w:rPr>
        <w:t> 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odst.</w:t>
      </w:r>
      <w:r w:rsidR="00E21824">
        <w:rPr>
          <w:rFonts w:eastAsia="Times New Roman" w:cstheme="minorHAnsi"/>
          <w:color w:val="000000" w:themeColor="text1"/>
          <w:sz w:val="21"/>
          <w:szCs w:val="21"/>
          <w:lang w:eastAsia="cs-CZ"/>
        </w:rPr>
        <w:t> 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1 písm. f) zákona č. 234/2014 Sb., o státní službě, ve znění pozdějších předpisů (dále jen „zákon o státní službě“), vyhlašuje</w:t>
      </w:r>
      <w:r w:rsidR="00F8033F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="00DD5671" w:rsidRPr="00455CAF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společné 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výběrové řízení na obsazení </w:t>
      </w:r>
      <w:r w:rsidR="009605C2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2 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služební</w:t>
      </w:r>
      <w:r w:rsidR="009605C2">
        <w:rPr>
          <w:rFonts w:eastAsia="Times New Roman" w:cstheme="minorHAnsi"/>
          <w:color w:val="000000" w:themeColor="text1"/>
          <w:sz w:val="21"/>
          <w:szCs w:val="21"/>
          <w:lang w:eastAsia="cs-CZ"/>
        </w:rPr>
        <w:t>ch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míst </w:t>
      </w:r>
      <w:r w:rsidR="00F8033F" w:rsidRPr="002073FE">
        <w:rPr>
          <w:rFonts w:eastAsia="Times New Roman" w:cstheme="minorHAnsi"/>
          <w:b/>
          <w:bCs/>
          <w:sz w:val="21"/>
          <w:szCs w:val="21"/>
          <w:lang w:eastAsia="cs-CZ"/>
        </w:rPr>
        <w:t>ministerský</w:t>
      </w:r>
      <w:r w:rsidR="00F8033F" w:rsidRPr="00F8033F">
        <w:rPr>
          <w:rFonts w:eastAsia="Times New Roman" w:cstheme="minorHAnsi"/>
          <w:b/>
          <w:bCs/>
          <w:sz w:val="21"/>
          <w:szCs w:val="21"/>
          <w:lang w:eastAsia="cs-CZ"/>
        </w:rPr>
        <w:t xml:space="preserve"> </w:t>
      </w:r>
      <w:r w:rsidR="00EC32CE" w:rsidRPr="00F8033F">
        <w:rPr>
          <w:rFonts w:eastAsia="Times New Roman" w:cstheme="minorHAnsi"/>
          <w:b/>
          <w:bCs/>
          <w:sz w:val="21"/>
          <w:szCs w:val="21"/>
          <w:lang w:eastAsia="cs-CZ"/>
        </w:rPr>
        <w:t>rada</w:t>
      </w:r>
      <w:r w:rsidR="002664D9">
        <w:rPr>
          <w:rFonts w:eastAsia="Times New Roman" w:cstheme="minorHAnsi"/>
          <w:b/>
          <w:bCs/>
          <w:sz w:val="21"/>
          <w:szCs w:val="21"/>
          <w:lang w:eastAsia="cs-CZ"/>
        </w:rPr>
        <w:t xml:space="preserve"> v</w:t>
      </w:r>
      <w:r w:rsidR="002664D9" w:rsidRPr="002664D9">
        <w:rPr>
          <w:rFonts w:ascii="Times New Roman" w:hAnsi="Times New Roman" w:cs="Times New Roman"/>
          <w:szCs w:val="18"/>
        </w:rPr>
        <w:t xml:space="preserve"> </w:t>
      </w:r>
      <w:r w:rsidR="004F5A58" w:rsidRPr="004F5A58">
        <w:rPr>
          <w:rFonts w:eastAsia="Times New Roman" w:cstheme="minorHAnsi"/>
          <w:b/>
          <w:bCs/>
          <w:sz w:val="21"/>
          <w:szCs w:val="21"/>
          <w:lang w:eastAsia="cs-CZ"/>
        </w:rPr>
        <w:t xml:space="preserve">oddělení </w:t>
      </w:r>
      <w:r w:rsidR="009605C2">
        <w:rPr>
          <w:rFonts w:eastAsia="Times New Roman" w:cstheme="minorHAnsi"/>
          <w:b/>
          <w:bCs/>
          <w:sz w:val="21"/>
          <w:szCs w:val="21"/>
          <w:lang w:eastAsia="cs-CZ"/>
        </w:rPr>
        <w:t>metodické podpory</w:t>
      </w:r>
      <w:r w:rsidR="004F5A58" w:rsidRPr="004F5A58">
        <w:rPr>
          <w:rFonts w:eastAsia="Times New Roman" w:cstheme="minorHAnsi"/>
          <w:b/>
          <w:bCs/>
          <w:sz w:val="21"/>
          <w:szCs w:val="21"/>
          <w:lang w:eastAsia="cs-CZ"/>
        </w:rPr>
        <w:t xml:space="preserve"> </w:t>
      </w:r>
      <w:r w:rsidR="00DD6178" w:rsidRPr="00DD6178">
        <w:rPr>
          <w:rFonts w:eastAsia="Times New Roman" w:cstheme="minorHAnsi"/>
          <w:b/>
          <w:bCs/>
          <w:sz w:val="21"/>
          <w:szCs w:val="21"/>
          <w:lang w:eastAsia="cs-CZ"/>
        </w:rPr>
        <w:t xml:space="preserve">v odboru </w:t>
      </w:r>
      <w:r w:rsidR="009605C2">
        <w:rPr>
          <w:rFonts w:eastAsia="Times New Roman" w:cstheme="minorHAnsi"/>
          <w:b/>
          <w:bCs/>
          <w:sz w:val="21"/>
          <w:szCs w:val="21"/>
          <w:lang w:eastAsia="cs-CZ"/>
        </w:rPr>
        <w:t>podpory škol a zřizovatelů</w:t>
      </w:r>
      <w:r w:rsidR="00DD6178" w:rsidRPr="00DD6178">
        <w:rPr>
          <w:rFonts w:eastAsia="Times New Roman" w:cstheme="minorHAnsi"/>
          <w:b/>
          <w:bCs/>
          <w:sz w:val="21"/>
          <w:szCs w:val="21"/>
          <w:lang w:eastAsia="cs-CZ"/>
        </w:rPr>
        <w:t xml:space="preserve"> </w:t>
      </w:r>
      <w:r w:rsidR="008B235D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v</w:t>
      </w:r>
      <w:r w:rsidR="00F8033F">
        <w:rPr>
          <w:rFonts w:eastAsia="Times New Roman" w:cstheme="minorHAnsi"/>
          <w:color w:val="000000" w:themeColor="text1"/>
          <w:sz w:val="21"/>
          <w:szCs w:val="21"/>
          <w:lang w:eastAsia="cs-CZ"/>
        </w:rPr>
        <w:t> </w:t>
      </w:r>
      <w:r w:rsidR="008B235D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Ministerstvu školství, mládeže a tělovýchovy (dále jen „MŠMT“)</w:t>
      </w:r>
      <w:r w:rsidR="008B235D">
        <w:rPr>
          <w:rFonts w:eastAsia="Times New Roman" w:cstheme="minorHAnsi"/>
          <w:color w:val="000000" w:themeColor="text1"/>
          <w:sz w:val="21"/>
          <w:szCs w:val="21"/>
          <w:lang w:eastAsia="cs-CZ"/>
        </w:rPr>
        <w:t>,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kód</w:t>
      </w:r>
      <w:r w:rsidR="002D4F8B">
        <w:rPr>
          <w:rFonts w:eastAsia="Times New Roman" w:cstheme="minorHAnsi"/>
          <w:color w:val="000000" w:themeColor="text1"/>
          <w:sz w:val="21"/>
          <w:szCs w:val="21"/>
          <w:lang w:eastAsia="cs-CZ"/>
        </w:rPr>
        <w:t>y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systemizovan</w:t>
      </w:r>
      <w:r w:rsidR="002D4F8B">
        <w:rPr>
          <w:rFonts w:eastAsia="Times New Roman" w:cstheme="minorHAnsi"/>
          <w:color w:val="000000" w:themeColor="text1"/>
          <w:sz w:val="21"/>
          <w:szCs w:val="21"/>
          <w:lang w:eastAsia="cs-CZ"/>
        </w:rPr>
        <w:t>ých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míst </w:t>
      </w:r>
      <w:r w:rsidR="00EC32CE" w:rsidRPr="00EC32CE">
        <w:rPr>
          <w:rFonts w:eastAsia="Times New Roman" w:cstheme="minorHAnsi"/>
          <w:sz w:val="21"/>
          <w:szCs w:val="21"/>
          <w:lang w:eastAsia="cs-CZ"/>
        </w:rPr>
        <w:t>MSMT00013</w:t>
      </w:r>
      <w:r w:rsidR="003A3117">
        <w:rPr>
          <w:rFonts w:eastAsia="Times New Roman" w:cstheme="minorHAnsi"/>
          <w:sz w:val="21"/>
          <w:szCs w:val="21"/>
          <w:lang w:eastAsia="cs-CZ"/>
        </w:rPr>
        <w:t>75</w:t>
      </w:r>
      <w:r w:rsidR="00EC32CE" w:rsidRPr="00EC32CE">
        <w:rPr>
          <w:rFonts w:eastAsia="Times New Roman" w:cstheme="minorHAnsi"/>
          <w:sz w:val="21"/>
          <w:szCs w:val="21"/>
          <w:lang w:eastAsia="cs-CZ"/>
        </w:rPr>
        <w:t>S</w:t>
      </w:r>
      <w:r w:rsidR="009605C2">
        <w:rPr>
          <w:rFonts w:eastAsia="Times New Roman" w:cstheme="minorHAnsi"/>
          <w:sz w:val="21"/>
          <w:szCs w:val="21"/>
          <w:lang w:eastAsia="cs-CZ"/>
        </w:rPr>
        <w:t xml:space="preserve">, </w:t>
      </w:r>
      <w:r w:rsidR="009605C2" w:rsidRPr="00EC32CE">
        <w:rPr>
          <w:rFonts w:eastAsia="Times New Roman" w:cstheme="minorHAnsi"/>
          <w:sz w:val="21"/>
          <w:szCs w:val="21"/>
          <w:lang w:eastAsia="cs-CZ"/>
        </w:rPr>
        <w:t>MSMT00013</w:t>
      </w:r>
      <w:r w:rsidR="002073FE">
        <w:rPr>
          <w:rFonts w:eastAsia="Times New Roman" w:cstheme="minorHAnsi"/>
          <w:sz w:val="21"/>
          <w:szCs w:val="21"/>
          <w:lang w:eastAsia="cs-CZ"/>
        </w:rPr>
        <w:t>7</w:t>
      </w:r>
      <w:r w:rsidR="003A3117">
        <w:rPr>
          <w:rFonts w:eastAsia="Times New Roman" w:cstheme="minorHAnsi"/>
          <w:sz w:val="21"/>
          <w:szCs w:val="21"/>
          <w:lang w:eastAsia="cs-CZ"/>
        </w:rPr>
        <w:t>6</w:t>
      </w:r>
      <w:r w:rsidR="009605C2" w:rsidRPr="00EC32CE">
        <w:rPr>
          <w:rFonts w:eastAsia="Times New Roman" w:cstheme="minorHAnsi"/>
          <w:sz w:val="21"/>
          <w:szCs w:val="21"/>
          <w:lang w:eastAsia="cs-CZ"/>
        </w:rPr>
        <w:t>S</w:t>
      </w:r>
      <w:r w:rsidR="00544D14" w:rsidRPr="00F8033F">
        <w:rPr>
          <w:rFonts w:eastAsia="Times New Roman" w:cstheme="minorHAnsi"/>
          <w:sz w:val="21"/>
          <w:szCs w:val="21"/>
          <w:lang w:eastAsia="cs-CZ"/>
        </w:rPr>
        <w:t>.</w:t>
      </w:r>
    </w:p>
    <w:p w14:paraId="0AD84E19" w14:textId="27CD557C" w:rsidR="00544D14" w:rsidRDefault="00BC7A83" w:rsidP="00587068">
      <w:pPr>
        <w:spacing w:before="100" w:beforeAutospacing="1" w:after="0" w:line="257" w:lineRule="auto"/>
        <w:jc w:val="both"/>
        <w:outlineLvl w:val="1"/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Na služební</w:t>
      </w:r>
      <w:r w:rsidR="00411030">
        <w:rPr>
          <w:rFonts w:eastAsia="Times New Roman" w:cstheme="minorHAnsi"/>
          <w:color w:val="000000" w:themeColor="text1"/>
          <w:sz w:val="21"/>
          <w:szCs w:val="21"/>
          <w:lang w:eastAsia="cs-CZ"/>
        </w:rPr>
        <w:t>ch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míst</w:t>
      </w:r>
      <w:r w:rsidR="00411030">
        <w:rPr>
          <w:rFonts w:eastAsia="Times New Roman" w:cstheme="minorHAnsi"/>
          <w:color w:val="000000" w:themeColor="text1"/>
          <w:sz w:val="21"/>
          <w:szCs w:val="21"/>
          <w:lang w:eastAsia="cs-CZ"/>
        </w:rPr>
        <w:t>ech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je státní služba (dále jen „služba“) vykonávána v </w:t>
      </w:r>
      <w:r w:rsidRPr="006E27E6"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>obor</w:t>
      </w:r>
      <w:r w:rsidR="009605C2"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>u</w:t>
      </w:r>
      <w:r w:rsidRPr="006E27E6"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 xml:space="preserve"> služby</w:t>
      </w:r>
      <w:r w:rsidR="00DB7B8E" w:rsidRPr="006E27E6"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 xml:space="preserve"> </w:t>
      </w:r>
    </w:p>
    <w:p w14:paraId="2D3DAFDF" w14:textId="4A2766C7" w:rsidR="00EC32CE" w:rsidRPr="009605C2" w:rsidRDefault="009605C2" w:rsidP="009605C2">
      <w:pPr>
        <w:pStyle w:val="Odstavecseseznamem"/>
        <w:numPr>
          <w:ilvl w:val="0"/>
          <w:numId w:val="45"/>
        </w:numPr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</w:pPr>
      <w:r w:rsidRPr="009605C2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9</w:t>
      </w:r>
      <w:r w:rsidR="00F8033F" w:rsidRPr="009605C2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– </w:t>
      </w:r>
      <w:r w:rsidRPr="009605C2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Školství, mládež a tělovýchova</w:t>
      </w:r>
    </w:p>
    <w:p w14:paraId="659F424F" w14:textId="26D4DB6E" w:rsidR="00F47760" w:rsidRPr="003D4FF0" w:rsidRDefault="00DB7B8E" w:rsidP="00587068">
      <w:pPr>
        <w:spacing w:after="0" w:line="257" w:lineRule="auto"/>
        <w:jc w:val="both"/>
        <w:outlineLvl w:val="1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544D14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podle </w:t>
      </w:r>
      <w:hyperlink r:id="rId8" w:tooltip="Nařízení vlády č. 1/2019 Sb., o oborech státní služby" w:history="1">
        <w:r w:rsidR="00F47760" w:rsidRPr="00544D14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>n</w:t>
        </w:r>
        <w:r w:rsidRPr="00544D14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>ařízení vlády č. 1/2019 Sb., o oborech státní služby</w:t>
        </w:r>
        <w:r w:rsidR="00F47760" w:rsidRPr="00544D14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 xml:space="preserve">, </w:t>
        </w:r>
        <w:r w:rsidR="00B8636F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>ve</w:t>
        </w:r>
        <w:r w:rsidR="00F47760" w:rsidRPr="00544D14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 xml:space="preserve"> znění</w:t>
        </w:r>
        <w:r w:rsidR="00B8636F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 xml:space="preserve"> pozdějších předpisů</w:t>
        </w:r>
        <w:r w:rsidR="00F47760" w:rsidRPr="00544D14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>.</w:t>
        </w:r>
        <w:r w:rsidRPr="00544D14">
          <w:rPr>
            <w:rFonts w:eastAsia="Times New Roman" w:cstheme="minorHAnsi"/>
            <w:color w:val="000000" w:themeColor="text1"/>
            <w:sz w:val="21"/>
            <w:szCs w:val="21"/>
            <w:lang w:eastAsia="cs-CZ"/>
          </w:rPr>
          <w:t xml:space="preserve"> </w:t>
        </w:r>
      </w:hyperlink>
    </w:p>
    <w:p w14:paraId="21E2BB84" w14:textId="33B52D6E" w:rsidR="00BC7A83" w:rsidRPr="00F94706" w:rsidRDefault="00F47760" w:rsidP="00587068">
      <w:pPr>
        <w:spacing w:before="100" w:beforeAutospacing="1" w:after="0" w:line="257" w:lineRule="auto"/>
        <w:outlineLvl w:val="1"/>
        <w:rPr>
          <w:rFonts w:eastAsia="Times New Roman" w:cstheme="minorHAnsi"/>
          <w:sz w:val="21"/>
          <w:szCs w:val="21"/>
          <w:lang w:eastAsia="cs-CZ"/>
        </w:rPr>
      </w:pPr>
      <w:r w:rsidRPr="00F94706">
        <w:rPr>
          <w:rFonts w:eastAsia="Times New Roman" w:cstheme="minorHAnsi"/>
          <w:sz w:val="21"/>
          <w:szCs w:val="21"/>
          <w:lang w:eastAsia="cs-CZ"/>
        </w:rPr>
        <w:t xml:space="preserve">Služební </w:t>
      </w:r>
      <w:r w:rsidRPr="009764A6">
        <w:rPr>
          <w:rFonts w:eastAsia="Times New Roman" w:cstheme="minorHAnsi"/>
          <w:sz w:val="21"/>
          <w:szCs w:val="21"/>
          <w:lang w:eastAsia="cs-CZ"/>
        </w:rPr>
        <w:t>p</w:t>
      </w:r>
      <w:r w:rsidR="003D4FF0" w:rsidRPr="009764A6">
        <w:rPr>
          <w:rFonts w:eastAsia="Times New Roman" w:cstheme="minorHAnsi"/>
          <w:sz w:val="21"/>
          <w:szCs w:val="21"/>
          <w:lang w:eastAsia="cs-CZ"/>
        </w:rPr>
        <w:t>ůsobiště</w:t>
      </w:r>
      <w:r w:rsidRPr="009764A6">
        <w:rPr>
          <w:rFonts w:eastAsia="Times New Roman" w:cstheme="minorHAnsi"/>
          <w:sz w:val="21"/>
          <w:szCs w:val="21"/>
          <w:lang w:eastAsia="cs-CZ"/>
        </w:rPr>
        <w:t xml:space="preserve">: </w:t>
      </w:r>
      <w:r w:rsidR="009605C2">
        <w:rPr>
          <w:rFonts w:eastAsia="Times New Roman" w:cstheme="minorHAnsi"/>
          <w:sz w:val="21"/>
          <w:szCs w:val="21"/>
          <w:lang w:eastAsia="cs-CZ"/>
        </w:rPr>
        <w:t>Senovážné náměstí</w:t>
      </w:r>
      <w:r w:rsidR="00D74271" w:rsidRPr="00E841F7">
        <w:rPr>
          <w:rFonts w:eastAsia="Times New Roman" w:cstheme="minorHAnsi"/>
          <w:sz w:val="21"/>
          <w:szCs w:val="21"/>
          <w:lang w:eastAsia="cs-CZ"/>
        </w:rPr>
        <w:t>, Praha 1</w:t>
      </w:r>
    </w:p>
    <w:p w14:paraId="792EE049" w14:textId="650EE8FE" w:rsidR="003D4FF0" w:rsidRPr="001874BC" w:rsidRDefault="003D4FF0" w:rsidP="00587068">
      <w:pPr>
        <w:spacing w:line="257" w:lineRule="auto"/>
        <w:outlineLvl w:val="1"/>
        <w:rPr>
          <w:rFonts w:eastAsia="Times New Roman" w:cstheme="minorHAnsi"/>
          <w:sz w:val="21"/>
          <w:szCs w:val="21"/>
          <w:lang w:eastAsia="cs-CZ"/>
        </w:rPr>
      </w:pPr>
      <w:r w:rsidRPr="001874BC">
        <w:rPr>
          <w:sz w:val="21"/>
          <w:szCs w:val="21"/>
        </w:rPr>
        <w:t>Místo výkonu služby Praha</w:t>
      </w:r>
      <w:r w:rsidR="001874BC">
        <w:rPr>
          <w:sz w:val="21"/>
          <w:szCs w:val="21"/>
        </w:rPr>
        <w:t>.</w:t>
      </w:r>
    </w:p>
    <w:p w14:paraId="345601AF" w14:textId="30051B2C" w:rsidR="003217A5" w:rsidRPr="003217A5" w:rsidRDefault="005E13D8" w:rsidP="00587068">
      <w:pPr>
        <w:pStyle w:val="Nadpis4"/>
        <w:spacing w:line="257" w:lineRule="auto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>Na služební</w:t>
      </w:r>
      <w:r w:rsidR="00B8636F">
        <w:rPr>
          <w:color w:val="000000" w:themeColor="text1"/>
          <w:sz w:val="21"/>
          <w:szCs w:val="21"/>
        </w:rPr>
        <w:t>ch</w:t>
      </w:r>
      <w:r w:rsidRPr="006E27E6">
        <w:rPr>
          <w:color w:val="000000" w:themeColor="text1"/>
          <w:sz w:val="21"/>
          <w:szCs w:val="21"/>
        </w:rPr>
        <w:t xml:space="preserve"> míst</w:t>
      </w:r>
      <w:r w:rsidR="00B8636F">
        <w:rPr>
          <w:color w:val="000000" w:themeColor="text1"/>
          <w:sz w:val="21"/>
          <w:szCs w:val="21"/>
        </w:rPr>
        <w:t>ech</w:t>
      </w:r>
      <w:r w:rsidRPr="006E27E6">
        <w:rPr>
          <w:color w:val="000000" w:themeColor="text1"/>
          <w:sz w:val="21"/>
          <w:szCs w:val="21"/>
        </w:rPr>
        <w:t xml:space="preserve"> jsou vykonávány zejména</w:t>
      </w:r>
      <w:r w:rsidR="00BA31B7" w:rsidRPr="006E27E6">
        <w:rPr>
          <w:color w:val="000000" w:themeColor="text1"/>
          <w:sz w:val="21"/>
          <w:szCs w:val="21"/>
        </w:rPr>
        <w:t xml:space="preserve"> následující</w:t>
      </w:r>
      <w:r w:rsidR="009C7F7D" w:rsidRPr="006E27E6">
        <w:rPr>
          <w:color w:val="000000" w:themeColor="text1"/>
          <w:sz w:val="21"/>
          <w:szCs w:val="21"/>
        </w:rPr>
        <w:t xml:space="preserve"> </w:t>
      </w:r>
      <w:r w:rsidRPr="006E27E6">
        <w:rPr>
          <w:color w:val="000000" w:themeColor="text1"/>
          <w:sz w:val="21"/>
          <w:szCs w:val="21"/>
        </w:rPr>
        <w:t>činnosti</w:t>
      </w:r>
      <w:r w:rsidR="00B104B1" w:rsidRPr="006E27E6">
        <w:rPr>
          <w:color w:val="000000" w:themeColor="text1"/>
          <w:sz w:val="21"/>
          <w:szCs w:val="21"/>
        </w:rPr>
        <w:t>:</w:t>
      </w:r>
    </w:p>
    <w:p w14:paraId="11B968A2" w14:textId="52C10AC6" w:rsidR="009605C2" w:rsidRPr="009605C2" w:rsidRDefault="009605C2" w:rsidP="009605C2">
      <w:pPr>
        <w:pStyle w:val="Odstavecseseznamem"/>
        <w:numPr>
          <w:ilvl w:val="0"/>
          <w:numId w:val="48"/>
        </w:numPr>
        <w:spacing w:before="120"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9605C2">
        <w:rPr>
          <w:rFonts w:asciiTheme="minorHAnsi" w:hAnsiTheme="minorHAnsi" w:cstheme="minorHAnsi"/>
          <w:sz w:val="21"/>
          <w:szCs w:val="21"/>
        </w:rPr>
        <w:t>příprav</w:t>
      </w:r>
      <w:r w:rsidR="0007410B">
        <w:rPr>
          <w:rFonts w:asciiTheme="minorHAnsi" w:hAnsiTheme="minorHAnsi" w:cstheme="minorHAnsi"/>
          <w:sz w:val="21"/>
          <w:szCs w:val="21"/>
        </w:rPr>
        <w:t>a</w:t>
      </w:r>
      <w:r w:rsidRPr="009605C2">
        <w:rPr>
          <w:rFonts w:asciiTheme="minorHAnsi" w:hAnsiTheme="minorHAnsi" w:cstheme="minorHAnsi"/>
          <w:sz w:val="21"/>
          <w:szCs w:val="21"/>
        </w:rPr>
        <w:t xml:space="preserve"> a samotná tvorba informačních a metodických materiálů, vzorů (např. směrnic) týkajících se školské legislativy a nepedagogické agendy škol</w:t>
      </w:r>
      <w:r w:rsidR="00B40212" w:rsidRPr="00B40212">
        <w:rPr>
          <w:rFonts w:asciiTheme="minorHAnsi" w:hAnsiTheme="minorHAnsi" w:cstheme="minorHAnsi"/>
          <w:sz w:val="21"/>
          <w:szCs w:val="21"/>
        </w:rPr>
        <w:t>;</w:t>
      </w:r>
    </w:p>
    <w:p w14:paraId="10EFD4FD" w14:textId="2542AF78" w:rsidR="009605C2" w:rsidRDefault="00690372" w:rsidP="009605C2">
      <w:pPr>
        <w:pStyle w:val="Odstavecseseznamem"/>
        <w:numPr>
          <w:ilvl w:val="0"/>
          <w:numId w:val="48"/>
        </w:numPr>
        <w:spacing w:before="120"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k</w:t>
      </w:r>
      <w:r w:rsidR="009605C2" w:rsidRPr="009605C2">
        <w:rPr>
          <w:rFonts w:asciiTheme="minorHAnsi" w:hAnsiTheme="minorHAnsi" w:cstheme="minorHAnsi"/>
          <w:sz w:val="21"/>
          <w:szCs w:val="21"/>
        </w:rPr>
        <w:t xml:space="preserve">oordinace a přímé poskytování odborného poradenství ředitelům škol a jejich zřizovatelům </w:t>
      </w:r>
      <w:r w:rsidR="002073FE" w:rsidRPr="002073FE">
        <w:rPr>
          <w:rFonts w:asciiTheme="minorHAnsi" w:hAnsiTheme="minorHAnsi" w:cstheme="minorHAnsi"/>
          <w:sz w:val="21"/>
          <w:szCs w:val="21"/>
        </w:rPr>
        <w:t>v legislativní oblasti, především v oblasti školského a pracovního práva</w:t>
      </w:r>
      <w:r w:rsidR="00B40212">
        <w:rPr>
          <w:rFonts w:asciiTheme="minorHAnsi" w:hAnsiTheme="minorHAnsi" w:cstheme="minorHAnsi"/>
          <w:sz w:val="21"/>
          <w:szCs w:val="21"/>
        </w:rPr>
        <w:t>;</w:t>
      </w:r>
    </w:p>
    <w:p w14:paraId="785EE434" w14:textId="14B05179" w:rsidR="0007410B" w:rsidRDefault="002073FE" w:rsidP="003C69DA">
      <w:pPr>
        <w:pStyle w:val="Odstavecseseznamem"/>
        <w:numPr>
          <w:ilvl w:val="0"/>
          <w:numId w:val="48"/>
        </w:numPr>
        <w:spacing w:before="120"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11030">
        <w:rPr>
          <w:rFonts w:asciiTheme="minorHAnsi" w:hAnsiTheme="minorHAnsi" w:cstheme="minorHAnsi"/>
          <w:sz w:val="21"/>
          <w:szCs w:val="21"/>
        </w:rPr>
        <w:t>příprava podnětů a podkladů pro legislativní činnost MŠMT a spolupráce s odborem legislativy v rámci resortu na základě analýzy praxe škol a zpětné vazby z</w:t>
      </w:r>
      <w:r w:rsidR="00411030">
        <w:rPr>
          <w:rFonts w:asciiTheme="minorHAnsi" w:hAnsiTheme="minorHAnsi" w:cstheme="minorHAnsi"/>
          <w:sz w:val="21"/>
          <w:szCs w:val="21"/>
        </w:rPr>
        <w:t> </w:t>
      </w:r>
      <w:r w:rsidRPr="00411030">
        <w:rPr>
          <w:rFonts w:asciiTheme="minorHAnsi" w:hAnsiTheme="minorHAnsi" w:cstheme="minorHAnsi"/>
          <w:sz w:val="21"/>
          <w:szCs w:val="21"/>
        </w:rPr>
        <w:t>regionů</w:t>
      </w:r>
      <w:r w:rsidR="0007410B">
        <w:rPr>
          <w:rFonts w:asciiTheme="minorHAnsi" w:hAnsiTheme="minorHAnsi" w:cstheme="minorHAnsi"/>
          <w:sz w:val="21"/>
          <w:szCs w:val="21"/>
        </w:rPr>
        <w:t>;</w:t>
      </w:r>
    </w:p>
    <w:p w14:paraId="147965F8" w14:textId="1BD2CAB2" w:rsidR="002073FE" w:rsidRPr="00411030" w:rsidRDefault="0007410B" w:rsidP="003C69DA">
      <w:pPr>
        <w:pStyle w:val="Odstavecseseznamem"/>
        <w:numPr>
          <w:ilvl w:val="0"/>
          <w:numId w:val="48"/>
        </w:numPr>
        <w:spacing w:before="120"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metodická činnost </w:t>
      </w:r>
      <w:r w:rsidR="002073FE" w:rsidRPr="00411030">
        <w:rPr>
          <w:rFonts w:asciiTheme="minorHAnsi" w:hAnsiTheme="minorHAnsi" w:cstheme="minorHAnsi"/>
          <w:sz w:val="21"/>
          <w:szCs w:val="21"/>
        </w:rPr>
        <w:t>se zaměřením na některou z níže uvedených specifických oblastí:</w:t>
      </w:r>
    </w:p>
    <w:p w14:paraId="78C9F4DB" w14:textId="77777777" w:rsidR="005B1042" w:rsidRDefault="000A6ED5" w:rsidP="00714986">
      <w:pPr>
        <w:pStyle w:val="Odstavecseseznamem"/>
        <w:numPr>
          <w:ilvl w:val="0"/>
          <w:numId w:val="50"/>
        </w:numPr>
        <w:spacing w:before="120"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B1042">
        <w:rPr>
          <w:rFonts w:asciiTheme="minorHAnsi" w:hAnsiTheme="minorHAnsi" w:cstheme="minorHAnsi"/>
          <w:sz w:val="21"/>
          <w:szCs w:val="21"/>
        </w:rPr>
        <w:t>školská legislativa,</w:t>
      </w:r>
      <w:r w:rsidR="00DA0C33" w:rsidRPr="005B104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798F8AD" w14:textId="7920C246" w:rsidR="000A6ED5" w:rsidRPr="005B1042" w:rsidRDefault="000A6ED5" w:rsidP="00714986">
      <w:pPr>
        <w:pStyle w:val="Odstavecseseznamem"/>
        <w:numPr>
          <w:ilvl w:val="0"/>
          <w:numId w:val="50"/>
        </w:numPr>
        <w:spacing w:before="120"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B1042">
        <w:rPr>
          <w:rFonts w:asciiTheme="minorHAnsi" w:hAnsiTheme="minorHAnsi" w:cstheme="minorHAnsi"/>
          <w:sz w:val="21"/>
          <w:szCs w:val="21"/>
        </w:rPr>
        <w:t>školská rada,</w:t>
      </w:r>
    </w:p>
    <w:p w14:paraId="42890DF7" w14:textId="77777777" w:rsidR="000A6ED5" w:rsidRPr="000A6ED5" w:rsidRDefault="000A6ED5" w:rsidP="000A6ED5">
      <w:pPr>
        <w:pStyle w:val="Odstavecseseznamem"/>
        <w:numPr>
          <w:ilvl w:val="0"/>
          <w:numId w:val="50"/>
        </w:numPr>
        <w:spacing w:before="120"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A6ED5">
        <w:rPr>
          <w:rFonts w:asciiTheme="minorHAnsi" w:hAnsiTheme="minorHAnsi" w:cstheme="minorHAnsi"/>
          <w:sz w:val="21"/>
          <w:szCs w:val="21"/>
        </w:rPr>
        <w:t>agendy BOZP, GDPR, spisová služba,</w:t>
      </w:r>
    </w:p>
    <w:p w14:paraId="1EE9A628" w14:textId="77777777" w:rsidR="000A6ED5" w:rsidRPr="000A6ED5" w:rsidRDefault="000A6ED5" w:rsidP="000A6ED5">
      <w:pPr>
        <w:pStyle w:val="Odstavecseseznamem"/>
        <w:numPr>
          <w:ilvl w:val="0"/>
          <w:numId w:val="50"/>
        </w:numPr>
        <w:spacing w:before="120"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A6ED5">
        <w:rPr>
          <w:rFonts w:asciiTheme="minorHAnsi" w:hAnsiTheme="minorHAnsi" w:cstheme="minorHAnsi"/>
          <w:sz w:val="21"/>
          <w:szCs w:val="21"/>
        </w:rPr>
        <w:t>digitalizace nepedagogických agend ve školství,</w:t>
      </w:r>
    </w:p>
    <w:p w14:paraId="598998C3" w14:textId="03B5D1AD" w:rsidR="000A6ED5" w:rsidRPr="00935F97" w:rsidRDefault="000A6ED5" w:rsidP="00E85D0D">
      <w:pPr>
        <w:pStyle w:val="Odstavecseseznamem"/>
        <w:numPr>
          <w:ilvl w:val="0"/>
          <w:numId w:val="50"/>
        </w:numPr>
        <w:spacing w:before="120"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935F97">
        <w:rPr>
          <w:rFonts w:asciiTheme="minorHAnsi" w:hAnsiTheme="minorHAnsi" w:cstheme="minorHAnsi"/>
          <w:sz w:val="21"/>
          <w:szCs w:val="21"/>
        </w:rPr>
        <w:t>výkaznictví, statistika,</w:t>
      </w:r>
      <w:r w:rsidR="00935F97" w:rsidRPr="00935F97">
        <w:rPr>
          <w:rFonts w:asciiTheme="minorHAnsi" w:hAnsiTheme="minorHAnsi" w:cstheme="minorHAnsi"/>
          <w:sz w:val="21"/>
          <w:szCs w:val="21"/>
        </w:rPr>
        <w:t xml:space="preserve"> </w:t>
      </w:r>
      <w:r w:rsidRPr="00935F97">
        <w:rPr>
          <w:rFonts w:asciiTheme="minorHAnsi" w:hAnsiTheme="minorHAnsi" w:cstheme="minorHAnsi"/>
          <w:sz w:val="21"/>
          <w:szCs w:val="21"/>
        </w:rPr>
        <w:t>financování škol,</w:t>
      </w:r>
    </w:p>
    <w:p w14:paraId="068BF6A6" w14:textId="36F1E667" w:rsidR="000A6ED5" w:rsidRPr="005B1042" w:rsidRDefault="000A6ED5" w:rsidP="005E6824">
      <w:pPr>
        <w:pStyle w:val="Odstavecseseznamem"/>
        <w:numPr>
          <w:ilvl w:val="0"/>
          <w:numId w:val="50"/>
        </w:numPr>
        <w:spacing w:before="120"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B1042">
        <w:rPr>
          <w:rFonts w:asciiTheme="minorHAnsi" w:hAnsiTheme="minorHAnsi" w:cstheme="minorHAnsi"/>
          <w:sz w:val="21"/>
          <w:szCs w:val="21"/>
        </w:rPr>
        <w:t>konkurzní řízení,</w:t>
      </w:r>
      <w:r w:rsidR="005B1042" w:rsidRPr="005B1042">
        <w:rPr>
          <w:rFonts w:asciiTheme="minorHAnsi" w:hAnsiTheme="minorHAnsi" w:cstheme="minorHAnsi"/>
          <w:sz w:val="21"/>
          <w:szCs w:val="21"/>
        </w:rPr>
        <w:t xml:space="preserve"> </w:t>
      </w:r>
      <w:r w:rsidRPr="005B1042">
        <w:rPr>
          <w:rFonts w:asciiTheme="minorHAnsi" w:hAnsiTheme="minorHAnsi" w:cstheme="minorHAnsi"/>
          <w:sz w:val="21"/>
          <w:szCs w:val="21"/>
        </w:rPr>
        <w:t xml:space="preserve">řízení pedagogického procesu, </w:t>
      </w:r>
    </w:p>
    <w:p w14:paraId="4281EEB5" w14:textId="77777777" w:rsidR="000A6ED5" w:rsidRPr="000A6ED5" w:rsidRDefault="000A6ED5" w:rsidP="000A6ED5">
      <w:pPr>
        <w:pStyle w:val="Odstavecseseznamem"/>
        <w:numPr>
          <w:ilvl w:val="0"/>
          <w:numId w:val="50"/>
        </w:numPr>
        <w:spacing w:before="120"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A6ED5">
        <w:rPr>
          <w:rFonts w:asciiTheme="minorHAnsi" w:hAnsiTheme="minorHAnsi" w:cstheme="minorHAnsi"/>
          <w:sz w:val="21"/>
          <w:szCs w:val="21"/>
        </w:rPr>
        <w:t>nerovnosti v přístupu ke kvalitnímu vzdělávání,</w:t>
      </w:r>
    </w:p>
    <w:p w14:paraId="1EF33A4F" w14:textId="0DAF7CA2" w:rsidR="000A6ED5" w:rsidRDefault="000A6ED5" w:rsidP="000A6ED5">
      <w:pPr>
        <w:pStyle w:val="Odstavecseseznamem"/>
        <w:numPr>
          <w:ilvl w:val="0"/>
          <w:numId w:val="50"/>
        </w:numPr>
        <w:spacing w:before="120"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A6ED5">
        <w:rPr>
          <w:rFonts w:asciiTheme="minorHAnsi" w:hAnsiTheme="minorHAnsi" w:cstheme="minorHAnsi"/>
          <w:sz w:val="21"/>
          <w:szCs w:val="21"/>
        </w:rPr>
        <w:t>propojování formálního a neformálního vzdělávání atd.</w:t>
      </w:r>
    </w:p>
    <w:p w14:paraId="4DCE0303" w14:textId="225AFC07" w:rsidR="00356A58" w:rsidRPr="00356A58" w:rsidRDefault="0007410B" w:rsidP="00356A58">
      <w:pPr>
        <w:pStyle w:val="Odstavecseseznamem"/>
        <w:numPr>
          <w:ilvl w:val="0"/>
          <w:numId w:val="48"/>
        </w:numPr>
        <w:spacing w:before="12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>příprava připomínek</w:t>
      </w:r>
      <w:r w:rsidR="002073FE" w:rsidRPr="002073FE">
        <w:rPr>
          <w:rFonts w:asciiTheme="minorHAnsi" w:hAnsiTheme="minorHAnsi" w:cstheme="minorHAnsi"/>
          <w:sz w:val="21"/>
          <w:szCs w:val="21"/>
        </w:rPr>
        <w:t xml:space="preserve"> k návrhům právních předpisů v gesci ministerstva, k materiálům ostatních sekcí ministerstva, krajů, popřípadě dalších orgánů a organizací.</w:t>
      </w:r>
    </w:p>
    <w:p w14:paraId="7982F429" w14:textId="5A997FF0" w:rsidR="00EF6EA4" w:rsidRPr="00531069" w:rsidRDefault="00E901B9" w:rsidP="00531069">
      <w:pPr>
        <w:spacing w:after="40" w:line="257" w:lineRule="auto"/>
        <w:jc w:val="both"/>
        <w:rPr>
          <w:sz w:val="21"/>
          <w:szCs w:val="21"/>
          <w:lang w:eastAsia="cs-CZ"/>
        </w:rPr>
      </w:pPr>
      <w:r>
        <w:rPr>
          <w:sz w:val="21"/>
          <w:szCs w:val="21"/>
          <w:lang w:eastAsia="cs-CZ"/>
        </w:rPr>
        <w:t xml:space="preserve">Více informací viz </w:t>
      </w:r>
      <w:hyperlink r:id="rId9" w:history="1">
        <w:r w:rsidR="004F5A58">
          <w:rPr>
            <w:rStyle w:val="Hypertextovodkaz"/>
            <w:sz w:val="21"/>
            <w:szCs w:val="21"/>
            <w:lang w:eastAsia="cs-CZ"/>
          </w:rPr>
          <w:t>web projektu IPs Střední článek</w:t>
        </w:r>
      </w:hyperlink>
      <w:r>
        <w:rPr>
          <w:sz w:val="21"/>
          <w:szCs w:val="21"/>
          <w:lang w:eastAsia="cs-CZ"/>
        </w:rPr>
        <w:t>.</w:t>
      </w:r>
    </w:p>
    <w:p w14:paraId="59AB8534" w14:textId="74356FB7" w:rsidR="00531069" w:rsidRPr="00EF6EA4" w:rsidRDefault="00EF6EA4" w:rsidP="00356A58">
      <w:pPr>
        <w:spacing w:before="240" w:after="40" w:line="257" w:lineRule="auto"/>
        <w:jc w:val="both"/>
        <w:rPr>
          <w:rFonts w:eastAsia="Times New Roman" w:cstheme="minorHAnsi"/>
          <w:sz w:val="21"/>
          <w:szCs w:val="21"/>
          <w:lang w:eastAsia="cs-CZ"/>
        </w:rPr>
      </w:pPr>
      <w:r w:rsidRPr="00EF6EA4">
        <w:rPr>
          <w:rFonts w:eastAsia="Times New Roman" w:cstheme="minorHAnsi"/>
          <w:sz w:val="21"/>
          <w:szCs w:val="21"/>
          <w:lang w:eastAsia="cs-CZ"/>
        </w:rPr>
        <w:t>Služební míst</w:t>
      </w:r>
      <w:r w:rsidR="00B8636F">
        <w:rPr>
          <w:rFonts w:eastAsia="Times New Roman" w:cstheme="minorHAnsi"/>
          <w:sz w:val="21"/>
          <w:szCs w:val="21"/>
          <w:lang w:eastAsia="cs-CZ"/>
        </w:rPr>
        <w:t>a</w:t>
      </w:r>
      <w:r w:rsidRPr="00EF6EA4">
        <w:rPr>
          <w:rFonts w:eastAsia="Times New Roman" w:cstheme="minorHAnsi"/>
          <w:sz w:val="21"/>
          <w:szCs w:val="21"/>
          <w:lang w:eastAsia="cs-CZ"/>
        </w:rPr>
        <w:t xml:space="preserve"> j</w:t>
      </w:r>
      <w:r w:rsidR="00B8636F">
        <w:rPr>
          <w:rFonts w:eastAsia="Times New Roman" w:cstheme="minorHAnsi"/>
          <w:sz w:val="21"/>
          <w:szCs w:val="21"/>
          <w:lang w:eastAsia="cs-CZ"/>
        </w:rPr>
        <w:t>sou</w:t>
      </w:r>
      <w:r w:rsidRPr="00EF6EA4">
        <w:rPr>
          <w:rFonts w:eastAsia="Times New Roman" w:cstheme="minorHAnsi"/>
          <w:sz w:val="21"/>
          <w:szCs w:val="21"/>
          <w:lang w:eastAsia="cs-CZ"/>
        </w:rPr>
        <w:t xml:space="preserve"> financován</w:t>
      </w:r>
      <w:r w:rsidR="00B8636F">
        <w:rPr>
          <w:rFonts w:eastAsia="Times New Roman" w:cstheme="minorHAnsi"/>
          <w:sz w:val="21"/>
          <w:szCs w:val="21"/>
          <w:lang w:eastAsia="cs-CZ"/>
        </w:rPr>
        <w:t>a</w:t>
      </w:r>
      <w:r w:rsidRPr="00EF6EA4">
        <w:rPr>
          <w:rFonts w:eastAsia="Times New Roman" w:cstheme="minorHAnsi"/>
          <w:sz w:val="21"/>
          <w:szCs w:val="21"/>
          <w:lang w:eastAsia="cs-CZ"/>
        </w:rPr>
        <w:t xml:space="preserve"> z projekt</w:t>
      </w:r>
      <w:r w:rsidR="00690372">
        <w:rPr>
          <w:rFonts w:eastAsia="Times New Roman" w:cstheme="minorHAnsi"/>
          <w:sz w:val="21"/>
          <w:szCs w:val="21"/>
          <w:lang w:eastAsia="cs-CZ"/>
        </w:rPr>
        <w:t>u</w:t>
      </w:r>
      <w:r w:rsidRPr="00EF6EA4">
        <w:rPr>
          <w:rFonts w:eastAsia="Times New Roman" w:cstheme="minorHAnsi"/>
          <w:sz w:val="21"/>
          <w:szCs w:val="21"/>
          <w:lang w:eastAsia="cs-CZ"/>
        </w:rPr>
        <w:t xml:space="preserve"> „Střední článek podpory 2“, reg. č.</w:t>
      </w:r>
      <w:r w:rsidR="001F3DEF">
        <w:rPr>
          <w:rFonts w:eastAsia="Times New Roman" w:cstheme="minorHAnsi"/>
          <w:sz w:val="21"/>
          <w:szCs w:val="21"/>
          <w:lang w:eastAsia="cs-CZ"/>
        </w:rPr>
        <w:t> </w:t>
      </w:r>
      <w:r w:rsidRPr="00EF6EA4">
        <w:rPr>
          <w:rFonts w:eastAsia="Times New Roman" w:cstheme="minorHAnsi"/>
          <w:sz w:val="21"/>
          <w:szCs w:val="21"/>
          <w:lang w:eastAsia="cs-CZ"/>
        </w:rPr>
        <w:t>CZ.02.02.02/00/22_005/0004237</w:t>
      </w:r>
      <w:r w:rsidR="00E901B9">
        <w:rPr>
          <w:rFonts w:eastAsia="Times New Roman" w:cstheme="minorHAnsi"/>
          <w:sz w:val="21"/>
          <w:szCs w:val="21"/>
          <w:lang w:eastAsia="cs-CZ"/>
        </w:rPr>
        <w:t>“</w:t>
      </w:r>
      <w:r w:rsidRPr="00EF6EA4">
        <w:rPr>
          <w:rFonts w:eastAsia="Times New Roman" w:cstheme="minorHAnsi"/>
          <w:sz w:val="21"/>
          <w:szCs w:val="21"/>
          <w:lang w:eastAsia="cs-CZ"/>
        </w:rPr>
        <w:t>.</w:t>
      </w:r>
    </w:p>
    <w:p w14:paraId="697D2844" w14:textId="1B1A9DF3" w:rsidR="005A35DA" w:rsidRPr="00BA31B7" w:rsidRDefault="005A35DA" w:rsidP="00356A58">
      <w:pPr>
        <w:pStyle w:val="Nadpis3"/>
        <w:shd w:val="clear" w:color="auto" w:fill="auto"/>
        <w:spacing w:after="0" w:line="257" w:lineRule="auto"/>
        <w:ind w:left="357" w:hanging="357"/>
      </w:pPr>
      <w:r w:rsidRPr="00BA31B7">
        <w:t>Údaje o složkách platu:</w:t>
      </w:r>
    </w:p>
    <w:p w14:paraId="290EC401" w14:textId="77777777" w:rsidR="00E242FC" w:rsidRPr="006E27E6" w:rsidRDefault="00E242FC" w:rsidP="00587068">
      <w:pPr>
        <w:pStyle w:val="Nadpis4"/>
        <w:spacing w:afterLines="40" w:after="96" w:line="257" w:lineRule="auto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>Zveřejnění uvedených údajů o složkách platu nepředstavuje veřejný příslib.</w:t>
      </w:r>
    </w:p>
    <w:p w14:paraId="5ED8970D" w14:textId="754696D9" w:rsidR="003217A5" w:rsidRPr="00EF6EA4" w:rsidRDefault="00E242FC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Platové zařazení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Pr="00C13621">
        <w:rPr>
          <w:rFonts w:asciiTheme="minorHAnsi" w:eastAsia="Times New Roman" w:hAnsiTheme="minorHAnsi" w:cstheme="minorHAnsi"/>
          <w:sz w:val="21"/>
          <w:szCs w:val="21"/>
          <w:lang w:eastAsia="cs-CZ"/>
        </w:rPr>
        <w:t>v </w:t>
      </w:r>
      <w:r w:rsidR="00BC4045">
        <w:rPr>
          <w:rFonts w:asciiTheme="minorHAnsi" w:eastAsia="Times New Roman" w:hAnsiTheme="minorHAnsi" w:cstheme="minorHAnsi"/>
          <w:sz w:val="21"/>
          <w:szCs w:val="21"/>
          <w:lang w:eastAsia="cs-CZ"/>
        </w:rPr>
        <w:t>1</w:t>
      </w:r>
      <w:r w:rsidR="000A6ED5">
        <w:rPr>
          <w:rFonts w:asciiTheme="minorHAnsi" w:eastAsia="Times New Roman" w:hAnsiTheme="minorHAnsi" w:cstheme="minorHAnsi"/>
          <w:sz w:val="21"/>
          <w:szCs w:val="21"/>
          <w:lang w:eastAsia="cs-CZ"/>
        </w:rPr>
        <w:t>3</w:t>
      </w:r>
      <w:r w:rsidRPr="00C13621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.  platové třídě, pro kterou je stanoven platový tarif </w:t>
      </w:r>
      <w:r w:rsidR="000A6ED5" w:rsidRPr="00ED49B8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30.780 Kč až 45.420 Kč</w:t>
      </w:r>
      <w:r w:rsidR="000A6ED5" w:rsidRPr="00C13621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Pr="00C13621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podle 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započitatelné praxe a míry jejího zápočtu podle § 3 podle nařízení vlády č.  304/2014 Sb., o platových poměrech státních zaměstnanců, ve znění pozdějších předpisů;</w:t>
      </w:r>
    </w:p>
    <w:p w14:paraId="3B954683" w14:textId="4EB3604C" w:rsidR="00E242FC" w:rsidRPr="006E27E6" w:rsidRDefault="00E242FC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Osobní příplatek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přiznaný </w:t>
      </w:r>
      <w:r w:rsidRPr="00C13621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zpravidla po ukončení adaptačního procesu až do výše 5.000 Kč měsíčně; následně v závislosti na kvalitě výkonu práce, až </w:t>
      </w:r>
      <w:r w:rsidRPr="00C13621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do výše </w:t>
      </w:r>
      <w:r w:rsidR="000A6ED5" w:rsidRPr="00C13621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8.</w:t>
      </w:r>
      <w:r w:rsidR="000A6ED5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1</w:t>
      </w:r>
      <w:r w:rsidR="000A6ED5" w:rsidRPr="00C13621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00</w:t>
      </w:r>
      <w:r w:rsidRPr="00C13621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 Kč</w:t>
      </w:r>
      <w:r w:rsidRPr="00C13621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, která odpovídá průměrnému osobnímu příplatku pro příslušnou platovou třídu a služební 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místo </w:t>
      </w:r>
      <w:r w:rsidR="006F6CA0">
        <w:rPr>
          <w:rFonts w:asciiTheme="minorHAnsi" w:eastAsia="Times New Roman" w:hAnsiTheme="minorHAnsi" w:cstheme="minorHAnsi"/>
          <w:sz w:val="21"/>
          <w:szCs w:val="21"/>
          <w:lang w:eastAsia="cs-CZ"/>
        </w:rPr>
        <w:t>ministersk</w:t>
      </w:r>
      <w:r w:rsidR="0023053E">
        <w:rPr>
          <w:rFonts w:asciiTheme="minorHAnsi" w:eastAsia="Times New Roman" w:hAnsiTheme="minorHAnsi" w:cstheme="minorHAnsi"/>
          <w:sz w:val="21"/>
          <w:szCs w:val="21"/>
          <w:lang w:eastAsia="cs-CZ"/>
        </w:rPr>
        <w:t>ého</w:t>
      </w:r>
      <w:r w:rsidR="006F6CA0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rad</w:t>
      </w:r>
      <w:r w:rsidR="0023053E">
        <w:rPr>
          <w:rFonts w:asciiTheme="minorHAnsi" w:eastAsia="Times New Roman" w:hAnsiTheme="minorHAnsi" w:cstheme="minorHAnsi"/>
          <w:sz w:val="21"/>
          <w:szCs w:val="21"/>
          <w:lang w:eastAsia="cs-CZ"/>
        </w:rPr>
        <w:t>y</w:t>
      </w:r>
      <w:r w:rsidRPr="00C13621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v Ministerstvu 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školství, mládeže a tělovýchovy. Osobní příplatek je nenároková složka platu, kterou lze ocenit státního zaměstnance za jeho znalosti, dovednosti, a především za jeho výkonnost. V závislosti na výsledku jeho služebního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hodnocení tedy státnímu zaměstnanci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přísluší osobní příplatek v rozmezí od 0 Kč do částky odpovídající 50 % platového tarifu nejvyššího platového stupně v platové třídě, do které je zařazeno služební místo, na kterém státní zaměstnanec vykonává službu, a u tzv. vynikajících, všeobecně uznávaných odborníků do částky odpovídající 100 % platového tarifu nejvyššího platového stupně v platové třídě, do které je zařazeno služební místo, na kterém státní zaměstnanec vykonává službu;</w:t>
      </w:r>
    </w:p>
    <w:p w14:paraId="4668C2C1" w14:textId="561E0B35" w:rsidR="00443358" w:rsidRPr="00587068" w:rsidRDefault="00E242FC" w:rsidP="00DA0C33">
      <w:pPr>
        <w:pStyle w:val="Odstavecseseznamem"/>
        <w:numPr>
          <w:ilvl w:val="0"/>
          <w:numId w:val="26"/>
        </w:numPr>
        <w:spacing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Odměny.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Státnímu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zaměstnanci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, který splnil mimořádné nebo zvlášť významné služební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úkoly nebo který dobrovolně převzal splnění naléhavých služebních úkolů za nepřítomného státního zaměstnance, lze poskytnout odměnu a státnímu zaměstnanci, který se bezprostředně nebo významně podílel na splnění předem stanoveného mimořádně náročného služebního úkolu, jež je z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 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hlediska působnosti služebního úřadu zvlášť významn</w:t>
      </w:r>
      <w:r w:rsidR="00B8636F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ý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, lze poskytnout cílovou odměnu</w:t>
      </w:r>
      <w:r w:rsidR="009A75C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. </w:t>
      </w:r>
    </w:p>
    <w:p w14:paraId="14DBB8DA" w14:textId="2FBE0570" w:rsidR="005C216E" w:rsidRPr="00BA31B7" w:rsidRDefault="006E2BBE" w:rsidP="0013102B">
      <w:pPr>
        <w:pStyle w:val="Nadpis3"/>
        <w:shd w:val="clear" w:color="auto" w:fill="auto"/>
        <w:spacing w:line="257" w:lineRule="auto"/>
        <w:ind w:left="357" w:hanging="357"/>
      </w:pPr>
      <w:r w:rsidRPr="00BA31B7">
        <w:t xml:space="preserve">Údaje o </w:t>
      </w:r>
      <w:r w:rsidRPr="000B3983">
        <w:t>podmínkách</w:t>
      </w:r>
      <w:r w:rsidRPr="00BA31B7">
        <w:t xml:space="preserve"> výkonu </w:t>
      </w:r>
      <w:r w:rsidR="0093727D">
        <w:t>SLUŽBY</w:t>
      </w:r>
      <w:r w:rsidR="005C216E" w:rsidRPr="00BA31B7">
        <w:t xml:space="preserve">: </w:t>
      </w:r>
    </w:p>
    <w:p w14:paraId="4C4F48A7" w14:textId="1B7E2D16" w:rsidR="005C216E" w:rsidRPr="006E27E6" w:rsidRDefault="0093727D" w:rsidP="00587068">
      <w:pPr>
        <w:pStyle w:val="Odstavecseseznamem"/>
        <w:numPr>
          <w:ilvl w:val="0"/>
          <w:numId w:val="26"/>
        </w:numPr>
        <w:spacing w:before="260"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Služba</w:t>
      </w:r>
      <w:r w:rsidR="009213F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na </w:t>
      </w:r>
      <w:r w:rsidR="00E95E57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plný</w:t>
      </w:r>
      <w:r w:rsidR="009213F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služební </w:t>
      </w:r>
      <w:r w:rsidR="009213F6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úvazek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374A10" w:rsidRPr="006E27E6"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  <w:t>40 hodin týdně</w:t>
      </w:r>
      <w:r w:rsidR="00387818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  <w:r w:rsidR="005C216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5A09E84F" w14:textId="3E4809A0" w:rsidR="003217A5" w:rsidRDefault="003217A5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Služební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poměr na dobu </w:t>
      </w:r>
      <w:r w:rsidRPr="003217A5"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  <w:t>určitou</w:t>
      </w:r>
      <w:r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Pr="003217A5">
        <w:rPr>
          <w:rFonts w:asciiTheme="minorHAnsi" w:eastAsia="Times New Roman" w:hAnsiTheme="minorHAnsi" w:cstheme="minorHAnsi"/>
          <w:sz w:val="21"/>
          <w:szCs w:val="21"/>
          <w:lang w:eastAsia="cs-CZ"/>
        </w:rPr>
        <w:t>s trváním do 30. 6. 2029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</w:p>
    <w:p w14:paraId="43BABBAE" w14:textId="490C024B" w:rsidR="005C216E" w:rsidRDefault="006E2BBE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</w:t>
      </w:r>
      <w:r w:rsidR="004D6515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ředpokládaný </w:t>
      </w:r>
      <w:r w:rsidR="005C216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nástup</w:t>
      </w:r>
      <w:r w:rsidR="005C216E"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r w:rsidR="00341137">
        <w:rPr>
          <w:rFonts w:asciiTheme="minorHAnsi" w:eastAsia="Times New Roman" w:hAnsiTheme="minorHAnsi" w:cstheme="minorHAnsi"/>
          <w:sz w:val="21"/>
          <w:szCs w:val="21"/>
          <w:lang w:eastAsia="cs-CZ"/>
        </w:rPr>
        <w:t>1</w:t>
      </w:r>
      <w:r w:rsidR="0097532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. </w:t>
      </w:r>
      <w:r w:rsidR="00341137">
        <w:rPr>
          <w:rFonts w:asciiTheme="minorHAnsi" w:eastAsia="Times New Roman" w:hAnsiTheme="minorHAnsi" w:cstheme="minorHAnsi"/>
          <w:sz w:val="21"/>
          <w:szCs w:val="21"/>
          <w:lang w:eastAsia="cs-CZ"/>
        </w:rPr>
        <w:t>3</w:t>
      </w:r>
      <w:r w:rsidR="0097532D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. </w:t>
      </w:r>
      <w:r w:rsidR="00442995"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>202</w:t>
      </w:r>
      <w:r w:rsidR="003A3117">
        <w:rPr>
          <w:rFonts w:asciiTheme="minorHAnsi" w:eastAsia="Times New Roman" w:hAnsiTheme="minorHAnsi" w:cstheme="minorHAnsi"/>
          <w:sz w:val="21"/>
          <w:szCs w:val="21"/>
          <w:lang w:eastAsia="cs-CZ"/>
        </w:rPr>
        <w:t>4</w:t>
      </w:r>
      <w:r w:rsidR="004D6515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, případně </w:t>
      </w:r>
      <w:r w:rsidR="005C216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dle dohody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</w:p>
    <w:p w14:paraId="29055C73" w14:textId="48431F26" w:rsidR="00FA6C22" w:rsidRPr="00587068" w:rsidRDefault="00E45B1A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Další údaje o podmínkách výkonu služby naleznete </w:t>
      </w:r>
      <w:hyperlink r:id="rId10" w:history="1">
        <w:r w:rsidRPr="00B15909">
          <w:rPr>
            <w:rStyle w:val="Hypertextovodkaz"/>
            <w:rFonts w:asciiTheme="minorHAnsi" w:eastAsia="Times New Roman" w:hAnsiTheme="minorHAnsi" w:cstheme="minorHAnsi"/>
            <w:sz w:val="21"/>
            <w:szCs w:val="21"/>
            <w:lang w:eastAsia="cs-CZ"/>
          </w:rPr>
          <w:t>zde</w:t>
        </w:r>
      </w:hyperlink>
      <w:r w:rsidR="0079341C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.</w:t>
      </w:r>
    </w:p>
    <w:p w14:paraId="56CE23FB" w14:textId="64A1A55E" w:rsidR="005C216E" w:rsidRPr="006E27E6" w:rsidRDefault="006E2BBE" w:rsidP="00587068">
      <w:pPr>
        <w:pStyle w:val="Nadpis4"/>
        <w:spacing w:line="257" w:lineRule="auto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>Benefity</w:t>
      </w:r>
      <w:r w:rsidR="005C216E" w:rsidRPr="006E27E6">
        <w:rPr>
          <w:color w:val="000000" w:themeColor="text1"/>
          <w:sz w:val="21"/>
          <w:szCs w:val="21"/>
        </w:rPr>
        <w:t xml:space="preserve">: </w:t>
      </w:r>
    </w:p>
    <w:p w14:paraId="3D4744F3" w14:textId="5CE6141F" w:rsidR="00D1535B" w:rsidRPr="009764A6" w:rsidRDefault="000F0A5E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z</w:t>
      </w:r>
      <w:r w:rsidR="00D1535B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ajímav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</w:t>
      </w:r>
      <w:r w:rsidR="00D1535B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prác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e</w:t>
      </w:r>
      <w:r w:rsidR="00D1535B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v příjemném pracovním </w:t>
      </w:r>
      <w:r w:rsidR="00D1535B"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prostředí </w:t>
      </w:r>
      <w:r w:rsidR="00667570"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v centru </w:t>
      </w:r>
      <w:r w:rsidR="00667570" w:rsidRPr="009764A6">
        <w:rPr>
          <w:rFonts w:asciiTheme="minorHAnsi" w:eastAsia="Times New Roman" w:hAnsiTheme="minorHAnsi" w:cstheme="minorHAnsi"/>
          <w:sz w:val="21"/>
          <w:szCs w:val="21"/>
          <w:lang w:eastAsia="cs-CZ"/>
        </w:rPr>
        <w:t>Prahy</w:t>
      </w:r>
      <w:r w:rsidR="00C1723C" w:rsidRPr="009764A6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  <w:r w:rsidR="00D1535B" w:rsidRPr="009764A6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</w:p>
    <w:p w14:paraId="56D0AE3B" w14:textId="626EBD5E" w:rsidR="006E2BBE" w:rsidRPr="006E27E6" w:rsidRDefault="00374A10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pružn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67688D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služeb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ní dob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a;</w:t>
      </w: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3941367A" w14:textId="4D63A8F2" w:rsidR="006E2BBE" w:rsidRDefault="00374A10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5 týdnů dovolené a 5 dnů indispozičního volna ročně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</w:p>
    <w:p w14:paraId="0355380A" w14:textId="41350C97" w:rsidR="0067688D" w:rsidRPr="006E27E6" w:rsidRDefault="0067688D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5 dnů </w:t>
      </w:r>
      <w:r w:rsidR="00F63FBA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služebního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volna k individuálním </w:t>
      </w:r>
      <w:r w:rsidR="00442995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studijním</w:t>
      </w: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účelům ročně;</w:t>
      </w:r>
    </w:p>
    <w:p w14:paraId="68DD87EC" w14:textId="034E4FA7" w:rsidR="006E2BBE" w:rsidRPr="006E27E6" w:rsidRDefault="000F0A5E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s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travenk</w:t>
      </w:r>
      <w:r w:rsidR="006E2BBE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ová karta;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5B327DEC" w14:textId="67AB3307" w:rsidR="00374A10" w:rsidRPr="006E27E6" w:rsidRDefault="000F0A5E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p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říspěvek na penzijní připojištění</w:t>
      </w:r>
      <w:r w:rsidR="002D1F8C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/ doplňkové penzijní spoření;</w:t>
      </w:r>
    </w:p>
    <w:p w14:paraId="32908888" w14:textId="3B71FAC2" w:rsidR="00EF4B6C" w:rsidRPr="006E27E6" w:rsidRDefault="00EF4B6C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lastRenderedPageBreak/>
        <w:t>zaměstnanecký program mobilního operátora se zvýhodněnými tarify a dalšími službami i pro rodinné příslušníky;</w:t>
      </w:r>
    </w:p>
    <w:p w14:paraId="4AEE5458" w14:textId="3F51E367" w:rsidR="00374A10" w:rsidRPr="006E27E6" w:rsidRDefault="000F0A5E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áležitý adaptační proces a přidělení mentora;</w:t>
      </w:r>
    </w:p>
    <w:p w14:paraId="164D0A07" w14:textId="794B4DE3" w:rsidR="00FA6C22" w:rsidRPr="00587068" w:rsidRDefault="000F0A5E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d</w:t>
      </w:r>
      <w:r w:rsidR="000A1DE4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alší profesní rozvoj a vzdělávání</w:t>
      </w:r>
      <w:r w:rsidR="00587068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;</w:t>
      </w:r>
    </w:p>
    <w:p w14:paraId="3426A03E" w14:textId="471146DE" w:rsidR="00374A10" w:rsidRDefault="000F0A5E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m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ožnost sjednání home office v </w:t>
      </w:r>
      <w:r w:rsidR="00374A10"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rozsahu až </w:t>
      </w:r>
      <w:r w:rsidR="00442995"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>8</w:t>
      </w:r>
      <w:r w:rsidR="00374A10"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dnů v 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kalendářním měsíci;</w:t>
      </w:r>
    </w:p>
    <w:p w14:paraId="52F0E051" w14:textId="38125244" w:rsidR="00EF6EA4" w:rsidRPr="00D74271" w:rsidRDefault="000F0A5E" w:rsidP="00DA0C33">
      <w:pPr>
        <w:pStyle w:val="Odstavecseseznamem"/>
        <w:numPr>
          <w:ilvl w:val="0"/>
          <w:numId w:val="26"/>
        </w:numPr>
        <w:spacing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m</w:t>
      </w:r>
      <w:r w:rsidR="00374A10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ožnost využít třídu mateřské školy pro děti zaměstnanců MŠMT (ul. Holečkova, Praha 5).</w:t>
      </w:r>
    </w:p>
    <w:p w14:paraId="76DFEC70" w14:textId="2841380A" w:rsidR="00F97F04" w:rsidRPr="00BA31B7" w:rsidRDefault="00F97F04" w:rsidP="0013102B">
      <w:pPr>
        <w:pStyle w:val="Nadpis3"/>
        <w:shd w:val="clear" w:color="auto" w:fill="auto"/>
        <w:spacing w:line="257" w:lineRule="auto"/>
        <w:ind w:left="357" w:hanging="357"/>
      </w:pPr>
      <w:r w:rsidRPr="00BA31B7">
        <w:t>Podání žádosti:</w:t>
      </w:r>
    </w:p>
    <w:p w14:paraId="05B94098" w14:textId="3C95236D" w:rsidR="0061031A" w:rsidRPr="006E27E6" w:rsidRDefault="00F97F04" w:rsidP="00587068">
      <w:pPr>
        <w:spacing w:before="260" w:after="40" w:line="257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Posuzovány budou žádosti obsahující</w:t>
      </w:r>
      <w:r w:rsidRPr="006E27E6">
        <w:rPr>
          <w:rFonts w:eastAsia="Times New Roman" w:cstheme="minorHAnsi"/>
          <w:b/>
          <w:bCs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Style w:val="Zdraznnjemn"/>
          <w:rFonts w:eastAsiaTheme="minorHAnsi"/>
          <w:color w:val="000000" w:themeColor="text1"/>
          <w:sz w:val="21"/>
          <w:szCs w:val="21"/>
        </w:rPr>
        <w:t>m</w:t>
      </w:r>
      <w:r w:rsidR="00B104B1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otivační dopis se strukturovaným životopisem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(vč</w:t>
      </w:r>
      <w:r w:rsidR="00D1535B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etně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uvedení tel</w:t>
      </w:r>
      <w:r w:rsidR="00D1535B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efonního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čísla a e-mailové</w:t>
      </w:r>
      <w:r w:rsidR="00076C40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="00B104B1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adresy)</w:t>
      </w:r>
      <w:r w:rsidR="001919B8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="001919B8" w:rsidRPr="006E27E6">
        <w:rPr>
          <w:rStyle w:val="Zdraznnjemn"/>
          <w:rFonts w:eastAsiaTheme="minorHAnsi"/>
          <w:color w:val="000000" w:themeColor="text1"/>
          <w:sz w:val="21"/>
          <w:szCs w:val="21"/>
        </w:rPr>
        <w:t>a další listiny</w:t>
      </w:r>
      <w:r w:rsidR="001919B8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dle </w:t>
      </w:r>
      <w:r w:rsidR="0061031A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tohoto </w:t>
      </w:r>
      <w:r w:rsidR="001919B8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>oznámení</w:t>
      </w:r>
      <w:r w:rsidR="00E1124D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="00D90E82">
        <w:rPr>
          <w:rFonts w:eastAsia="Times New Roman" w:cstheme="minorHAnsi"/>
          <w:color w:val="000000" w:themeColor="text1"/>
          <w:sz w:val="21"/>
          <w:szCs w:val="21"/>
          <w:lang w:eastAsia="cs-CZ"/>
        </w:rPr>
        <w:t>doručené</w:t>
      </w:r>
      <w:r w:rsidR="00D90E82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 </w:t>
      </w:r>
      <w:r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ve </w:t>
      </w:r>
      <w:r w:rsidRPr="00F94706">
        <w:rPr>
          <w:rFonts w:eastAsia="Times New Roman" w:cstheme="minorHAnsi"/>
          <w:sz w:val="21"/>
          <w:szCs w:val="21"/>
          <w:lang w:eastAsia="cs-CZ"/>
        </w:rPr>
        <w:t>lhůtě do</w:t>
      </w:r>
      <w:r w:rsidR="003A3117">
        <w:rPr>
          <w:rFonts w:eastAsia="Times New Roman" w:cstheme="minorHAnsi"/>
          <w:sz w:val="21"/>
          <w:szCs w:val="21"/>
          <w:lang w:eastAsia="cs-CZ"/>
        </w:rPr>
        <w:t xml:space="preserve"> </w:t>
      </w:r>
      <w:r w:rsidR="00341137">
        <w:rPr>
          <w:rFonts w:eastAsia="Times New Roman" w:cstheme="minorHAnsi"/>
          <w:b/>
          <w:bCs/>
          <w:sz w:val="21"/>
          <w:szCs w:val="21"/>
          <w:lang w:eastAsia="cs-CZ"/>
        </w:rPr>
        <w:t>1</w:t>
      </w:r>
      <w:r w:rsidR="0097532D" w:rsidRPr="003A3117">
        <w:rPr>
          <w:rStyle w:val="Zdraznnjemn"/>
          <w:rFonts w:eastAsiaTheme="minorHAnsi"/>
          <w:b w:val="0"/>
          <w:bCs/>
          <w:color w:val="auto"/>
          <w:sz w:val="21"/>
          <w:szCs w:val="21"/>
        </w:rPr>
        <w:t>.</w:t>
      </w:r>
      <w:r w:rsidR="0097532D" w:rsidRPr="00425CCB">
        <w:rPr>
          <w:rStyle w:val="Zdraznnjemn"/>
          <w:rFonts w:eastAsiaTheme="minorHAnsi"/>
          <w:color w:val="auto"/>
          <w:sz w:val="21"/>
          <w:szCs w:val="21"/>
        </w:rPr>
        <w:t xml:space="preserve"> </w:t>
      </w:r>
      <w:r w:rsidR="00341137">
        <w:rPr>
          <w:rStyle w:val="Zdraznnjemn"/>
          <w:rFonts w:eastAsiaTheme="minorHAnsi"/>
          <w:color w:val="auto"/>
          <w:sz w:val="21"/>
          <w:szCs w:val="21"/>
        </w:rPr>
        <w:t>2</w:t>
      </w:r>
      <w:r w:rsidR="0097532D" w:rsidRPr="00425CCB">
        <w:rPr>
          <w:rStyle w:val="Zdraznnjemn"/>
          <w:rFonts w:eastAsiaTheme="minorHAnsi"/>
          <w:color w:val="auto"/>
          <w:sz w:val="21"/>
          <w:szCs w:val="21"/>
        </w:rPr>
        <w:t>.</w:t>
      </w:r>
      <w:r w:rsidR="00F94706" w:rsidRPr="00425CCB">
        <w:rPr>
          <w:rStyle w:val="Zdraznnjemn"/>
          <w:rFonts w:eastAsiaTheme="minorHAnsi"/>
          <w:color w:val="auto"/>
          <w:sz w:val="21"/>
          <w:szCs w:val="21"/>
        </w:rPr>
        <w:t xml:space="preserve"> 202</w:t>
      </w:r>
      <w:r w:rsidR="003A3117">
        <w:rPr>
          <w:rStyle w:val="Zdraznnjemn"/>
          <w:rFonts w:eastAsiaTheme="minorHAnsi"/>
          <w:color w:val="auto"/>
          <w:sz w:val="21"/>
          <w:szCs w:val="21"/>
        </w:rPr>
        <w:t>4</w:t>
      </w:r>
      <w:r w:rsidR="0061031A" w:rsidRPr="00425CCB">
        <w:rPr>
          <w:rFonts w:eastAsia="Times New Roman" w:cstheme="minorHAnsi"/>
          <w:sz w:val="21"/>
          <w:szCs w:val="21"/>
          <w:lang w:eastAsia="cs-CZ"/>
        </w:rPr>
        <w:t>,</w:t>
      </w:r>
      <w:r w:rsidR="0061031A" w:rsidRPr="00F94706">
        <w:rPr>
          <w:rFonts w:eastAsia="Times New Roman" w:cstheme="minorHAnsi"/>
          <w:sz w:val="21"/>
          <w:szCs w:val="21"/>
          <w:lang w:eastAsia="cs-CZ"/>
        </w:rPr>
        <w:t xml:space="preserve"> </w:t>
      </w:r>
      <w:r w:rsidR="0061031A" w:rsidRPr="006E27E6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tj. v této lhůtě </w:t>
      </w:r>
    </w:p>
    <w:p w14:paraId="66606DDD" w14:textId="6EFC4ACA" w:rsidR="0061031A" w:rsidRPr="006E27E6" w:rsidRDefault="0061031A" w:rsidP="00587068">
      <w:pPr>
        <w:pStyle w:val="Odstavecseseznamem"/>
        <w:numPr>
          <w:ilvl w:val="0"/>
          <w:numId w:val="30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doručené služebnímu orgánu prostřednictvím provozovatele poštovních služeb na adresu služebního úřadu Karmelitská 529/5, 118 12 Praha 1, nebo</w:t>
      </w:r>
    </w:p>
    <w:p w14:paraId="6919B51E" w14:textId="77777777" w:rsidR="0061031A" w:rsidRPr="006E27E6" w:rsidRDefault="0061031A" w:rsidP="00587068">
      <w:pPr>
        <w:pStyle w:val="Odstavecseseznamem"/>
        <w:numPr>
          <w:ilvl w:val="0"/>
          <w:numId w:val="30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podané osobně </w:t>
      </w:r>
      <w:r w:rsidR="00A23B92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v úředních hodinách </w:t>
      </w:r>
      <w:r w:rsidR="00E1124D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na podatelnu služebního úřadu na výše uvedené adrese</w:t>
      </w:r>
      <w:r w:rsidR="00C06703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>, nebo</w:t>
      </w:r>
      <w:r w:rsidR="00594C5F"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 </w:t>
      </w:r>
    </w:p>
    <w:p w14:paraId="3F425D50" w14:textId="7E946D35" w:rsidR="0061031A" w:rsidRPr="00442995" w:rsidRDefault="0061031A" w:rsidP="00587068">
      <w:pPr>
        <w:pStyle w:val="Odstavecseseznamem"/>
        <w:numPr>
          <w:ilvl w:val="0"/>
          <w:numId w:val="30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color w:val="000000" w:themeColor="text1"/>
          <w:sz w:val="21"/>
          <w:szCs w:val="21"/>
          <w:lang w:eastAsia="cs-CZ"/>
        </w:rPr>
        <w:t xml:space="preserve">podané v elektronické podobě podepsané uznávaným elektronickým podpisem na adresu </w:t>
      </w:r>
      <w:r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>elektronické pošty MŠMT</w:t>
      </w:r>
      <w:r w:rsidR="006E27E6"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  <w:hyperlink r:id="rId11" w:history="1">
        <w:r w:rsidR="006E27E6" w:rsidRPr="00442995">
          <w:rPr>
            <w:rFonts w:asciiTheme="minorHAnsi" w:eastAsia="Times New Roman" w:hAnsiTheme="minorHAnsi" w:cstheme="minorHAnsi"/>
            <w:sz w:val="21"/>
            <w:szCs w:val="21"/>
            <w:u w:val="single"/>
            <w:lang w:eastAsia="cs-CZ"/>
          </w:rPr>
          <w:t>posta@msmt.cz</w:t>
        </w:r>
      </w:hyperlink>
      <w:r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>, neb</w:t>
      </w:r>
      <w:r w:rsidR="006E27E6"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>o</w:t>
      </w:r>
    </w:p>
    <w:p w14:paraId="66AC3BDE" w14:textId="6640A4A1" w:rsidR="00E7460B" w:rsidRPr="00442995" w:rsidRDefault="00E7460B" w:rsidP="00587068">
      <w:pPr>
        <w:pStyle w:val="Odstavecseseznamem"/>
        <w:numPr>
          <w:ilvl w:val="0"/>
          <w:numId w:val="30"/>
        </w:numPr>
        <w:spacing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>podané v elektronické podobě prostřednictvím</w:t>
      </w:r>
      <w:r w:rsidR="00E1124D"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veřejné datové sítě do datové schránky (ID datové schr</w:t>
      </w:r>
      <w:r w:rsidR="00AD25F3"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>ánky služebního úřadu: vidaawt)</w:t>
      </w:r>
      <w:r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  <w:r w:rsidR="00AD25F3"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</w:p>
    <w:p w14:paraId="105857BD" w14:textId="71A662F6" w:rsidR="00B104B1" w:rsidRPr="00DB7004" w:rsidRDefault="00E7460B" w:rsidP="00587068">
      <w:pPr>
        <w:spacing w:line="257" w:lineRule="auto"/>
        <w:ind w:left="68"/>
        <w:jc w:val="both"/>
        <w:rPr>
          <w:rFonts w:eastAsia="Times New Roman" w:cstheme="minorHAnsi"/>
          <w:sz w:val="21"/>
          <w:szCs w:val="21"/>
          <w:lang w:eastAsia="cs-CZ"/>
        </w:rPr>
      </w:pPr>
      <w:r w:rsidRPr="00442995">
        <w:rPr>
          <w:rFonts w:eastAsia="Times New Roman" w:cstheme="minorHAnsi"/>
          <w:sz w:val="21"/>
          <w:szCs w:val="21"/>
          <w:lang w:eastAsia="cs-CZ"/>
        </w:rPr>
        <w:t>Obálka, resp. datová zpráva, obsahující žádost včetně požadovaných listin (příloh), musí být označena slovy</w:t>
      </w:r>
      <w:r w:rsidR="00076C40" w:rsidRPr="00442995">
        <w:rPr>
          <w:rFonts w:eastAsia="Times New Roman" w:cstheme="minorHAnsi"/>
          <w:sz w:val="21"/>
          <w:szCs w:val="21"/>
          <w:lang w:eastAsia="cs-CZ"/>
        </w:rPr>
        <w:t xml:space="preserve"> </w:t>
      </w:r>
      <w:r w:rsidRPr="00D34AE2">
        <w:rPr>
          <w:rFonts w:eastAsia="Times New Roman" w:cstheme="minorHAnsi"/>
          <w:b/>
          <w:bCs/>
          <w:sz w:val="21"/>
          <w:szCs w:val="21"/>
          <w:lang w:eastAsia="cs-CZ"/>
        </w:rPr>
        <w:t>„Neotvírat“</w:t>
      </w:r>
      <w:r w:rsidRPr="00DB7004">
        <w:rPr>
          <w:rFonts w:eastAsia="Times New Roman" w:cstheme="minorHAnsi"/>
          <w:sz w:val="21"/>
          <w:szCs w:val="21"/>
          <w:lang w:eastAsia="cs-CZ"/>
        </w:rPr>
        <w:t xml:space="preserve"> a </w:t>
      </w:r>
      <w:r w:rsidR="000E6F40" w:rsidRPr="00D34AE2">
        <w:rPr>
          <w:rFonts w:eastAsia="Times New Roman" w:cstheme="minorHAnsi"/>
          <w:b/>
          <w:bCs/>
          <w:sz w:val="21"/>
          <w:szCs w:val="21"/>
          <w:lang w:eastAsia="cs-CZ"/>
        </w:rPr>
        <w:t>„</w:t>
      </w:r>
      <w:r w:rsidRPr="00D34AE2">
        <w:rPr>
          <w:rFonts w:eastAsia="Times New Roman" w:cstheme="minorHAnsi"/>
          <w:b/>
          <w:bCs/>
          <w:sz w:val="21"/>
          <w:szCs w:val="21"/>
          <w:lang w:eastAsia="cs-CZ"/>
        </w:rPr>
        <w:t xml:space="preserve">Výběrové řízení </w:t>
      </w:r>
      <w:r w:rsidR="00B651B3" w:rsidRPr="00D34AE2">
        <w:rPr>
          <w:rFonts w:eastAsia="Times New Roman" w:cstheme="minorHAnsi"/>
          <w:b/>
          <w:bCs/>
          <w:sz w:val="21"/>
          <w:szCs w:val="21"/>
          <w:lang w:eastAsia="cs-CZ"/>
        </w:rPr>
        <w:t>–</w:t>
      </w:r>
      <w:r w:rsidR="000A6ED5">
        <w:rPr>
          <w:rFonts w:eastAsia="Times New Roman" w:cstheme="minorHAnsi"/>
          <w:b/>
          <w:bCs/>
          <w:sz w:val="21"/>
          <w:szCs w:val="21"/>
          <w:lang w:eastAsia="cs-CZ"/>
        </w:rPr>
        <w:t xml:space="preserve"> </w:t>
      </w:r>
      <w:r w:rsidR="007A7822" w:rsidRPr="00D34AE2">
        <w:rPr>
          <w:rFonts w:eastAsia="Times New Roman" w:cstheme="minorHAnsi"/>
          <w:b/>
          <w:bCs/>
          <w:sz w:val="21"/>
          <w:szCs w:val="21"/>
          <w:lang w:eastAsia="cs-CZ"/>
        </w:rPr>
        <w:t>ministerský rada v</w:t>
      </w:r>
      <w:r w:rsidR="00776FBA">
        <w:rPr>
          <w:rFonts w:eastAsia="Times New Roman" w:cstheme="minorHAnsi"/>
          <w:b/>
          <w:bCs/>
          <w:sz w:val="21"/>
          <w:szCs w:val="21"/>
          <w:lang w:eastAsia="cs-CZ"/>
        </w:rPr>
        <w:t> </w:t>
      </w:r>
      <w:r w:rsidR="007A7822" w:rsidRPr="00D34AE2">
        <w:rPr>
          <w:rFonts w:eastAsia="Times New Roman" w:cstheme="minorHAnsi"/>
          <w:b/>
          <w:bCs/>
          <w:sz w:val="21"/>
          <w:szCs w:val="21"/>
          <w:lang w:eastAsia="cs-CZ"/>
        </w:rPr>
        <w:t>oddělení</w:t>
      </w:r>
      <w:r w:rsidR="00776FBA">
        <w:rPr>
          <w:rFonts w:eastAsia="Times New Roman" w:cstheme="minorHAnsi"/>
          <w:b/>
          <w:bCs/>
          <w:sz w:val="21"/>
          <w:szCs w:val="21"/>
          <w:lang w:eastAsia="cs-CZ"/>
        </w:rPr>
        <w:t xml:space="preserve"> </w:t>
      </w:r>
      <w:r w:rsidR="00D740EC">
        <w:rPr>
          <w:rFonts w:eastAsia="Times New Roman" w:cstheme="minorHAnsi"/>
          <w:b/>
          <w:bCs/>
          <w:sz w:val="21"/>
          <w:szCs w:val="21"/>
          <w:lang w:eastAsia="cs-CZ"/>
        </w:rPr>
        <w:t>metodické podpory</w:t>
      </w:r>
      <w:r w:rsidR="00442995" w:rsidRPr="00D34AE2">
        <w:rPr>
          <w:rFonts w:cstheme="minorHAnsi"/>
          <w:b/>
          <w:bCs/>
          <w:sz w:val="21"/>
          <w:szCs w:val="21"/>
          <w:lang w:eastAsia="cs-CZ"/>
        </w:rPr>
        <w:t>,</w:t>
      </w:r>
      <w:r w:rsidR="0006733C" w:rsidRPr="00D34AE2">
        <w:rPr>
          <w:rFonts w:eastAsia="Times New Roman" w:cstheme="minorHAnsi"/>
          <w:b/>
          <w:bCs/>
          <w:sz w:val="21"/>
          <w:szCs w:val="21"/>
          <w:lang w:eastAsia="cs-CZ"/>
        </w:rPr>
        <w:t xml:space="preserve"> č. j.</w:t>
      </w:r>
      <w:r w:rsidR="000E6F40" w:rsidRPr="00D34AE2">
        <w:rPr>
          <w:rFonts w:eastAsia="Times New Roman" w:cstheme="minorHAnsi"/>
          <w:b/>
          <w:bCs/>
          <w:sz w:val="21"/>
          <w:szCs w:val="21"/>
          <w:lang w:eastAsia="cs-CZ"/>
        </w:rPr>
        <w:t>:</w:t>
      </w:r>
      <w:r w:rsidR="0006733C" w:rsidRPr="00D34AE2">
        <w:rPr>
          <w:rFonts w:eastAsia="Times New Roman" w:cstheme="minorHAnsi"/>
          <w:b/>
          <w:bCs/>
          <w:sz w:val="21"/>
          <w:szCs w:val="21"/>
          <w:lang w:eastAsia="cs-CZ"/>
        </w:rPr>
        <w:t xml:space="preserve"> MSMT-</w:t>
      </w:r>
      <w:r w:rsidR="0081512F" w:rsidRPr="00D34AE2">
        <w:rPr>
          <w:rFonts w:eastAsia="Times New Roman" w:cstheme="minorHAnsi"/>
          <w:b/>
          <w:bCs/>
          <w:sz w:val="21"/>
          <w:szCs w:val="21"/>
          <w:lang w:eastAsia="cs-CZ"/>
        </w:rPr>
        <w:t>VYB-</w:t>
      </w:r>
      <w:r w:rsidR="000A6ED5">
        <w:rPr>
          <w:rFonts w:eastAsia="Times New Roman" w:cstheme="minorHAnsi"/>
          <w:b/>
          <w:bCs/>
          <w:sz w:val="21"/>
          <w:szCs w:val="21"/>
          <w:lang w:eastAsia="cs-CZ"/>
        </w:rPr>
        <w:t>6</w:t>
      </w:r>
      <w:r w:rsidR="00442995" w:rsidRPr="00D34AE2">
        <w:rPr>
          <w:rFonts w:eastAsia="Times New Roman" w:cstheme="minorHAnsi"/>
          <w:b/>
          <w:bCs/>
          <w:sz w:val="21"/>
          <w:szCs w:val="21"/>
          <w:lang w:eastAsia="cs-CZ"/>
        </w:rPr>
        <w:t>/202</w:t>
      </w:r>
      <w:r w:rsidR="003A3117">
        <w:rPr>
          <w:rFonts w:eastAsia="Times New Roman" w:cstheme="minorHAnsi"/>
          <w:b/>
          <w:bCs/>
          <w:sz w:val="21"/>
          <w:szCs w:val="21"/>
          <w:lang w:eastAsia="cs-CZ"/>
        </w:rPr>
        <w:t>4</w:t>
      </w:r>
      <w:r w:rsidR="00442995" w:rsidRPr="00D34AE2">
        <w:rPr>
          <w:rFonts w:eastAsia="Times New Roman" w:cstheme="minorHAnsi"/>
          <w:b/>
          <w:bCs/>
          <w:sz w:val="21"/>
          <w:szCs w:val="21"/>
          <w:lang w:eastAsia="cs-CZ"/>
        </w:rPr>
        <w:t>-</w:t>
      </w:r>
      <w:r w:rsidR="00DF1B92" w:rsidRPr="00D34AE2">
        <w:rPr>
          <w:rFonts w:eastAsia="Times New Roman" w:cstheme="minorHAnsi"/>
          <w:b/>
          <w:bCs/>
          <w:sz w:val="21"/>
          <w:szCs w:val="21"/>
          <w:lang w:eastAsia="cs-CZ"/>
        </w:rPr>
        <w:t>3</w:t>
      </w:r>
      <w:r w:rsidR="0006733C" w:rsidRPr="00D34AE2">
        <w:rPr>
          <w:rFonts w:eastAsia="Times New Roman" w:cstheme="minorHAnsi"/>
          <w:b/>
          <w:bCs/>
          <w:sz w:val="21"/>
          <w:szCs w:val="21"/>
          <w:lang w:eastAsia="cs-CZ"/>
        </w:rPr>
        <w:t>“</w:t>
      </w:r>
      <w:r w:rsidR="0006733C" w:rsidRPr="00DB7004">
        <w:rPr>
          <w:rFonts w:eastAsia="Times New Roman" w:cstheme="minorHAnsi"/>
          <w:sz w:val="21"/>
          <w:szCs w:val="21"/>
          <w:lang w:eastAsia="cs-CZ"/>
        </w:rPr>
        <w:t>.</w:t>
      </w:r>
    </w:p>
    <w:p w14:paraId="747AF788" w14:textId="781B24E5" w:rsidR="00E7460B" w:rsidRDefault="00E7460B" w:rsidP="00587068">
      <w:pPr>
        <w:spacing w:line="257" w:lineRule="auto"/>
        <w:ind w:left="68"/>
        <w:jc w:val="both"/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</w:pP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 xml:space="preserve">V žádosti je </w:t>
      </w:r>
      <w:r w:rsidR="005739DA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>žadatel</w:t>
      </w: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 xml:space="preserve"> povinen uvést </w:t>
      </w:r>
      <w:r w:rsidRPr="006E27E6">
        <w:rPr>
          <w:rFonts w:eastAsia="Times New Roman" w:cstheme="minorHAnsi"/>
          <w:b/>
          <w:color w:val="000000" w:themeColor="text1"/>
          <w:sz w:val="21"/>
          <w:szCs w:val="21"/>
          <w:lang w:eastAsia="cs-CZ"/>
        </w:rPr>
        <w:t>ID datové schránky nebo elektronickou adresu</w:t>
      </w:r>
      <w:r w:rsidRPr="006E27E6">
        <w:rPr>
          <w:rFonts w:eastAsia="Times New Roman" w:cstheme="minorHAnsi"/>
          <w:bCs/>
          <w:color w:val="000000" w:themeColor="text1"/>
          <w:sz w:val="21"/>
          <w:szCs w:val="21"/>
          <w:lang w:eastAsia="cs-CZ"/>
        </w:rPr>
        <w:t>, na kterou mu budou doručovány písemnosti ve výběrovém řízení.</w:t>
      </w:r>
    </w:p>
    <w:p w14:paraId="1E566E12" w14:textId="1DD4EC77" w:rsidR="004A7528" w:rsidRPr="006E27E6" w:rsidRDefault="004A7528" w:rsidP="00587068">
      <w:pPr>
        <w:spacing w:line="257" w:lineRule="auto"/>
        <w:ind w:left="68"/>
        <w:jc w:val="both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>
        <w:rPr>
          <w:rFonts w:eastAsia="Times New Roman" w:cstheme="minorHAnsi"/>
          <w:b/>
          <w:color w:val="000000" w:themeColor="text1"/>
          <w:sz w:val="21"/>
          <w:szCs w:val="21"/>
          <w:lang w:eastAsia="cs-CZ"/>
        </w:rPr>
        <w:t>Z výběrového řízení bude vyřazena žádost, která bude doručena po stanovené lhůtě.</w:t>
      </w:r>
    </w:p>
    <w:p w14:paraId="7065CA09" w14:textId="5B3AA7B5" w:rsidR="00C72EC7" w:rsidRPr="00BA31B7" w:rsidRDefault="00C72EC7" w:rsidP="0013102B">
      <w:pPr>
        <w:pStyle w:val="Nadpis3"/>
        <w:shd w:val="clear" w:color="auto" w:fill="auto"/>
        <w:spacing w:line="257" w:lineRule="auto"/>
        <w:ind w:left="357" w:hanging="357"/>
      </w:pPr>
      <w:r w:rsidRPr="00E238F9">
        <w:t>Podmínky účasti ve výběrovém řízení</w:t>
      </w:r>
      <w:r w:rsidRPr="00BA31B7">
        <w:t>:</w:t>
      </w:r>
    </w:p>
    <w:p w14:paraId="3F9964A1" w14:textId="16DADE76" w:rsidR="00C72EC7" w:rsidRPr="006E27E6" w:rsidRDefault="00C72EC7" w:rsidP="00587068">
      <w:pPr>
        <w:pStyle w:val="Odstavecseseznamem"/>
        <w:spacing w:before="260" w:after="40" w:line="257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</w:pPr>
      <w:r w:rsidRPr="006E27E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Výběrového řízení na výše uvedené služební místo se v souladu se zákonem o státní službě může zúčastnit </w:t>
      </w:r>
      <w:r w:rsidR="005D73E7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jen </w:t>
      </w:r>
      <w:r w:rsidR="00A40A0D" w:rsidRPr="00A40A0D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žadatel</w:t>
      </w:r>
      <w:r w:rsidRPr="006E27E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>, který</w:t>
      </w:r>
      <w:r w:rsidR="000B3983" w:rsidRPr="006E27E6">
        <w:rPr>
          <w:rFonts w:asciiTheme="minorHAnsi" w:eastAsia="Times New Roman" w:hAnsiTheme="minorHAnsi" w:cstheme="minorHAnsi"/>
          <w:b/>
          <w:bCs/>
          <w:sz w:val="21"/>
          <w:szCs w:val="21"/>
          <w:lang w:eastAsia="cs-CZ"/>
        </w:rPr>
        <w:t xml:space="preserve">: </w:t>
      </w:r>
    </w:p>
    <w:p w14:paraId="22FE0C51" w14:textId="21FF9B1D" w:rsidR="00B651B3" w:rsidRPr="00442995" w:rsidRDefault="00B651B3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>je státním občanem České republiky</w:t>
      </w:r>
      <w:r w:rsidR="00AF0B4D" w:rsidRPr="00442995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1"/>
      </w:r>
      <w:r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>, občanem jiného členského státu Evropské unie nebo občanem státu, který je smluvním státem Dohody o Evropském hospodářském prostoru</w:t>
      </w:r>
      <w:r w:rsidR="00AF0B4D" w:rsidRPr="00442995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2"/>
      </w:r>
      <w:r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30996184" w14:textId="6B31C002" w:rsidR="00A829AA" w:rsidRPr="00D963FB" w:rsidRDefault="00B651B3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d</w:t>
      </w:r>
      <w:r w:rsidR="00A829AA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osáhl věku 18 let;</w:t>
      </w:r>
    </w:p>
    <w:p w14:paraId="089079C3" w14:textId="5BDF28BA" w:rsidR="00A829AA" w:rsidRPr="00D963FB" w:rsidRDefault="00B651B3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j</w:t>
      </w:r>
      <w:r w:rsidR="00A829AA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e plně svéprávný</w:t>
      </w:r>
      <w:r w:rsidR="00AF0B4D" w:rsidRPr="00D963FB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3"/>
      </w:r>
      <w:r w:rsidR="00A829AA"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2BA88A53" w14:textId="77777777" w:rsidR="00D74271" w:rsidRDefault="00B651B3" w:rsidP="00FA1212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74271">
        <w:rPr>
          <w:rFonts w:asciiTheme="minorHAnsi" w:eastAsia="Times New Roman" w:hAnsiTheme="minorHAnsi" w:cstheme="minorHAnsi"/>
          <w:sz w:val="21"/>
          <w:szCs w:val="21"/>
          <w:lang w:eastAsia="cs-CZ"/>
        </w:rPr>
        <w:lastRenderedPageBreak/>
        <w:t>j</w:t>
      </w:r>
      <w:r w:rsidR="00A829AA" w:rsidRPr="00D74271">
        <w:rPr>
          <w:rFonts w:asciiTheme="minorHAnsi" w:eastAsia="Times New Roman" w:hAnsiTheme="minorHAnsi" w:cstheme="minorHAnsi"/>
          <w:sz w:val="21"/>
          <w:szCs w:val="21"/>
          <w:lang w:eastAsia="cs-CZ"/>
        </w:rPr>
        <w:t>e bezúhonný</w:t>
      </w:r>
      <w:r w:rsidR="00AF0B4D" w:rsidRPr="00D963FB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4"/>
      </w:r>
      <w:r w:rsidR="00A829AA" w:rsidRPr="00D74271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5CDE12CC" w14:textId="59D06B12" w:rsidR="00EC32CE" w:rsidRPr="00D74271" w:rsidRDefault="00B651B3" w:rsidP="00FA1212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74271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dosáhl vzdělání stanoveného zákonem pro toto služební místo, tj. </w:t>
      </w:r>
      <w:r w:rsidR="00C94299" w:rsidRPr="00D74271">
        <w:rPr>
          <w:rFonts w:asciiTheme="minorHAnsi" w:eastAsia="Times New Roman" w:hAnsiTheme="minorHAnsi" w:cstheme="minorHAnsi"/>
          <w:sz w:val="21"/>
          <w:szCs w:val="21"/>
          <w:lang w:eastAsia="cs-CZ"/>
        </w:rPr>
        <w:t>vysokoškolské vzdělání v</w:t>
      </w:r>
      <w:r w:rsidR="00EC32CE" w:rsidRPr="00D74271">
        <w:rPr>
          <w:rFonts w:asciiTheme="minorHAnsi" w:eastAsia="Times New Roman" w:hAnsiTheme="minorHAnsi" w:cstheme="minorHAnsi"/>
          <w:sz w:val="21"/>
          <w:szCs w:val="21"/>
          <w:lang w:eastAsia="cs-CZ"/>
        </w:rPr>
        <w:t> </w:t>
      </w:r>
      <w:r w:rsidRPr="00D74271">
        <w:rPr>
          <w:rFonts w:asciiTheme="minorHAnsi" w:eastAsia="Times New Roman" w:hAnsiTheme="minorHAnsi" w:cstheme="minorHAnsi"/>
          <w:sz w:val="21"/>
          <w:szCs w:val="21"/>
          <w:lang w:eastAsia="cs-CZ"/>
        </w:rPr>
        <w:t>magisterském studijním programu</w:t>
      </w:r>
      <w:r w:rsidR="00AF0B4D" w:rsidRPr="00442995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5"/>
      </w:r>
      <w:r w:rsidRPr="00D74271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4E83F25A" w14:textId="77777777" w:rsidR="00EC32CE" w:rsidRPr="000E1C11" w:rsidRDefault="00EC32CE" w:rsidP="00587068">
      <w:pPr>
        <w:pStyle w:val="Odstavecseseznamem"/>
        <w:numPr>
          <w:ilvl w:val="0"/>
          <w:numId w:val="26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p</w:t>
      </w:r>
      <w:r w:rsidRPr="000E1C11">
        <w:rPr>
          <w:rFonts w:asciiTheme="minorHAnsi" w:eastAsia="Times New Roman" w:hAnsiTheme="minorHAnsi" w:cstheme="minorHAnsi"/>
          <w:sz w:val="21"/>
          <w:szCs w:val="21"/>
          <w:lang w:eastAsia="cs-CZ"/>
        </w:rPr>
        <w:t>rokáže znalost českého jazyka. Není-li žadatel státním občanem České republiky, musí podle § 25 odst. 2 zákona předložit doklad o certifikované zkoušce z českého jazyka jako cizího jazyka nebo doklad, že absolvoval alespoň po dobu 3 školních roků základní, střední nebo vysokou školu, na kterých byl vyučovacím jazykem český jazyk;</w:t>
      </w:r>
    </w:p>
    <w:p w14:paraId="527C6AB6" w14:textId="7CF4D056" w:rsidR="00FA6C22" w:rsidRPr="00587068" w:rsidRDefault="00A829AA" w:rsidP="00587068">
      <w:pPr>
        <w:pStyle w:val="Odstavecseseznamem"/>
        <w:numPr>
          <w:ilvl w:val="0"/>
          <w:numId w:val="26"/>
        </w:numPr>
        <w:spacing w:after="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má </w:t>
      </w:r>
      <w:r w:rsidR="00C72EC7"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>potřebnou zdravotní způsobilost</w:t>
      </w:r>
      <w:r w:rsidR="00134EAA" w:rsidRPr="00442995">
        <w:rPr>
          <w:rStyle w:val="Znakapoznpodarou"/>
          <w:rFonts w:asciiTheme="minorHAnsi" w:eastAsia="Times New Roman" w:hAnsiTheme="minorHAnsi" w:cstheme="minorHAnsi"/>
          <w:sz w:val="21"/>
          <w:szCs w:val="21"/>
          <w:lang w:eastAsia="cs-CZ"/>
        </w:rPr>
        <w:footnoteReference w:id="6"/>
      </w:r>
      <w:r w:rsidR="00C72EC7" w:rsidRPr="00442995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</w:p>
    <w:p w14:paraId="2E26AFFD" w14:textId="0EDF254C" w:rsidR="0007124E" w:rsidRPr="00F94706" w:rsidRDefault="0007124E" w:rsidP="00587068">
      <w:pPr>
        <w:pStyle w:val="Nadpis4"/>
        <w:spacing w:line="257" w:lineRule="auto"/>
        <w:rPr>
          <w:color w:val="auto"/>
          <w:sz w:val="21"/>
          <w:szCs w:val="21"/>
        </w:rPr>
      </w:pPr>
      <w:r w:rsidRPr="00F94706">
        <w:rPr>
          <w:color w:val="auto"/>
          <w:sz w:val="21"/>
          <w:szCs w:val="21"/>
        </w:rPr>
        <w:t xml:space="preserve">Výhody na straně </w:t>
      </w:r>
      <w:r w:rsidR="00A40A0D" w:rsidRPr="00F94706">
        <w:rPr>
          <w:color w:val="auto"/>
          <w:sz w:val="21"/>
          <w:szCs w:val="21"/>
        </w:rPr>
        <w:t>žadatele</w:t>
      </w:r>
      <w:r w:rsidRPr="00F94706">
        <w:rPr>
          <w:color w:val="auto"/>
          <w:sz w:val="21"/>
          <w:szCs w:val="21"/>
        </w:rPr>
        <w:t>:</w:t>
      </w:r>
    </w:p>
    <w:p w14:paraId="48DCF325" w14:textId="74C8362A" w:rsidR="00531069" w:rsidRDefault="00146F32" w:rsidP="00587068">
      <w:pPr>
        <w:pStyle w:val="Odstavecseseznamem"/>
        <w:numPr>
          <w:ilvl w:val="0"/>
          <w:numId w:val="26"/>
        </w:numPr>
        <w:spacing w:after="0" w:line="257" w:lineRule="auto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146F32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dobrá orientace v </w:t>
      </w:r>
      <w:r w:rsidR="000A6ED5" w:rsidRPr="000A6ED5">
        <w:rPr>
          <w:rFonts w:asciiTheme="minorHAnsi" w:eastAsia="Times New Roman" w:hAnsiTheme="minorHAnsi" w:cstheme="minorHAnsi"/>
          <w:sz w:val="21"/>
          <w:szCs w:val="21"/>
          <w:lang w:eastAsia="cs-CZ"/>
        </w:rPr>
        <w:t>oblasti pedagogické práce nebo vzdělávání v oblasti regionálního školství</w:t>
      </w:r>
      <w:r w:rsidR="00531069" w:rsidRPr="000E1C11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1394546F" w14:textId="13D7E09B" w:rsidR="003A2080" w:rsidRDefault="000A6ED5" w:rsidP="00587068">
      <w:pPr>
        <w:pStyle w:val="Odstavecseseznamem"/>
        <w:numPr>
          <w:ilvl w:val="0"/>
          <w:numId w:val="26"/>
        </w:numPr>
        <w:spacing w:after="0" w:line="257" w:lineRule="auto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v</w:t>
      </w:r>
      <w:r w:rsidRPr="000A6ED5">
        <w:rPr>
          <w:rFonts w:asciiTheme="minorHAnsi" w:eastAsia="Times New Roman" w:hAnsiTheme="minorHAnsi" w:cstheme="minorHAnsi"/>
          <w:sz w:val="21"/>
          <w:szCs w:val="21"/>
          <w:lang w:eastAsia="cs-CZ"/>
        </w:rPr>
        <w:t>elmi dobrá znalost MS Office (Word, PowerPoint, Outlook, Excel)</w:t>
      </w:r>
      <w:r w:rsidR="00D740EC" w:rsidRPr="000E1C11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</w:p>
    <w:p w14:paraId="350D27E3" w14:textId="334841A5" w:rsidR="003A2080" w:rsidRDefault="00D740EC" w:rsidP="00587068">
      <w:pPr>
        <w:pStyle w:val="Odstavecseseznamem"/>
        <w:numPr>
          <w:ilvl w:val="0"/>
          <w:numId w:val="26"/>
        </w:numPr>
        <w:spacing w:after="0" w:line="257" w:lineRule="auto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>z</w:t>
      </w:r>
      <w:r w:rsidRPr="00D740EC">
        <w:rPr>
          <w:rFonts w:asciiTheme="minorHAnsi" w:eastAsia="Times New Roman" w:hAnsiTheme="minorHAnsi" w:cstheme="minorHAnsi"/>
          <w:sz w:val="21"/>
          <w:szCs w:val="21"/>
          <w:lang w:eastAsia="cs-CZ"/>
        </w:rPr>
        <w:t>kušenost s tvorbou metodických materiálů</w:t>
      </w:r>
      <w:r w:rsidRPr="000E1C11">
        <w:rPr>
          <w:rFonts w:asciiTheme="minorHAnsi" w:eastAsia="Times New Roman" w:hAnsiTheme="minorHAnsi" w:cstheme="minorHAnsi"/>
          <w:sz w:val="21"/>
          <w:szCs w:val="21"/>
          <w:lang w:eastAsia="cs-CZ"/>
        </w:rPr>
        <w:t>;</w:t>
      </w:r>
      <w:r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</w:t>
      </w:r>
    </w:p>
    <w:p w14:paraId="6768A13D" w14:textId="7A3DB794" w:rsidR="00531069" w:rsidRPr="00DA0C33" w:rsidRDefault="00D740EC" w:rsidP="00DA0C33">
      <w:pPr>
        <w:pStyle w:val="Odstavecseseznamem"/>
        <w:numPr>
          <w:ilvl w:val="0"/>
          <w:numId w:val="26"/>
        </w:numPr>
        <w:spacing w:line="257" w:lineRule="auto"/>
        <w:ind w:left="473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740EC">
        <w:rPr>
          <w:rFonts w:asciiTheme="minorHAnsi" w:eastAsia="Times New Roman" w:hAnsiTheme="minorHAnsi" w:cstheme="minorHAnsi"/>
          <w:sz w:val="21"/>
          <w:szCs w:val="21"/>
          <w:lang w:eastAsia="cs-CZ"/>
        </w:rPr>
        <w:t>vysoké pracovní nasazení, velmi dobré organizační a komunikační schopnosti, ochota a schopnost se učit novým věcem, zodpovědnost, samostatnost, pečlivost, týmový duch.</w:t>
      </w:r>
    </w:p>
    <w:p w14:paraId="535EF3D7" w14:textId="2E9D0955" w:rsidR="00F95E21" w:rsidRPr="00BA31B7" w:rsidRDefault="00F95E21" w:rsidP="0013102B">
      <w:pPr>
        <w:pStyle w:val="Nadpis3"/>
        <w:shd w:val="clear" w:color="auto" w:fill="auto"/>
        <w:spacing w:line="257" w:lineRule="auto"/>
        <w:ind w:left="357" w:hanging="357"/>
      </w:pPr>
      <w:r w:rsidRPr="00BA31B7">
        <w:t>Další povinné přílohy:</w:t>
      </w:r>
    </w:p>
    <w:p w14:paraId="29203721" w14:textId="6326E30E" w:rsidR="00F95E21" w:rsidRPr="006E27E6" w:rsidRDefault="00F95E21" w:rsidP="00587068">
      <w:pPr>
        <w:pStyle w:val="Nadpis4"/>
        <w:spacing w:line="257" w:lineRule="auto"/>
        <w:rPr>
          <w:color w:val="000000" w:themeColor="text1"/>
          <w:sz w:val="21"/>
          <w:szCs w:val="21"/>
        </w:rPr>
      </w:pPr>
      <w:r w:rsidRPr="006E27E6">
        <w:rPr>
          <w:color w:val="000000" w:themeColor="text1"/>
          <w:sz w:val="21"/>
          <w:szCs w:val="21"/>
        </w:rPr>
        <w:t xml:space="preserve">K žádosti dále </w:t>
      </w:r>
      <w:r w:rsidR="00B0341F">
        <w:rPr>
          <w:color w:val="000000" w:themeColor="text1"/>
          <w:sz w:val="21"/>
          <w:szCs w:val="21"/>
        </w:rPr>
        <w:t>žadatel</w:t>
      </w:r>
      <w:r w:rsidRPr="006E27E6">
        <w:rPr>
          <w:color w:val="000000" w:themeColor="text1"/>
          <w:sz w:val="21"/>
          <w:szCs w:val="21"/>
        </w:rPr>
        <w:t xml:space="preserve"> </w:t>
      </w:r>
      <w:proofErr w:type="gramStart"/>
      <w:r w:rsidRPr="006E27E6">
        <w:rPr>
          <w:color w:val="000000" w:themeColor="text1"/>
          <w:sz w:val="21"/>
          <w:szCs w:val="21"/>
        </w:rPr>
        <w:t>doloží</w:t>
      </w:r>
      <w:proofErr w:type="gramEnd"/>
      <w:r w:rsidRPr="006E27E6">
        <w:rPr>
          <w:color w:val="000000" w:themeColor="text1"/>
          <w:sz w:val="21"/>
          <w:szCs w:val="21"/>
        </w:rPr>
        <w:t>:</w:t>
      </w:r>
    </w:p>
    <w:p w14:paraId="27CC400F" w14:textId="0760D205" w:rsidR="00F95E21" w:rsidRPr="00D963FB" w:rsidRDefault="00F95E21" w:rsidP="00587068">
      <w:pPr>
        <w:pStyle w:val="Odstavecseseznamem"/>
        <w:numPr>
          <w:ilvl w:val="0"/>
          <w:numId w:val="31"/>
        </w:numPr>
        <w:spacing w:after="40"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strukturovaný profesní životopis,</w:t>
      </w:r>
      <w:r w:rsidR="009C7AE2">
        <w:rPr>
          <w:rFonts w:asciiTheme="minorHAnsi" w:eastAsia="Times New Roman" w:hAnsiTheme="minorHAnsi" w:cstheme="minorHAnsi"/>
          <w:sz w:val="21"/>
          <w:szCs w:val="21"/>
          <w:lang w:eastAsia="cs-CZ"/>
        </w:rPr>
        <w:t xml:space="preserve"> ve kterém uvede údaje o dosavadní praxi a o odborných znalostech a dovednostech týkajících se služebního místa, jehož se výběrové řízení týká,</w:t>
      </w:r>
    </w:p>
    <w:p w14:paraId="0AFF1AD7" w14:textId="6F538C05" w:rsidR="00443358" w:rsidRPr="003A2080" w:rsidRDefault="00EC32CE" w:rsidP="00587068">
      <w:pPr>
        <w:pStyle w:val="Odstavecseseznamem"/>
        <w:numPr>
          <w:ilvl w:val="0"/>
          <w:numId w:val="31"/>
        </w:numPr>
        <w:spacing w:line="257" w:lineRule="auto"/>
        <w:ind w:left="470" w:hanging="357"/>
        <w:contextualSpacing w:val="0"/>
        <w:jc w:val="both"/>
        <w:rPr>
          <w:rFonts w:asciiTheme="minorHAnsi" w:eastAsia="Times New Roman" w:hAnsiTheme="minorHAnsi" w:cstheme="minorHAnsi"/>
          <w:sz w:val="21"/>
          <w:szCs w:val="21"/>
          <w:lang w:eastAsia="cs-CZ"/>
        </w:rPr>
      </w:pPr>
      <w:r w:rsidRPr="00D963FB">
        <w:rPr>
          <w:rFonts w:asciiTheme="minorHAnsi" w:eastAsia="Times New Roman" w:hAnsiTheme="minorHAnsi" w:cstheme="minorHAnsi"/>
          <w:sz w:val="21"/>
          <w:szCs w:val="21"/>
          <w:lang w:eastAsia="cs-CZ"/>
        </w:rPr>
        <w:t>motivační dopis</w:t>
      </w:r>
      <w:r w:rsidR="005100C9">
        <w:rPr>
          <w:rFonts w:asciiTheme="minorHAnsi" w:eastAsia="Times New Roman" w:hAnsiTheme="minorHAnsi" w:cstheme="minorHAnsi"/>
          <w:sz w:val="21"/>
          <w:szCs w:val="21"/>
          <w:lang w:eastAsia="cs-CZ"/>
        </w:rPr>
        <w:t>.</w:t>
      </w:r>
    </w:p>
    <w:p w14:paraId="6A702437" w14:textId="1E67DD3C" w:rsidR="00F95E21" w:rsidRPr="00BA31B7" w:rsidRDefault="00F95E21" w:rsidP="0013102B">
      <w:pPr>
        <w:pStyle w:val="Nadpis3"/>
        <w:shd w:val="clear" w:color="auto" w:fill="auto"/>
        <w:spacing w:line="257" w:lineRule="auto"/>
        <w:ind w:left="357" w:hanging="357"/>
      </w:pPr>
      <w:r w:rsidRPr="00BA31B7">
        <w:t>Údaje o pohovoru:</w:t>
      </w:r>
    </w:p>
    <w:p w14:paraId="179FDC09" w14:textId="64F9F1C1" w:rsidR="00985642" w:rsidRDefault="00F95E21" w:rsidP="00DA0C33">
      <w:pPr>
        <w:spacing w:before="260" w:line="257" w:lineRule="auto"/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D963FB">
        <w:rPr>
          <w:rFonts w:eastAsia="Times New Roman" w:cstheme="minorHAnsi"/>
          <w:bCs/>
          <w:sz w:val="21"/>
          <w:szCs w:val="21"/>
          <w:lang w:eastAsia="cs-CZ"/>
        </w:rPr>
        <w:t>S </w:t>
      </w:r>
      <w:r w:rsidR="00853EB2" w:rsidRPr="00853EB2">
        <w:rPr>
          <w:rFonts w:eastAsia="Times New Roman" w:cstheme="minorHAnsi"/>
          <w:bCs/>
          <w:sz w:val="21"/>
          <w:szCs w:val="21"/>
          <w:lang w:eastAsia="cs-CZ"/>
        </w:rPr>
        <w:t>žadatel</w:t>
      </w:r>
      <w:r w:rsidR="00853EB2">
        <w:rPr>
          <w:rFonts w:eastAsia="Times New Roman" w:cstheme="minorHAnsi"/>
          <w:bCs/>
          <w:sz w:val="21"/>
          <w:szCs w:val="21"/>
          <w:lang w:eastAsia="cs-CZ"/>
        </w:rPr>
        <w:t>i</w:t>
      </w:r>
      <w:r w:rsidRPr="00D963FB">
        <w:rPr>
          <w:rFonts w:eastAsia="Times New Roman" w:cstheme="minorHAnsi"/>
          <w:bCs/>
          <w:sz w:val="21"/>
          <w:szCs w:val="21"/>
          <w:lang w:eastAsia="cs-CZ"/>
        </w:rPr>
        <w:t xml:space="preserve">, jejichž žádost nebyla vyřazena, provede výběrová </w:t>
      </w:r>
      <w:r w:rsidRPr="00F94706">
        <w:rPr>
          <w:rFonts w:eastAsia="Times New Roman" w:cstheme="minorHAnsi"/>
          <w:bCs/>
          <w:sz w:val="21"/>
          <w:szCs w:val="21"/>
          <w:lang w:eastAsia="cs-CZ"/>
        </w:rPr>
        <w:t xml:space="preserve">komise </w:t>
      </w:r>
      <w:r w:rsidR="002A1D6D">
        <w:rPr>
          <w:rFonts w:eastAsia="Times New Roman" w:cstheme="minorHAnsi"/>
          <w:bCs/>
          <w:sz w:val="21"/>
          <w:szCs w:val="21"/>
          <w:lang w:eastAsia="cs-CZ"/>
        </w:rPr>
        <w:t xml:space="preserve">písemný test </w:t>
      </w:r>
      <w:r w:rsidR="00D740EC">
        <w:rPr>
          <w:rFonts w:eastAsia="Times New Roman" w:cstheme="minorHAnsi"/>
          <w:bCs/>
          <w:sz w:val="21"/>
          <w:szCs w:val="21"/>
          <w:lang w:eastAsia="cs-CZ"/>
        </w:rPr>
        <w:t>zaměřený na z</w:t>
      </w:r>
      <w:r w:rsidR="00D740EC" w:rsidRPr="00D740EC">
        <w:rPr>
          <w:rFonts w:eastAsia="Times New Roman" w:cstheme="minorHAnsi"/>
          <w:bCs/>
          <w:sz w:val="21"/>
          <w:szCs w:val="21"/>
          <w:lang w:eastAsia="cs-CZ"/>
        </w:rPr>
        <w:t>nalosti z</w:t>
      </w:r>
      <w:r w:rsidR="00D740EC">
        <w:rPr>
          <w:rFonts w:eastAsia="Times New Roman" w:cstheme="minorHAnsi"/>
          <w:bCs/>
          <w:sz w:val="21"/>
          <w:szCs w:val="21"/>
          <w:lang w:eastAsia="cs-CZ"/>
        </w:rPr>
        <w:t> </w:t>
      </w:r>
      <w:r w:rsidR="00D740EC" w:rsidRPr="00D740EC">
        <w:rPr>
          <w:rFonts w:eastAsia="Times New Roman" w:cstheme="minorHAnsi"/>
          <w:bCs/>
          <w:sz w:val="21"/>
          <w:szCs w:val="21"/>
          <w:lang w:eastAsia="cs-CZ"/>
        </w:rPr>
        <w:t xml:space="preserve">oblasti školské legislativy </w:t>
      </w:r>
      <w:r w:rsidR="00341137">
        <w:rPr>
          <w:rFonts w:eastAsia="Times New Roman" w:cstheme="minorHAnsi"/>
          <w:bCs/>
          <w:sz w:val="21"/>
          <w:szCs w:val="21"/>
          <w:lang w:eastAsia="cs-CZ"/>
        </w:rPr>
        <w:t>[</w:t>
      </w:r>
      <w:r w:rsidR="00B8636F">
        <w:rPr>
          <w:rFonts w:eastAsia="Times New Roman" w:cstheme="minorHAnsi"/>
          <w:bCs/>
          <w:sz w:val="21"/>
          <w:szCs w:val="21"/>
          <w:lang w:eastAsia="cs-CZ"/>
        </w:rPr>
        <w:t xml:space="preserve">zákon č. </w:t>
      </w:r>
      <w:r w:rsidR="00D740EC" w:rsidRPr="00D740EC">
        <w:rPr>
          <w:rFonts w:eastAsia="Times New Roman" w:cstheme="minorHAnsi"/>
          <w:bCs/>
          <w:sz w:val="21"/>
          <w:szCs w:val="21"/>
          <w:lang w:eastAsia="cs-CZ"/>
        </w:rPr>
        <w:t>262/2006 Sb., zákoník práce</w:t>
      </w:r>
      <w:r w:rsidR="00BF39F9" w:rsidRPr="00BF39F9">
        <w:rPr>
          <w:rFonts w:eastAsia="Times New Roman" w:cstheme="minorHAnsi"/>
          <w:bCs/>
          <w:sz w:val="21"/>
          <w:szCs w:val="21"/>
          <w:lang w:eastAsia="cs-CZ"/>
        </w:rPr>
        <w:t>;</w:t>
      </w:r>
      <w:r w:rsidR="00D740EC" w:rsidRPr="00D740EC">
        <w:rPr>
          <w:rFonts w:eastAsia="Times New Roman" w:cstheme="minorHAnsi"/>
          <w:bCs/>
          <w:sz w:val="21"/>
          <w:szCs w:val="21"/>
          <w:lang w:eastAsia="cs-CZ"/>
        </w:rPr>
        <w:t xml:space="preserve"> </w:t>
      </w:r>
      <w:r w:rsidR="00BF39F9" w:rsidRPr="00D740EC">
        <w:rPr>
          <w:rFonts w:eastAsia="Times New Roman" w:cstheme="minorHAnsi"/>
          <w:bCs/>
          <w:sz w:val="21"/>
          <w:szCs w:val="21"/>
          <w:lang w:eastAsia="cs-CZ"/>
        </w:rPr>
        <w:t xml:space="preserve">zákon </w:t>
      </w:r>
      <w:r w:rsidR="00BF39F9">
        <w:rPr>
          <w:rFonts w:eastAsia="Times New Roman" w:cstheme="minorHAnsi"/>
          <w:bCs/>
          <w:sz w:val="21"/>
          <w:szCs w:val="21"/>
          <w:lang w:eastAsia="cs-CZ"/>
        </w:rPr>
        <w:t xml:space="preserve">č. </w:t>
      </w:r>
      <w:r w:rsidR="00D740EC" w:rsidRPr="00D740EC">
        <w:rPr>
          <w:rFonts w:eastAsia="Times New Roman" w:cstheme="minorHAnsi"/>
          <w:bCs/>
          <w:sz w:val="21"/>
          <w:szCs w:val="21"/>
          <w:lang w:eastAsia="cs-CZ"/>
        </w:rPr>
        <w:t>563/2004 Sb., o pedagogických pracovní</w:t>
      </w:r>
      <w:r w:rsidR="00CB5F88">
        <w:rPr>
          <w:rFonts w:eastAsia="Times New Roman" w:cstheme="minorHAnsi"/>
          <w:bCs/>
          <w:sz w:val="21"/>
          <w:szCs w:val="21"/>
          <w:lang w:eastAsia="cs-CZ"/>
        </w:rPr>
        <w:t>cí</w:t>
      </w:r>
      <w:r w:rsidR="00D740EC" w:rsidRPr="00D740EC">
        <w:rPr>
          <w:rFonts w:eastAsia="Times New Roman" w:cstheme="minorHAnsi"/>
          <w:bCs/>
          <w:sz w:val="21"/>
          <w:szCs w:val="21"/>
          <w:lang w:eastAsia="cs-CZ"/>
        </w:rPr>
        <w:t>ch</w:t>
      </w:r>
      <w:r w:rsidR="00BF39F9" w:rsidRPr="00BF39F9">
        <w:rPr>
          <w:rFonts w:eastAsia="Times New Roman" w:cstheme="minorHAnsi"/>
          <w:bCs/>
          <w:sz w:val="21"/>
          <w:szCs w:val="21"/>
          <w:lang w:eastAsia="cs-CZ"/>
        </w:rPr>
        <w:t>;</w:t>
      </w:r>
      <w:r w:rsidR="00BF39F9">
        <w:rPr>
          <w:rFonts w:eastAsia="Times New Roman" w:cstheme="minorHAnsi"/>
          <w:bCs/>
          <w:sz w:val="21"/>
          <w:szCs w:val="21"/>
          <w:lang w:eastAsia="cs-CZ"/>
        </w:rPr>
        <w:t xml:space="preserve"> zákon č.</w:t>
      </w:r>
      <w:r w:rsidR="00D740EC" w:rsidRPr="00D740EC">
        <w:rPr>
          <w:rFonts w:eastAsia="Times New Roman" w:cstheme="minorHAnsi"/>
          <w:bCs/>
          <w:sz w:val="21"/>
          <w:szCs w:val="21"/>
          <w:lang w:eastAsia="cs-CZ"/>
        </w:rPr>
        <w:t xml:space="preserve"> 561/2004 Sb., </w:t>
      </w:r>
      <w:r w:rsidR="00BF39F9" w:rsidRPr="00BF39F9">
        <w:rPr>
          <w:rFonts w:eastAsia="Times New Roman" w:cstheme="minorHAnsi"/>
          <w:bCs/>
          <w:sz w:val="21"/>
          <w:szCs w:val="21"/>
          <w:lang w:eastAsia="cs-CZ"/>
        </w:rPr>
        <w:t>o předškolním, základním, středním, vyšším odborném a jiném vzdělávání (školský zákon</w:t>
      </w:r>
      <w:r w:rsidR="00D740EC" w:rsidRPr="00D740EC">
        <w:rPr>
          <w:rFonts w:eastAsia="Times New Roman" w:cstheme="minorHAnsi"/>
          <w:bCs/>
          <w:sz w:val="21"/>
          <w:szCs w:val="21"/>
          <w:lang w:eastAsia="cs-CZ"/>
        </w:rPr>
        <w:t>)</w:t>
      </w:r>
      <w:r w:rsidR="00341137">
        <w:rPr>
          <w:rFonts w:eastAsia="Times New Roman" w:cstheme="minorHAnsi"/>
          <w:bCs/>
          <w:sz w:val="21"/>
          <w:szCs w:val="21"/>
          <w:lang w:eastAsia="cs-CZ"/>
        </w:rPr>
        <w:t>]</w:t>
      </w:r>
      <w:r w:rsidR="00D740EC">
        <w:rPr>
          <w:rFonts w:eastAsia="Times New Roman" w:cstheme="minorHAnsi"/>
          <w:bCs/>
          <w:sz w:val="21"/>
          <w:szCs w:val="21"/>
          <w:lang w:eastAsia="cs-CZ"/>
        </w:rPr>
        <w:t xml:space="preserve"> </w:t>
      </w:r>
      <w:r w:rsidR="002A1D6D">
        <w:rPr>
          <w:rFonts w:eastAsia="Times New Roman" w:cstheme="minorHAnsi"/>
          <w:bCs/>
          <w:sz w:val="21"/>
          <w:szCs w:val="21"/>
          <w:lang w:eastAsia="cs-CZ"/>
        </w:rPr>
        <w:t xml:space="preserve">a </w:t>
      </w:r>
      <w:r w:rsidRPr="00F94706">
        <w:rPr>
          <w:rFonts w:eastAsia="Times New Roman" w:cstheme="minorHAnsi"/>
          <w:bCs/>
          <w:sz w:val="21"/>
          <w:szCs w:val="21"/>
          <w:lang w:eastAsia="cs-CZ"/>
        </w:rPr>
        <w:t>pohovor</w:t>
      </w:r>
      <w:r w:rsidR="0005264C" w:rsidRPr="00F94706">
        <w:rPr>
          <w:rFonts w:eastAsia="Times New Roman" w:cstheme="minorHAnsi"/>
          <w:bCs/>
          <w:sz w:val="21"/>
          <w:szCs w:val="21"/>
          <w:lang w:eastAsia="cs-CZ"/>
        </w:rPr>
        <w:t>.</w:t>
      </w:r>
      <w:r w:rsidR="002A1D6D">
        <w:rPr>
          <w:rFonts w:eastAsia="Times New Roman" w:cstheme="minorHAnsi"/>
          <w:bCs/>
          <w:sz w:val="21"/>
          <w:szCs w:val="21"/>
          <w:lang w:eastAsia="cs-CZ"/>
        </w:rPr>
        <w:t xml:space="preserve"> </w:t>
      </w:r>
      <w:r w:rsidR="00E7341B" w:rsidRPr="00F94706">
        <w:rPr>
          <w:rFonts w:eastAsia="Times New Roman" w:cstheme="minorHAnsi"/>
          <w:bCs/>
          <w:sz w:val="21"/>
          <w:szCs w:val="21"/>
          <w:lang w:eastAsia="cs-CZ"/>
        </w:rPr>
        <w:t xml:space="preserve">Výběrová komise může provést </w:t>
      </w:r>
      <w:r w:rsidR="00F94706" w:rsidRPr="00F94706">
        <w:rPr>
          <w:rFonts w:eastAsia="Times New Roman" w:cstheme="minorHAnsi"/>
          <w:bCs/>
          <w:sz w:val="21"/>
          <w:szCs w:val="21"/>
          <w:lang w:eastAsia="cs-CZ"/>
        </w:rPr>
        <w:t xml:space="preserve">s </w:t>
      </w:r>
      <w:r w:rsidR="00B0341F" w:rsidRPr="00F94706">
        <w:rPr>
          <w:rFonts w:eastAsia="Times New Roman" w:cstheme="minorHAnsi"/>
          <w:bCs/>
          <w:sz w:val="21"/>
          <w:szCs w:val="21"/>
          <w:lang w:eastAsia="cs-CZ"/>
        </w:rPr>
        <w:t>žadatelem</w:t>
      </w:r>
      <w:r w:rsidR="00E7341B" w:rsidRPr="00F94706">
        <w:rPr>
          <w:rFonts w:eastAsia="Times New Roman" w:cstheme="minorHAnsi"/>
          <w:bCs/>
          <w:sz w:val="21"/>
          <w:szCs w:val="21"/>
          <w:lang w:eastAsia="cs-CZ"/>
        </w:rPr>
        <w:t xml:space="preserve"> </w:t>
      </w:r>
      <w:r w:rsidR="002A1D6D">
        <w:rPr>
          <w:rFonts w:eastAsia="Times New Roman" w:cstheme="minorHAnsi"/>
          <w:bCs/>
          <w:sz w:val="21"/>
          <w:szCs w:val="21"/>
          <w:lang w:eastAsia="cs-CZ"/>
        </w:rPr>
        <w:t>písemný test a</w:t>
      </w:r>
      <w:r w:rsidR="00D740EC">
        <w:rPr>
          <w:rFonts w:eastAsia="Times New Roman" w:cstheme="minorHAnsi"/>
          <w:bCs/>
          <w:sz w:val="21"/>
          <w:szCs w:val="21"/>
          <w:lang w:eastAsia="cs-CZ"/>
        </w:rPr>
        <w:t> </w:t>
      </w:r>
      <w:r w:rsidR="00E7341B" w:rsidRPr="00F94706">
        <w:rPr>
          <w:rFonts w:eastAsia="Times New Roman" w:cstheme="minorHAnsi"/>
          <w:bCs/>
          <w:sz w:val="21"/>
          <w:szCs w:val="21"/>
          <w:lang w:eastAsia="cs-CZ"/>
        </w:rPr>
        <w:t>pohovor v náhradním termínu na jeho požádání.</w:t>
      </w:r>
    </w:p>
    <w:p w14:paraId="447C5D66" w14:textId="47A7DE73" w:rsidR="00690372" w:rsidRDefault="00830555" w:rsidP="00935F97">
      <w:pPr>
        <w:spacing w:line="257" w:lineRule="auto"/>
        <w:jc w:val="both"/>
        <w:rPr>
          <w:rFonts w:eastAsia="Times New Roman" w:cstheme="minorHAnsi"/>
          <w:bCs/>
          <w:sz w:val="21"/>
          <w:szCs w:val="21"/>
          <w:lang w:eastAsia="cs-CZ"/>
        </w:rPr>
      </w:pPr>
      <w:r w:rsidRPr="00D963FB">
        <w:rPr>
          <w:rFonts w:eastAsia="Times New Roman" w:cstheme="minorHAnsi"/>
          <w:bCs/>
          <w:sz w:val="21"/>
          <w:szCs w:val="21"/>
          <w:lang w:eastAsia="cs-CZ"/>
        </w:rPr>
        <w:t>MŠMT podporuje rovnost žen a mužů a diverzitu v rámci svých služebních a pracovních míst</w:t>
      </w:r>
      <w:r w:rsidR="00796C1A" w:rsidRPr="00D963FB">
        <w:rPr>
          <w:rFonts w:eastAsia="Times New Roman" w:cstheme="minorHAnsi"/>
          <w:bCs/>
          <w:sz w:val="21"/>
          <w:szCs w:val="21"/>
          <w:lang w:eastAsia="cs-CZ"/>
        </w:rPr>
        <w:t>.</w:t>
      </w:r>
    </w:p>
    <w:p w14:paraId="08D8403B" w14:textId="77777777" w:rsidR="0013102B" w:rsidRDefault="0013102B" w:rsidP="00935F97">
      <w:pPr>
        <w:spacing w:line="257" w:lineRule="auto"/>
        <w:jc w:val="both"/>
        <w:rPr>
          <w:rFonts w:eastAsia="Times New Roman" w:cstheme="minorHAnsi"/>
          <w:bCs/>
          <w:sz w:val="21"/>
          <w:szCs w:val="21"/>
          <w:lang w:eastAsia="cs-CZ"/>
        </w:rPr>
      </w:pPr>
    </w:p>
    <w:p w14:paraId="7CBFE75E" w14:textId="77777777" w:rsidR="0013102B" w:rsidRDefault="0013102B" w:rsidP="00935F97">
      <w:pPr>
        <w:spacing w:line="257" w:lineRule="auto"/>
        <w:jc w:val="both"/>
        <w:rPr>
          <w:rFonts w:eastAsia="Times New Roman" w:cstheme="minorHAnsi"/>
          <w:bCs/>
          <w:sz w:val="21"/>
          <w:szCs w:val="21"/>
          <w:lang w:eastAsia="cs-CZ"/>
        </w:rPr>
      </w:pPr>
    </w:p>
    <w:p w14:paraId="2F26AFAC" w14:textId="152E3C0A" w:rsidR="0025499B" w:rsidRPr="00BA31B7" w:rsidRDefault="0025499B" w:rsidP="0013102B">
      <w:pPr>
        <w:pStyle w:val="Nadpis3"/>
        <w:shd w:val="clear" w:color="auto" w:fill="auto"/>
        <w:spacing w:after="0" w:line="257" w:lineRule="auto"/>
        <w:ind w:left="357" w:hanging="357"/>
      </w:pPr>
      <w:r w:rsidRPr="00BA31B7">
        <w:lastRenderedPageBreak/>
        <w:t xml:space="preserve">Poučení o </w:t>
      </w:r>
      <w:r>
        <w:t>DORUČOVÁNÍ VE VÝBĚROVÉM ŘÍZENÍ</w:t>
      </w:r>
      <w:r w:rsidRPr="00BA31B7">
        <w:t>:</w:t>
      </w:r>
    </w:p>
    <w:p w14:paraId="1D5DD84D" w14:textId="79E2AD6A" w:rsidR="005829A8" w:rsidRPr="005B60DF" w:rsidRDefault="0025499B" w:rsidP="00587068">
      <w:pPr>
        <w:spacing w:before="260" w:line="257" w:lineRule="auto"/>
        <w:jc w:val="both"/>
        <w:rPr>
          <w:rFonts w:eastAsia="Times New Roman" w:cstheme="minorHAnsi"/>
          <w:color w:val="000000" w:themeColor="text1"/>
          <w:sz w:val="21"/>
          <w:szCs w:val="21"/>
          <w:lang w:eastAsia="cs-CZ"/>
        </w:rPr>
      </w:pPr>
      <w:r w:rsidRPr="005B60DF">
        <w:rPr>
          <w:rFonts w:eastAsia="Times New Roman" w:cstheme="minorHAnsi"/>
          <w:color w:val="000000" w:themeColor="text1"/>
          <w:sz w:val="21"/>
          <w:szCs w:val="21"/>
          <w:lang w:eastAsia="cs-CZ"/>
        </w:rPr>
        <w:t xml:space="preserve">Poučení o doručování ve výběrovém řízení podle § 24 odst. 1 zákona o státní službě naleznete </w:t>
      </w:r>
      <w:hyperlink r:id="rId12" w:history="1">
        <w:r w:rsidRPr="005B60DF">
          <w:rPr>
            <w:rStyle w:val="Hypertextovodkaz"/>
            <w:rFonts w:eastAsia="Times New Roman" w:cstheme="minorHAnsi"/>
            <w:color w:val="000000" w:themeColor="text1"/>
            <w:sz w:val="21"/>
            <w:szCs w:val="21"/>
            <w:lang w:eastAsia="cs-CZ"/>
          </w:rPr>
          <w:t>zde</w:t>
        </w:r>
      </w:hyperlink>
      <w:r w:rsidRPr="005B60DF">
        <w:rPr>
          <w:rFonts w:eastAsia="Times New Roman" w:cstheme="minorHAnsi"/>
          <w:color w:val="000000" w:themeColor="text1"/>
          <w:sz w:val="21"/>
          <w:szCs w:val="21"/>
          <w:lang w:eastAsia="cs-CZ"/>
        </w:rPr>
        <w:t>.</w:t>
      </w:r>
    </w:p>
    <w:p w14:paraId="1C237AA8" w14:textId="77777777" w:rsidR="00935F97" w:rsidRDefault="00935F97" w:rsidP="00587068">
      <w:pPr>
        <w:spacing w:after="0" w:line="257" w:lineRule="auto"/>
        <w:ind w:left="4248"/>
        <w:rPr>
          <w:rFonts w:cstheme="minorHAnsi"/>
          <w:sz w:val="32"/>
          <w:szCs w:val="32"/>
        </w:rPr>
      </w:pPr>
    </w:p>
    <w:p w14:paraId="622C27FE" w14:textId="77777777" w:rsidR="0013102B" w:rsidRDefault="0013102B" w:rsidP="00587068">
      <w:pPr>
        <w:spacing w:after="0" w:line="257" w:lineRule="auto"/>
        <w:ind w:left="4248"/>
        <w:rPr>
          <w:rFonts w:cstheme="minorHAnsi"/>
          <w:sz w:val="32"/>
          <w:szCs w:val="32"/>
        </w:rPr>
      </w:pPr>
    </w:p>
    <w:p w14:paraId="26EDC049" w14:textId="53DF1007" w:rsidR="00032C2C" w:rsidRPr="00BA31B7" w:rsidRDefault="00374A10" w:rsidP="005B1042">
      <w:pPr>
        <w:spacing w:before="240" w:after="0" w:line="257" w:lineRule="auto"/>
        <w:ind w:left="4248"/>
        <w:rPr>
          <w:rFonts w:eastAsia="Times New Roman" w:cstheme="minorHAnsi"/>
          <w:lang w:eastAsia="cs-CZ"/>
        </w:rPr>
      </w:pPr>
      <w:r w:rsidRPr="00BA31B7">
        <w:rPr>
          <w:rFonts w:cstheme="minorHAnsi"/>
          <w:sz w:val="24"/>
          <w:szCs w:val="24"/>
        </w:rPr>
        <w:t>____________________________________</w:t>
      </w:r>
    </w:p>
    <w:p w14:paraId="7A523BF8" w14:textId="77777777" w:rsidR="00374A10" w:rsidRPr="00AF0B4D" w:rsidRDefault="00032C2C" w:rsidP="00587068">
      <w:pPr>
        <w:overflowPunct w:val="0"/>
        <w:adjustRightInd w:val="0"/>
        <w:spacing w:after="0" w:line="257" w:lineRule="auto"/>
        <w:ind w:left="2124" w:firstLine="708"/>
        <w:jc w:val="center"/>
        <w:rPr>
          <w:rFonts w:eastAsia="Times New Roman" w:cstheme="minorHAnsi"/>
          <w:lang w:eastAsia="cs-CZ"/>
        </w:rPr>
      </w:pPr>
      <w:r w:rsidRPr="00AF0B4D">
        <w:rPr>
          <w:rFonts w:eastAsia="Times New Roman" w:cstheme="minorHAnsi"/>
          <w:lang w:eastAsia="cs-CZ"/>
        </w:rPr>
        <w:t xml:space="preserve">                  </w:t>
      </w:r>
      <w:r w:rsidR="00374A10" w:rsidRPr="00AF0B4D">
        <w:rPr>
          <w:rFonts w:eastAsia="Times New Roman" w:cstheme="minorHAnsi"/>
          <w:lang w:eastAsia="cs-CZ"/>
        </w:rPr>
        <w:t>PhDr. Ondřej Andrys, MAE, MBA, MPA</w:t>
      </w:r>
    </w:p>
    <w:p w14:paraId="3FD380F2" w14:textId="48622289" w:rsidR="00374A10" w:rsidRPr="00E318CC" w:rsidRDefault="00374A10" w:rsidP="00587068">
      <w:pPr>
        <w:overflowPunct w:val="0"/>
        <w:adjustRightInd w:val="0"/>
        <w:spacing w:after="0" w:line="257" w:lineRule="auto"/>
        <w:ind w:left="2124" w:firstLine="708"/>
        <w:jc w:val="center"/>
        <w:rPr>
          <w:rFonts w:eastAsia="Times New Roman" w:cstheme="minorHAnsi"/>
          <w:lang w:eastAsia="cs-CZ"/>
        </w:rPr>
      </w:pPr>
      <w:r w:rsidRPr="00E318CC">
        <w:rPr>
          <w:rFonts w:eastAsia="Times New Roman" w:cstheme="minorHAnsi"/>
          <w:lang w:eastAsia="cs-CZ"/>
        </w:rPr>
        <w:t xml:space="preserve">            státní tajemník</w:t>
      </w:r>
    </w:p>
    <w:p w14:paraId="469C5F7C" w14:textId="4825EDF3" w:rsidR="005829A8" w:rsidRDefault="00374A10" w:rsidP="00587068">
      <w:pPr>
        <w:overflowPunct w:val="0"/>
        <w:adjustRightInd w:val="0"/>
        <w:spacing w:after="0" w:line="257" w:lineRule="auto"/>
        <w:ind w:left="2124" w:firstLine="708"/>
        <w:jc w:val="center"/>
        <w:rPr>
          <w:rFonts w:eastAsia="Times New Roman" w:cstheme="minorHAnsi"/>
          <w:lang w:eastAsia="cs-CZ"/>
        </w:rPr>
      </w:pPr>
      <w:r w:rsidRPr="00AF0B4D">
        <w:rPr>
          <w:rFonts w:eastAsia="Times New Roman" w:cstheme="minorHAnsi"/>
          <w:lang w:eastAsia="cs-CZ"/>
        </w:rPr>
        <w:t xml:space="preserve">              </w:t>
      </w:r>
      <w:r w:rsidR="00E318CC">
        <w:rPr>
          <w:rFonts w:eastAsia="Times New Roman" w:cstheme="minorHAnsi"/>
          <w:lang w:eastAsia="cs-CZ"/>
        </w:rPr>
        <w:t xml:space="preserve">    </w:t>
      </w:r>
      <w:r w:rsidRPr="00AF0B4D">
        <w:rPr>
          <w:rFonts w:eastAsia="Times New Roman" w:cstheme="minorHAnsi"/>
          <w:lang w:eastAsia="cs-CZ"/>
        </w:rPr>
        <w:t>v Ministerstvu školství, mládeže a tělovýchovy</w:t>
      </w:r>
    </w:p>
    <w:p w14:paraId="68C39EC6" w14:textId="77777777" w:rsidR="00DA0C33" w:rsidRDefault="00DA0C33" w:rsidP="00F9121D">
      <w:pPr>
        <w:tabs>
          <w:tab w:val="left" w:pos="6795"/>
        </w:tabs>
        <w:spacing w:after="80"/>
        <w:rPr>
          <w:rFonts w:eastAsia="Times New Roman" w:cstheme="minorHAnsi"/>
          <w:bCs/>
          <w:sz w:val="21"/>
          <w:szCs w:val="21"/>
          <w:lang w:eastAsia="cs-CZ"/>
        </w:rPr>
      </w:pPr>
    </w:p>
    <w:p w14:paraId="410D65A0" w14:textId="634BA9F2" w:rsidR="00F9121D" w:rsidRPr="004A37F3" w:rsidRDefault="00F9121D" w:rsidP="00F9121D">
      <w:pPr>
        <w:tabs>
          <w:tab w:val="left" w:pos="6795"/>
        </w:tabs>
        <w:spacing w:after="80"/>
        <w:rPr>
          <w:rFonts w:eastAsia="Times New Roman" w:cstheme="minorHAnsi"/>
          <w:bCs/>
          <w:sz w:val="21"/>
          <w:szCs w:val="21"/>
          <w:lang w:eastAsia="cs-CZ"/>
        </w:rPr>
      </w:pPr>
      <w:r w:rsidRPr="004A37F3">
        <w:rPr>
          <w:rFonts w:eastAsia="Times New Roman" w:cstheme="minorHAnsi"/>
          <w:bCs/>
          <w:sz w:val="21"/>
          <w:szCs w:val="21"/>
          <w:lang w:eastAsia="cs-CZ"/>
        </w:rPr>
        <w:t xml:space="preserve">V případě dalších dotazů se obracejte na: </w:t>
      </w:r>
    </w:p>
    <w:p w14:paraId="3E54A7BC" w14:textId="77777777" w:rsidR="00DA0C33" w:rsidRDefault="00F9121D" w:rsidP="00DA0C33">
      <w:pPr>
        <w:tabs>
          <w:tab w:val="left" w:pos="6795"/>
        </w:tabs>
        <w:spacing w:after="0"/>
        <w:rPr>
          <w:rFonts w:eastAsia="Times New Roman" w:cstheme="minorHAnsi"/>
          <w:sz w:val="21"/>
          <w:szCs w:val="21"/>
          <w:lang w:eastAsia="cs-CZ"/>
        </w:rPr>
      </w:pPr>
      <w:r>
        <w:rPr>
          <w:rFonts w:eastAsia="Times New Roman" w:cstheme="minorHAnsi"/>
          <w:sz w:val="21"/>
          <w:szCs w:val="21"/>
          <w:lang w:eastAsia="cs-CZ"/>
        </w:rPr>
        <w:t>Mgr. Alenu Zábojníkovou, e-mail:</w:t>
      </w:r>
      <w:r w:rsidRPr="00F9121D">
        <w:t xml:space="preserve"> </w:t>
      </w:r>
      <w:r w:rsidRPr="00F9121D">
        <w:rPr>
          <w:rStyle w:val="Hypertextovodkaz"/>
          <w:sz w:val="21"/>
          <w:szCs w:val="21"/>
          <w:lang w:eastAsia="cs-CZ"/>
        </w:rPr>
        <w:t>alena.zabojnikova@msmt.cz</w:t>
      </w:r>
      <w:r>
        <w:rPr>
          <w:rFonts w:eastAsia="Times New Roman" w:cstheme="minorHAnsi"/>
          <w:sz w:val="21"/>
          <w:szCs w:val="21"/>
          <w:lang w:eastAsia="cs-CZ"/>
        </w:rPr>
        <w:t xml:space="preserve">, tel.: </w:t>
      </w:r>
      <w:r w:rsidRPr="00F9121D">
        <w:rPr>
          <w:rStyle w:val="Hypertextovodkaz"/>
          <w:rFonts w:eastAsia="Times New Roman" w:cstheme="minorHAnsi"/>
          <w:color w:val="auto"/>
          <w:sz w:val="21"/>
          <w:szCs w:val="21"/>
          <w:u w:val="none"/>
        </w:rPr>
        <w:t>234 812</w:t>
      </w:r>
      <w:r w:rsidR="00DA0C33">
        <w:rPr>
          <w:rStyle w:val="Hypertextovodkaz"/>
          <w:rFonts w:eastAsia="Times New Roman" w:cstheme="minorHAnsi"/>
          <w:color w:val="auto"/>
          <w:sz w:val="21"/>
          <w:szCs w:val="21"/>
          <w:u w:val="none"/>
        </w:rPr>
        <w:t> </w:t>
      </w:r>
      <w:r w:rsidRPr="00F9121D">
        <w:rPr>
          <w:rStyle w:val="Hypertextovodkaz"/>
          <w:rFonts w:eastAsia="Times New Roman" w:cstheme="minorHAnsi"/>
          <w:color w:val="auto"/>
          <w:sz w:val="21"/>
          <w:szCs w:val="21"/>
          <w:u w:val="none"/>
        </w:rPr>
        <w:t>361</w:t>
      </w:r>
      <w:r>
        <w:rPr>
          <w:color w:val="428D96"/>
          <w:sz w:val="20"/>
          <w:szCs w:val="20"/>
          <w:lang w:eastAsia="cs-CZ"/>
        </w:rPr>
        <w:t> </w:t>
      </w:r>
    </w:p>
    <w:p w14:paraId="74E95FB9" w14:textId="42B5BD34" w:rsidR="001420A5" w:rsidRPr="00D963FB" w:rsidRDefault="00DA0C33" w:rsidP="00DA0C33">
      <w:pPr>
        <w:tabs>
          <w:tab w:val="left" w:pos="6795"/>
        </w:tabs>
        <w:rPr>
          <w:rFonts w:eastAsia="Times New Roman" w:cstheme="minorHAnsi"/>
          <w:sz w:val="21"/>
          <w:szCs w:val="21"/>
          <w:lang w:eastAsia="cs-CZ"/>
        </w:rPr>
      </w:pPr>
      <w:r>
        <w:rPr>
          <w:rFonts w:eastAsia="Times New Roman" w:cstheme="minorHAnsi"/>
          <w:sz w:val="21"/>
          <w:szCs w:val="21"/>
          <w:lang w:eastAsia="cs-CZ"/>
        </w:rPr>
        <w:t>vedoucí oddělení metodické podpory</w:t>
      </w:r>
    </w:p>
    <w:p w14:paraId="69DAA9AB" w14:textId="01E12A65" w:rsidR="00AD25F3" w:rsidRDefault="00F94706" w:rsidP="00587068">
      <w:pPr>
        <w:spacing w:after="0" w:line="257" w:lineRule="auto"/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</w:pPr>
      <w:r>
        <w:rPr>
          <w:rFonts w:eastAsia="Times New Roman" w:cstheme="minorHAnsi"/>
          <w:sz w:val="21"/>
          <w:szCs w:val="21"/>
          <w:lang w:eastAsia="cs-CZ"/>
        </w:rPr>
        <w:t>Mgr</w:t>
      </w:r>
      <w:r w:rsidR="006E0E42">
        <w:rPr>
          <w:rFonts w:eastAsia="Times New Roman" w:cstheme="minorHAnsi"/>
          <w:sz w:val="21"/>
          <w:szCs w:val="21"/>
          <w:lang w:eastAsia="cs-CZ"/>
        </w:rPr>
        <w:t xml:space="preserve">. </w:t>
      </w:r>
      <w:r w:rsidR="003A2080">
        <w:rPr>
          <w:rFonts w:eastAsia="Times New Roman" w:cstheme="minorHAnsi"/>
          <w:sz w:val="21"/>
          <w:szCs w:val="21"/>
          <w:lang w:eastAsia="cs-CZ"/>
        </w:rPr>
        <w:t>Viktori</w:t>
      </w:r>
      <w:r w:rsidR="00F9121D">
        <w:rPr>
          <w:rFonts w:eastAsia="Times New Roman" w:cstheme="minorHAnsi"/>
          <w:sz w:val="21"/>
          <w:szCs w:val="21"/>
          <w:lang w:eastAsia="cs-CZ"/>
        </w:rPr>
        <w:t>i</w:t>
      </w:r>
      <w:r w:rsidR="003A2080">
        <w:rPr>
          <w:rFonts w:eastAsia="Times New Roman" w:cstheme="minorHAnsi"/>
          <w:sz w:val="21"/>
          <w:szCs w:val="21"/>
          <w:lang w:eastAsia="cs-CZ"/>
        </w:rPr>
        <w:t xml:space="preserve"> Špaček</w:t>
      </w:r>
      <w:r w:rsidR="005829A8" w:rsidRPr="00D963FB">
        <w:rPr>
          <w:rFonts w:eastAsia="Times New Roman" w:cstheme="minorHAnsi"/>
          <w:sz w:val="21"/>
          <w:szCs w:val="21"/>
          <w:lang w:eastAsia="cs-CZ"/>
        </w:rPr>
        <w:t>, email</w:t>
      </w:r>
      <w:r w:rsidR="00E318CC" w:rsidRPr="00D963FB">
        <w:rPr>
          <w:rFonts w:eastAsia="Times New Roman" w:cstheme="minorHAnsi"/>
          <w:sz w:val="21"/>
          <w:szCs w:val="21"/>
          <w:lang w:eastAsia="cs-CZ"/>
        </w:rPr>
        <w:t xml:space="preserve">: </w:t>
      </w:r>
      <w:hyperlink r:id="rId13" w:history="1">
        <w:r w:rsidR="003A2080" w:rsidRPr="006878C0">
          <w:rPr>
            <w:rStyle w:val="Hypertextovodkaz"/>
            <w:rFonts w:eastAsia="Times New Roman" w:cstheme="minorHAnsi"/>
            <w:sz w:val="21"/>
            <w:szCs w:val="21"/>
            <w:lang w:eastAsia="cs-CZ"/>
          </w:rPr>
          <w:t>viktorie.spacek@msmt.cz</w:t>
        </w:r>
      </w:hyperlink>
      <w:r w:rsidR="00C4729B" w:rsidRPr="00F94706"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 xml:space="preserve">, tel.: </w:t>
      </w:r>
      <w:r w:rsidRPr="00F94706"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234</w:t>
      </w:r>
      <w:r w:rsidR="003A2080"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 </w:t>
      </w:r>
      <w:r w:rsidRPr="00F94706"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81</w:t>
      </w:r>
      <w:r w:rsidR="003A2080"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2</w:t>
      </w:r>
      <w:r w:rsidR="00F9121D"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 </w:t>
      </w:r>
      <w:r w:rsidR="003A2080">
        <w:rPr>
          <w:rStyle w:val="Hypertextovodkaz"/>
          <w:rFonts w:eastAsia="Times New Roman" w:cstheme="minorHAnsi"/>
          <w:color w:val="auto"/>
          <w:sz w:val="21"/>
          <w:szCs w:val="21"/>
          <w:u w:val="none"/>
          <w:lang w:eastAsia="cs-CZ"/>
        </w:rPr>
        <w:t>134</w:t>
      </w:r>
    </w:p>
    <w:p w14:paraId="6A651FC7" w14:textId="33AF076B" w:rsidR="00F9121D" w:rsidRPr="00DA0C33" w:rsidRDefault="00F9121D" w:rsidP="00DA0C33">
      <w:pPr>
        <w:tabs>
          <w:tab w:val="left" w:pos="6795"/>
        </w:tabs>
        <w:spacing w:after="0"/>
        <w:rPr>
          <w:rFonts w:eastAsia="Times New Roman" w:cstheme="minorHAnsi"/>
          <w:sz w:val="21"/>
          <w:szCs w:val="21"/>
          <w:lang w:eastAsia="cs-CZ"/>
        </w:rPr>
      </w:pPr>
      <w:r w:rsidRPr="004A37F3">
        <w:rPr>
          <w:rFonts w:eastAsia="Times New Roman" w:cstheme="minorHAnsi"/>
          <w:sz w:val="21"/>
          <w:szCs w:val="21"/>
          <w:lang w:eastAsia="cs-CZ"/>
        </w:rPr>
        <w:t>administrátork</w:t>
      </w:r>
      <w:r>
        <w:rPr>
          <w:rFonts w:eastAsia="Times New Roman" w:cstheme="minorHAnsi"/>
          <w:sz w:val="21"/>
          <w:szCs w:val="21"/>
          <w:lang w:eastAsia="cs-CZ"/>
        </w:rPr>
        <w:t>u</w:t>
      </w:r>
      <w:r w:rsidRPr="004A37F3">
        <w:rPr>
          <w:rFonts w:eastAsia="Times New Roman" w:cstheme="minorHAnsi"/>
          <w:sz w:val="21"/>
          <w:szCs w:val="21"/>
          <w:lang w:eastAsia="cs-CZ"/>
        </w:rPr>
        <w:t xml:space="preserve"> výběrového řízení</w:t>
      </w:r>
    </w:p>
    <w:sectPr w:rsidR="00F9121D" w:rsidRPr="00DA0C33" w:rsidSect="00257ED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60" w:right="1418" w:bottom="709" w:left="1418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57B1D" w14:textId="77777777" w:rsidR="00476335" w:rsidRDefault="00476335" w:rsidP="007B0F03">
      <w:pPr>
        <w:spacing w:after="0" w:line="240" w:lineRule="auto"/>
      </w:pPr>
      <w:r>
        <w:separator/>
      </w:r>
    </w:p>
  </w:endnote>
  <w:endnote w:type="continuationSeparator" w:id="0">
    <w:p w14:paraId="05DB6CE7" w14:textId="77777777" w:rsidR="00476335" w:rsidRDefault="00476335" w:rsidP="007B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4598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34D5D11" w14:textId="341B1A68" w:rsidR="00AD25F3" w:rsidRPr="00AD25F3" w:rsidRDefault="00E238F9" w:rsidP="00E238F9">
        <w:pPr>
          <w:pStyle w:val="Zpat"/>
          <w:tabs>
            <w:tab w:val="clear" w:pos="4536"/>
            <w:tab w:val="left" w:pos="3405"/>
            <w:tab w:val="center" w:pos="4535"/>
          </w:tabs>
          <w:rPr>
            <w:rFonts w:ascii="Arial" w:hAnsi="Arial" w:cs="Arial"/>
          </w:rPr>
        </w:pPr>
        <w:r>
          <w:rPr>
            <w:noProof/>
            <w:lang w:eastAsia="cs-CZ"/>
          </w:rPr>
          <w:drawing>
            <wp:anchor distT="0" distB="0" distL="0" distR="0" simplePos="0" relativeHeight="251662336" behindDoc="1" locked="0" layoutInCell="1" hidden="0" allowOverlap="1" wp14:anchorId="67F52058" wp14:editId="51C31B2B">
              <wp:simplePos x="0" y="0"/>
              <wp:positionH relativeFrom="column">
                <wp:posOffset>-914400</wp:posOffset>
              </wp:positionH>
              <wp:positionV relativeFrom="paragraph">
                <wp:posOffset>109274</wp:posOffset>
              </wp:positionV>
              <wp:extent cx="7556400" cy="493200"/>
              <wp:effectExtent l="0" t="0" r="0" b="0"/>
              <wp:wrapNone/>
              <wp:docPr id="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6400" cy="4932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  <w:p w14:paraId="79F85081" w14:textId="0E86AF5A" w:rsidR="00AD25F3" w:rsidRDefault="00AD25F3" w:rsidP="00E238F9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DA31" w14:textId="3932EC57" w:rsidR="00184472" w:rsidRDefault="00184472">
    <w:pPr>
      <w:pStyle w:val="Zpat"/>
    </w:pPr>
    <w:r w:rsidRPr="002A4CDA">
      <w:rPr>
        <w:noProof/>
      </w:rPr>
      <w:drawing>
        <wp:inline distT="0" distB="0" distL="0" distR="0" wp14:anchorId="71A1A729" wp14:editId="0A5E94A3">
          <wp:extent cx="5759450" cy="505460"/>
          <wp:effectExtent l="0" t="0" r="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3C9FE" w14:textId="77777777" w:rsidR="00476335" w:rsidRDefault="00476335" w:rsidP="007B0F03">
      <w:pPr>
        <w:spacing w:after="0" w:line="240" w:lineRule="auto"/>
      </w:pPr>
      <w:r>
        <w:separator/>
      </w:r>
    </w:p>
  </w:footnote>
  <w:footnote w:type="continuationSeparator" w:id="0">
    <w:p w14:paraId="5B770888" w14:textId="77777777" w:rsidR="00476335" w:rsidRDefault="00476335" w:rsidP="007B0F03">
      <w:pPr>
        <w:spacing w:after="0" w:line="240" w:lineRule="auto"/>
      </w:pPr>
      <w:r>
        <w:continuationSeparator/>
      </w:r>
    </w:p>
  </w:footnote>
  <w:footnote w:id="1">
    <w:p w14:paraId="53DCF111" w14:textId="5E1903B9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Splnění tohoto předpokladu se podle § 26 odst. 1 věta první zákona o státní službě dokládá příslušnými listinami, tj. průkazem totožnosti nebo osvědčením o státním občanství. Při podání žádosti lze podle § 26 odst. 2 zákona o státní službě doložit pouze písemné čestné prohlášení o státním občanství (je již zahrnuto ve formuláři žádosti, kde stačí doplnit příslušnou kolonku); uvedenou listinu je žadatel v takovém případě povinen doložit následně, nejpozději před konáním pohovoru.</w:t>
      </w:r>
    </w:p>
  </w:footnote>
  <w:footnote w:id="2">
    <w:p w14:paraId="16278CA3" w14:textId="6C66AFDC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</w:t>
      </w:r>
      <w:proofErr w:type="gramStart"/>
      <w:r w:rsidRPr="000B3983">
        <w:rPr>
          <w:rFonts w:eastAsia="Times New Roman" w:cstheme="minorHAnsi"/>
          <w:sz w:val="16"/>
          <w:szCs w:val="16"/>
          <w:lang w:eastAsia="cs-CZ"/>
        </w:rPr>
        <w:t>doloží</w:t>
      </w:r>
      <w:proofErr w:type="gramEnd"/>
      <w:r w:rsidRPr="000B3983">
        <w:rPr>
          <w:rFonts w:eastAsia="Times New Roman" w:cstheme="minorHAnsi"/>
          <w:sz w:val="16"/>
          <w:szCs w:val="16"/>
          <w:lang w:eastAsia="cs-CZ"/>
        </w:rPr>
        <w:t xml:space="preserve">-li, že absolvoval alespoň po dobu 3 školních roků základní, střední nebo vysokou školu, na kterých byl vyučovacím jazykem český jazyk. Splnění tohoto předpokladu se dokládá příslušnou listinou. </w:t>
      </w:r>
    </w:p>
  </w:footnote>
  <w:footnote w:id="3">
    <w:p w14:paraId="1B2A42B0" w14:textId="54EDE352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Splnění tohoto předpokladu se podle § 26 odst. 1 věta šestá zákona o státní službě dokládá písemným čestným prohlášením, které je součástí formuláře žádosti.</w:t>
      </w:r>
    </w:p>
  </w:footnote>
  <w:footnote w:id="4">
    <w:p w14:paraId="7DB0D8C2" w14:textId="5B39D6AF" w:rsidR="00AF0B4D" w:rsidRPr="000B3983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t xml:space="preserve"> </w:t>
      </w:r>
      <w:r w:rsidRPr="000B3983">
        <w:rPr>
          <w:rFonts w:eastAsia="Times New Roman" w:cstheme="minorHAnsi"/>
          <w:sz w:val="16"/>
          <w:szCs w:val="16"/>
          <w:lang w:eastAsia="cs-CZ"/>
        </w:rPr>
        <w:t>Splnění předpokladu trestní bezúhonnosti se dokládá nejpozději před konáním pohovoru výpisem z Rejstříku trestů, který nesmí být starší než 3 měsíce. Pokud žadatel do žádosti poskytne údaje nutné k obstarání výpisu z evidence Rejstříku trestů, jejichž rozsah je uveden ve formuláři žádosti, není již povinen výpis z evidence Rejstříku trestů doložit.</w:t>
      </w:r>
    </w:p>
  </w:footnote>
  <w:footnote w:id="5">
    <w:p w14:paraId="330D78F9" w14:textId="11A1C236" w:rsidR="008A1927" w:rsidRPr="00442995" w:rsidRDefault="00AF0B4D" w:rsidP="00AF0B4D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cs-CZ"/>
        </w:rPr>
      </w:pPr>
      <w:r w:rsidRPr="000B3983">
        <w:rPr>
          <w:rFonts w:eastAsia="Times New Roman" w:cstheme="minorHAnsi"/>
          <w:sz w:val="16"/>
          <w:szCs w:val="16"/>
          <w:vertAlign w:val="superscript"/>
          <w:lang w:eastAsia="cs-CZ"/>
        </w:rPr>
        <w:footnoteRef/>
      </w:r>
      <w:r w:rsidRPr="000B3983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Pr="001E6100">
        <w:rPr>
          <w:rFonts w:eastAsia="Times New Roman" w:cstheme="minorHAnsi"/>
          <w:sz w:val="16"/>
          <w:szCs w:val="16"/>
          <w:lang w:eastAsia="cs-CZ"/>
        </w:rPr>
        <w:t xml:space="preserve">Splnění požadavku vysokoškolského vzdělání v magisterském studijním programu, státního občanství ČR, popř. trvalého pobytu v ČR je </w:t>
      </w:r>
      <w:r w:rsidR="001E6100">
        <w:rPr>
          <w:rFonts w:eastAsia="Times New Roman" w:cstheme="minorHAnsi"/>
          <w:sz w:val="16"/>
          <w:szCs w:val="16"/>
          <w:lang w:eastAsia="cs-CZ"/>
        </w:rPr>
        <w:t xml:space="preserve">žadatel </w:t>
      </w:r>
      <w:r w:rsidRPr="001E6100">
        <w:rPr>
          <w:rFonts w:eastAsia="Times New Roman" w:cstheme="minorHAnsi"/>
          <w:sz w:val="16"/>
          <w:szCs w:val="16"/>
          <w:lang w:eastAsia="cs-CZ"/>
        </w:rPr>
        <w:t xml:space="preserve">povinen doložit příslušnými listinami, případně čestným prohlášením, přičemž listiny </w:t>
      </w:r>
      <w:r w:rsidR="001E6100">
        <w:rPr>
          <w:rFonts w:eastAsia="Times New Roman" w:cstheme="minorHAnsi"/>
          <w:sz w:val="16"/>
          <w:szCs w:val="16"/>
          <w:lang w:eastAsia="cs-CZ"/>
        </w:rPr>
        <w:t>žadatel</w:t>
      </w:r>
      <w:r w:rsidRPr="001E6100">
        <w:rPr>
          <w:rFonts w:eastAsia="Times New Roman" w:cstheme="minorHAnsi"/>
          <w:sz w:val="16"/>
          <w:szCs w:val="16"/>
          <w:lang w:eastAsia="cs-CZ"/>
        </w:rPr>
        <w:t xml:space="preserve"> </w:t>
      </w:r>
      <w:proofErr w:type="gramStart"/>
      <w:r w:rsidRPr="001E6100">
        <w:rPr>
          <w:rFonts w:eastAsia="Times New Roman" w:cstheme="minorHAnsi"/>
          <w:sz w:val="16"/>
          <w:szCs w:val="16"/>
          <w:lang w:eastAsia="cs-CZ"/>
        </w:rPr>
        <w:t>předloží</w:t>
      </w:r>
      <w:proofErr w:type="gramEnd"/>
      <w:r w:rsidRPr="001E6100">
        <w:rPr>
          <w:rFonts w:eastAsia="Times New Roman" w:cstheme="minorHAnsi"/>
          <w:sz w:val="16"/>
          <w:szCs w:val="16"/>
          <w:lang w:eastAsia="cs-CZ"/>
        </w:rPr>
        <w:t xml:space="preserve"> nejpozději před konáním pohovoru.</w:t>
      </w:r>
      <w:r w:rsidR="00E318CC" w:rsidRPr="001E6100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="008A1927" w:rsidRPr="001E6100">
        <w:rPr>
          <w:rFonts w:eastAsia="Times New Roman" w:cstheme="minorHAnsi"/>
          <w:sz w:val="16"/>
          <w:szCs w:val="16"/>
          <w:lang w:eastAsia="cs-CZ"/>
        </w:rPr>
        <w:t xml:space="preserve">Pokud </w:t>
      </w:r>
      <w:r w:rsidR="001E6100">
        <w:rPr>
          <w:rFonts w:eastAsia="Times New Roman" w:cstheme="minorHAnsi"/>
          <w:sz w:val="16"/>
          <w:szCs w:val="16"/>
          <w:lang w:eastAsia="cs-CZ"/>
        </w:rPr>
        <w:t>žadatel</w:t>
      </w:r>
      <w:r w:rsidR="008A1927" w:rsidRPr="001E6100">
        <w:rPr>
          <w:rFonts w:eastAsia="Times New Roman" w:cstheme="minorHAnsi"/>
          <w:sz w:val="16"/>
          <w:szCs w:val="16"/>
          <w:lang w:eastAsia="cs-CZ"/>
        </w:rPr>
        <w:t xml:space="preserve"> dosáhl požadované vzdělání na zahraniční vysoké škole a na základě mezinárodní smlouvy není zaručeno vzájemní uznávání dokladů o vzdělání, musí navíc při podání žádosti předložit alespoň doklad o tom, že o uznání zahraničního vzdělání (nostrifikaci) požádal; samotný doklad </w:t>
      </w:r>
      <w:r w:rsidR="008A1927" w:rsidRPr="00442995">
        <w:rPr>
          <w:rFonts w:eastAsia="Times New Roman" w:cstheme="minorHAnsi"/>
          <w:sz w:val="16"/>
          <w:szCs w:val="16"/>
          <w:lang w:eastAsia="cs-CZ"/>
        </w:rPr>
        <w:t>musí v takovém případě předložit nejpozději před vydáním rozhodnutí o přijetí do služebního poměru.</w:t>
      </w:r>
    </w:p>
  </w:footnote>
  <w:footnote w:id="6">
    <w:p w14:paraId="64332F67" w14:textId="259B1D07" w:rsidR="00134EAA" w:rsidRPr="000B3983" w:rsidRDefault="00134EAA" w:rsidP="006E0E42">
      <w:pPr>
        <w:pStyle w:val="Textpoznpodarou"/>
        <w:spacing w:after="0" w:line="240" w:lineRule="auto"/>
        <w:jc w:val="both"/>
        <w:rPr>
          <w:sz w:val="16"/>
          <w:szCs w:val="16"/>
          <w:lang w:val="cs-CZ"/>
        </w:rPr>
      </w:pPr>
      <w:r w:rsidRPr="000B3983">
        <w:rPr>
          <w:rStyle w:val="Znakapoznpodarou"/>
          <w:sz w:val="16"/>
          <w:szCs w:val="16"/>
        </w:rPr>
        <w:footnoteRef/>
      </w:r>
      <w:r w:rsidRPr="000B3983">
        <w:rPr>
          <w:sz w:val="16"/>
          <w:szCs w:val="16"/>
        </w:rPr>
        <w:t xml:space="preserve"> </w:t>
      </w:r>
      <w:r w:rsidRPr="000B3983">
        <w:rPr>
          <w:rFonts w:asciiTheme="minorHAnsi" w:eastAsia="Times New Roman" w:hAnsiTheme="minorHAnsi" w:cstheme="minorHAnsi"/>
          <w:sz w:val="16"/>
          <w:szCs w:val="16"/>
          <w:lang w:eastAsia="cs-CZ"/>
        </w:rPr>
        <w:t>Splnění předpokladu zdravotní způsobilosti se dokládá písemným čestným prohlášením, které je zahrnuto ve formuláři žádosti. Pouze u</w:t>
      </w:r>
      <w:r w:rsidR="006E0E42">
        <w:rPr>
          <w:rFonts w:asciiTheme="minorHAnsi" w:eastAsia="Times New Roman" w:hAnsiTheme="minorHAnsi" w:cstheme="minorHAnsi"/>
          <w:sz w:val="16"/>
          <w:szCs w:val="16"/>
          <w:lang w:val="cs-CZ" w:eastAsia="cs-CZ"/>
        </w:rPr>
        <w:t> </w:t>
      </w:r>
      <w:r w:rsidRPr="000B3983">
        <w:rPr>
          <w:rFonts w:asciiTheme="minorHAnsi" w:eastAsia="Times New Roman" w:hAnsiTheme="minorHAnsi" w:cstheme="minorHAnsi"/>
          <w:sz w:val="16"/>
          <w:szCs w:val="16"/>
          <w:lang w:eastAsia="cs-CZ"/>
        </w:rPr>
        <w:t xml:space="preserve">vybraného </w:t>
      </w:r>
      <w:r w:rsidR="00087B0C">
        <w:rPr>
          <w:rFonts w:asciiTheme="minorHAnsi" w:eastAsia="Times New Roman" w:hAnsiTheme="minorHAnsi" w:cstheme="minorHAnsi"/>
          <w:sz w:val="16"/>
          <w:szCs w:val="16"/>
          <w:lang w:val="cs-CZ" w:eastAsia="cs-CZ"/>
        </w:rPr>
        <w:t>žadatele</w:t>
      </w:r>
      <w:r w:rsidRPr="000B3983">
        <w:rPr>
          <w:rFonts w:asciiTheme="minorHAnsi" w:eastAsia="Times New Roman" w:hAnsiTheme="minorHAnsi" w:cstheme="minorHAnsi"/>
          <w:sz w:val="16"/>
          <w:szCs w:val="16"/>
          <w:lang w:eastAsia="cs-CZ"/>
        </w:rPr>
        <w:t xml:space="preserve"> bude zajištěno ověření splnění tohoto předpokladu zajištěním vstupní lékařské prohlídky podle zákona o specifických zdravotních službách.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395600"/>
      <w:docPartObj>
        <w:docPartGallery w:val="Page Numbers (Top of Page)"/>
        <w:docPartUnique/>
      </w:docPartObj>
    </w:sdtPr>
    <w:sdtEndPr>
      <w:rPr>
        <w:color w:val="808080"/>
        <w:sz w:val="18"/>
        <w:szCs w:val="18"/>
      </w:rPr>
    </w:sdtEndPr>
    <w:sdtContent>
      <w:p w14:paraId="70E7896A" w14:textId="1E2D0EEB" w:rsidR="00E238F9" w:rsidRPr="00E238F9" w:rsidRDefault="00163973" w:rsidP="00D15440">
        <w:pPr>
          <w:pStyle w:val="Zhlav"/>
          <w:tabs>
            <w:tab w:val="clear" w:pos="9072"/>
            <w:tab w:val="left" w:pos="705"/>
            <w:tab w:val="left" w:pos="960"/>
            <w:tab w:val="left" w:pos="1155"/>
            <w:tab w:val="left" w:pos="1635"/>
            <w:tab w:val="left" w:pos="1695"/>
            <w:tab w:val="right" w:pos="9070"/>
          </w:tabs>
          <w:rPr>
            <w:color w:val="808080"/>
            <w:sz w:val="18"/>
            <w:szCs w:val="18"/>
          </w:rPr>
        </w:pPr>
        <w:r w:rsidRPr="00163973">
          <w:rPr>
            <w:b/>
            <w:bCs/>
            <w:color w:val="808080" w:themeColor="background1" w:themeShade="80"/>
            <w:sz w:val="20"/>
            <w:szCs w:val="20"/>
          </w:rPr>
          <w:t>Č.j.: MSMT-VYB-</w:t>
        </w:r>
        <w:r w:rsidR="00DA0C33">
          <w:rPr>
            <w:b/>
            <w:bCs/>
            <w:color w:val="808080" w:themeColor="background1" w:themeShade="80"/>
            <w:sz w:val="20"/>
            <w:szCs w:val="20"/>
          </w:rPr>
          <w:t>6</w:t>
        </w:r>
        <w:r w:rsidRPr="00163973">
          <w:rPr>
            <w:b/>
            <w:bCs/>
            <w:color w:val="808080" w:themeColor="background1" w:themeShade="80"/>
            <w:sz w:val="20"/>
            <w:szCs w:val="20"/>
          </w:rPr>
          <w:t>/202</w:t>
        </w:r>
        <w:r w:rsidR="003A3117">
          <w:rPr>
            <w:b/>
            <w:bCs/>
            <w:color w:val="808080" w:themeColor="background1" w:themeShade="80"/>
            <w:sz w:val="20"/>
            <w:szCs w:val="20"/>
          </w:rPr>
          <w:t>4</w:t>
        </w:r>
        <w:r w:rsidRPr="00163973">
          <w:rPr>
            <w:b/>
            <w:bCs/>
            <w:color w:val="808080" w:themeColor="background1" w:themeShade="80"/>
            <w:sz w:val="20"/>
            <w:szCs w:val="20"/>
          </w:rPr>
          <w:t>-3</w:t>
        </w:r>
        <w:r w:rsidR="009605C2">
          <w:tab/>
        </w:r>
        <w:r w:rsidR="009605C2">
          <w:tab/>
        </w:r>
        <w:r w:rsidR="00E238F9" w:rsidRPr="00E238F9">
          <w:rPr>
            <w:noProof/>
            <w:sz w:val="18"/>
            <w:szCs w:val="18"/>
            <w:lang w:eastAsia="cs-CZ"/>
          </w:rPr>
          <w:drawing>
            <wp:anchor distT="0" distB="0" distL="0" distR="0" simplePos="0" relativeHeight="251664384" behindDoc="1" locked="0" layoutInCell="1" hidden="0" allowOverlap="1" wp14:anchorId="202ACDFA" wp14:editId="11B0EE93">
              <wp:simplePos x="0" y="0"/>
              <wp:positionH relativeFrom="column">
                <wp:posOffset>5426507</wp:posOffset>
              </wp:positionH>
              <wp:positionV relativeFrom="paragraph">
                <wp:posOffset>-58420</wp:posOffset>
              </wp:positionV>
              <wp:extent cx="500400" cy="345600"/>
              <wp:effectExtent l="0" t="0" r="0" b="0"/>
              <wp:wrapNone/>
              <wp:docPr id="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400" cy="345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E238F9" w:rsidRPr="00E238F9">
          <w:rPr>
            <w:color w:val="808080"/>
            <w:sz w:val="18"/>
            <w:szCs w:val="18"/>
          </w:rPr>
          <w:fldChar w:fldCharType="begin"/>
        </w:r>
        <w:r w:rsidR="00E238F9" w:rsidRPr="00E238F9">
          <w:rPr>
            <w:color w:val="808080"/>
            <w:sz w:val="18"/>
            <w:szCs w:val="18"/>
          </w:rPr>
          <w:instrText>PAGE   \* MERGEFORMAT</w:instrText>
        </w:r>
        <w:r w:rsidR="00E238F9" w:rsidRPr="00E238F9">
          <w:rPr>
            <w:color w:val="808080"/>
            <w:sz w:val="18"/>
            <w:szCs w:val="18"/>
          </w:rPr>
          <w:fldChar w:fldCharType="separate"/>
        </w:r>
        <w:r w:rsidR="004A7528">
          <w:rPr>
            <w:noProof/>
            <w:color w:val="808080"/>
            <w:sz w:val="18"/>
            <w:szCs w:val="18"/>
          </w:rPr>
          <w:t>6</w:t>
        </w:r>
        <w:r w:rsidR="00E238F9" w:rsidRPr="00E238F9">
          <w:rPr>
            <w:color w:val="808080"/>
            <w:sz w:val="18"/>
            <w:szCs w:val="18"/>
          </w:rPr>
          <w:fldChar w:fldCharType="end"/>
        </w:r>
      </w:p>
    </w:sdtContent>
  </w:sdt>
  <w:p w14:paraId="52998731" w14:textId="7A4C42F6" w:rsidR="00210B74" w:rsidRPr="00210B74" w:rsidRDefault="00210B74" w:rsidP="00257ED4">
    <w:pPr>
      <w:pStyle w:val="Zhlav"/>
      <w:tabs>
        <w:tab w:val="clear" w:pos="9072"/>
        <w:tab w:val="left" w:pos="894"/>
        <w:tab w:val="right" w:pos="9070"/>
      </w:tabs>
      <w:rPr>
        <w:color w:val="808080" w:themeColor="background1" w:themeShade="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592D" w14:textId="03ED3796" w:rsidR="00210B74" w:rsidRPr="00210B74" w:rsidRDefault="00210B74" w:rsidP="00210B74">
    <w:pPr>
      <w:pStyle w:val="Zhlav"/>
      <w:jc w:val="right"/>
      <w:rPr>
        <w:color w:val="808080" w:themeColor="background1" w:themeShade="80"/>
        <w:sz w:val="18"/>
        <w:szCs w:val="18"/>
      </w:rPr>
    </w:pPr>
    <w:r w:rsidRPr="00210B74">
      <w:rPr>
        <w:rFonts w:eastAsia="Times New Roman" w:cstheme="minorHAnsi"/>
        <w:b/>
        <w:bCs/>
        <w:color w:val="808080" w:themeColor="background1" w:themeShade="80"/>
        <w:sz w:val="18"/>
        <w:szCs w:val="18"/>
        <w:lang w:eastAsia="cs-CZ"/>
      </w:rPr>
      <w:t xml:space="preserve">Č. j.: </w:t>
    </w:r>
    <w:r w:rsidRPr="00210B74">
      <w:rPr>
        <w:rFonts w:cstheme="minorHAnsi"/>
        <w:b/>
        <w:color w:val="808080" w:themeColor="background1" w:themeShade="80"/>
        <w:sz w:val="18"/>
        <w:szCs w:val="18"/>
      </w:rPr>
      <w:t>MSMT-VYB</w:t>
    </w:r>
    <w:r w:rsidRPr="00F8033F">
      <w:rPr>
        <w:rFonts w:cstheme="minorHAnsi"/>
        <w:b/>
        <w:color w:val="808080" w:themeColor="background1" w:themeShade="80"/>
        <w:sz w:val="18"/>
        <w:szCs w:val="18"/>
      </w:rPr>
      <w:t>-</w:t>
    </w:r>
    <w:r w:rsidR="003A3117">
      <w:rPr>
        <w:rFonts w:cstheme="minorHAnsi"/>
        <w:b/>
        <w:color w:val="808080" w:themeColor="background1" w:themeShade="80"/>
        <w:sz w:val="18"/>
        <w:szCs w:val="18"/>
      </w:rPr>
      <w:t>6</w:t>
    </w:r>
    <w:r w:rsidRPr="00F8033F">
      <w:rPr>
        <w:rFonts w:cstheme="minorHAnsi"/>
        <w:b/>
        <w:color w:val="808080" w:themeColor="background1" w:themeShade="80"/>
        <w:sz w:val="18"/>
        <w:szCs w:val="18"/>
      </w:rPr>
      <w:t>/</w:t>
    </w:r>
    <w:r w:rsidR="00F8033F" w:rsidRPr="00F8033F">
      <w:rPr>
        <w:rFonts w:cstheme="minorHAnsi"/>
        <w:b/>
        <w:color w:val="808080" w:themeColor="background1" w:themeShade="80"/>
        <w:sz w:val="18"/>
        <w:szCs w:val="18"/>
      </w:rPr>
      <w:t>202</w:t>
    </w:r>
    <w:r w:rsidR="003A3117">
      <w:rPr>
        <w:rFonts w:cstheme="minorHAnsi"/>
        <w:b/>
        <w:color w:val="808080" w:themeColor="background1" w:themeShade="80"/>
        <w:sz w:val="18"/>
        <w:szCs w:val="18"/>
      </w:rPr>
      <w:t>4</w:t>
    </w:r>
    <w:r w:rsidR="00F8033F">
      <w:rPr>
        <w:rFonts w:cstheme="minorHAnsi"/>
        <w:b/>
        <w:color w:val="808080" w:themeColor="background1" w:themeShade="80"/>
        <w:sz w:val="18"/>
        <w:szCs w:val="18"/>
      </w:rPr>
      <w:t>-3</w:t>
    </w:r>
  </w:p>
  <w:p w14:paraId="17B60BFE" w14:textId="549DB06B" w:rsidR="00210B74" w:rsidRDefault="00210B74">
    <w:pPr>
      <w:pStyle w:val="Zhlav"/>
    </w:pPr>
    <w:r w:rsidRPr="00210B74">
      <w:rPr>
        <w:noProof/>
        <w:color w:val="808080" w:themeColor="background1" w:themeShade="80"/>
        <w:sz w:val="18"/>
        <w:szCs w:val="18"/>
        <w:lang w:eastAsia="cs-CZ"/>
      </w:rPr>
      <w:drawing>
        <wp:anchor distT="0" distB="504190" distL="114300" distR="114300" simplePos="0" relativeHeight="251660288" behindDoc="0" locked="0" layoutInCell="1" allowOverlap="1" wp14:anchorId="04910624" wp14:editId="00D98416">
          <wp:simplePos x="0" y="0"/>
          <wp:positionH relativeFrom="column">
            <wp:posOffset>1871345</wp:posOffset>
          </wp:positionH>
          <wp:positionV relativeFrom="paragraph">
            <wp:posOffset>267335</wp:posOffset>
          </wp:positionV>
          <wp:extent cx="1524000" cy="744855"/>
          <wp:effectExtent l="0" t="0" r="0" b="0"/>
          <wp:wrapTopAndBottom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M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124"/>
    <w:multiLevelType w:val="hybridMultilevel"/>
    <w:tmpl w:val="D0748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4DCA"/>
    <w:multiLevelType w:val="multilevel"/>
    <w:tmpl w:val="56C4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E5A8A"/>
    <w:multiLevelType w:val="hybridMultilevel"/>
    <w:tmpl w:val="4BCC3126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C57D9"/>
    <w:multiLevelType w:val="hybridMultilevel"/>
    <w:tmpl w:val="D8781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557F9"/>
    <w:multiLevelType w:val="hybridMultilevel"/>
    <w:tmpl w:val="68E82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B38AE"/>
    <w:multiLevelType w:val="multilevel"/>
    <w:tmpl w:val="6FEC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071B5"/>
    <w:multiLevelType w:val="hybridMultilevel"/>
    <w:tmpl w:val="ADCCE2F2"/>
    <w:lvl w:ilvl="0" w:tplc="160C1690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83E35"/>
    <w:multiLevelType w:val="hybridMultilevel"/>
    <w:tmpl w:val="C6C067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64243"/>
    <w:multiLevelType w:val="hybridMultilevel"/>
    <w:tmpl w:val="4580A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92410"/>
    <w:multiLevelType w:val="hybridMultilevel"/>
    <w:tmpl w:val="70EA4DAC"/>
    <w:lvl w:ilvl="0" w:tplc="46FC8E48">
      <w:start w:val="1"/>
      <w:numFmt w:val="lowerLetter"/>
      <w:lvlText w:val="%1)"/>
      <w:lvlJc w:val="left"/>
      <w:pPr>
        <w:ind w:left="7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CA10F56"/>
    <w:multiLevelType w:val="multilevel"/>
    <w:tmpl w:val="29F4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3E5938"/>
    <w:multiLevelType w:val="hybridMultilevel"/>
    <w:tmpl w:val="1DD4C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A7AD0"/>
    <w:multiLevelType w:val="hybridMultilevel"/>
    <w:tmpl w:val="F35E2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026D6"/>
    <w:multiLevelType w:val="hybridMultilevel"/>
    <w:tmpl w:val="1026F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41A63"/>
    <w:multiLevelType w:val="hybridMultilevel"/>
    <w:tmpl w:val="0B5C0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12A89"/>
    <w:multiLevelType w:val="hybridMultilevel"/>
    <w:tmpl w:val="F2CA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E2527"/>
    <w:multiLevelType w:val="hybridMultilevel"/>
    <w:tmpl w:val="2132E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555D5"/>
    <w:multiLevelType w:val="hybridMultilevel"/>
    <w:tmpl w:val="2E92EA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D8342C5"/>
    <w:multiLevelType w:val="multilevel"/>
    <w:tmpl w:val="662E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F6695B"/>
    <w:multiLevelType w:val="hybridMultilevel"/>
    <w:tmpl w:val="1CCC1B3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42310889"/>
    <w:multiLevelType w:val="hybridMultilevel"/>
    <w:tmpl w:val="C950BB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7C0BF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445BF4"/>
    <w:multiLevelType w:val="multilevel"/>
    <w:tmpl w:val="BC4A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DF6EAF"/>
    <w:multiLevelType w:val="multilevel"/>
    <w:tmpl w:val="CCDC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16762"/>
    <w:multiLevelType w:val="hybridMultilevel"/>
    <w:tmpl w:val="8D660866"/>
    <w:lvl w:ilvl="0" w:tplc="0D0A8E1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B0D4F"/>
    <w:multiLevelType w:val="multilevel"/>
    <w:tmpl w:val="89AC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60000E"/>
    <w:multiLevelType w:val="hybridMultilevel"/>
    <w:tmpl w:val="955A0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87315"/>
    <w:multiLevelType w:val="hybridMultilevel"/>
    <w:tmpl w:val="651445E2"/>
    <w:lvl w:ilvl="0" w:tplc="F6B64B42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b/>
        <w:i w:val="0"/>
        <w:caps/>
        <w:strike w:val="0"/>
        <w:dstrike w:val="0"/>
        <w:vanish w:val="0"/>
        <w:color w:val="428D96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231D7"/>
    <w:multiLevelType w:val="hybridMultilevel"/>
    <w:tmpl w:val="609A6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128EB"/>
    <w:multiLevelType w:val="hybridMultilevel"/>
    <w:tmpl w:val="A7944556"/>
    <w:lvl w:ilvl="0" w:tplc="54F6D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75951"/>
    <w:multiLevelType w:val="hybridMultilevel"/>
    <w:tmpl w:val="DEB8D232"/>
    <w:lvl w:ilvl="0" w:tplc="67104714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b/>
        <w:i w:val="0"/>
        <w:caps/>
        <w:strike w:val="0"/>
        <w:dstrike w:val="0"/>
        <w:vanish w:val="0"/>
        <w:color w:val="000000" w:themeColor="text1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27302"/>
    <w:multiLevelType w:val="hybridMultilevel"/>
    <w:tmpl w:val="0102ED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A14F4B"/>
    <w:multiLevelType w:val="multilevel"/>
    <w:tmpl w:val="799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51CDA"/>
    <w:multiLevelType w:val="hybridMultilevel"/>
    <w:tmpl w:val="3648C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D7EDC"/>
    <w:multiLevelType w:val="hybridMultilevel"/>
    <w:tmpl w:val="40DA787A"/>
    <w:lvl w:ilvl="0" w:tplc="55B67E62">
      <w:start w:val="1"/>
      <w:numFmt w:val="decimal"/>
      <w:lvlText w:val="%1."/>
      <w:lvlJc w:val="left"/>
      <w:pPr>
        <w:ind w:left="8441" w:hanging="360"/>
      </w:pPr>
      <w:rPr>
        <w:rFonts w:asciiTheme="minorHAnsi" w:hAnsiTheme="minorHAnsi" w:hint="default"/>
        <w:b w:val="0"/>
        <w:i w:val="0"/>
        <w:color w:val="428D96"/>
        <w:sz w:val="42"/>
        <w:szCs w:val="42"/>
      </w:rPr>
    </w:lvl>
    <w:lvl w:ilvl="1" w:tplc="04050019">
      <w:start w:val="1"/>
      <w:numFmt w:val="lowerLetter"/>
      <w:lvlText w:val="%2."/>
      <w:lvlJc w:val="left"/>
      <w:pPr>
        <w:ind w:left="9303" w:hanging="360"/>
      </w:pPr>
    </w:lvl>
    <w:lvl w:ilvl="2" w:tplc="0405001B" w:tentative="1">
      <w:start w:val="1"/>
      <w:numFmt w:val="lowerRoman"/>
      <w:lvlText w:val="%3."/>
      <w:lvlJc w:val="right"/>
      <w:pPr>
        <w:ind w:left="10023" w:hanging="180"/>
      </w:pPr>
    </w:lvl>
    <w:lvl w:ilvl="3" w:tplc="0405000F" w:tentative="1">
      <w:start w:val="1"/>
      <w:numFmt w:val="decimal"/>
      <w:lvlText w:val="%4."/>
      <w:lvlJc w:val="left"/>
      <w:pPr>
        <w:ind w:left="10743" w:hanging="360"/>
      </w:pPr>
    </w:lvl>
    <w:lvl w:ilvl="4" w:tplc="04050019" w:tentative="1">
      <w:start w:val="1"/>
      <w:numFmt w:val="lowerLetter"/>
      <w:lvlText w:val="%5."/>
      <w:lvlJc w:val="left"/>
      <w:pPr>
        <w:ind w:left="11463" w:hanging="360"/>
      </w:pPr>
    </w:lvl>
    <w:lvl w:ilvl="5" w:tplc="0405001B" w:tentative="1">
      <w:start w:val="1"/>
      <w:numFmt w:val="lowerRoman"/>
      <w:lvlText w:val="%6."/>
      <w:lvlJc w:val="right"/>
      <w:pPr>
        <w:ind w:left="12183" w:hanging="180"/>
      </w:pPr>
    </w:lvl>
    <w:lvl w:ilvl="6" w:tplc="0405000F" w:tentative="1">
      <w:start w:val="1"/>
      <w:numFmt w:val="decimal"/>
      <w:lvlText w:val="%7."/>
      <w:lvlJc w:val="left"/>
      <w:pPr>
        <w:ind w:left="12903" w:hanging="360"/>
      </w:pPr>
    </w:lvl>
    <w:lvl w:ilvl="7" w:tplc="04050019" w:tentative="1">
      <w:start w:val="1"/>
      <w:numFmt w:val="lowerLetter"/>
      <w:lvlText w:val="%8."/>
      <w:lvlJc w:val="left"/>
      <w:pPr>
        <w:ind w:left="13623" w:hanging="360"/>
      </w:pPr>
    </w:lvl>
    <w:lvl w:ilvl="8" w:tplc="0405001B" w:tentative="1">
      <w:start w:val="1"/>
      <w:numFmt w:val="lowerRoman"/>
      <w:lvlText w:val="%9."/>
      <w:lvlJc w:val="right"/>
      <w:pPr>
        <w:ind w:left="14343" w:hanging="180"/>
      </w:pPr>
    </w:lvl>
  </w:abstractNum>
  <w:abstractNum w:abstractNumId="34" w15:restartNumberingAfterBreak="0">
    <w:nsid w:val="704E1F2E"/>
    <w:multiLevelType w:val="multilevel"/>
    <w:tmpl w:val="A6A2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C1790A"/>
    <w:multiLevelType w:val="hybridMultilevel"/>
    <w:tmpl w:val="A5425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07F2F"/>
    <w:multiLevelType w:val="hybridMultilevel"/>
    <w:tmpl w:val="1E52880A"/>
    <w:lvl w:ilvl="0" w:tplc="F6B64B42">
      <w:numFmt w:val="bullet"/>
      <w:lvlText w:val=""/>
      <w:lvlJc w:val="left"/>
      <w:pPr>
        <w:ind w:left="720" w:hanging="360"/>
      </w:pPr>
      <w:rPr>
        <w:rFonts w:ascii="Wingdings 2" w:eastAsiaTheme="minorEastAsia" w:hAnsi="Wingdings 2" w:cs="Calibri" w:hint="default"/>
        <w:b/>
        <w:i w:val="0"/>
        <w:caps/>
        <w:strike w:val="0"/>
        <w:dstrike w:val="0"/>
        <w:vanish w:val="0"/>
        <w:color w:val="428D96"/>
        <w:sz w:val="24"/>
        <w:szCs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F172F"/>
    <w:multiLevelType w:val="hybridMultilevel"/>
    <w:tmpl w:val="DA8245AA"/>
    <w:lvl w:ilvl="0" w:tplc="F2AA26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00178"/>
    <w:multiLevelType w:val="hybridMultilevel"/>
    <w:tmpl w:val="3D6A9B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BE194F"/>
    <w:multiLevelType w:val="multilevel"/>
    <w:tmpl w:val="2D8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605220">
    <w:abstractNumId w:val="24"/>
  </w:num>
  <w:num w:numId="2" w16cid:durableId="274872186">
    <w:abstractNumId w:val="18"/>
  </w:num>
  <w:num w:numId="3" w16cid:durableId="137842161">
    <w:abstractNumId w:val="34"/>
  </w:num>
  <w:num w:numId="4" w16cid:durableId="205878074">
    <w:abstractNumId w:val="5"/>
  </w:num>
  <w:num w:numId="5" w16cid:durableId="981622695">
    <w:abstractNumId w:val="13"/>
  </w:num>
  <w:num w:numId="6" w16cid:durableId="941180981">
    <w:abstractNumId w:val="4"/>
  </w:num>
  <w:num w:numId="7" w16cid:durableId="1881672863">
    <w:abstractNumId w:val="14"/>
  </w:num>
  <w:num w:numId="8" w16cid:durableId="76245485">
    <w:abstractNumId w:val="16"/>
  </w:num>
  <w:num w:numId="9" w16cid:durableId="13725886">
    <w:abstractNumId w:val="19"/>
  </w:num>
  <w:num w:numId="10" w16cid:durableId="2057780563">
    <w:abstractNumId w:val="17"/>
  </w:num>
  <w:num w:numId="11" w16cid:durableId="1979218304">
    <w:abstractNumId w:val="32"/>
  </w:num>
  <w:num w:numId="12" w16cid:durableId="1411005337">
    <w:abstractNumId w:val="15"/>
  </w:num>
  <w:num w:numId="13" w16cid:durableId="1884362430">
    <w:abstractNumId w:val="7"/>
  </w:num>
  <w:num w:numId="14" w16cid:durableId="154499285">
    <w:abstractNumId w:val="38"/>
  </w:num>
  <w:num w:numId="15" w16cid:durableId="717246655">
    <w:abstractNumId w:val="34"/>
  </w:num>
  <w:num w:numId="16" w16cid:durableId="1105464893">
    <w:abstractNumId w:val="1"/>
  </w:num>
  <w:num w:numId="17" w16cid:durableId="1063018525">
    <w:abstractNumId w:val="39"/>
  </w:num>
  <w:num w:numId="18" w16cid:durableId="2063556932">
    <w:abstractNumId w:val="31"/>
  </w:num>
  <w:num w:numId="19" w16cid:durableId="1818455095">
    <w:abstractNumId w:val="10"/>
  </w:num>
  <w:num w:numId="20" w16cid:durableId="138346898">
    <w:abstractNumId w:val="28"/>
  </w:num>
  <w:num w:numId="21" w16cid:durableId="1905751756">
    <w:abstractNumId w:val="22"/>
  </w:num>
  <w:num w:numId="22" w16cid:durableId="268204914">
    <w:abstractNumId w:val="3"/>
  </w:num>
  <w:num w:numId="23" w16cid:durableId="612596415">
    <w:abstractNumId w:val="20"/>
  </w:num>
  <w:num w:numId="24" w16cid:durableId="335883518">
    <w:abstractNumId w:val="27"/>
  </w:num>
  <w:num w:numId="25" w16cid:durableId="1084759391">
    <w:abstractNumId w:val="25"/>
  </w:num>
  <w:num w:numId="26" w16cid:durableId="1379815067">
    <w:abstractNumId w:val="29"/>
  </w:num>
  <w:num w:numId="27" w16cid:durableId="1290479374">
    <w:abstractNumId w:val="6"/>
  </w:num>
  <w:num w:numId="28" w16cid:durableId="1115292727">
    <w:abstractNumId w:val="21"/>
  </w:num>
  <w:num w:numId="29" w16cid:durableId="704255263">
    <w:abstractNumId w:val="35"/>
  </w:num>
  <w:num w:numId="30" w16cid:durableId="1171867189">
    <w:abstractNumId w:val="9"/>
  </w:num>
  <w:num w:numId="31" w16cid:durableId="1815415946">
    <w:abstractNumId w:val="12"/>
  </w:num>
  <w:num w:numId="32" w16cid:durableId="735322859">
    <w:abstractNumId w:val="33"/>
  </w:num>
  <w:num w:numId="33" w16cid:durableId="809904128">
    <w:abstractNumId w:val="36"/>
  </w:num>
  <w:num w:numId="34" w16cid:durableId="799374479">
    <w:abstractNumId w:val="26"/>
  </w:num>
  <w:num w:numId="35" w16cid:durableId="532154939">
    <w:abstractNumId w:val="6"/>
  </w:num>
  <w:num w:numId="36" w16cid:durableId="1229028951">
    <w:abstractNumId w:val="6"/>
  </w:num>
  <w:num w:numId="37" w16cid:durableId="154959281">
    <w:abstractNumId w:val="6"/>
  </w:num>
  <w:num w:numId="38" w16cid:durableId="1770813309">
    <w:abstractNumId w:val="6"/>
  </w:num>
  <w:num w:numId="39" w16cid:durableId="1424758372">
    <w:abstractNumId w:val="6"/>
  </w:num>
  <w:num w:numId="40" w16cid:durableId="1339234937">
    <w:abstractNumId w:val="6"/>
  </w:num>
  <w:num w:numId="41" w16cid:durableId="122620503">
    <w:abstractNumId w:val="6"/>
  </w:num>
  <w:num w:numId="42" w16cid:durableId="741217408">
    <w:abstractNumId w:val="6"/>
  </w:num>
  <w:num w:numId="43" w16cid:durableId="683822947">
    <w:abstractNumId w:val="6"/>
  </w:num>
  <w:num w:numId="44" w16cid:durableId="1759405455">
    <w:abstractNumId w:val="23"/>
  </w:num>
  <w:num w:numId="45" w16cid:durableId="1200243863">
    <w:abstractNumId w:val="0"/>
  </w:num>
  <w:num w:numId="46" w16cid:durableId="485435173">
    <w:abstractNumId w:val="11"/>
  </w:num>
  <w:num w:numId="47" w16cid:durableId="546987202">
    <w:abstractNumId w:val="8"/>
  </w:num>
  <w:num w:numId="48" w16cid:durableId="27337748">
    <w:abstractNumId w:val="30"/>
  </w:num>
  <w:num w:numId="49" w16cid:durableId="1795364191">
    <w:abstractNumId w:val="2"/>
  </w:num>
  <w:num w:numId="50" w16cid:durableId="17754566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B1"/>
    <w:rsid w:val="0000448F"/>
    <w:rsid w:val="00004702"/>
    <w:rsid w:val="00011C23"/>
    <w:rsid w:val="00016A31"/>
    <w:rsid w:val="00026AB4"/>
    <w:rsid w:val="00032C2C"/>
    <w:rsid w:val="000436FE"/>
    <w:rsid w:val="0004381B"/>
    <w:rsid w:val="0005128D"/>
    <w:rsid w:val="0005264C"/>
    <w:rsid w:val="000622CE"/>
    <w:rsid w:val="0006733C"/>
    <w:rsid w:val="0007124E"/>
    <w:rsid w:val="0007410B"/>
    <w:rsid w:val="00076C40"/>
    <w:rsid w:val="00086A23"/>
    <w:rsid w:val="00087B0C"/>
    <w:rsid w:val="00097E34"/>
    <w:rsid w:val="000A1DE4"/>
    <w:rsid w:val="000A3A6F"/>
    <w:rsid w:val="000A6ED5"/>
    <w:rsid w:val="000B22D8"/>
    <w:rsid w:val="000B3983"/>
    <w:rsid w:val="000B58C7"/>
    <w:rsid w:val="000C20E0"/>
    <w:rsid w:val="000C7442"/>
    <w:rsid w:val="000E1521"/>
    <w:rsid w:val="000E1E52"/>
    <w:rsid w:val="000E4B99"/>
    <w:rsid w:val="000E6F40"/>
    <w:rsid w:val="000F04D8"/>
    <w:rsid w:val="000F0A5E"/>
    <w:rsid w:val="000F3CDA"/>
    <w:rsid w:val="000F6935"/>
    <w:rsid w:val="00112B66"/>
    <w:rsid w:val="0011465C"/>
    <w:rsid w:val="00115B26"/>
    <w:rsid w:val="0013102B"/>
    <w:rsid w:val="00134C10"/>
    <w:rsid w:val="00134EAA"/>
    <w:rsid w:val="001420A5"/>
    <w:rsid w:val="00146F32"/>
    <w:rsid w:val="00152E28"/>
    <w:rsid w:val="001635D8"/>
    <w:rsid w:val="00163973"/>
    <w:rsid w:val="00165842"/>
    <w:rsid w:val="00167888"/>
    <w:rsid w:val="00170D7C"/>
    <w:rsid w:val="00184472"/>
    <w:rsid w:val="001874BC"/>
    <w:rsid w:val="00187BA3"/>
    <w:rsid w:val="001919B8"/>
    <w:rsid w:val="00193A10"/>
    <w:rsid w:val="001B291A"/>
    <w:rsid w:val="001B2D4A"/>
    <w:rsid w:val="001B3F8A"/>
    <w:rsid w:val="001C0465"/>
    <w:rsid w:val="001C2FD1"/>
    <w:rsid w:val="001D22BF"/>
    <w:rsid w:val="001D2C4A"/>
    <w:rsid w:val="001D4899"/>
    <w:rsid w:val="001D6CC8"/>
    <w:rsid w:val="001E17B3"/>
    <w:rsid w:val="001E6100"/>
    <w:rsid w:val="001F1A0C"/>
    <w:rsid w:val="001F3DEF"/>
    <w:rsid w:val="002002AD"/>
    <w:rsid w:val="002073FE"/>
    <w:rsid w:val="00210B74"/>
    <w:rsid w:val="00213D97"/>
    <w:rsid w:val="002167B3"/>
    <w:rsid w:val="00221D7C"/>
    <w:rsid w:val="00225A8C"/>
    <w:rsid w:val="00227C2C"/>
    <w:rsid w:val="0023053E"/>
    <w:rsid w:val="00236F47"/>
    <w:rsid w:val="00242FFB"/>
    <w:rsid w:val="0025499B"/>
    <w:rsid w:val="00257ED4"/>
    <w:rsid w:val="00263727"/>
    <w:rsid w:val="002664D9"/>
    <w:rsid w:val="0027161C"/>
    <w:rsid w:val="002719CD"/>
    <w:rsid w:val="002760AC"/>
    <w:rsid w:val="0027637D"/>
    <w:rsid w:val="002841BD"/>
    <w:rsid w:val="00287870"/>
    <w:rsid w:val="00294D1E"/>
    <w:rsid w:val="002A1D6D"/>
    <w:rsid w:val="002A219C"/>
    <w:rsid w:val="002A48CB"/>
    <w:rsid w:val="002A5AAC"/>
    <w:rsid w:val="002B09DD"/>
    <w:rsid w:val="002B1800"/>
    <w:rsid w:val="002B311C"/>
    <w:rsid w:val="002C0386"/>
    <w:rsid w:val="002C6FB6"/>
    <w:rsid w:val="002D050B"/>
    <w:rsid w:val="002D1F8C"/>
    <w:rsid w:val="002D326E"/>
    <w:rsid w:val="002D4F8B"/>
    <w:rsid w:val="002D57A9"/>
    <w:rsid w:val="002F4104"/>
    <w:rsid w:val="003033F4"/>
    <w:rsid w:val="00305CB5"/>
    <w:rsid w:val="0030639E"/>
    <w:rsid w:val="00311C10"/>
    <w:rsid w:val="00312537"/>
    <w:rsid w:val="00313CFA"/>
    <w:rsid w:val="00314E47"/>
    <w:rsid w:val="003163C3"/>
    <w:rsid w:val="00321202"/>
    <w:rsid w:val="003217A5"/>
    <w:rsid w:val="00324183"/>
    <w:rsid w:val="00326066"/>
    <w:rsid w:val="00335060"/>
    <w:rsid w:val="00336F65"/>
    <w:rsid w:val="003404BE"/>
    <w:rsid w:val="00341137"/>
    <w:rsid w:val="00347D98"/>
    <w:rsid w:val="003528BF"/>
    <w:rsid w:val="00356A58"/>
    <w:rsid w:val="00357AAB"/>
    <w:rsid w:val="003646C8"/>
    <w:rsid w:val="00374A10"/>
    <w:rsid w:val="00387818"/>
    <w:rsid w:val="003920EA"/>
    <w:rsid w:val="00394246"/>
    <w:rsid w:val="00397BAC"/>
    <w:rsid w:val="003A2080"/>
    <w:rsid w:val="003A3117"/>
    <w:rsid w:val="003A39C3"/>
    <w:rsid w:val="003A39D3"/>
    <w:rsid w:val="003C10F7"/>
    <w:rsid w:val="003C32FB"/>
    <w:rsid w:val="003D10E1"/>
    <w:rsid w:val="003D1E93"/>
    <w:rsid w:val="003D2F4B"/>
    <w:rsid w:val="003D4FF0"/>
    <w:rsid w:val="003F0969"/>
    <w:rsid w:val="003F69A5"/>
    <w:rsid w:val="0040090D"/>
    <w:rsid w:val="00402695"/>
    <w:rsid w:val="00402885"/>
    <w:rsid w:val="00407A0F"/>
    <w:rsid w:val="00411030"/>
    <w:rsid w:val="00420311"/>
    <w:rsid w:val="00425CCB"/>
    <w:rsid w:val="00436C19"/>
    <w:rsid w:val="00440095"/>
    <w:rsid w:val="00442618"/>
    <w:rsid w:val="00442995"/>
    <w:rsid w:val="00443358"/>
    <w:rsid w:val="004439EC"/>
    <w:rsid w:val="0045137C"/>
    <w:rsid w:val="0045312B"/>
    <w:rsid w:val="00454BBD"/>
    <w:rsid w:val="00457775"/>
    <w:rsid w:val="00460569"/>
    <w:rsid w:val="004707ED"/>
    <w:rsid w:val="004718FB"/>
    <w:rsid w:val="00476335"/>
    <w:rsid w:val="00481413"/>
    <w:rsid w:val="00487E19"/>
    <w:rsid w:val="00491D84"/>
    <w:rsid w:val="0049416B"/>
    <w:rsid w:val="004A157F"/>
    <w:rsid w:val="004A6B1B"/>
    <w:rsid w:val="004A71A1"/>
    <w:rsid w:val="004A7528"/>
    <w:rsid w:val="004B6461"/>
    <w:rsid w:val="004D3A22"/>
    <w:rsid w:val="004D6515"/>
    <w:rsid w:val="004F476A"/>
    <w:rsid w:val="004F5A58"/>
    <w:rsid w:val="005100C9"/>
    <w:rsid w:val="005100D9"/>
    <w:rsid w:val="00520F65"/>
    <w:rsid w:val="00530E81"/>
    <w:rsid w:val="00531069"/>
    <w:rsid w:val="00531ED3"/>
    <w:rsid w:val="0053206A"/>
    <w:rsid w:val="00535B1D"/>
    <w:rsid w:val="00544CB2"/>
    <w:rsid w:val="00544D14"/>
    <w:rsid w:val="0056069E"/>
    <w:rsid w:val="0056346E"/>
    <w:rsid w:val="005672FF"/>
    <w:rsid w:val="005736B1"/>
    <w:rsid w:val="005739DA"/>
    <w:rsid w:val="0057525E"/>
    <w:rsid w:val="00581F9C"/>
    <w:rsid w:val="005829A8"/>
    <w:rsid w:val="00583810"/>
    <w:rsid w:val="00587068"/>
    <w:rsid w:val="00594C5F"/>
    <w:rsid w:val="005955F7"/>
    <w:rsid w:val="00595811"/>
    <w:rsid w:val="00597A7D"/>
    <w:rsid w:val="00597BD1"/>
    <w:rsid w:val="005A1187"/>
    <w:rsid w:val="005A35DA"/>
    <w:rsid w:val="005A5BEE"/>
    <w:rsid w:val="005A7BFB"/>
    <w:rsid w:val="005B1042"/>
    <w:rsid w:val="005B3FF9"/>
    <w:rsid w:val="005B60DF"/>
    <w:rsid w:val="005C216E"/>
    <w:rsid w:val="005C41D6"/>
    <w:rsid w:val="005C48F0"/>
    <w:rsid w:val="005C6B33"/>
    <w:rsid w:val="005D73E7"/>
    <w:rsid w:val="005E0639"/>
    <w:rsid w:val="005E13D8"/>
    <w:rsid w:val="00603B8A"/>
    <w:rsid w:val="006067B9"/>
    <w:rsid w:val="0061031A"/>
    <w:rsid w:val="0062128C"/>
    <w:rsid w:val="00631A1D"/>
    <w:rsid w:val="00641718"/>
    <w:rsid w:val="00651B69"/>
    <w:rsid w:val="006553E1"/>
    <w:rsid w:val="00656CE9"/>
    <w:rsid w:val="00657A4F"/>
    <w:rsid w:val="0066416F"/>
    <w:rsid w:val="0066672F"/>
    <w:rsid w:val="00667570"/>
    <w:rsid w:val="0067304B"/>
    <w:rsid w:val="0067688D"/>
    <w:rsid w:val="00684743"/>
    <w:rsid w:val="00685567"/>
    <w:rsid w:val="00690372"/>
    <w:rsid w:val="006929D2"/>
    <w:rsid w:val="00697656"/>
    <w:rsid w:val="006A147B"/>
    <w:rsid w:val="006A644C"/>
    <w:rsid w:val="006B0A8C"/>
    <w:rsid w:val="006B1D34"/>
    <w:rsid w:val="006B211E"/>
    <w:rsid w:val="006B6D5F"/>
    <w:rsid w:val="006C0720"/>
    <w:rsid w:val="006C79C8"/>
    <w:rsid w:val="006D0E0B"/>
    <w:rsid w:val="006E0C5B"/>
    <w:rsid w:val="006E0E42"/>
    <w:rsid w:val="006E1CAA"/>
    <w:rsid w:val="006E27E6"/>
    <w:rsid w:val="006E2BBE"/>
    <w:rsid w:val="006F4819"/>
    <w:rsid w:val="006F6CA0"/>
    <w:rsid w:val="006F6F33"/>
    <w:rsid w:val="007012A0"/>
    <w:rsid w:val="00704BA1"/>
    <w:rsid w:val="007068D4"/>
    <w:rsid w:val="0072260C"/>
    <w:rsid w:val="0072627F"/>
    <w:rsid w:val="00727192"/>
    <w:rsid w:val="00742073"/>
    <w:rsid w:val="00745A7D"/>
    <w:rsid w:val="00755ADC"/>
    <w:rsid w:val="00763724"/>
    <w:rsid w:val="00776FBA"/>
    <w:rsid w:val="0078417F"/>
    <w:rsid w:val="0079341C"/>
    <w:rsid w:val="00794E09"/>
    <w:rsid w:val="0079602E"/>
    <w:rsid w:val="00796C1A"/>
    <w:rsid w:val="007A671F"/>
    <w:rsid w:val="007A7822"/>
    <w:rsid w:val="007B0F03"/>
    <w:rsid w:val="007B1015"/>
    <w:rsid w:val="007B2B19"/>
    <w:rsid w:val="007C65FC"/>
    <w:rsid w:val="007D429D"/>
    <w:rsid w:val="007E1DE4"/>
    <w:rsid w:val="007E559C"/>
    <w:rsid w:val="007E6A23"/>
    <w:rsid w:val="007E6D4B"/>
    <w:rsid w:val="007F36B6"/>
    <w:rsid w:val="00800C6E"/>
    <w:rsid w:val="00807052"/>
    <w:rsid w:val="008100F9"/>
    <w:rsid w:val="0081118C"/>
    <w:rsid w:val="0081512F"/>
    <w:rsid w:val="008214E9"/>
    <w:rsid w:val="00822D49"/>
    <w:rsid w:val="00830555"/>
    <w:rsid w:val="00837BDD"/>
    <w:rsid w:val="00845B61"/>
    <w:rsid w:val="00846957"/>
    <w:rsid w:val="00852D98"/>
    <w:rsid w:val="00853EB2"/>
    <w:rsid w:val="00856FD6"/>
    <w:rsid w:val="008637D8"/>
    <w:rsid w:val="00864D37"/>
    <w:rsid w:val="00866232"/>
    <w:rsid w:val="008730D5"/>
    <w:rsid w:val="008735AD"/>
    <w:rsid w:val="0087448C"/>
    <w:rsid w:val="0088096B"/>
    <w:rsid w:val="0088540F"/>
    <w:rsid w:val="0089762E"/>
    <w:rsid w:val="00897A68"/>
    <w:rsid w:val="008A1764"/>
    <w:rsid w:val="008A1927"/>
    <w:rsid w:val="008A57F4"/>
    <w:rsid w:val="008B235D"/>
    <w:rsid w:val="008B2A52"/>
    <w:rsid w:val="008D111A"/>
    <w:rsid w:val="008D3723"/>
    <w:rsid w:val="008D5A31"/>
    <w:rsid w:val="008D6F86"/>
    <w:rsid w:val="008E2D16"/>
    <w:rsid w:val="008F19A7"/>
    <w:rsid w:val="008F6E32"/>
    <w:rsid w:val="00904F66"/>
    <w:rsid w:val="009177C6"/>
    <w:rsid w:val="009213F6"/>
    <w:rsid w:val="0092686B"/>
    <w:rsid w:val="00935F97"/>
    <w:rsid w:val="00937172"/>
    <w:rsid w:val="0093727D"/>
    <w:rsid w:val="009448EB"/>
    <w:rsid w:val="009525CE"/>
    <w:rsid w:val="009557D0"/>
    <w:rsid w:val="009605C2"/>
    <w:rsid w:val="0096692B"/>
    <w:rsid w:val="0097532D"/>
    <w:rsid w:val="009764A6"/>
    <w:rsid w:val="0098047F"/>
    <w:rsid w:val="00984CBF"/>
    <w:rsid w:val="00985642"/>
    <w:rsid w:val="00992841"/>
    <w:rsid w:val="009962D9"/>
    <w:rsid w:val="009A2527"/>
    <w:rsid w:val="009A54F5"/>
    <w:rsid w:val="009A75C6"/>
    <w:rsid w:val="009C0CC3"/>
    <w:rsid w:val="009C7AE2"/>
    <w:rsid w:val="009C7F7D"/>
    <w:rsid w:val="009E03E8"/>
    <w:rsid w:val="009E5E07"/>
    <w:rsid w:val="00A006A2"/>
    <w:rsid w:val="00A028BC"/>
    <w:rsid w:val="00A04525"/>
    <w:rsid w:val="00A04FBC"/>
    <w:rsid w:val="00A21E93"/>
    <w:rsid w:val="00A23B92"/>
    <w:rsid w:val="00A25938"/>
    <w:rsid w:val="00A33550"/>
    <w:rsid w:val="00A37BA8"/>
    <w:rsid w:val="00A37F0B"/>
    <w:rsid w:val="00A40A0D"/>
    <w:rsid w:val="00A467A1"/>
    <w:rsid w:val="00A46974"/>
    <w:rsid w:val="00A46F5E"/>
    <w:rsid w:val="00A71A18"/>
    <w:rsid w:val="00A72002"/>
    <w:rsid w:val="00A72470"/>
    <w:rsid w:val="00A740FF"/>
    <w:rsid w:val="00A829AA"/>
    <w:rsid w:val="00A93F6E"/>
    <w:rsid w:val="00A945EE"/>
    <w:rsid w:val="00AA6A28"/>
    <w:rsid w:val="00AA6BA5"/>
    <w:rsid w:val="00AB36FF"/>
    <w:rsid w:val="00AB5A69"/>
    <w:rsid w:val="00AB5F65"/>
    <w:rsid w:val="00AC4FF9"/>
    <w:rsid w:val="00AC7CB6"/>
    <w:rsid w:val="00AD25F3"/>
    <w:rsid w:val="00AE7D6E"/>
    <w:rsid w:val="00AF0B4D"/>
    <w:rsid w:val="00AF1945"/>
    <w:rsid w:val="00AF1F11"/>
    <w:rsid w:val="00B0341F"/>
    <w:rsid w:val="00B03BEE"/>
    <w:rsid w:val="00B0495E"/>
    <w:rsid w:val="00B104B1"/>
    <w:rsid w:val="00B15909"/>
    <w:rsid w:val="00B24511"/>
    <w:rsid w:val="00B318B8"/>
    <w:rsid w:val="00B34DCF"/>
    <w:rsid w:val="00B35E68"/>
    <w:rsid w:val="00B40212"/>
    <w:rsid w:val="00B442D0"/>
    <w:rsid w:val="00B51405"/>
    <w:rsid w:val="00B63B21"/>
    <w:rsid w:val="00B63C1E"/>
    <w:rsid w:val="00B651B3"/>
    <w:rsid w:val="00B73B9C"/>
    <w:rsid w:val="00B75E77"/>
    <w:rsid w:val="00B81FB6"/>
    <w:rsid w:val="00B853AB"/>
    <w:rsid w:val="00B8636F"/>
    <w:rsid w:val="00B916F8"/>
    <w:rsid w:val="00B91DC4"/>
    <w:rsid w:val="00BA1C08"/>
    <w:rsid w:val="00BA31B7"/>
    <w:rsid w:val="00BB1B04"/>
    <w:rsid w:val="00BB2AE3"/>
    <w:rsid w:val="00BC4045"/>
    <w:rsid w:val="00BC7A83"/>
    <w:rsid w:val="00BC7EE5"/>
    <w:rsid w:val="00BE16D3"/>
    <w:rsid w:val="00BF2732"/>
    <w:rsid w:val="00BF39F9"/>
    <w:rsid w:val="00BF5838"/>
    <w:rsid w:val="00C0216D"/>
    <w:rsid w:val="00C04676"/>
    <w:rsid w:val="00C04E79"/>
    <w:rsid w:val="00C06703"/>
    <w:rsid w:val="00C07971"/>
    <w:rsid w:val="00C14CD8"/>
    <w:rsid w:val="00C1723C"/>
    <w:rsid w:val="00C26005"/>
    <w:rsid w:val="00C30F27"/>
    <w:rsid w:val="00C34AFF"/>
    <w:rsid w:val="00C41037"/>
    <w:rsid w:val="00C4729B"/>
    <w:rsid w:val="00C53417"/>
    <w:rsid w:val="00C5376F"/>
    <w:rsid w:val="00C574E7"/>
    <w:rsid w:val="00C60C75"/>
    <w:rsid w:val="00C72EC7"/>
    <w:rsid w:val="00C7390C"/>
    <w:rsid w:val="00C7550C"/>
    <w:rsid w:val="00C7622B"/>
    <w:rsid w:val="00C86972"/>
    <w:rsid w:val="00C90137"/>
    <w:rsid w:val="00C913D6"/>
    <w:rsid w:val="00C916E3"/>
    <w:rsid w:val="00C9240F"/>
    <w:rsid w:val="00C931CB"/>
    <w:rsid w:val="00C94299"/>
    <w:rsid w:val="00CB23B7"/>
    <w:rsid w:val="00CB48FD"/>
    <w:rsid w:val="00CB5F88"/>
    <w:rsid w:val="00CC591C"/>
    <w:rsid w:val="00CC5B19"/>
    <w:rsid w:val="00CD4DD2"/>
    <w:rsid w:val="00CD5C60"/>
    <w:rsid w:val="00CD7FB6"/>
    <w:rsid w:val="00CE5BBD"/>
    <w:rsid w:val="00CE619B"/>
    <w:rsid w:val="00CF01DF"/>
    <w:rsid w:val="00CF3574"/>
    <w:rsid w:val="00D01D6D"/>
    <w:rsid w:val="00D05F2C"/>
    <w:rsid w:val="00D11D9E"/>
    <w:rsid w:val="00D12541"/>
    <w:rsid w:val="00D135B2"/>
    <w:rsid w:val="00D13CA1"/>
    <w:rsid w:val="00D1535B"/>
    <w:rsid w:val="00D15440"/>
    <w:rsid w:val="00D15F9D"/>
    <w:rsid w:val="00D247CA"/>
    <w:rsid w:val="00D26A5E"/>
    <w:rsid w:val="00D329AC"/>
    <w:rsid w:val="00D32F81"/>
    <w:rsid w:val="00D33C38"/>
    <w:rsid w:val="00D34161"/>
    <w:rsid w:val="00D34AE2"/>
    <w:rsid w:val="00D536B0"/>
    <w:rsid w:val="00D55A23"/>
    <w:rsid w:val="00D57C6D"/>
    <w:rsid w:val="00D60F51"/>
    <w:rsid w:val="00D722EF"/>
    <w:rsid w:val="00D740EC"/>
    <w:rsid w:val="00D74271"/>
    <w:rsid w:val="00D75B83"/>
    <w:rsid w:val="00D83830"/>
    <w:rsid w:val="00D90E82"/>
    <w:rsid w:val="00D963FB"/>
    <w:rsid w:val="00D96A6B"/>
    <w:rsid w:val="00DA0C33"/>
    <w:rsid w:val="00DB1449"/>
    <w:rsid w:val="00DB20A9"/>
    <w:rsid w:val="00DB30CB"/>
    <w:rsid w:val="00DB7004"/>
    <w:rsid w:val="00DB7B8E"/>
    <w:rsid w:val="00DC6410"/>
    <w:rsid w:val="00DC7FF6"/>
    <w:rsid w:val="00DD5671"/>
    <w:rsid w:val="00DD6178"/>
    <w:rsid w:val="00DE15E7"/>
    <w:rsid w:val="00DE72F5"/>
    <w:rsid w:val="00DF1B92"/>
    <w:rsid w:val="00E1124D"/>
    <w:rsid w:val="00E14448"/>
    <w:rsid w:val="00E21824"/>
    <w:rsid w:val="00E238F9"/>
    <w:rsid w:val="00E242FC"/>
    <w:rsid w:val="00E318CC"/>
    <w:rsid w:val="00E32920"/>
    <w:rsid w:val="00E45B1A"/>
    <w:rsid w:val="00E605FF"/>
    <w:rsid w:val="00E64DB7"/>
    <w:rsid w:val="00E7341B"/>
    <w:rsid w:val="00E7460B"/>
    <w:rsid w:val="00E75D77"/>
    <w:rsid w:val="00E77647"/>
    <w:rsid w:val="00E819D9"/>
    <w:rsid w:val="00E821B7"/>
    <w:rsid w:val="00E82387"/>
    <w:rsid w:val="00E878AD"/>
    <w:rsid w:val="00E901B9"/>
    <w:rsid w:val="00E91A71"/>
    <w:rsid w:val="00E95E57"/>
    <w:rsid w:val="00EA2266"/>
    <w:rsid w:val="00EA2BBE"/>
    <w:rsid w:val="00EB58FC"/>
    <w:rsid w:val="00EC32CE"/>
    <w:rsid w:val="00ED0E98"/>
    <w:rsid w:val="00EE23A3"/>
    <w:rsid w:val="00EE4EB8"/>
    <w:rsid w:val="00EE7FCF"/>
    <w:rsid w:val="00EF2026"/>
    <w:rsid w:val="00EF4B6C"/>
    <w:rsid w:val="00EF6EA4"/>
    <w:rsid w:val="00EF7647"/>
    <w:rsid w:val="00F02F1B"/>
    <w:rsid w:val="00F040A2"/>
    <w:rsid w:val="00F10D4F"/>
    <w:rsid w:val="00F24751"/>
    <w:rsid w:val="00F350C3"/>
    <w:rsid w:val="00F40EC2"/>
    <w:rsid w:val="00F4351B"/>
    <w:rsid w:val="00F47760"/>
    <w:rsid w:val="00F540CB"/>
    <w:rsid w:val="00F626ED"/>
    <w:rsid w:val="00F63FBA"/>
    <w:rsid w:val="00F768BE"/>
    <w:rsid w:val="00F77CC6"/>
    <w:rsid w:val="00F8033F"/>
    <w:rsid w:val="00F9121D"/>
    <w:rsid w:val="00F94706"/>
    <w:rsid w:val="00F95E21"/>
    <w:rsid w:val="00F97F04"/>
    <w:rsid w:val="00FA1964"/>
    <w:rsid w:val="00FA27DE"/>
    <w:rsid w:val="00FA6C22"/>
    <w:rsid w:val="00FA7B5C"/>
    <w:rsid w:val="00FC1DAC"/>
    <w:rsid w:val="00FC353A"/>
    <w:rsid w:val="00FC4244"/>
    <w:rsid w:val="00FC77B7"/>
    <w:rsid w:val="00FD0C58"/>
    <w:rsid w:val="00FD1E71"/>
    <w:rsid w:val="00FD5CA4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46533"/>
  <w15:docId w15:val="{9CB1C7CA-322E-456A-8202-21B03081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461"/>
    <w:pPr>
      <w:spacing w:line="264" w:lineRule="auto"/>
    </w:pPr>
    <w:rPr>
      <w:sz w:val="23"/>
    </w:rPr>
  </w:style>
  <w:style w:type="paragraph" w:styleId="Nadpis1">
    <w:name w:val="heading 1"/>
    <w:basedOn w:val="Normln"/>
    <w:next w:val="Normln"/>
    <w:link w:val="Nadpis1Char"/>
    <w:uiPriority w:val="9"/>
    <w:qFormat/>
    <w:rsid w:val="00657A4F"/>
    <w:pPr>
      <w:spacing w:before="120" w:after="0" w:line="240" w:lineRule="auto"/>
      <w:jc w:val="center"/>
      <w:outlineLvl w:val="0"/>
    </w:pPr>
    <w:rPr>
      <w:rFonts w:eastAsia="Calibri" w:cstheme="minorHAnsi"/>
      <w:b/>
      <w:color w:val="428D96"/>
      <w:sz w:val="46"/>
      <w:szCs w:val="46"/>
    </w:rPr>
  </w:style>
  <w:style w:type="paragraph" w:styleId="Nadpis2">
    <w:name w:val="heading 2"/>
    <w:basedOn w:val="Normln"/>
    <w:link w:val="Nadpis2Char"/>
    <w:uiPriority w:val="9"/>
    <w:qFormat/>
    <w:rsid w:val="00657A4F"/>
    <w:pPr>
      <w:spacing w:before="240" w:after="0" w:line="240" w:lineRule="auto"/>
      <w:jc w:val="center"/>
      <w:outlineLvl w:val="1"/>
    </w:pPr>
    <w:rPr>
      <w:rFonts w:eastAsia="Times New Roman" w:cstheme="minorHAnsi"/>
      <w:b/>
      <w:bCs/>
      <w:color w:val="808080"/>
      <w:sz w:val="28"/>
      <w:szCs w:val="28"/>
      <w:lang w:eastAsia="cs-CZ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0B3983"/>
    <w:pPr>
      <w:numPr>
        <w:numId w:val="27"/>
      </w:numPr>
      <w:pBdr>
        <w:top w:val="single" w:sz="36" w:space="1" w:color="D9ECEF"/>
        <w:left w:val="single" w:sz="36" w:space="4" w:color="D9ECEF"/>
        <w:bottom w:val="single" w:sz="36" w:space="1" w:color="D9ECEF"/>
        <w:right w:val="single" w:sz="36" w:space="4" w:color="D9ECEF"/>
      </w:pBdr>
      <w:shd w:val="clear" w:color="auto" w:fill="D9ECEF"/>
      <w:spacing w:before="480" w:after="120"/>
      <w:jc w:val="left"/>
      <w:outlineLvl w:val="2"/>
    </w:pPr>
    <w:rPr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57ED4"/>
    <w:pPr>
      <w:spacing w:before="100" w:beforeAutospacing="1" w:after="40"/>
      <w:jc w:val="both"/>
      <w:outlineLvl w:val="3"/>
    </w:pPr>
    <w:rPr>
      <w:rFonts w:eastAsia="Times New Roman" w:cstheme="minorHAnsi"/>
      <w:b/>
      <w:bCs/>
      <w:color w:val="428D96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57A4F"/>
    <w:rPr>
      <w:rFonts w:eastAsia="Times New Roman" w:cstheme="minorHAnsi"/>
      <w:b/>
      <w:bCs/>
      <w:color w:val="808080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1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104B1"/>
    <w:rPr>
      <w:b/>
      <w:bCs/>
    </w:rPr>
  </w:style>
  <w:style w:type="character" w:customStyle="1" w:styleId="eaddress">
    <w:name w:val="eaddress"/>
    <w:basedOn w:val="Standardnpsmoodstavce"/>
    <w:rsid w:val="00B104B1"/>
  </w:style>
  <w:style w:type="character" w:styleId="Hypertextovodkaz">
    <w:name w:val="Hyperlink"/>
    <w:basedOn w:val="Standardnpsmoodstavce"/>
    <w:uiPriority w:val="99"/>
    <w:unhideWhenUsed/>
    <w:rsid w:val="00B104B1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B104B1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B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F03"/>
  </w:style>
  <w:style w:type="paragraph" w:styleId="Zpat">
    <w:name w:val="footer"/>
    <w:basedOn w:val="Normln"/>
    <w:link w:val="ZpatChar"/>
    <w:uiPriority w:val="99"/>
    <w:unhideWhenUsed/>
    <w:rsid w:val="007B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F03"/>
  </w:style>
  <w:style w:type="character" w:styleId="Odkaznakoment">
    <w:name w:val="annotation reference"/>
    <w:basedOn w:val="Standardnpsmoodstavce"/>
    <w:uiPriority w:val="99"/>
    <w:semiHidden/>
    <w:unhideWhenUsed/>
    <w:rsid w:val="00D55A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5A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5A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5A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5A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A23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530E81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530E81"/>
    <w:rPr>
      <w:rFonts w:ascii="Arial" w:hAnsi="Arial"/>
    </w:rPr>
  </w:style>
  <w:style w:type="character" w:styleId="Sledovanodkaz">
    <w:name w:val="FollowedHyperlink"/>
    <w:basedOn w:val="Standardnpsmoodstavce"/>
    <w:uiPriority w:val="99"/>
    <w:semiHidden/>
    <w:unhideWhenUsed/>
    <w:rsid w:val="00004702"/>
    <w:rPr>
      <w:color w:val="954F72" w:themeColor="followedHyperlink"/>
      <w:u w:val="single"/>
    </w:rPr>
  </w:style>
  <w:style w:type="character" w:styleId="Znakapoznpodarou">
    <w:name w:val="footnote reference"/>
    <w:uiPriority w:val="99"/>
    <w:unhideWhenUsed/>
    <w:rsid w:val="0038781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87818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7818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Default">
    <w:name w:val="Default"/>
    <w:rsid w:val="00374A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57A4F"/>
    <w:rPr>
      <w:rFonts w:eastAsia="Calibri" w:cstheme="minorHAnsi"/>
      <w:b/>
      <w:color w:val="428D96"/>
      <w:sz w:val="46"/>
      <w:szCs w:val="46"/>
    </w:rPr>
  </w:style>
  <w:style w:type="paragraph" w:styleId="Zkladntext2">
    <w:name w:val="Body Text 2"/>
    <w:basedOn w:val="Normln"/>
    <w:link w:val="Zkladntext2Char"/>
    <w:rsid w:val="006A644C"/>
    <w:pPr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7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644C"/>
    <w:rPr>
      <w:rFonts w:ascii="Times New Roman" w:eastAsia="Times New Roman" w:hAnsi="Times New Roman" w:cs="Times New Roman"/>
      <w:color w:val="000000"/>
      <w:sz w:val="24"/>
      <w:szCs w:val="27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B3983"/>
    <w:rPr>
      <w:rFonts w:eastAsia="Calibri" w:cstheme="minorHAnsi"/>
      <w:b/>
      <w:caps/>
      <w:color w:val="428D96"/>
      <w:sz w:val="28"/>
      <w:szCs w:val="28"/>
      <w:shd w:val="clear" w:color="auto" w:fill="D9ECEF"/>
    </w:rPr>
  </w:style>
  <w:style w:type="character" w:customStyle="1" w:styleId="Nadpis4Char">
    <w:name w:val="Nadpis 4 Char"/>
    <w:basedOn w:val="Standardnpsmoodstavce"/>
    <w:link w:val="Nadpis4"/>
    <w:uiPriority w:val="9"/>
    <w:rsid w:val="00257ED4"/>
    <w:rPr>
      <w:rFonts w:eastAsia="Times New Roman" w:cstheme="minorHAnsi"/>
      <w:b/>
      <w:bCs/>
      <w:color w:val="428D96"/>
      <w:sz w:val="23"/>
      <w:u w:val="single"/>
      <w:lang w:eastAsia="cs-CZ"/>
    </w:rPr>
  </w:style>
  <w:style w:type="character" w:customStyle="1" w:styleId="021">
    <w:name w:val="021"/>
    <w:rsid w:val="00210B74"/>
    <w:rPr>
      <w:rFonts w:ascii="Calibri" w:hAnsi="Calibri" w:cs="Symbol"/>
      <w:color w:val="7030A0"/>
      <w:sz w:val="18"/>
    </w:rPr>
  </w:style>
  <w:style w:type="character" w:styleId="Zdraznnjemn">
    <w:name w:val="Subtle Emphasis"/>
    <w:uiPriority w:val="19"/>
    <w:qFormat/>
    <w:rsid w:val="004B6461"/>
    <w:rPr>
      <w:rFonts w:asciiTheme="minorHAnsi" w:eastAsia="Times New Roman" w:hAnsiTheme="minorHAnsi" w:cstheme="minorHAnsi"/>
      <w:b/>
      <w:color w:val="428D9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18C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11C10"/>
    <w:pPr>
      <w:spacing w:after="0" w:line="240" w:lineRule="auto"/>
    </w:pPr>
    <w:rPr>
      <w:sz w:val="23"/>
    </w:rPr>
  </w:style>
  <w:style w:type="character" w:styleId="Nevyeenzmnka">
    <w:name w:val="Unresolved Mention"/>
    <w:basedOn w:val="Standardnpsmoodstavce"/>
    <w:uiPriority w:val="99"/>
    <w:semiHidden/>
    <w:unhideWhenUsed/>
    <w:rsid w:val="00F94706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unhideWhenUsed/>
    <w:rsid w:val="003217A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217A5"/>
    <w:rPr>
      <w:sz w:val="23"/>
    </w:rPr>
  </w:style>
  <w:style w:type="table" w:styleId="Mkatabulky">
    <w:name w:val="Table Grid"/>
    <w:basedOn w:val="Normlntabulka"/>
    <w:uiPriority w:val="39"/>
    <w:rsid w:val="00266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sluzba/soubor/narizeni-vlady-c-1-2019-sb-o-oborech-statni-sluzby.aspx" TargetMode="External"/><Relationship Id="rId13" Type="http://schemas.openxmlformats.org/officeDocument/2006/relationships/hyperlink" Target="mailto:viktorie.spacek@msmt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smt.cz/ministerstvo/pouceni-o-dorucovani-ve-vyberovych-rizenic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a@ms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smt.cz/uploads/Podminky_vykonu_sluzby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du.cz/podpora-skol/projekty-op-jak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F450-68D9-48CB-945E-14CA17EA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1351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Beránková Michaela</dc:creator>
  <cp:lastModifiedBy>Špaček Viktorie</cp:lastModifiedBy>
  <cp:revision>10</cp:revision>
  <cp:lastPrinted>2023-05-19T12:28:00Z</cp:lastPrinted>
  <dcterms:created xsi:type="dcterms:W3CDTF">2023-10-31T10:37:00Z</dcterms:created>
  <dcterms:modified xsi:type="dcterms:W3CDTF">2024-01-10T10:58:00Z</dcterms:modified>
</cp:coreProperties>
</file>