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23BC6" w14:textId="32834AAA" w:rsidR="00796C7F" w:rsidRDefault="00796C7F" w:rsidP="00796C7F">
      <w:pPr>
        <w:jc w:val="right"/>
        <w:rPr>
          <w:rFonts w:cstheme="minorHAnsi"/>
          <w:b/>
          <w:sz w:val="24"/>
          <w:szCs w:val="24"/>
        </w:rPr>
      </w:pPr>
      <w:r w:rsidRPr="004A58BC">
        <w:rPr>
          <w:rFonts w:cstheme="minorHAnsi"/>
          <w:b/>
          <w:sz w:val="24"/>
          <w:szCs w:val="24"/>
        </w:rPr>
        <w:t xml:space="preserve">Příloha č. </w:t>
      </w:r>
      <w:r w:rsidR="00D2380D">
        <w:rPr>
          <w:rFonts w:cstheme="minorHAnsi"/>
          <w:b/>
          <w:sz w:val="24"/>
          <w:szCs w:val="24"/>
        </w:rPr>
        <w:t>2</w:t>
      </w:r>
    </w:p>
    <w:p w14:paraId="5EA888E1" w14:textId="77777777" w:rsidR="00D2380D" w:rsidRDefault="00D2380D" w:rsidP="00D2380D">
      <w:pPr>
        <w:jc w:val="center"/>
        <w:rPr>
          <w:b/>
          <w:bCs/>
          <w:szCs w:val="24"/>
        </w:rPr>
      </w:pPr>
      <w:r w:rsidRPr="00D72A21">
        <w:rPr>
          <w:b/>
          <w:bCs/>
          <w:szCs w:val="24"/>
        </w:rPr>
        <w:t xml:space="preserve">Výzva k předkládání žádostí o podporu projektů v rámci „Podpora zelených dovedností </w:t>
      </w:r>
      <w:r>
        <w:rPr>
          <w:b/>
          <w:bCs/>
          <w:szCs w:val="24"/>
        </w:rPr>
        <w:br/>
      </w:r>
      <w:r w:rsidRPr="00D72A21">
        <w:rPr>
          <w:b/>
          <w:bCs/>
          <w:szCs w:val="24"/>
        </w:rPr>
        <w:t>a</w:t>
      </w:r>
      <w:r>
        <w:rPr>
          <w:b/>
          <w:bCs/>
          <w:szCs w:val="24"/>
        </w:rPr>
        <w:t xml:space="preserve"> </w:t>
      </w:r>
      <w:r w:rsidRPr="00D72A21">
        <w:rPr>
          <w:b/>
          <w:bCs/>
          <w:szCs w:val="24"/>
        </w:rPr>
        <w:t>udržitelnosti na vysokých školách“</w:t>
      </w:r>
      <w:r w:rsidRPr="00D72A21">
        <w:rPr>
          <w:szCs w:val="24"/>
        </w:rPr>
        <w:t xml:space="preserve"> </w:t>
      </w:r>
      <w:r w:rsidRPr="00D72A21">
        <w:rPr>
          <w:b/>
          <w:bCs/>
          <w:szCs w:val="24"/>
        </w:rPr>
        <w:t>v rámci komponenty 7.4</w:t>
      </w:r>
      <w:r w:rsidRPr="00D72A21">
        <w:rPr>
          <w:szCs w:val="24"/>
        </w:rPr>
        <w:t xml:space="preserve"> </w:t>
      </w:r>
      <w:r w:rsidRPr="00D72A21">
        <w:rPr>
          <w:b/>
          <w:bCs/>
          <w:szCs w:val="24"/>
        </w:rPr>
        <w:t xml:space="preserve">Národního plánu obnovy pro oblast vysokých škol pro roky </w:t>
      </w:r>
      <w:proofErr w:type="gramStart"/>
      <w:r w:rsidRPr="00D72A21">
        <w:rPr>
          <w:b/>
          <w:bCs/>
          <w:szCs w:val="24"/>
        </w:rPr>
        <w:t>2023 – 2025</w:t>
      </w:r>
      <w:proofErr w:type="gramEnd"/>
    </w:p>
    <w:p w14:paraId="6F8C0A92" w14:textId="1CACA440" w:rsidR="00796C7F" w:rsidRDefault="00796C7F" w:rsidP="00796C7F">
      <w:pPr>
        <w:spacing w:line="360" w:lineRule="auto"/>
        <w:jc w:val="center"/>
        <w:rPr>
          <w:rFonts w:ascii="Calibri" w:hAnsi="Calibri" w:cs="Calibri"/>
          <w:b/>
          <w:sz w:val="32"/>
          <w:szCs w:val="32"/>
        </w:rPr>
      </w:pPr>
      <w:r>
        <w:rPr>
          <w:rFonts w:ascii="Calibri" w:hAnsi="Calibri" w:cs="Calibri"/>
          <w:b/>
          <w:sz w:val="32"/>
          <w:szCs w:val="32"/>
        </w:rPr>
        <w:t>VOLITELNÉ INDIKÁTORY</w:t>
      </w:r>
    </w:p>
    <w:p w14:paraId="04AC82AD" w14:textId="7670DA95" w:rsidR="00637A09" w:rsidRPr="004A58BC" w:rsidRDefault="0060502E" w:rsidP="00A977F4">
      <w:pPr>
        <w:autoSpaceDE w:val="0"/>
        <w:autoSpaceDN w:val="0"/>
        <w:adjustRightInd w:val="0"/>
        <w:spacing w:after="0" w:line="240" w:lineRule="auto"/>
        <w:jc w:val="both"/>
        <w:rPr>
          <w:color w:val="000000" w:themeColor="text1"/>
        </w:rPr>
      </w:pPr>
      <w:r>
        <w:rPr>
          <w:color w:val="000000" w:themeColor="text1"/>
        </w:rPr>
        <w:t>Předkladatel</w:t>
      </w:r>
      <w:r w:rsidR="004A58BC">
        <w:rPr>
          <w:color w:val="000000" w:themeColor="text1"/>
        </w:rPr>
        <w:t xml:space="preserve"> </w:t>
      </w:r>
      <w:r w:rsidR="00627DA9">
        <w:t>je povin</w:t>
      </w:r>
      <w:r w:rsidR="004A58BC">
        <w:t>en</w:t>
      </w:r>
      <w:r w:rsidR="00627DA9">
        <w:t xml:space="preserve"> zvolit u každé </w:t>
      </w:r>
      <w:r w:rsidR="00C30391">
        <w:t>klíčové aktivity výzvy</w:t>
      </w:r>
      <w:r w:rsidR="00627DA9">
        <w:t xml:space="preserve">, </w:t>
      </w:r>
      <w:r w:rsidR="00C30391">
        <w:t>u které je stanoven minimální počet výstupů</w:t>
      </w:r>
      <w:r w:rsidR="00627DA9">
        <w:t>,</w:t>
      </w:r>
      <w:r>
        <w:t xml:space="preserve"> </w:t>
      </w:r>
      <w:r w:rsidR="00631F35">
        <w:t xml:space="preserve">příslušné </w:t>
      </w:r>
      <w:r w:rsidR="00627DA9">
        <w:t>indikátor</w:t>
      </w:r>
      <w:r w:rsidR="00631F35">
        <w:t xml:space="preserve">y a nastavit </w:t>
      </w:r>
      <w:r w:rsidR="000153E2">
        <w:t xml:space="preserve">takový jejich </w:t>
      </w:r>
      <w:r w:rsidR="00631F35">
        <w:t>počet</w:t>
      </w:r>
      <w:r w:rsidR="000153E2">
        <w:t>, který bude</w:t>
      </w:r>
      <w:r w:rsidR="004A58BC">
        <w:t xml:space="preserve"> v souladu s požadavky uvedenými ve výzvě</w:t>
      </w:r>
      <w:r w:rsidR="00C30391">
        <w:t xml:space="preserve"> (kap. 3.3, resp. v</w:t>
      </w:r>
      <w:r w:rsidR="00847A1B">
        <w:t> </w:t>
      </w:r>
      <w:r w:rsidR="00C30391">
        <w:t>Metodice</w:t>
      </w:r>
      <w:r w:rsidR="00847A1B">
        <w:t xml:space="preserve"> pro žadatele a příjemce</w:t>
      </w:r>
      <w:r w:rsidR="00C30391">
        <w:t xml:space="preserve">, kap.15.3) dle kategorie žadatele. </w:t>
      </w:r>
      <w:r w:rsidR="009A1367" w:rsidRPr="00A977F4">
        <w:t>výjimku lze akceptovat, pokud má žadatel strategii schválenu po datu 1. 2. 2022</w:t>
      </w:r>
      <w:r w:rsidR="009A1367">
        <w:t xml:space="preserve"> </w:t>
      </w:r>
      <w:r w:rsidR="00A977F4">
        <w:rPr>
          <w:color w:val="000000" w:themeColor="text1"/>
        </w:rPr>
        <w:t xml:space="preserve">či aktuálně financuje tvorbu Strategie z jiných zdrojů, </w:t>
      </w:r>
      <w:r w:rsidR="009A1367">
        <w:t xml:space="preserve">a v žádosti zdůvodnil, </w:t>
      </w:r>
      <w:r w:rsidR="009A1367" w:rsidRPr="00A977F4">
        <w:t>proč tento povinný výstup nemůže naplnit</w:t>
      </w:r>
      <w:r w:rsidR="009A1367">
        <w:rPr>
          <w:rFonts w:ascii="Calibri2" w:hAnsi="Calibri2" w:cs="Calibri2"/>
          <w:sz w:val="20"/>
          <w:szCs w:val="20"/>
        </w:rPr>
        <w:t xml:space="preserve">. </w:t>
      </w:r>
      <w:r w:rsidR="00C30391">
        <w:t>Dále vybírá další indikátory z</w:t>
      </w:r>
      <w:r w:rsidR="00847A1B">
        <w:t xml:space="preserve"> Přílohy č. 2 výzvy, které bude naplňovat v průběhu realizace projektu. </w:t>
      </w:r>
      <w:r w:rsidR="00631F35">
        <w:t xml:space="preserve"> </w:t>
      </w:r>
      <w:r w:rsidR="00627DA9">
        <w:t xml:space="preserve">U těchto indikátorů zároveň </w:t>
      </w:r>
      <w:r w:rsidR="00627DA9" w:rsidRPr="004A58BC">
        <w:rPr>
          <w:color w:val="000000" w:themeColor="text1"/>
        </w:rPr>
        <w:t>ve</w:t>
      </w:r>
      <w:r w:rsidR="004A58BC" w:rsidRPr="004A58BC">
        <w:rPr>
          <w:color w:val="000000" w:themeColor="text1"/>
        </w:rPr>
        <w:t> </w:t>
      </w:r>
      <w:r w:rsidR="00627DA9" w:rsidRPr="004A58BC">
        <w:rPr>
          <w:color w:val="000000" w:themeColor="text1"/>
        </w:rPr>
        <w:t>své</w:t>
      </w:r>
      <w:r w:rsidR="004A58BC" w:rsidRPr="004A58BC">
        <w:rPr>
          <w:color w:val="000000" w:themeColor="text1"/>
        </w:rPr>
        <w:t>m návrhu projektu</w:t>
      </w:r>
      <w:r w:rsidR="00627DA9" w:rsidRPr="004A58BC">
        <w:rPr>
          <w:color w:val="000000" w:themeColor="text1"/>
        </w:rPr>
        <w:t xml:space="preserve"> stanoví minimální hodnoty, jichž chce dosáhnout </w:t>
      </w:r>
      <w:r w:rsidR="00637A09" w:rsidRPr="004A58BC">
        <w:rPr>
          <w:color w:val="000000" w:themeColor="text1"/>
        </w:rPr>
        <w:t xml:space="preserve">vždy k 30. 6. a 31. 12. příslušného roku řešení </w:t>
      </w:r>
      <w:r w:rsidR="004A58BC" w:rsidRPr="004A58BC">
        <w:rPr>
          <w:color w:val="000000" w:themeColor="text1"/>
        </w:rPr>
        <w:t>projektu</w:t>
      </w:r>
      <w:r w:rsidR="00277DE4">
        <w:rPr>
          <w:color w:val="000000" w:themeColor="text1"/>
        </w:rPr>
        <w:t xml:space="preserve">, </w:t>
      </w:r>
      <w:r w:rsidR="00637A09" w:rsidRPr="004A58BC">
        <w:rPr>
          <w:color w:val="000000" w:themeColor="text1"/>
        </w:rPr>
        <w:t>k datu plánovaného ukončení řešení projektu</w:t>
      </w:r>
      <w:r w:rsidR="00637A09" w:rsidRPr="004A58BC">
        <w:rPr>
          <w:rStyle w:val="Znakapoznpodarou"/>
          <w:color w:val="000000" w:themeColor="text1"/>
        </w:rPr>
        <w:footnoteReference w:id="1"/>
      </w:r>
      <w:r w:rsidR="00277DE4">
        <w:rPr>
          <w:color w:val="000000" w:themeColor="text1"/>
        </w:rPr>
        <w:t xml:space="preserve"> a </w:t>
      </w:r>
      <w:r w:rsidR="006F176F">
        <w:rPr>
          <w:color w:val="000000" w:themeColor="text1"/>
        </w:rPr>
        <w:t xml:space="preserve">příp. </w:t>
      </w:r>
      <w:r w:rsidR="00277DE4">
        <w:rPr>
          <w:color w:val="000000" w:themeColor="text1"/>
        </w:rPr>
        <w:t>během období udržitelnosti</w:t>
      </w:r>
      <w:r w:rsidR="006F176F">
        <w:rPr>
          <w:color w:val="000000" w:themeColor="text1"/>
        </w:rPr>
        <w:t xml:space="preserve"> (týká se např. U16, U17, U18)</w:t>
      </w:r>
      <w:r w:rsidR="00CF7A6F">
        <w:rPr>
          <w:color w:val="000000" w:themeColor="text1"/>
        </w:rPr>
        <w:t>. I</w:t>
      </w:r>
      <w:r w:rsidR="00CF7A6F">
        <w:t>ndikátory spojené s výstupy KA</w:t>
      </w:r>
      <w:r w:rsidR="009B5297">
        <w:t xml:space="preserve"> (kapitola 15.3 Metodiky)</w:t>
      </w:r>
      <w:r w:rsidR="00CF7A6F">
        <w:t>, musí být příjemcem vykázány do 31.12.2025</w:t>
      </w:r>
      <w:r w:rsidR="009B5297">
        <w:t>, resp. 31.12.2024 (U26 nebo U27)</w:t>
      </w:r>
      <w:r w:rsidR="00CF7A6F">
        <w:t>, ostatní indikátory mohou být vykazovány i po dobu udržitelnosti.</w:t>
      </w:r>
    </w:p>
    <w:p w14:paraId="6A7E75C1" w14:textId="5111C62E" w:rsidR="00796C7F" w:rsidRPr="004A58BC" w:rsidRDefault="00637A09" w:rsidP="009A1367">
      <w:pPr>
        <w:jc w:val="both"/>
        <w:rPr>
          <w:color w:val="000000" w:themeColor="text1"/>
        </w:rPr>
      </w:pPr>
      <w:r w:rsidRPr="004A58BC">
        <w:rPr>
          <w:color w:val="000000" w:themeColor="text1"/>
        </w:rPr>
        <w:t xml:space="preserve">Hodnoty indikátorů budou ze strany příjemce vykazovány </w:t>
      </w:r>
      <w:r w:rsidR="00796C7F" w:rsidRPr="004A58BC">
        <w:rPr>
          <w:color w:val="000000" w:themeColor="text1"/>
        </w:rPr>
        <w:t xml:space="preserve">dvakrát ročně, a to vždy </w:t>
      </w:r>
      <w:r w:rsidR="00CE0197">
        <w:rPr>
          <w:color w:val="000000" w:themeColor="text1"/>
        </w:rPr>
        <w:br/>
      </w:r>
      <w:r w:rsidR="00796C7F" w:rsidRPr="004A58BC">
        <w:rPr>
          <w:color w:val="000000" w:themeColor="text1"/>
        </w:rPr>
        <w:t>k 30. 6. a</w:t>
      </w:r>
      <w:r w:rsidR="004A58BC" w:rsidRPr="004A58BC">
        <w:rPr>
          <w:color w:val="000000" w:themeColor="text1"/>
        </w:rPr>
        <w:t> </w:t>
      </w:r>
      <w:r w:rsidR="00796C7F" w:rsidRPr="004A58BC">
        <w:rPr>
          <w:color w:val="000000" w:themeColor="text1"/>
        </w:rPr>
        <w:t>31. 12. příslušného roku</w:t>
      </w:r>
      <w:r w:rsidRPr="004A58BC">
        <w:rPr>
          <w:color w:val="000000" w:themeColor="text1"/>
        </w:rPr>
        <w:t xml:space="preserve"> a k datu plánovaného ukončení řešení projektu (viz výše)</w:t>
      </w:r>
      <w:r w:rsidR="00A74649">
        <w:rPr>
          <w:color w:val="000000" w:themeColor="text1"/>
        </w:rPr>
        <w:t>. V době udržitelnosti budou vykazovány indikátory společně s předkládanou ZoU</w:t>
      </w:r>
      <w:r w:rsidR="006F176F">
        <w:rPr>
          <w:color w:val="000000" w:themeColor="text1"/>
        </w:rPr>
        <w:t xml:space="preserve"> a</w:t>
      </w:r>
      <w:r w:rsidR="00A74649">
        <w:rPr>
          <w:color w:val="000000" w:themeColor="text1"/>
        </w:rPr>
        <w:t xml:space="preserve"> ZzoU</w:t>
      </w:r>
      <w:r w:rsidR="00796C7F" w:rsidRPr="004A58BC">
        <w:rPr>
          <w:color w:val="000000" w:themeColor="text1"/>
        </w:rPr>
        <w:t xml:space="preserve">. </w:t>
      </w:r>
    </w:p>
    <w:p w14:paraId="03A82732" w14:textId="698AE5C2" w:rsidR="004A58BC" w:rsidRPr="004A58BC" w:rsidRDefault="004A58BC" w:rsidP="004A58BC">
      <w:pPr>
        <w:jc w:val="both"/>
        <w:rPr>
          <w:color w:val="000000" w:themeColor="text1"/>
        </w:rPr>
      </w:pPr>
      <w:r w:rsidRPr="004A58BC">
        <w:rPr>
          <w:color w:val="000000" w:themeColor="text1"/>
        </w:rPr>
        <w:t xml:space="preserve">Příjemce je povinen vykazovat pouze hodnoty indikátorů, které realizuje prostřednictvím prostředků </w:t>
      </w:r>
      <w:r w:rsidR="006F176F">
        <w:rPr>
          <w:color w:val="000000" w:themeColor="text1"/>
        </w:rPr>
        <w:br/>
      </w:r>
      <w:r w:rsidRPr="004A58BC">
        <w:rPr>
          <w:color w:val="000000" w:themeColor="text1"/>
        </w:rPr>
        <w:t xml:space="preserve">z Národního plánu obnovy pro oblast vysokých škol v rámci </w:t>
      </w:r>
      <w:r w:rsidR="00D10A2F">
        <w:t xml:space="preserve">v rámci plánu RePowerEU, Komponenty </w:t>
      </w:r>
      <w:proofErr w:type="gramStart"/>
      <w:r w:rsidR="00D10A2F">
        <w:t xml:space="preserve">7.4  </w:t>
      </w:r>
      <w:r w:rsidR="00D2380D">
        <w:rPr>
          <w:i/>
          <w:iCs/>
        </w:rPr>
        <w:t>„</w:t>
      </w:r>
      <w:proofErr w:type="gramEnd"/>
      <w:r w:rsidR="00D10A2F" w:rsidRPr="00B17363">
        <w:rPr>
          <w:i/>
          <w:iCs/>
        </w:rPr>
        <w:t>Podpora zelených dovedností a udržitelnosti na vysokých školách“</w:t>
      </w:r>
      <w:r w:rsidRPr="004A58BC">
        <w:rPr>
          <w:color w:val="000000" w:themeColor="text1"/>
        </w:rPr>
        <w:t>. Pokud příjemce realizuje další aktivity financované z jiných komponent Národního plánu obnovy, vykazuje hodnoty příslušných indikátorů dle požadavků stanovených v těchto dalších komponentách. Hodnoty indikátorů dosažené v rámci jiných komponent Národního plánu obnovy či prostřednictvím jiných zdrojů financování nelze vykazovat duplicitně v této komponentě.</w:t>
      </w:r>
    </w:p>
    <w:p w14:paraId="0FBD2624" w14:textId="07AB7BCB" w:rsidR="004A58BC" w:rsidRDefault="004A58BC" w:rsidP="00796C7F">
      <w:pPr>
        <w:jc w:val="both"/>
        <w:rPr>
          <w:color w:val="000000" w:themeColor="text1"/>
        </w:rPr>
      </w:pPr>
      <w:r w:rsidRPr="008C00CD">
        <w:rPr>
          <w:color w:val="000000" w:themeColor="text1"/>
        </w:rPr>
        <w:t xml:space="preserve">Způsob předávání údajů ze strany jednotlivých příjemců </w:t>
      </w:r>
      <w:r w:rsidR="00847A1B">
        <w:rPr>
          <w:color w:val="000000" w:themeColor="text1"/>
        </w:rPr>
        <w:t xml:space="preserve">je stanoven v Metodice pro žadatele </w:t>
      </w:r>
      <w:r w:rsidR="009957FF">
        <w:rPr>
          <w:color w:val="000000" w:themeColor="text1"/>
        </w:rPr>
        <w:br/>
      </w:r>
      <w:r w:rsidR="00847A1B">
        <w:rPr>
          <w:color w:val="000000" w:themeColor="text1"/>
        </w:rPr>
        <w:t>a příjemce, kap. 15 a kap. 12</w:t>
      </w:r>
      <w:r w:rsidRPr="008C00CD">
        <w:rPr>
          <w:color w:val="000000" w:themeColor="text1"/>
        </w:rPr>
        <w:t>.</w:t>
      </w:r>
    </w:p>
    <w:p w14:paraId="4B280100" w14:textId="6D9F05F1" w:rsidR="0032680A" w:rsidRDefault="00D10A2F" w:rsidP="00953D63">
      <w:pPr>
        <w:jc w:val="both"/>
      </w:pPr>
      <w:r>
        <w:t>Z  indikátorů</w:t>
      </w:r>
      <w:r w:rsidR="00637A09">
        <w:t xml:space="preserve"> </w:t>
      </w:r>
      <w:r w:rsidR="00847A1B">
        <w:t xml:space="preserve">je </w:t>
      </w:r>
      <w:r w:rsidR="00637A09">
        <w:t xml:space="preserve">možné </w:t>
      </w:r>
      <w:r w:rsidR="006E31F1">
        <w:t>u každé</w:t>
      </w:r>
      <w:r w:rsidR="00847A1B">
        <w:t xml:space="preserve"> klíčové aktivity</w:t>
      </w:r>
      <w:r w:rsidR="006E31F1">
        <w:t xml:space="preserve"> </w:t>
      </w:r>
      <w:r w:rsidR="00637A09">
        <w:t>sestavit individuální sadu indikátorů</w:t>
      </w:r>
      <w:r>
        <w:t>.</w:t>
      </w:r>
      <w:r w:rsidR="00EF7D48">
        <w:t xml:space="preserve"> Definice a měrné jednotky jednotlivých indikátor</w:t>
      </w:r>
      <w:r w:rsidR="0056719B">
        <w:t xml:space="preserve">ů </w:t>
      </w:r>
      <w:r w:rsidR="00EF7D48">
        <w:t xml:space="preserve">jsou uvedeny v seznamu na konci </w:t>
      </w:r>
      <w:r w:rsidR="003C2648">
        <w:t>této přílohy</w:t>
      </w:r>
      <w:r w:rsidR="00EF7D48">
        <w:t>.</w:t>
      </w:r>
      <w:r w:rsidR="00847A1B">
        <w:t xml:space="preserve"> Platí, že každá klíčová aktivita musí mít přiřazen jeden indikátor</w:t>
      </w:r>
      <w:r w:rsidR="006601BC">
        <w:t xml:space="preserve"> z kapitoly 15.3. Metodiky pro žadatele a příjemce</w:t>
      </w:r>
      <w:r w:rsidR="009B5297">
        <w:t>.</w:t>
      </w:r>
      <w:r w:rsidR="00783EF7">
        <w:t xml:space="preserve"> Výjimku má pouze ž</w:t>
      </w:r>
      <w:r w:rsidR="00783EF7">
        <w:rPr>
          <w:color w:val="000000" w:themeColor="text1"/>
        </w:rPr>
        <w:t xml:space="preserve">adatel, který má schválenu Strategii udržitelnosti </w:t>
      </w:r>
      <w:r w:rsidR="00783EF7" w:rsidRPr="00807B2C">
        <w:rPr>
          <w:color w:val="000000" w:themeColor="text1"/>
        </w:rPr>
        <w:t>po datu 1. 2. 2022</w:t>
      </w:r>
      <w:r w:rsidR="004F11C8">
        <w:rPr>
          <w:color w:val="000000" w:themeColor="text1"/>
        </w:rPr>
        <w:t xml:space="preserve"> či aktuálně financuje tvorbu Strategie z jiných zdrojů</w:t>
      </w:r>
      <w:r w:rsidR="00783EF7">
        <w:rPr>
          <w:color w:val="000000" w:themeColor="text1"/>
        </w:rPr>
        <w:t xml:space="preserve"> a nebude tedy dokládat v klíčové aktivitě 4 daný výstup, nemusí vykazovat ani indikátor 32. </w:t>
      </w:r>
      <w:r w:rsidR="00354A7F">
        <w:rPr>
          <w:rFonts w:ascii="Aptos" w:hAnsi="Aptos"/>
          <w:color w:val="000000"/>
          <w:shd w:val="clear" w:color="auto" w:fill="FFFFFF"/>
        </w:rPr>
        <w:t>S ohledem na celkovou částku finančních prostředků přidělených jednotlivým příjemcům, která přesahuje náklady na naplnění minimálních povinných hodnot vybraných indikátorů, se předpokládá, že míra naplnění hodnot ostatních volitelných indikátorů poskytne komplexní obraz o úspěšnosti realizace projektu. </w:t>
      </w:r>
    </w:p>
    <w:p w14:paraId="1C900701" w14:textId="0BDA2772" w:rsidR="003906AC" w:rsidRPr="0032680A" w:rsidRDefault="00953D63" w:rsidP="00953D63">
      <w:pPr>
        <w:jc w:val="both"/>
      </w:pPr>
      <w:r w:rsidRPr="00E51CC2">
        <w:rPr>
          <w:color w:val="000000" w:themeColor="text1"/>
        </w:rPr>
        <w:t xml:space="preserve">Členění indikátorů týkajících se osob bude sledováno maximálně v takovém rozsahu, </w:t>
      </w:r>
      <w:r w:rsidR="006601BC">
        <w:rPr>
          <w:color w:val="000000" w:themeColor="text1"/>
        </w:rPr>
        <w:t>jaký je popsán v seznamu na konci této přílohy</w:t>
      </w:r>
      <w:r w:rsidR="00E51CC2" w:rsidRPr="00E51CC2">
        <w:rPr>
          <w:rStyle w:val="Znakapoznpodarou"/>
          <w:color w:val="000000" w:themeColor="text1"/>
        </w:rPr>
        <w:footnoteReference w:id="2"/>
      </w:r>
      <w:r w:rsidRPr="00E51CC2">
        <w:rPr>
          <w:color w:val="000000" w:themeColor="text1"/>
        </w:rPr>
        <w:t>.</w:t>
      </w:r>
    </w:p>
    <w:p w14:paraId="3416EC78" w14:textId="0A62874B" w:rsidR="00661ED7" w:rsidRDefault="003906AC" w:rsidP="00E51CC2">
      <w:pPr>
        <w:spacing w:after="0" w:line="240" w:lineRule="auto"/>
        <w:jc w:val="both"/>
        <w:rPr>
          <w:color w:val="000000" w:themeColor="text1"/>
        </w:rPr>
      </w:pPr>
      <w:bookmarkStart w:id="0" w:name="_Hlk86906235"/>
      <w:r w:rsidRPr="00E51CC2">
        <w:rPr>
          <w:color w:val="000000" w:themeColor="text1"/>
        </w:rPr>
        <w:lastRenderedPageBreak/>
        <w:t>Indikátory budou vykazovány i po ukončení řešení projektu</w:t>
      </w:r>
      <w:r w:rsidR="00E51CC2" w:rsidRPr="00E51CC2">
        <w:rPr>
          <w:color w:val="000000" w:themeColor="text1"/>
        </w:rPr>
        <w:t xml:space="preserve">. Poslední sběr hodnot indikátorů proběhne za období končící </w:t>
      </w:r>
      <w:r w:rsidR="00E51CC2">
        <w:rPr>
          <w:color w:val="000000" w:themeColor="text1"/>
        </w:rPr>
        <w:t xml:space="preserve">dnem </w:t>
      </w:r>
      <w:r w:rsidR="00E51CC2" w:rsidRPr="00E51CC2">
        <w:rPr>
          <w:color w:val="000000" w:themeColor="text1"/>
        </w:rPr>
        <w:t>3</w:t>
      </w:r>
      <w:r w:rsidR="00D10A2F">
        <w:rPr>
          <w:color w:val="000000" w:themeColor="text1"/>
        </w:rPr>
        <w:t>1</w:t>
      </w:r>
      <w:r w:rsidR="00E51CC2" w:rsidRPr="00E51CC2">
        <w:rPr>
          <w:color w:val="000000" w:themeColor="text1"/>
        </w:rPr>
        <w:t>.</w:t>
      </w:r>
      <w:r w:rsidR="00D10A2F">
        <w:rPr>
          <w:color w:val="000000" w:themeColor="text1"/>
        </w:rPr>
        <w:t xml:space="preserve"> 12.</w:t>
      </w:r>
      <w:r w:rsidR="00E51CC2" w:rsidRPr="00E51CC2">
        <w:rPr>
          <w:color w:val="000000" w:themeColor="text1"/>
        </w:rPr>
        <w:t xml:space="preserve"> 20</w:t>
      </w:r>
      <w:r w:rsidR="00847A1B">
        <w:rPr>
          <w:color w:val="000000" w:themeColor="text1"/>
        </w:rPr>
        <w:t>30</w:t>
      </w:r>
      <w:r w:rsidR="00E51CC2" w:rsidRPr="00E51CC2">
        <w:rPr>
          <w:color w:val="000000" w:themeColor="text1"/>
        </w:rPr>
        <w:t>.</w:t>
      </w:r>
      <w:bookmarkEnd w:id="0"/>
    </w:p>
    <w:p w14:paraId="576C103F" w14:textId="2E952A4E" w:rsidR="008520C2" w:rsidRDefault="008520C2" w:rsidP="006B59E0">
      <w:pPr>
        <w:pStyle w:val="Zkladntext"/>
        <w:spacing w:line="259" w:lineRule="auto"/>
        <w:ind w:left="0"/>
        <w:jc w:val="both"/>
      </w:pPr>
      <w:r>
        <w:rPr>
          <w:lang w:val="cs-CZ"/>
        </w:rPr>
        <w:t xml:space="preserve">Minimální souhrnné naplnění indikátorů za celý projekt je 90 %. </w:t>
      </w:r>
    </w:p>
    <w:p w14:paraId="61A18669" w14:textId="58BB4CDE" w:rsidR="00661ED7" w:rsidRDefault="00631F35" w:rsidP="0032680A">
      <w:pPr>
        <w:spacing w:after="0" w:line="240" w:lineRule="auto"/>
        <w:jc w:val="both"/>
        <w:rPr>
          <w:color w:val="000000" w:themeColor="text1"/>
        </w:rPr>
      </w:pPr>
      <w:r>
        <w:rPr>
          <w:color w:val="000000" w:themeColor="text1"/>
        </w:rPr>
        <w:t>Zv</w:t>
      </w:r>
      <w:r w:rsidR="00661ED7">
        <w:rPr>
          <w:color w:val="000000" w:themeColor="text1"/>
        </w:rPr>
        <w:t xml:space="preserve">olené indikátory lze uplatňovat </w:t>
      </w:r>
      <w:r w:rsidR="004A641B">
        <w:rPr>
          <w:color w:val="000000" w:themeColor="text1"/>
        </w:rPr>
        <w:t xml:space="preserve">v rámci sady indikátorů </w:t>
      </w:r>
      <w:r w:rsidR="006601BC">
        <w:rPr>
          <w:color w:val="000000" w:themeColor="text1"/>
        </w:rPr>
        <w:t xml:space="preserve">jednotlivé klíčové aktivity </w:t>
      </w:r>
      <w:r w:rsidR="00661ED7">
        <w:rPr>
          <w:color w:val="000000" w:themeColor="text1"/>
        </w:rPr>
        <w:t>vždy pouze jednou</w:t>
      </w:r>
      <w:r w:rsidR="004A641B">
        <w:rPr>
          <w:color w:val="000000" w:themeColor="text1"/>
        </w:rPr>
        <w:t>.</w:t>
      </w:r>
    </w:p>
    <w:p w14:paraId="7FBDAE69" w14:textId="77777777" w:rsidR="00AC5C8F" w:rsidRDefault="00AC5C8F" w:rsidP="0032680A">
      <w:pPr>
        <w:spacing w:after="0" w:line="240" w:lineRule="auto"/>
        <w:jc w:val="both"/>
        <w:rPr>
          <w:color w:val="000000" w:themeColor="text1"/>
        </w:rPr>
      </w:pPr>
    </w:p>
    <w:tbl>
      <w:tblPr>
        <w:tblStyle w:val="Mkatabulky"/>
        <w:tblW w:w="6051" w:type="pct"/>
        <w:tblInd w:w="-79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61"/>
        <w:gridCol w:w="9703"/>
      </w:tblGrid>
      <w:tr w:rsidR="00427551" w:rsidRPr="00EF7D48" w14:paraId="6CF564A0" w14:textId="77777777" w:rsidTr="00427551">
        <w:trPr>
          <w:trHeight w:val="335"/>
          <w:tblHeader/>
        </w:trPr>
        <w:tc>
          <w:tcPr>
            <w:tcW w:w="575" w:type="pct"/>
            <w:tcBorders>
              <w:bottom w:val="single" w:sz="4" w:space="0" w:color="FFFFFF" w:themeColor="background1"/>
            </w:tcBorders>
            <w:shd w:val="clear" w:color="auto" w:fill="595959" w:themeFill="text1" w:themeFillTint="A6"/>
            <w:vAlign w:val="center"/>
          </w:tcPr>
          <w:p w14:paraId="62E97A86" w14:textId="77777777" w:rsidR="00C3251B" w:rsidRPr="00EF7D48" w:rsidRDefault="00C3251B" w:rsidP="00761655">
            <w:pPr>
              <w:spacing w:before="40" w:after="40"/>
              <w:jc w:val="center"/>
              <w:rPr>
                <w:rFonts w:cstheme="minorHAnsi"/>
                <w:b/>
                <w:color w:val="FFFFFF" w:themeColor="background1"/>
              </w:rPr>
            </w:pPr>
            <w:r w:rsidRPr="00EF7D48">
              <w:rPr>
                <w:rFonts w:cstheme="minorHAnsi"/>
                <w:b/>
                <w:color w:val="FFFFFF" w:themeColor="background1"/>
              </w:rPr>
              <w:t>Kód</w:t>
            </w:r>
          </w:p>
        </w:tc>
        <w:tc>
          <w:tcPr>
            <w:tcW w:w="4425" w:type="pct"/>
            <w:tcBorders>
              <w:bottom w:val="single" w:sz="4" w:space="0" w:color="FFFFFF" w:themeColor="background1"/>
            </w:tcBorders>
            <w:shd w:val="clear" w:color="auto" w:fill="595959" w:themeFill="text1" w:themeFillTint="A6"/>
            <w:vAlign w:val="center"/>
          </w:tcPr>
          <w:p w14:paraId="320E62E9" w14:textId="77777777" w:rsidR="00C3251B" w:rsidRPr="00EF7D48" w:rsidRDefault="00C3251B" w:rsidP="00761655">
            <w:pPr>
              <w:spacing w:before="40" w:after="40"/>
              <w:jc w:val="center"/>
              <w:rPr>
                <w:rFonts w:cstheme="minorHAnsi"/>
                <w:b/>
                <w:color w:val="FFFFFF" w:themeColor="background1"/>
              </w:rPr>
            </w:pPr>
            <w:r w:rsidRPr="00EF7D48">
              <w:rPr>
                <w:rFonts w:cstheme="minorHAnsi"/>
                <w:b/>
                <w:color w:val="FFFFFF" w:themeColor="background1"/>
              </w:rPr>
              <w:t>Název indikátoru</w:t>
            </w:r>
          </w:p>
        </w:tc>
      </w:tr>
      <w:tr w:rsidR="00427551" w:rsidRPr="00EF7D48" w14:paraId="676EA4A6" w14:textId="77777777" w:rsidTr="00427551">
        <w:trPr>
          <w:trHeight w:val="302"/>
        </w:trPr>
        <w:tc>
          <w:tcPr>
            <w:tcW w:w="575" w:type="pct"/>
            <w:tcBorders>
              <w:right w:val="single" w:sz="4" w:space="0" w:color="D9D9D9" w:themeColor="background1" w:themeShade="D9"/>
            </w:tcBorders>
            <w:vAlign w:val="center"/>
          </w:tcPr>
          <w:p w14:paraId="1D22421E" w14:textId="77777777" w:rsidR="00C3251B" w:rsidRPr="00EF7D48" w:rsidRDefault="00C3251B" w:rsidP="00761655">
            <w:pPr>
              <w:spacing w:before="20" w:after="20"/>
              <w:jc w:val="center"/>
              <w:rPr>
                <w:rFonts w:cstheme="minorHAnsi"/>
              </w:rPr>
            </w:pPr>
            <w:r>
              <w:rPr>
                <w:rFonts w:cstheme="minorHAnsi"/>
              </w:rPr>
              <w:t>U</w:t>
            </w:r>
            <w:r w:rsidRPr="00EF7D48">
              <w:rPr>
                <w:rFonts w:cstheme="minorHAnsi"/>
              </w:rPr>
              <w:t>1</w:t>
            </w:r>
          </w:p>
        </w:tc>
        <w:tc>
          <w:tcPr>
            <w:tcW w:w="4425" w:type="pct"/>
            <w:tcBorders>
              <w:left w:val="single" w:sz="4" w:space="0" w:color="D9D9D9" w:themeColor="background1" w:themeShade="D9"/>
              <w:right w:val="single" w:sz="4" w:space="0" w:color="D9D9D9" w:themeColor="background1" w:themeShade="D9"/>
            </w:tcBorders>
            <w:vAlign w:val="center"/>
          </w:tcPr>
          <w:p w14:paraId="464F3344" w14:textId="77777777" w:rsidR="00C3251B" w:rsidRPr="00EF7D48" w:rsidRDefault="00C3251B" w:rsidP="00761655">
            <w:pPr>
              <w:spacing w:before="20" w:after="20"/>
              <w:rPr>
                <w:rFonts w:cstheme="minorHAnsi"/>
              </w:rPr>
            </w:pPr>
            <w:r w:rsidRPr="00EF7D48">
              <w:t>Počet nově pořízeného vybavení</w:t>
            </w:r>
          </w:p>
        </w:tc>
      </w:tr>
      <w:tr w:rsidR="00427551" w:rsidRPr="00EF7D48" w14:paraId="7F9F8F04" w14:textId="77777777" w:rsidTr="00427551">
        <w:trPr>
          <w:trHeight w:val="302"/>
        </w:trPr>
        <w:tc>
          <w:tcPr>
            <w:tcW w:w="575" w:type="pct"/>
            <w:tcBorders>
              <w:bottom w:val="single" w:sz="4" w:space="0" w:color="FFFFFF" w:themeColor="background1"/>
            </w:tcBorders>
            <w:shd w:val="clear" w:color="auto" w:fill="D9D9D9" w:themeFill="background1" w:themeFillShade="D9"/>
            <w:vAlign w:val="center"/>
          </w:tcPr>
          <w:p w14:paraId="1AAF5231" w14:textId="77777777" w:rsidR="00C3251B" w:rsidRPr="00EF7D48" w:rsidRDefault="00C3251B" w:rsidP="00761655">
            <w:pPr>
              <w:spacing w:before="20" w:after="20"/>
              <w:jc w:val="center"/>
              <w:rPr>
                <w:rFonts w:cstheme="minorHAnsi"/>
              </w:rPr>
            </w:pPr>
            <w:r>
              <w:rPr>
                <w:rFonts w:cstheme="minorHAnsi"/>
              </w:rPr>
              <w:t>U</w:t>
            </w:r>
            <w:r w:rsidRPr="00EF7D48">
              <w:rPr>
                <w:rFonts w:cstheme="minorHAnsi"/>
              </w:rPr>
              <w:t>2</w:t>
            </w:r>
          </w:p>
        </w:tc>
        <w:tc>
          <w:tcPr>
            <w:tcW w:w="4425" w:type="pct"/>
            <w:tcBorders>
              <w:bottom w:val="single" w:sz="4" w:space="0" w:color="FFFFFF" w:themeColor="background1"/>
            </w:tcBorders>
            <w:shd w:val="clear" w:color="auto" w:fill="D9D9D9" w:themeFill="background1" w:themeFillShade="D9"/>
            <w:vAlign w:val="center"/>
          </w:tcPr>
          <w:p w14:paraId="52F0EC21" w14:textId="76DDD54E" w:rsidR="00C3251B" w:rsidRPr="00EF7D48" w:rsidRDefault="00C3251B" w:rsidP="00761655">
            <w:pPr>
              <w:spacing w:before="20" w:after="20"/>
              <w:rPr>
                <w:rFonts w:cstheme="minorHAnsi"/>
              </w:rPr>
            </w:pPr>
            <w:r w:rsidRPr="00EF7D48">
              <w:t xml:space="preserve">Počet </w:t>
            </w:r>
            <w:r w:rsidR="005E396C">
              <w:t>inovovaných</w:t>
            </w:r>
            <w:r>
              <w:t xml:space="preserve"> studijních programů</w:t>
            </w:r>
          </w:p>
        </w:tc>
      </w:tr>
      <w:tr w:rsidR="00427551" w:rsidRPr="00EF7D48" w14:paraId="16C855F3" w14:textId="77777777" w:rsidTr="00427551">
        <w:trPr>
          <w:trHeight w:val="286"/>
        </w:trPr>
        <w:tc>
          <w:tcPr>
            <w:tcW w:w="575" w:type="pct"/>
            <w:tcBorders>
              <w:right w:val="single" w:sz="4" w:space="0" w:color="D9D9D9" w:themeColor="background1" w:themeShade="D9"/>
            </w:tcBorders>
            <w:shd w:val="clear" w:color="auto" w:fill="FFFFFF" w:themeFill="background1"/>
            <w:vAlign w:val="center"/>
          </w:tcPr>
          <w:p w14:paraId="273E9546" w14:textId="77777777" w:rsidR="00C3251B" w:rsidRPr="00EF7D48" w:rsidRDefault="00C3251B" w:rsidP="00761655">
            <w:pPr>
              <w:spacing w:before="20" w:after="20"/>
              <w:jc w:val="center"/>
              <w:rPr>
                <w:rFonts w:cstheme="minorHAnsi"/>
              </w:rPr>
            </w:pPr>
            <w:r>
              <w:rPr>
                <w:rFonts w:cstheme="minorHAnsi"/>
              </w:rPr>
              <w:t>U</w:t>
            </w:r>
            <w:r w:rsidRPr="00EF7D48">
              <w:rPr>
                <w:rFonts w:cstheme="minorHAnsi"/>
              </w:rPr>
              <w:t>3</w:t>
            </w:r>
          </w:p>
        </w:tc>
        <w:tc>
          <w:tcPr>
            <w:tcW w:w="4425" w:type="pct"/>
            <w:tcBorders>
              <w:left w:val="single" w:sz="4" w:space="0" w:color="D9D9D9" w:themeColor="background1" w:themeShade="D9"/>
              <w:right w:val="single" w:sz="4" w:space="0" w:color="D9D9D9" w:themeColor="background1" w:themeShade="D9"/>
            </w:tcBorders>
            <w:shd w:val="clear" w:color="auto" w:fill="FFFFFF" w:themeFill="background1"/>
            <w:vAlign w:val="center"/>
          </w:tcPr>
          <w:p w14:paraId="26F16BFB" w14:textId="77777777" w:rsidR="00C3251B" w:rsidRPr="00EF7D48" w:rsidRDefault="00C3251B" w:rsidP="00761655">
            <w:pPr>
              <w:spacing w:before="20" w:after="20"/>
              <w:rPr>
                <w:rFonts w:cstheme="minorHAnsi"/>
              </w:rPr>
            </w:pPr>
            <w:r w:rsidRPr="00EF7D48">
              <w:t>Počet nových produktů</w:t>
            </w:r>
          </w:p>
        </w:tc>
      </w:tr>
      <w:tr w:rsidR="00427551" w:rsidRPr="00EF7D48" w14:paraId="76F14983" w14:textId="77777777" w:rsidTr="00427551">
        <w:trPr>
          <w:trHeight w:val="302"/>
        </w:trPr>
        <w:tc>
          <w:tcPr>
            <w:tcW w:w="575" w:type="pct"/>
            <w:tcBorders>
              <w:bottom w:val="single" w:sz="4" w:space="0" w:color="FFFFFF" w:themeColor="background1"/>
            </w:tcBorders>
            <w:shd w:val="clear" w:color="auto" w:fill="D9D9D9" w:themeFill="background1" w:themeFillShade="D9"/>
            <w:vAlign w:val="center"/>
          </w:tcPr>
          <w:p w14:paraId="1E9615FC" w14:textId="2BA76C9A" w:rsidR="00C3251B" w:rsidRPr="00EF7D48" w:rsidRDefault="00C3251B" w:rsidP="00761655">
            <w:pPr>
              <w:spacing w:before="20" w:after="20"/>
              <w:jc w:val="center"/>
              <w:rPr>
                <w:rFonts w:cstheme="minorHAnsi"/>
              </w:rPr>
            </w:pPr>
            <w:r>
              <w:rPr>
                <w:rFonts w:cstheme="minorHAnsi"/>
              </w:rPr>
              <w:t>U</w:t>
            </w:r>
            <w:r w:rsidR="00A923F1">
              <w:rPr>
                <w:rFonts w:cstheme="minorHAnsi"/>
              </w:rPr>
              <w:t>4</w:t>
            </w:r>
          </w:p>
        </w:tc>
        <w:tc>
          <w:tcPr>
            <w:tcW w:w="4425" w:type="pct"/>
            <w:tcBorders>
              <w:bottom w:val="single" w:sz="4" w:space="0" w:color="FFFFFF" w:themeColor="background1"/>
            </w:tcBorders>
            <w:shd w:val="clear" w:color="auto" w:fill="D9D9D9" w:themeFill="background1" w:themeFillShade="D9"/>
            <w:vAlign w:val="center"/>
          </w:tcPr>
          <w:p w14:paraId="7ED61BB1" w14:textId="1541F2D2" w:rsidR="00A923F1" w:rsidRPr="00A923F1" w:rsidRDefault="00C3251B" w:rsidP="00761655">
            <w:pPr>
              <w:spacing w:before="20" w:after="20"/>
            </w:pPr>
            <w:r w:rsidRPr="00EF7D48">
              <w:t>Počet podpořených pracovníků</w:t>
            </w:r>
          </w:p>
        </w:tc>
      </w:tr>
      <w:tr w:rsidR="00427551" w:rsidRPr="00EF7D48" w14:paraId="46351739" w14:textId="77777777" w:rsidTr="00427551">
        <w:trPr>
          <w:trHeight w:val="302"/>
        </w:trPr>
        <w:tc>
          <w:tcPr>
            <w:tcW w:w="575" w:type="pct"/>
            <w:tcBorders>
              <w:bottom w:val="single" w:sz="4" w:space="0" w:color="FFFFFF" w:themeColor="background1"/>
            </w:tcBorders>
            <w:shd w:val="clear" w:color="auto" w:fill="auto"/>
            <w:vAlign w:val="center"/>
          </w:tcPr>
          <w:p w14:paraId="31A60D1E" w14:textId="41D7C5ED" w:rsidR="00427551" w:rsidRDefault="00427551" w:rsidP="00761655">
            <w:pPr>
              <w:spacing w:before="20" w:after="20"/>
              <w:jc w:val="center"/>
              <w:rPr>
                <w:rFonts w:cstheme="minorHAnsi"/>
              </w:rPr>
            </w:pPr>
            <w:r>
              <w:rPr>
                <w:rFonts w:cstheme="minorHAnsi"/>
              </w:rPr>
              <w:t>U5</w:t>
            </w:r>
          </w:p>
        </w:tc>
        <w:tc>
          <w:tcPr>
            <w:tcW w:w="4425" w:type="pct"/>
            <w:tcBorders>
              <w:bottom w:val="single" w:sz="4" w:space="0" w:color="FFFFFF" w:themeColor="background1"/>
            </w:tcBorders>
            <w:shd w:val="clear" w:color="auto" w:fill="auto"/>
            <w:vAlign w:val="center"/>
          </w:tcPr>
          <w:p w14:paraId="4A51FBC8" w14:textId="3222B02F" w:rsidR="00427551" w:rsidRPr="00EF7D48" w:rsidRDefault="00427551" w:rsidP="00761655">
            <w:pPr>
              <w:spacing w:before="20" w:after="20"/>
            </w:pPr>
            <w:r>
              <w:t>Počet podpořených akademických pracovníků</w:t>
            </w:r>
          </w:p>
        </w:tc>
      </w:tr>
      <w:tr w:rsidR="00427551" w:rsidRPr="00EF7D48" w14:paraId="179AD871" w14:textId="77777777" w:rsidTr="002F5E40">
        <w:trPr>
          <w:trHeight w:val="302"/>
        </w:trPr>
        <w:tc>
          <w:tcPr>
            <w:tcW w:w="575" w:type="pct"/>
            <w:tcBorders>
              <w:right w:val="single" w:sz="4" w:space="0" w:color="D9D9D9" w:themeColor="background1" w:themeShade="D9"/>
            </w:tcBorders>
            <w:shd w:val="clear" w:color="auto" w:fill="D9D9D9" w:themeFill="background1" w:themeFillShade="D9"/>
            <w:vAlign w:val="center"/>
          </w:tcPr>
          <w:p w14:paraId="219E1C4E" w14:textId="7B7339F9" w:rsidR="00C3251B" w:rsidRPr="00EF7D48" w:rsidRDefault="00C3251B" w:rsidP="00761655">
            <w:pPr>
              <w:spacing w:before="20" w:after="20"/>
              <w:jc w:val="center"/>
              <w:rPr>
                <w:rFonts w:cstheme="minorHAnsi"/>
              </w:rPr>
            </w:pPr>
            <w:r>
              <w:rPr>
                <w:rFonts w:cstheme="minorHAnsi"/>
              </w:rPr>
              <w:t>U6</w:t>
            </w:r>
          </w:p>
        </w:tc>
        <w:tc>
          <w:tcPr>
            <w:tcW w:w="4425" w:type="pct"/>
            <w:tcBorders>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9B09D99" w14:textId="77777777" w:rsidR="00C3251B" w:rsidRPr="00EF7D48" w:rsidRDefault="00C3251B" w:rsidP="00761655">
            <w:pPr>
              <w:spacing w:before="20" w:after="20"/>
              <w:rPr>
                <w:rFonts w:cstheme="minorHAnsi"/>
              </w:rPr>
            </w:pPr>
            <w:r w:rsidRPr="00EF7D48">
              <w:t>Počet podpořených studentů dle typu studijního programu (bakalářský, magisterský, doktorský)</w:t>
            </w:r>
          </w:p>
        </w:tc>
      </w:tr>
      <w:tr w:rsidR="00427551" w:rsidRPr="00EF7D48" w14:paraId="78F13367" w14:textId="77777777" w:rsidTr="002F5E40">
        <w:trPr>
          <w:trHeight w:val="286"/>
        </w:trPr>
        <w:tc>
          <w:tcPr>
            <w:tcW w:w="575" w:type="pct"/>
            <w:tcBorders>
              <w:bottom w:val="single" w:sz="4" w:space="0" w:color="FFFFFF" w:themeColor="background1"/>
            </w:tcBorders>
            <w:shd w:val="clear" w:color="auto" w:fill="FFFFFF" w:themeFill="background1"/>
            <w:vAlign w:val="center"/>
          </w:tcPr>
          <w:p w14:paraId="2A6E2312" w14:textId="76D5088A" w:rsidR="00C3251B" w:rsidRPr="00EF7D48" w:rsidRDefault="00C3251B" w:rsidP="00761655">
            <w:pPr>
              <w:spacing w:before="20" w:after="20"/>
              <w:jc w:val="center"/>
              <w:rPr>
                <w:rFonts w:cstheme="minorHAnsi"/>
              </w:rPr>
            </w:pPr>
            <w:r>
              <w:rPr>
                <w:rFonts w:cstheme="minorHAnsi"/>
              </w:rPr>
              <w:t>U7</w:t>
            </w:r>
          </w:p>
        </w:tc>
        <w:tc>
          <w:tcPr>
            <w:tcW w:w="4425" w:type="pct"/>
            <w:tcBorders>
              <w:bottom w:val="single" w:sz="4" w:space="0" w:color="FFFFFF" w:themeColor="background1"/>
            </w:tcBorders>
            <w:shd w:val="clear" w:color="auto" w:fill="FFFFFF" w:themeFill="background1"/>
            <w:vAlign w:val="center"/>
          </w:tcPr>
          <w:p w14:paraId="5E442FF8" w14:textId="77777777" w:rsidR="00C3251B" w:rsidRPr="00EF7D48" w:rsidRDefault="00C3251B" w:rsidP="00761655">
            <w:pPr>
              <w:spacing w:before="20" w:after="20"/>
              <w:rPr>
                <w:rFonts w:cstheme="minorHAnsi"/>
              </w:rPr>
            </w:pPr>
            <w:r w:rsidRPr="00EF7D48">
              <w:t>Počet uskutečněných školení, seminářů, workshopů, konferencí</w:t>
            </w:r>
          </w:p>
        </w:tc>
      </w:tr>
      <w:tr w:rsidR="00427551" w:rsidRPr="00EF7D48" w14:paraId="0D173310" w14:textId="77777777" w:rsidTr="002F5E40">
        <w:trPr>
          <w:trHeight w:val="302"/>
        </w:trPr>
        <w:tc>
          <w:tcPr>
            <w:tcW w:w="575" w:type="pct"/>
            <w:tcBorders>
              <w:right w:val="single" w:sz="4" w:space="0" w:color="D9D9D9" w:themeColor="background1" w:themeShade="D9"/>
            </w:tcBorders>
            <w:shd w:val="clear" w:color="auto" w:fill="D9D9D9" w:themeFill="background1" w:themeFillShade="D9"/>
            <w:vAlign w:val="center"/>
          </w:tcPr>
          <w:p w14:paraId="584DEF5A" w14:textId="170D92E9" w:rsidR="00C3251B" w:rsidRPr="00EF7D48" w:rsidRDefault="00C3251B" w:rsidP="00761655">
            <w:pPr>
              <w:spacing w:before="20" w:after="20"/>
              <w:jc w:val="center"/>
              <w:rPr>
                <w:rFonts w:cstheme="minorHAnsi"/>
              </w:rPr>
            </w:pPr>
            <w:r>
              <w:rPr>
                <w:rFonts w:cstheme="minorHAnsi"/>
              </w:rPr>
              <w:t>U8</w:t>
            </w:r>
          </w:p>
        </w:tc>
        <w:tc>
          <w:tcPr>
            <w:tcW w:w="4425" w:type="pct"/>
            <w:tcBorders>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0E43021" w14:textId="77777777" w:rsidR="00C3251B" w:rsidRPr="00EF7D48" w:rsidRDefault="00C3251B" w:rsidP="00761655">
            <w:pPr>
              <w:spacing w:before="20" w:after="20"/>
              <w:rPr>
                <w:rFonts w:cstheme="minorHAnsi"/>
              </w:rPr>
            </w:pPr>
            <w:r w:rsidRPr="00EF7D48">
              <w:t>Počet účastníků školení, seminářů, workshopů, konferencí</w:t>
            </w:r>
          </w:p>
        </w:tc>
      </w:tr>
      <w:tr w:rsidR="00427551" w:rsidRPr="00EF7D48" w14:paraId="7C3A5F04" w14:textId="77777777" w:rsidTr="002F5E40">
        <w:trPr>
          <w:trHeight w:val="302"/>
        </w:trPr>
        <w:tc>
          <w:tcPr>
            <w:tcW w:w="575" w:type="pct"/>
            <w:tcBorders>
              <w:right w:val="single" w:sz="4" w:space="0" w:color="D9D9D9" w:themeColor="background1" w:themeShade="D9"/>
            </w:tcBorders>
            <w:shd w:val="clear" w:color="auto" w:fill="FFFFFF" w:themeFill="background1"/>
            <w:vAlign w:val="center"/>
          </w:tcPr>
          <w:p w14:paraId="4E0EB4D1" w14:textId="5FF15818" w:rsidR="00C3251B" w:rsidRDefault="00C3251B" w:rsidP="00761655">
            <w:pPr>
              <w:spacing w:before="20" w:after="20"/>
              <w:jc w:val="center"/>
              <w:rPr>
                <w:rFonts w:cstheme="minorHAnsi"/>
              </w:rPr>
            </w:pPr>
            <w:r>
              <w:rPr>
                <w:rFonts w:cstheme="minorHAnsi"/>
              </w:rPr>
              <w:t>U9</w:t>
            </w:r>
          </w:p>
        </w:tc>
        <w:tc>
          <w:tcPr>
            <w:tcW w:w="4425" w:type="pct"/>
            <w:tcBorders>
              <w:left w:val="single" w:sz="4" w:space="0" w:color="D9D9D9" w:themeColor="background1" w:themeShade="D9"/>
              <w:right w:val="single" w:sz="4" w:space="0" w:color="D9D9D9" w:themeColor="background1" w:themeShade="D9"/>
            </w:tcBorders>
            <w:shd w:val="clear" w:color="auto" w:fill="FFFFFF" w:themeFill="background1"/>
            <w:vAlign w:val="center"/>
          </w:tcPr>
          <w:p w14:paraId="253BA51F" w14:textId="77777777" w:rsidR="00C3251B" w:rsidRPr="00EF7D48" w:rsidRDefault="00C3251B" w:rsidP="00761655">
            <w:pPr>
              <w:spacing w:before="20" w:after="20"/>
            </w:pPr>
            <w:r w:rsidRPr="001C7B78">
              <w:rPr>
                <w:rFonts w:cstheme="minorHAnsi"/>
                <w:color w:val="000000" w:themeColor="text1"/>
              </w:rPr>
              <w:t>Počet jednání orgánů, pracovních či poradních skupin</w:t>
            </w:r>
          </w:p>
        </w:tc>
      </w:tr>
      <w:tr w:rsidR="00427551" w:rsidRPr="00EF7D48" w14:paraId="0BAED7A6" w14:textId="77777777" w:rsidTr="002F5E40">
        <w:trPr>
          <w:trHeight w:val="286"/>
        </w:trPr>
        <w:tc>
          <w:tcPr>
            <w:tcW w:w="575" w:type="pct"/>
            <w:tcBorders>
              <w:right w:val="single" w:sz="4" w:space="0" w:color="D9D9D9" w:themeColor="background1" w:themeShade="D9"/>
            </w:tcBorders>
            <w:shd w:val="clear" w:color="auto" w:fill="D9D9D9" w:themeFill="background1" w:themeFillShade="D9"/>
            <w:vAlign w:val="center"/>
          </w:tcPr>
          <w:p w14:paraId="610019EC" w14:textId="2EE99088" w:rsidR="00C3251B" w:rsidRDefault="00C3251B" w:rsidP="00761655">
            <w:pPr>
              <w:spacing w:before="20" w:after="20"/>
              <w:jc w:val="center"/>
              <w:rPr>
                <w:rFonts w:cstheme="minorHAnsi"/>
              </w:rPr>
            </w:pPr>
            <w:r>
              <w:rPr>
                <w:rFonts w:cstheme="minorHAnsi"/>
              </w:rPr>
              <w:t>U1</w:t>
            </w:r>
            <w:r w:rsidR="00A977F4">
              <w:rPr>
                <w:rFonts w:cstheme="minorHAnsi"/>
              </w:rPr>
              <w:t>0</w:t>
            </w:r>
          </w:p>
        </w:tc>
        <w:tc>
          <w:tcPr>
            <w:tcW w:w="4425" w:type="pct"/>
            <w:tcBorders>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5BEF702A" w14:textId="7A4BC2FC" w:rsidR="00C3251B" w:rsidRPr="004F11C8" w:rsidRDefault="000C712F" w:rsidP="00761655">
            <w:pPr>
              <w:spacing w:before="20" w:after="20"/>
              <w:rPr>
                <w:rFonts w:cstheme="minorHAnsi"/>
              </w:rPr>
            </w:pPr>
            <w:r w:rsidRPr="004F11C8">
              <w:rPr>
                <w:rFonts w:cstheme="minorHAnsi"/>
              </w:rPr>
              <w:t>Počet nově akreditovaných studijních programů</w:t>
            </w:r>
          </w:p>
        </w:tc>
      </w:tr>
      <w:tr w:rsidR="00427551" w:rsidRPr="00EF7D48" w14:paraId="66D093FB" w14:textId="77777777" w:rsidTr="002F5E40">
        <w:trPr>
          <w:trHeight w:val="302"/>
        </w:trPr>
        <w:tc>
          <w:tcPr>
            <w:tcW w:w="575" w:type="pct"/>
            <w:tcBorders>
              <w:right w:val="single" w:sz="4" w:space="0" w:color="D9D9D9" w:themeColor="background1" w:themeShade="D9"/>
            </w:tcBorders>
            <w:shd w:val="clear" w:color="auto" w:fill="FFFFFF" w:themeFill="background1"/>
            <w:vAlign w:val="center"/>
          </w:tcPr>
          <w:p w14:paraId="4D93AD5B" w14:textId="2A7CE1AC" w:rsidR="00C3251B" w:rsidRDefault="00C3251B" w:rsidP="00761655">
            <w:pPr>
              <w:spacing w:before="20" w:after="20"/>
              <w:jc w:val="center"/>
              <w:rPr>
                <w:rFonts w:cstheme="minorHAnsi"/>
              </w:rPr>
            </w:pPr>
            <w:r>
              <w:rPr>
                <w:rFonts w:cstheme="minorHAnsi"/>
              </w:rPr>
              <w:t>U1</w:t>
            </w:r>
            <w:r w:rsidR="00A977F4">
              <w:rPr>
                <w:rFonts w:cstheme="minorHAnsi"/>
              </w:rPr>
              <w:t>1</w:t>
            </w:r>
          </w:p>
        </w:tc>
        <w:tc>
          <w:tcPr>
            <w:tcW w:w="4425" w:type="pct"/>
            <w:tcBorders>
              <w:left w:val="single" w:sz="4" w:space="0" w:color="D9D9D9" w:themeColor="background1" w:themeShade="D9"/>
              <w:right w:val="single" w:sz="4" w:space="0" w:color="D9D9D9" w:themeColor="background1" w:themeShade="D9"/>
            </w:tcBorders>
            <w:shd w:val="clear" w:color="auto" w:fill="FFFFFF" w:themeFill="background1"/>
            <w:vAlign w:val="center"/>
          </w:tcPr>
          <w:p w14:paraId="356E62C9" w14:textId="77777777" w:rsidR="00C3251B" w:rsidRPr="001C7B78" w:rsidRDefault="00C3251B" w:rsidP="00761655">
            <w:pPr>
              <w:spacing w:before="20" w:after="20"/>
              <w:rPr>
                <w:rFonts w:cstheme="minorHAnsi"/>
              </w:rPr>
            </w:pPr>
            <w:r w:rsidRPr="001C7B78">
              <w:rPr>
                <w:rFonts w:cstheme="minorHAnsi"/>
              </w:rPr>
              <w:t>Počet nově vytvořených studijních programů s alespoň jedním předmětem vyučovaným v cizím jazyce</w:t>
            </w:r>
          </w:p>
        </w:tc>
      </w:tr>
      <w:tr w:rsidR="00427551" w:rsidRPr="00EF7D48" w14:paraId="57C8ACF0" w14:textId="77777777" w:rsidTr="002F5E40">
        <w:trPr>
          <w:trHeight w:val="302"/>
        </w:trPr>
        <w:tc>
          <w:tcPr>
            <w:tcW w:w="575" w:type="pct"/>
            <w:tcBorders>
              <w:right w:val="single" w:sz="4" w:space="0" w:color="D9D9D9" w:themeColor="background1" w:themeShade="D9"/>
            </w:tcBorders>
            <w:shd w:val="clear" w:color="auto" w:fill="D9D9D9" w:themeFill="background1" w:themeFillShade="D9"/>
            <w:vAlign w:val="center"/>
          </w:tcPr>
          <w:p w14:paraId="6AC9F1A7" w14:textId="3CB07CA3" w:rsidR="00C3251B" w:rsidRDefault="00C3251B" w:rsidP="00761655">
            <w:pPr>
              <w:spacing w:before="20" w:after="20"/>
              <w:jc w:val="center"/>
              <w:rPr>
                <w:rFonts w:cstheme="minorHAnsi"/>
              </w:rPr>
            </w:pPr>
            <w:r>
              <w:rPr>
                <w:rFonts w:cstheme="minorHAnsi"/>
              </w:rPr>
              <w:t>U1</w:t>
            </w:r>
            <w:r w:rsidR="00A977F4">
              <w:rPr>
                <w:rFonts w:cstheme="minorHAnsi"/>
              </w:rPr>
              <w:t>2</w:t>
            </w:r>
          </w:p>
        </w:tc>
        <w:tc>
          <w:tcPr>
            <w:tcW w:w="4425" w:type="pct"/>
            <w:tcBorders>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0487BF7" w14:textId="77777777" w:rsidR="00C3251B" w:rsidRPr="001C7B78" w:rsidRDefault="00C3251B" w:rsidP="00761655">
            <w:pPr>
              <w:spacing w:before="20" w:after="20"/>
              <w:rPr>
                <w:rFonts w:cstheme="minorHAnsi"/>
              </w:rPr>
            </w:pPr>
            <w:r w:rsidRPr="001C7B78">
              <w:rPr>
                <w:rFonts w:cstheme="minorHAnsi"/>
              </w:rPr>
              <w:t>Počet studijních programů akreditovaných pro výuku v cizím jazyce</w:t>
            </w:r>
          </w:p>
        </w:tc>
      </w:tr>
      <w:tr w:rsidR="00427551" w:rsidRPr="00EF7D48" w14:paraId="0007620D" w14:textId="77777777" w:rsidTr="002F5E40">
        <w:trPr>
          <w:trHeight w:val="286"/>
        </w:trPr>
        <w:tc>
          <w:tcPr>
            <w:tcW w:w="575" w:type="pct"/>
            <w:tcBorders>
              <w:right w:val="single" w:sz="4" w:space="0" w:color="D9D9D9" w:themeColor="background1" w:themeShade="D9"/>
            </w:tcBorders>
            <w:shd w:val="clear" w:color="auto" w:fill="FFFFFF" w:themeFill="background1"/>
            <w:vAlign w:val="center"/>
          </w:tcPr>
          <w:p w14:paraId="489F56D8" w14:textId="3535FCA7" w:rsidR="00C3251B" w:rsidRDefault="00C3251B" w:rsidP="00761655">
            <w:pPr>
              <w:spacing w:before="20" w:after="20"/>
              <w:jc w:val="center"/>
              <w:rPr>
                <w:rFonts w:cstheme="minorHAnsi"/>
              </w:rPr>
            </w:pPr>
            <w:r>
              <w:rPr>
                <w:rFonts w:cstheme="minorHAnsi"/>
              </w:rPr>
              <w:t>U1</w:t>
            </w:r>
            <w:r w:rsidR="00A977F4">
              <w:rPr>
                <w:rFonts w:cstheme="minorHAnsi"/>
              </w:rPr>
              <w:t>3</w:t>
            </w:r>
          </w:p>
        </w:tc>
        <w:tc>
          <w:tcPr>
            <w:tcW w:w="4425" w:type="pct"/>
            <w:tcBorders>
              <w:left w:val="single" w:sz="4" w:space="0" w:color="D9D9D9" w:themeColor="background1" w:themeShade="D9"/>
              <w:right w:val="single" w:sz="4" w:space="0" w:color="D9D9D9" w:themeColor="background1" w:themeShade="D9"/>
            </w:tcBorders>
            <w:shd w:val="clear" w:color="auto" w:fill="FFFFFF" w:themeFill="background1"/>
            <w:vAlign w:val="center"/>
          </w:tcPr>
          <w:p w14:paraId="23D36646" w14:textId="77777777" w:rsidR="00C3251B" w:rsidRPr="001C7B78" w:rsidRDefault="00C3251B" w:rsidP="00761655">
            <w:pPr>
              <w:spacing w:before="20" w:after="20"/>
              <w:rPr>
                <w:rFonts w:cstheme="minorHAnsi"/>
              </w:rPr>
            </w:pPr>
            <w:r w:rsidRPr="001C7B78">
              <w:rPr>
                <w:rFonts w:cstheme="minorHAnsi"/>
              </w:rPr>
              <w:t>Počet nově vytvořených studijních programů vyučovaných ve spolupráci s jinou vysokou školou</w:t>
            </w:r>
          </w:p>
        </w:tc>
      </w:tr>
      <w:tr w:rsidR="00427551" w:rsidRPr="00EF7D48" w14:paraId="7371BA3E" w14:textId="77777777" w:rsidTr="002F5E40">
        <w:trPr>
          <w:trHeight w:val="302"/>
        </w:trPr>
        <w:tc>
          <w:tcPr>
            <w:tcW w:w="575" w:type="pct"/>
            <w:tcBorders>
              <w:right w:val="single" w:sz="4" w:space="0" w:color="D9D9D9" w:themeColor="background1" w:themeShade="D9"/>
            </w:tcBorders>
            <w:shd w:val="clear" w:color="auto" w:fill="D9D9D9" w:themeFill="background1" w:themeFillShade="D9"/>
            <w:vAlign w:val="center"/>
          </w:tcPr>
          <w:p w14:paraId="4843BAA0" w14:textId="25C79837" w:rsidR="00C3251B" w:rsidRDefault="00C3251B" w:rsidP="00761655">
            <w:pPr>
              <w:spacing w:before="20" w:after="20"/>
              <w:jc w:val="center"/>
              <w:rPr>
                <w:rFonts w:cstheme="minorHAnsi"/>
              </w:rPr>
            </w:pPr>
            <w:r>
              <w:rPr>
                <w:rFonts w:cstheme="minorHAnsi"/>
              </w:rPr>
              <w:t>U1</w:t>
            </w:r>
            <w:r w:rsidR="00A977F4">
              <w:rPr>
                <w:rFonts w:cstheme="minorHAnsi"/>
              </w:rPr>
              <w:t>4</w:t>
            </w:r>
          </w:p>
        </w:tc>
        <w:tc>
          <w:tcPr>
            <w:tcW w:w="4425" w:type="pct"/>
            <w:tcBorders>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95B6D01" w14:textId="77777777" w:rsidR="00C3251B" w:rsidRPr="001C7B78" w:rsidRDefault="00C3251B" w:rsidP="00761655">
            <w:pPr>
              <w:spacing w:before="20" w:after="20"/>
            </w:pPr>
            <w:r w:rsidRPr="001C7B78">
              <w:t>Počet podpořených spoluprací a partnerství</w:t>
            </w:r>
          </w:p>
        </w:tc>
      </w:tr>
      <w:tr w:rsidR="00427551" w:rsidRPr="00EF7D48" w14:paraId="3B6AE2FB" w14:textId="77777777" w:rsidTr="002F5E40">
        <w:trPr>
          <w:trHeight w:val="302"/>
        </w:trPr>
        <w:tc>
          <w:tcPr>
            <w:tcW w:w="575" w:type="pct"/>
            <w:tcBorders>
              <w:right w:val="single" w:sz="4" w:space="0" w:color="D9D9D9" w:themeColor="background1" w:themeShade="D9"/>
            </w:tcBorders>
            <w:shd w:val="clear" w:color="auto" w:fill="FFFFFF" w:themeFill="background1"/>
            <w:vAlign w:val="center"/>
          </w:tcPr>
          <w:p w14:paraId="6D02D887" w14:textId="1270E579" w:rsidR="00C3251B" w:rsidRDefault="00C3251B" w:rsidP="00761655">
            <w:pPr>
              <w:spacing w:before="20" w:after="20"/>
              <w:jc w:val="center"/>
              <w:rPr>
                <w:rFonts w:cstheme="minorHAnsi"/>
              </w:rPr>
            </w:pPr>
            <w:r>
              <w:rPr>
                <w:rFonts w:cstheme="minorHAnsi"/>
              </w:rPr>
              <w:t>U</w:t>
            </w:r>
            <w:r w:rsidR="00A977F4">
              <w:rPr>
                <w:rFonts w:cstheme="minorHAnsi"/>
              </w:rPr>
              <w:t>15</w:t>
            </w:r>
          </w:p>
        </w:tc>
        <w:tc>
          <w:tcPr>
            <w:tcW w:w="4425" w:type="pct"/>
            <w:tcBorders>
              <w:left w:val="single" w:sz="4" w:space="0" w:color="D9D9D9" w:themeColor="background1" w:themeShade="D9"/>
              <w:right w:val="single" w:sz="4" w:space="0" w:color="D9D9D9" w:themeColor="background1" w:themeShade="D9"/>
            </w:tcBorders>
            <w:shd w:val="clear" w:color="auto" w:fill="FFFFFF" w:themeFill="background1"/>
            <w:vAlign w:val="center"/>
          </w:tcPr>
          <w:p w14:paraId="2139A490" w14:textId="6ABA5E87" w:rsidR="00C3251B" w:rsidRPr="001C7B78" w:rsidRDefault="00C3251B" w:rsidP="00761655">
            <w:pPr>
              <w:spacing w:before="20" w:after="20"/>
            </w:pPr>
            <w:r w:rsidRPr="001C7B78">
              <w:rPr>
                <w:rFonts w:cstheme="minorHAnsi"/>
              </w:rPr>
              <w:t xml:space="preserve">Počet </w:t>
            </w:r>
            <w:r w:rsidR="00DB0C16">
              <w:rPr>
                <w:rFonts w:cstheme="minorHAnsi"/>
              </w:rPr>
              <w:t xml:space="preserve">nově </w:t>
            </w:r>
            <w:r w:rsidRPr="001C7B78">
              <w:rPr>
                <w:rFonts w:cstheme="minorHAnsi"/>
              </w:rPr>
              <w:t xml:space="preserve">poskytovaných </w:t>
            </w:r>
            <w:r w:rsidR="00DB0C16">
              <w:rPr>
                <w:rFonts w:cstheme="minorHAnsi"/>
              </w:rPr>
              <w:t xml:space="preserve">služeb </w:t>
            </w:r>
            <w:r w:rsidR="009A1367">
              <w:rPr>
                <w:rFonts w:cstheme="minorHAnsi"/>
              </w:rPr>
              <w:t>odborníky z praxe</w:t>
            </w:r>
            <w:r w:rsidRPr="001C7B78">
              <w:rPr>
                <w:rFonts w:cstheme="minorHAnsi"/>
              </w:rPr>
              <w:t xml:space="preserve"> </w:t>
            </w:r>
          </w:p>
        </w:tc>
      </w:tr>
      <w:tr w:rsidR="00427551" w:rsidRPr="00EF7D48" w14:paraId="57156A03" w14:textId="77777777" w:rsidTr="002F5E40">
        <w:trPr>
          <w:trHeight w:val="286"/>
        </w:trPr>
        <w:tc>
          <w:tcPr>
            <w:tcW w:w="575" w:type="pct"/>
            <w:tcBorders>
              <w:right w:val="single" w:sz="4" w:space="0" w:color="D9D9D9" w:themeColor="background1" w:themeShade="D9"/>
            </w:tcBorders>
            <w:shd w:val="clear" w:color="auto" w:fill="D9D9D9" w:themeFill="background1" w:themeFillShade="D9"/>
            <w:vAlign w:val="center"/>
          </w:tcPr>
          <w:p w14:paraId="0E9299A5" w14:textId="1E3B436B" w:rsidR="00C3251B" w:rsidRDefault="00C3251B" w:rsidP="00761655">
            <w:pPr>
              <w:spacing w:before="20" w:after="20"/>
              <w:jc w:val="center"/>
              <w:rPr>
                <w:rFonts w:cstheme="minorHAnsi"/>
              </w:rPr>
            </w:pPr>
            <w:r>
              <w:rPr>
                <w:rFonts w:cstheme="minorHAnsi"/>
              </w:rPr>
              <w:t>U</w:t>
            </w:r>
            <w:r w:rsidR="00A977F4">
              <w:rPr>
                <w:rFonts w:cstheme="minorHAnsi"/>
              </w:rPr>
              <w:t>16</w:t>
            </w:r>
          </w:p>
        </w:tc>
        <w:tc>
          <w:tcPr>
            <w:tcW w:w="4425" w:type="pct"/>
            <w:tcBorders>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291CF5FB" w14:textId="77777777" w:rsidR="00C3251B" w:rsidRPr="001C7B78" w:rsidRDefault="00C3251B" w:rsidP="00761655">
            <w:pPr>
              <w:spacing w:before="20" w:after="20"/>
              <w:rPr>
                <w:rFonts w:cstheme="minorHAnsi"/>
              </w:rPr>
            </w:pPr>
            <w:r w:rsidRPr="001C7B78">
              <w:rPr>
                <w:rFonts w:cstheme="minorHAnsi"/>
              </w:rPr>
              <w:t xml:space="preserve">Počet studentů zapsaných ke studiu 1. ročníku </w:t>
            </w:r>
            <w:r>
              <w:rPr>
                <w:rFonts w:cstheme="minorHAnsi"/>
              </w:rPr>
              <w:t xml:space="preserve">v </w:t>
            </w:r>
            <w:r w:rsidRPr="001C7B78">
              <w:rPr>
                <w:rFonts w:cstheme="minorHAnsi"/>
              </w:rPr>
              <w:t>nově vytvořených studijních program</w:t>
            </w:r>
            <w:r>
              <w:rPr>
                <w:rFonts w:cstheme="minorHAnsi"/>
              </w:rPr>
              <w:t>ech</w:t>
            </w:r>
          </w:p>
        </w:tc>
      </w:tr>
      <w:tr w:rsidR="00427551" w:rsidRPr="00EF7D48" w14:paraId="1B90ADF4" w14:textId="77777777" w:rsidTr="002F5E40">
        <w:trPr>
          <w:trHeight w:val="302"/>
        </w:trPr>
        <w:tc>
          <w:tcPr>
            <w:tcW w:w="575" w:type="pct"/>
            <w:tcBorders>
              <w:right w:val="single" w:sz="4" w:space="0" w:color="D9D9D9" w:themeColor="background1" w:themeShade="D9"/>
            </w:tcBorders>
            <w:shd w:val="clear" w:color="auto" w:fill="FFFFFF" w:themeFill="background1"/>
            <w:vAlign w:val="center"/>
          </w:tcPr>
          <w:p w14:paraId="6B90C808" w14:textId="288240BF" w:rsidR="00C3251B" w:rsidRDefault="00C3251B" w:rsidP="00761655">
            <w:pPr>
              <w:spacing w:before="20" w:after="20"/>
              <w:jc w:val="center"/>
              <w:rPr>
                <w:rFonts w:cstheme="minorHAnsi"/>
              </w:rPr>
            </w:pPr>
            <w:r>
              <w:rPr>
                <w:rFonts w:cstheme="minorHAnsi"/>
              </w:rPr>
              <w:t>U</w:t>
            </w:r>
            <w:r w:rsidR="00A977F4">
              <w:rPr>
                <w:rFonts w:cstheme="minorHAnsi"/>
              </w:rPr>
              <w:t>17</w:t>
            </w:r>
          </w:p>
        </w:tc>
        <w:tc>
          <w:tcPr>
            <w:tcW w:w="4425" w:type="pct"/>
            <w:tcBorders>
              <w:left w:val="single" w:sz="4" w:space="0" w:color="D9D9D9" w:themeColor="background1" w:themeShade="D9"/>
              <w:right w:val="single" w:sz="4" w:space="0" w:color="D9D9D9" w:themeColor="background1" w:themeShade="D9"/>
            </w:tcBorders>
            <w:shd w:val="clear" w:color="auto" w:fill="FFFFFF" w:themeFill="background1"/>
            <w:vAlign w:val="center"/>
          </w:tcPr>
          <w:p w14:paraId="2C56DE08" w14:textId="77777777" w:rsidR="00C3251B" w:rsidRPr="001C7B78" w:rsidRDefault="00C3251B" w:rsidP="00761655">
            <w:pPr>
              <w:spacing w:before="20" w:after="20"/>
              <w:rPr>
                <w:rFonts w:cstheme="minorHAnsi"/>
              </w:rPr>
            </w:pPr>
            <w:r w:rsidRPr="001C7B78">
              <w:rPr>
                <w:rFonts w:cstheme="minorHAnsi"/>
              </w:rPr>
              <w:t xml:space="preserve">Počet absolventů </w:t>
            </w:r>
            <w:r>
              <w:rPr>
                <w:rFonts w:cstheme="minorHAnsi"/>
              </w:rPr>
              <w:t>1.</w:t>
            </w:r>
            <w:r w:rsidRPr="001C7B78">
              <w:rPr>
                <w:rFonts w:cstheme="minorHAnsi"/>
              </w:rPr>
              <w:t xml:space="preserve"> ročník</w:t>
            </w:r>
            <w:r>
              <w:rPr>
                <w:rFonts w:cstheme="minorHAnsi"/>
              </w:rPr>
              <w:t>u</w:t>
            </w:r>
            <w:r w:rsidRPr="001C7B78">
              <w:rPr>
                <w:rFonts w:cstheme="minorHAnsi"/>
              </w:rPr>
              <w:t xml:space="preserve"> v nově vytvořených studijních programech</w:t>
            </w:r>
          </w:p>
        </w:tc>
      </w:tr>
      <w:tr w:rsidR="00427551" w:rsidRPr="00EF7D48" w14:paraId="5FFEE45A" w14:textId="77777777" w:rsidTr="002F5E40">
        <w:trPr>
          <w:trHeight w:val="302"/>
        </w:trPr>
        <w:tc>
          <w:tcPr>
            <w:tcW w:w="575" w:type="pct"/>
            <w:tcBorders>
              <w:right w:val="single" w:sz="4" w:space="0" w:color="D9D9D9" w:themeColor="background1" w:themeShade="D9"/>
            </w:tcBorders>
            <w:shd w:val="clear" w:color="auto" w:fill="D9D9D9" w:themeFill="background1" w:themeFillShade="D9"/>
            <w:vAlign w:val="center"/>
          </w:tcPr>
          <w:p w14:paraId="186E2357" w14:textId="3C822ED9" w:rsidR="00C3251B" w:rsidRDefault="00C3251B" w:rsidP="00761655">
            <w:pPr>
              <w:spacing w:before="20" w:after="20"/>
              <w:jc w:val="center"/>
              <w:rPr>
                <w:rFonts w:cstheme="minorHAnsi"/>
              </w:rPr>
            </w:pPr>
            <w:r>
              <w:rPr>
                <w:rFonts w:cstheme="minorHAnsi"/>
              </w:rPr>
              <w:t>U</w:t>
            </w:r>
            <w:r w:rsidR="00A977F4">
              <w:rPr>
                <w:rFonts w:cstheme="minorHAnsi"/>
              </w:rPr>
              <w:t>18</w:t>
            </w:r>
          </w:p>
        </w:tc>
        <w:tc>
          <w:tcPr>
            <w:tcW w:w="4425" w:type="pct"/>
            <w:tcBorders>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544E6ED6" w14:textId="77777777" w:rsidR="00C3251B" w:rsidRPr="001C7B78" w:rsidRDefault="00C3251B" w:rsidP="00761655">
            <w:pPr>
              <w:spacing w:before="20" w:after="20"/>
              <w:rPr>
                <w:rFonts w:cstheme="minorHAnsi"/>
              </w:rPr>
            </w:pPr>
            <w:r w:rsidRPr="001C7B78">
              <w:rPr>
                <w:rFonts w:cstheme="minorHAnsi"/>
              </w:rPr>
              <w:t>Počet absolventů nově vytvořených studijních programů</w:t>
            </w:r>
          </w:p>
        </w:tc>
      </w:tr>
      <w:tr w:rsidR="00427551" w:rsidRPr="00EF7D48" w14:paraId="3A3AA303" w14:textId="77777777" w:rsidTr="002F5E40">
        <w:trPr>
          <w:trHeight w:val="302"/>
        </w:trPr>
        <w:tc>
          <w:tcPr>
            <w:tcW w:w="575" w:type="pct"/>
            <w:tcBorders>
              <w:right w:val="single" w:sz="4" w:space="0" w:color="D9D9D9" w:themeColor="background1" w:themeShade="D9"/>
            </w:tcBorders>
            <w:shd w:val="clear" w:color="auto" w:fill="FFFFFF" w:themeFill="background1"/>
            <w:vAlign w:val="center"/>
          </w:tcPr>
          <w:p w14:paraId="508B3E04" w14:textId="0CA16D13" w:rsidR="00C3251B" w:rsidRDefault="00C3251B" w:rsidP="00761655">
            <w:pPr>
              <w:spacing w:before="20" w:after="20"/>
              <w:jc w:val="center"/>
              <w:rPr>
                <w:rFonts w:cstheme="minorHAnsi"/>
              </w:rPr>
            </w:pPr>
            <w:r>
              <w:rPr>
                <w:rFonts w:cstheme="minorHAnsi"/>
              </w:rPr>
              <w:t>U</w:t>
            </w:r>
            <w:r w:rsidR="00A977F4">
              <w:rPr>
                <w:rFonts w:cstheme="minorHAnsi"/>
              </w:rPr>
              <w:t>19</w:t>
            </w:r>
          </w:p>
        </w:tc>
        <w:tc>
          <w:tcPr>
            <w:tcW w:w="4425" w:type="pct"/>
            <w:tcBorders>
              <w:left w:val="single" w:sz="4" w:space="0" w:color="D9D9D9" w:themeColor="background1" w:themeShade="D9"/>
              <w:right w:val="single" w:sz="4" w:space="0" w:color="D9D9D9" w:themeColor="background1" w:themeShade="D9"/>
            </w:tcBorders>
            <w:shd w:val="clear" w:color="auto" w:fill="FFFFFF" w:themeFill="background1"/>
            <w:vAlign w:val="center"/>
          </w:tcPr>
          <w:p w14:paraId="08D6F9D2" w14:textId="77777777" w:rsidR="00C3251B" w:rsidRPr="001C7B78" w:rsidRDefault="00C3251B" w:rsidP="00761655">
            <w:pPr>
              <w:spacing w:before="20" w:after="20"/>
              <w:rPr>
                <w:rFonts w:cstheme="minorHAnsi"/>
              </w:rPr>
            </w:pPr>
            <w:r w:rsidRPr="001C7B78">
              <w:t>Počet nově vytvořených kurzů celoživotního vzdělávání</w:t>
            </w:r>
          </w:p>
        </w:tc>
      </w:tr>
      <w:tr w:rsidR="00427551" w:rsidRPr="00EF7D48" w14:paraId="5B68E596" w14:textId="77777777" w:rsidTr="002F5E40">
        <w:trPr>
          <w:trHeight w:val="286"/>
        </w:trPr>
        <w:tc>
          <w:tcPr>
            <w:tcW w:w="575" w:type="pct"/>
            <w:tcBorders>
              <w:right w:val="single" w:sz="4" w:space="0" w:color="D9D9D9" w:themeColor="background1" w:themeShade="D9"/>
            </w:tcBorders>
            <w:shd w:val="clear" w:color="auto" w:fill="D9D9D9" w:themeFill="background1" w:themeFillShade="D9"/>
            <w:vAlign w:val="center"/>
          </w:tcPr>
          <w:p w14:paraId="768C8CFE" w14:textId="27DFC875" w:rsidR="00C3251B" w:rsidRDefault="00C3251B" w:rsidP="00761655">
            <w:pPr>
              <w:spacing w:before="20" w:after="20"/>
              <w:jc w:val="center"/>
              <w:rPr>
                <w:rFonts w:cstheme="minorHAnsi"/>
              </w:rPr>
            </w:pPr>
            <w:r>
              <w:rPr>
                <w:rFonts w:cstheme="minorHAnsi"/>
              </w:rPr>
              <w:t>U2</w:t>
            </w:r>
            <w:r w:rsidR="00A977F4">
              <w:rPr>
                <w:rFonts w:cstheme="minorHAnsi"/>
              </w:rPr>
              <w:t>0</w:t>
            </w:r>
          </w:p>
        </w:tc>
        <w:tc>
          <w:tcPr>
            <w:tcW w:w="4425" w:type="pct"/>
            <w:tcBorders>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0909E37D" w14:textId="77777777" w:rsidR="00C3251B" w:rsidRPr="001C7B78" w:rsidRDefault="00C3251B" w:rsidP="00761655">
            <w:pPr>
              <w:spacing w:before="20" w:after="20"/>
              <w:rPr>
                <w:rFonts w:cstheme="minorHAnsi"/>
              </w:rPr>
            </w:pPr>
            <w:r w:rsidRPr="001C7B78">
              <w:t>Počet nově vytvořených kurzů ukončených mikrocertifikátem (naplňujících požadavky na microcredentials)</w:t>
            </w:r>
          </w:p>
        </w:tc>
      </w:tr>
      <w:tr w:rsidR="00427551" w:rsidRPr="00EF7D48" w14:paraId="23BAD03A" w14:textId="77777777" w:rsidTr="002F5E40">
        <w:trPr>
          <w:trHeight w:val="302"/>
        </w:trPr>
        <w:tc>
          <w:tcPr>
            <w:tcW w:w="575" w:type="pct"/>
            <w:tcBorders>
              <w:right w:val="single" w:sz="4" w:space="0" w:color="D9D9D9" w:themeColor="background1" w:themeShade="D9"/>
            </w:tcBorders>
            <w:shd w:val="clear" w:color="auto" w:fill="FFFFFF" w:themeFill="background1"/>
            <w:vAlign w:val="center"/>
          </w:tcPr>
          <w:p w14:paraId="623C87A7" w14:textId="1B47A63C" w:rsidR="00C3251B" w:rsidRDefault="00C3251B" w:rsidP="00761655">
            <w:pPr>
              <w:spacing w:before="20" w:after="20"/>
              <w:jc w:val="center"/>
              <w:rPr>
                <w:rFonts w:cstheme="minorHAnsi"/>
              </w:rPr>
            </w:pPr>
            <w:r>
              <w:rPr>
                <w:rFonts w:cstheme="minorHAnsi"/>
              </w:rPr>
              <w:t>U2</w:t>
            </w:r>
            <w:r w:rsidR="00A977F4">
              <w:rPr>
                <w:rFonts w:cstheme="minorHAnsi"/>
              </w:rPr>
              <w:t>1</w:t>
            </w:r>
          </w:p>
        </w:tc>
        <w:tc>
          <w:tcPr>
            <w:tcW w:w="4425" w:type="pct"/>
            <w:tcBorders>
              <w:left w:val="single" w:sz="4" w:space="0" w:color="D9D9D9" w:themeColor="background1" w:themeShade="D9"/>
              <w:right w:val="single" w:sz="4" w:space="0" w:color="D9D9D9" w:themeColor="background1" w:themeShade="D9"/>
            </w:tcBorders>
            <w:shd w:val="clear" w:color="auto" w:fill="FFFFFF" w:themeFill="background1"/>
            <w:vAlign w:val="center"/>
          </w:tcPr>
          <w:p w14:paraId="472CFB8B" w14:textId="77777777" w:rsidR="00C3251B" w:rsidRPr="001C7B78" w:rsidRDefault="00C3251B" w:rsidP="00761655">
            <w:pPr>
              <w:spacing w:before="20" w:after="20"/>
              <w:rPr>
                <w:rFonts w:cstheme="minorHAnsi"/>
              </w:rPr>
            </w:pPr>
            <w:r w:rsidRPr="001C7B78">
              <w:t>Počet nově vytvořených kurzů zaměřených na rozšiřování dovedností (upskilling)</w:t>
            </w:r>
          </w:p>
        </w:tc>
      </w:tr>
      <w:tr w:rsidR="00427551" w:rsidRPr="00EF7D48" w14:paraId="3A75EACC" w14:textId="77777777" w:rsidTr="002F5E40">
        <w:trPr>
          <w:trHeight w:val="302"/>
        </w:trPr>
        <w:tc>
          <w:tcPr>
            <w:tcW w:w="575" w:type="pct"/>
            <w:tcBorders>
              <w:right w:val="single" w:sz="4" w:space="0" w:color="D9D9D9" w:themeColor="background1" w:themeShade="D9"/>
            </w:tcBorders>
            <w:shd w:val="clear" w:color="auto" w:fill="D9D9D9" w:themeFill="background1" w:themeFillShade="D9"/>
            <w:vAlign w:val="center"/>
          </w:tcPr>
          <w:p w14:paraId="50D2F48C" w14:textId="5E0908BE" w:rsidR="00C3251B" w:rsidRDefault="00C3251B" w:rsidP="00761655">
            <w:pPr>
              <w:spacing w:before="20" w:after="20"/>
              <w:jc w:val="center"/>
              <w:rPr>
                <w:rFonts w:cstheme="minorHAnsi"/>
              </w:rPr>
            </w:pPr>
            <w:r>
              <w:rPr>
                <w:rFonts w:cstheme="minorHAnsi"/>
              </w:rPr>
              <w:t>U2</w:t>
            </w:r>
            <w:r w:rsidR="00A977F4">
              <w:rPr>
                <w:rFonts w:cstheme="minorHAnsi"/>
              </w:rPr>
              <w:t>2</w:t>
            </w:r>
          </w:p>
        </w:tc>
        <w:tc>
          <w:tcPr>
            <w:tcW w:w="4425" w:type="pct"/>
            <w:tcBorders>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7FC7088" w14:textId="77777777" w:rsidR="00C3251B" w:rsidRPr="001C7B78" w:rsidRDefault="00C3251B" w:rsidP="00761655">
            <w:pPr>
              <w:spacing w:before="20" w:after="20"/>
              <w:rPr>
                <w:rFonts w:cstheme="minorHAnsi"/>
              </w:rPr>
            </w:pPr>
            <w:r w:rsidRPr="001C7B78">
              <w:t>Počet nově vytvořených kurzů zaměřených na rekvalifikace (reskilling)</w:t>
            </w:r>
          </w:p>
        </w:tc>
      </w:tr>
      <w:tr w:rsidR="00427551" w:rsidRPr="00EF7D48" w14:paraId="5F672A9D" w14:textId="77777777" w:rsidTr="002F5E40">
        <w:trPr>
          <w:trHeight w:val="286"/>
        </w:trPr>
        <w:tc>
          <w:tcPr>
            <w:tcW w:w="575" w:type="pct"/>
            <w:tcBorders>
              <w:right w:val="single" w:sz="4" w:space="0" w:color="D9D9D9" w:themeColor="background1" w:themeShade="D9"/>
            </w:tcBorders>
            <w:shd w:val="clear" w:color="auto" w:fill="FFFFFF" w:themeFill="background1"/>
            <w:vAlign w:val="center"/>
          </w:tcPr>
          <w:p w14:paraId="58BD6255" w14:textId="774330B1" w:rsidR="00C3251B" w:rsidRDefault="00C3251B" w:rsidP="00761655">
            <w:pPr>
              <w:spacing w:before="20" w:after="20"/>
              <w:jc w:val="center"/>
              <w:rPr>
                <w:rFonts w:cstheme="minorHAnsi"/>
              </w:rPr>
            </w:pPr>
            <w:r>
              <w:rPr>
                <w:rFonts w:cstheme="minorHAnsi"/>
              </w:rPr>
              <w:t>U2</w:t>
            </w:r>
            <w:r w:rsidR="00A977F4">
              <w:rPr>
                <w:rFonts w:cstheme="minorHAnsi"/>
              </w:rPr>
              <w:t>3</w:t>
            </w:r>
          </w:p>
        </w:tc>
        <w:tc>
          <w:tcPr>
            <w:tcW w:w="4425" w:type="pct"/>
            <w:tcBorders>
              <w:left w:val="single" w:sz="4" w:space="0" w:color="D9D9D9" w:themeColor="background1" w:themeShade="D9"/>
              <w:right w:val="single" w:sz="4" w:space="0" w:color="D9D9D9" w:themeColor="background1" w:themeShade="D9"/>
            </w:tcBorders>
            <w:shd w:val="clear" w:color="auto" w:fill="FFFFFF" w:themeFill="background1"/>
            <w:vAlign w:val="center"/>
          </w:tcPr>
          <w:p w14:paraId="747248FE" w14:textId="77777777" w:rsidR="00C3251B" w:rsidRPr="001C7B78" w:rsidRDefault="00C3251B" w:rsidP="00761655">
            <w:pPr>
              <w:spacing w:before="20" w:after="20"/>
            </w:pPr>
            <w:r w:rsidRPr="001C7B78">
              <w:t>Počet uskutečněných kurzů</w:t>
            </w:r>
          </w:p>
        </w:tc>
      </w:tr>
      <w:tr w:rsidR="00427551" w:rsidRPr="00EF7D48" w14:paraId="16458441" w14:textId="77777777" w:rsidTr="002F5E40">
        <w:trPr>
          <w:trHeight w:val="302"/>
        </w:trPr>
        <w:tc>
          <w:tcPr>
            <w:tcW w:w="575" w:type="pct"/>
            <w:tcBorders>
              <w:right w:val="single" w:sz="4" w:space="0" w:color="D9D9D9" w:themeColor="background1" w:themeShade="D9"/>
            </w:tcBorders>
            <w:shd w:val="clear" w:color="auto" w:fill="D9D9D9" w:themeFill="background1" w:themeFillShade="D9"/>
            <w:vAlign w:val="center"/>
          </w:tcPr>
          <w:p w14:paraId="13DAAA12" w14:textId="0EF898C0" w:rsidR="00C3251B" w:rsidRDefault="00C3251B" w:rsidP="00761655">
            <w:pPr>
              <w:spacing w:before="20" w:after="20"/>
              <w:jc w:val="center"/>
              <w:rPr>
                <w:rFonts w:cstheme="minorHAnsi"/>
              </w:rPr>
            </w:pPr>
            <w:r>
              <w:rPr>
                <w:rFonts w:cstheme="minorHAnsi"/>
              </w:rPr>
              <w:t>U2</w:t>
            </w:r>
            <w:r w:rsidR="00A977F4">
              <w:rPr>
                <w:rFonts w:cstheme="minorHAnsi"/>
              </w:rPr>
              <w:t>4</w:t>
            </w:r>
          </w:p>
        </w:tc>
        <w:tc>
          <w:tcPr>
            <w:tcW w:w="4425" w:type="pct"/>
            <w:tcBorders>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6BB30A2" w14:textId="77777777" w:rsidR="00C3251B" w:rsidRPr="001C7B78" w:rsidRDefault="00C3251B" w:rsidP="00761655">
            <w:pPr>
              <w:spacing w:before="20" w:after="20"/>
            </w:pPr>
            <w:r w:rsidRPr="001C7B78">
              <w:t>Počet podpořených osob</w:t>
            </w:r>
          </w:p>
        </w:tc>
      </w:tr>
      <w:tr w:rsidR="00427551" w:rsidRPr="00EF7D48" w14:paraId="77E78F74" w14:textId="77777777" w:rsidTr="00427551">
        <w:trPr>
          <w:trHeight w:val="302"/>
        </w:trPr>
        <w:tc>
          <w:tcPr>
            <w:tcW w:w="575" w:type="pct"/>
            <w:tcBorders>
              <w:right w:val="single" w:sz="4" w:space="0" w:color="D9D9D9" w:themeColor="background1" w:themeShade="D9"/>
            </w:tcBorders>
            <w:shd w:val="clear" w:color="auto" w:fill="FFFFFF" w:themeFill="background1"/>
            <w:vAlign w:val="center"/>
          </w:tcPr>
          <w:p w14:paraId="4E3916E5" w14:textId="33B3D234" w:rsidR="00427551" w:rsidRDefault="00427551" w:rsidP="00761655">
            <w:pPr>
              <w:spacing w:before="20" w:after="20"/>
              <w:jc w:val="center"/>
              <w:rPr>
                <w:rFonts w:cstheme="minorHAnsi"/>
              </w:rPr>
            </w:pPr>
            <w:r>
              <w:rPr>
                <w:rFonts w:cstheme="minorHAnsi"/>
              </w:rPr>
              <w:t>U25</w:t>
            </w:r>
          </w:p>
        </w:tc>
        <w:tc>
          <w:tcPr>
            <w:tcW w:w="4425" w:type="pct"/>
            <w:tcBorders>
              <w:left w:val="single" w:sz="4" w:space="0" w:color="D9D9D9" w:themeColor="background1" w:themeShade="D9"/>
              <w:right w:val="single" w:sz="4" w:space="0" w:color="D9D9D9" w:themeColor="background1" w:themeShade="D9"/>
            </w:tcBorders>
            <w:shd w:val="clear" w:color="auto" w:fill="FFFFFF" w:themeFill="background1"/>
            <w:vAlign w:val="center"/>
          </w:tcPr>
          <w:p w14:paraId="7F30382A" w14:textId="0F766C27" w:rsidR="00427551" w:rsidRPr="001C7B78" w:rsidRDefault="00427551" w:rsidP="00761655">
            <w:pPr>
              <w:spacing w:before="20" w:after="20"/>
            </w:pPr>
            <w:r w:rsidRPr="004F11C8">
              <w:t xml:space="preserve">Počet nově poskytovaných služeb odborníky ze zahraničí </w:t>
            </w:r>
          </w:p>
        </w:tc>
      </w:tr>
      <w:tr w:rsidR="00427551" w:rsidRPr="00EF7D48" w14:paraId="6BDAF0F4" w14:textId="77777777" w:rsidTr="002F5E40">
        <w:trPr>
          <w:trHeight w:val="286"/>
        </w:trPr>
        <w:tc>
          <w:tcPr>
            <w:tcW w:w="575" w:type="pct"/>
            <w:tcBorders>
              <w:right w:val="single" w:sz="4" w:space="0" w:color="D9D9D9" w:themeColor="background1" w:themeShade="D9"/>
            </w:tcBorders>
            <w:shd w:val="clear" w:color="auto" w:fill="D9D9D9" w:themeFill="background1" w:themeFillShade="D9"/>
            <w:vAlign w:val="center"/>
          </w:tcPr>
          <w:p w14:paraId="565C889B" w14:textId="31E8DEA4" w:rsidR="0080405F" w:rsidRDefault="0080405F" w:rsidP="0080405F">
            <w:pPr>
              <w:spacing w:before="20" w:after="20"/>
              <w:jc w:val="center"/>
              <w:rPr>
                <w:rFonts w:cstheme="minorHAnsi"/>
              </w:rPr>
            </w:pPr>
            <w:r>
              <w:rPr>
                <w:rFonts w:cstheme="minorHAnsi"/>
              </w:rPr>
              <w:t>U</w:t>
            </w:r>
            <w:r w:rsidR="00540DFA">
              <w:rPr>
                <w:rFonts w:cstheme="minorHAnsi"/>
              </w:rPr>
              <w:t>26</w:t>
            </w:r>
          </w:p>
        </w:tc>
        <w:tc>
          <w:tcPr>
            <w:tcW w:w="4425" w:type="pct"/>
            <w:tcBorders>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6F18DD5" w14:textId="7A62B7D2" w:rsidR="0080405F" w:rsidRDefault="0080405F" w:rsidP="0080405F">
            <w:pPr>
              <w:spacing w:before="20" w:after="20"/>
            </w:pPr>
            <w:r>
              <w:t>Počet nově vytvořených strategií zelené transformace a udržitelnosti</w:t>
            </w:r>
          </w:p>
        </w:tc>
      </w:tr>
      <w:tr w:rsidR="00427551" w:rsidRPr="00EF7D48" w14:paraId="46AE5FE4" w14:textId="77777777" w:rsidTr="002F5E40">
        <w:trPr>
          <w:trHeight w:val="302"/>
        </w:trPr>
        <w:tc>
          <w:tcPr>
            <w:tcW w:w="575" w:type="pct"/>
            <w:tcBorders>
              <w:right w:val="single" w:sz="4" w:space="0" w:color="D9D9D9" w:themeColor="background1" w:themeShade="D9"/>
            </w:tcBorders>
            <w:shd w:val="clear" w:color="auto" w:fill="FFFFFF" w:themeFill="background1"/>
            <w:vAlign w:val="center"/>
          </w:tcPr>
          <w:p w14:paraId="06AAFEF4" w14:textId="0764D3D0" w:rsidR="0080405F" w:rsidRDefault="00783EF7" w:rsidP="0080405F">
            <w:pPr>
              <w:spacing w:before="20" w:after="20"/>
              <w:jc w:val="center"/>
              <w:rPr>
                <w:rFonts w:cstheme="minorHAnsi"/>
              </w:rPr>
            </w:pPr>
            <w:r>
              <w:rPr>
                <w:rFonts w:cstheme="minorHAnsi"/>
              </w:rPr>
              <w:t>U</w:t>
            </w:r>
            <w:r w:rsidR="00540DFA">
              <w:rPr>
                <w:rFonts w:cstheme="minorHAnsi"/>
              </w:rPr>
              <w:t>27</w:t>
            </w:r>
          </w:p>
        </w:tc>
        <w:tc>
          <w:tcPr>
            <w:tcW w:w="4425" w:type="pct"/>
            <w:tcBorders>
              <w:left w:val="single" w:sz="4" w:space="0" w:color="D9D9D9" w:themeColor="background1" w:themeShade="D9"/>
              <w:right w:val="single" w:sz="4" w:space="0" w:color="D9D9D9" w:themeColor="background1" w:themeShade="D9"/>
            </w:tcBorders>
            <w:shd w:val="clear" w:color="auto" w:fill="FFFFFF" w:themeFill="background1"/>
            <w:vAlign w:val="center"/>
          </w:tcPr>
          <w:p w14:paraId="69038266" w14:textId="6064EBBC" w:rsidR="0080405F" w:rsidRDefault="0080405F" w:rsidP="0080405F">
            <w:pPr>
              <w:spacing w:before="20" w:after="20"/>
            </w:pPr>
            <w:r>
              <w:t>Počet inovovaných strategií zelené transformace a udržitelnosti</w:t>
            </w:r>
          </w:p>
        </w:tc>
      </w:tr>
      <w:tr w:rsidR="00427551" w:rsidRPr="00EF7D48" w14:paraId="5849B67E" w14:textId="77777777" w:rsidTr="002F5E40">
        <w:trPr>
          <w:trHeight w:val="286"/>
        </w:trPr>
        <w:tc>
          <w:tcPr>
            <w:tcW w:w="575" w:type="pct"/>
            <w:tcBorders>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BC9AF71" w14:textId="35B711EA" w:rsidR="0080405F" w:rsidRPr="006A311A" w:rsidRDefault="0080405F" w:rsidP="0080405F">
            <w:pPr>
              <w:spacing w:before="20" w:after="20"/>
              <w:jc w:val="center"/>
              <w:rPr>
                <w:rFonts w:cstheme="minorHAnsi"/>
              </w:rPr>
            </w:pPr>
            <w:r>
              <w:rPr>
                <w:rFonts w:cstheme="minorHAnsi"/>
              </w:rPr>
              <w:t>U</w:t>
            </w:r>
            <w:r w:rsidR="00540DFA">
              <w:rPr>
                <w:rFonts w:cstheme="minorHAnsi"/>
              </w:rPr>
              <w:t>28</w:t>
            </w:r>
          </w:p>
        </w:tc>
        <w:tc>
          <w:tcPr>
            <w:tcW w:w="4425" w:type="pct"/>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135C5586" w14:textId="2D8C6A7B" w:rsidR="0080405F" w:rsidRPr="006A311A" w:rsidRDefault="0080405F" w:rsidP="0080405F">
            <w:pPr>
              <w:spacing w:before="20" w:after="20"/>
            </w:pPr>
            <w:r>
              <w:t xml:space="preserve">Počet </w:t>
            </w:r>
            <w:r w:rsidR="00A977F4">
              <w:t>nových</w:t>
            </w:r>
            <w:r w:rsidR="0015269A">
              <w:t>/inovovaných</w:t>
            </w:r>
            <w:r w:rsidR="00A977F4">
              <w:t xml:space="preserve"> předmětů</w:t>
            </w:r>
          </w:p>
        </w:tc>
      </w:tr>
    </w:tbl>
    <w:p w14:paraId="1EFB0257" w14:textId="2480C1C2" w:rsidR="00DA785A" w:rsidRDefault="00DA785A" w:rsidP="00104A00">
      <w:pPr>
        <w:spacing w:after="0" w:line="240" w:lineRule="auto"/>
        <w:jc w:val="both"/>
        <w:rPr>
          <w:rFonts w:ascii="Calibri" w:hAnsi="Calibri" w:cs="Calibri"/>
          <w:sz w:val="32"/>
          <w:szCs w:val="32"/>
        </w:rPr>
      </w:pPr>
    </w:p>
    <w:p w14:paraId="1C52A528" w14:textId="77777777" w:rsidR="00AC5C8F" w:rsidRDefault="00AC5C8F" w:rsidP="00104A00">
      <w:pPr>
        <w:spacing w:after="0" w:line="240" w:lineRule="auto"/>
        <w:jc w:val="both"/>
        <w:rPr>
          <w:rFonts w:ascii="Calibri" w:hAnsi="Calibri" w:cs="Calibri"/>
          <w:sz w:val="32"/>
          <w:szCs w:val="32"/>
        </w:rPr>
      </w:pPr>
    </w:p>
    <w:p w14:paraId="16BB4A14" w14:textId="77777777" w:rsidR="00AC5C8F" w:rsidRPr="00104A00" w:rsidRDefault="00AC5C8F" w:rsidP="00104A00">
      <w:pPr>
        <w:spacing w:after="0" w:line="240" w:lineRule="auto"/>
        <w:jc w:val="both"/>
        <w:rPr>
          <w:rFonts w:ascii="Calibri" w:hAnsi="Calibri" w:cs="Calibri"/>
          <w:sz w:val="32"/>
          <w:szCs w:val="32"/>
        </w:rPr>
      </w:pPr>
    </w:p>
    <w:p w14:paraId="6773B130" w14:textId="77777777" w:rsidR="00661ED7" w:rsidRPr="00FA58D8" w:rsidRDefault="00661ED7" w:rsidP="00661ED7">
      <w:pPr>
        <w:pStyle w:val="Nadpis1"/>
        <w:spacing w:after="0" w:line="240" w:lineRule="auto"/>
        <w:rPr>
          <w:sz w:val="28"/>
          <w:szCs w:val="28"/>
        </w:rPr>
      </w:pPr>
      <w:r>
        <w:rPr>
          <w:sz w:val="28"/>
          <w:szCs w:val="28"/>
        </w:rPr>
        <w:lastRenderedPageBreak/>
        <w:t>Seznam indikátorů</w:t>
      </w:r>
    </w:p>
    <w:p w14:paraId="5C615B7F" w14:textId="77777777" w:rsidR="00661ED7" w:rsidRPr="004A58BC" w:rsidRDefault="00661ED7" w:rsidP="00661ED7"/>
    <w:tbl>
      <w:tblPr>
        <w:tblStyle w:val="Mkatabulky"/>
        <w:tblW w:w="5159"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63"/>
        <w:gridCol w:w="2548"/>
        <w:gridCol w:w="5106"/>
        <w:gridCol w:w="1131"/>
      </w:tblGrid>
      <w:tr w:rsidR="00661ED7" w:rsidRPr="00E43E4B" w14:paraId="10BE26B8" w14:textId="77777777" w:rsidTr="00761655">
        <w:trPr>
          <w:tblHeader/>
        </w:trPr>
        <w:tc>
          <w:tcPr>
            <w:tcW w:w="301" w:type="pct"/>
            <w:tcBorders>
              <w:bottom w:val="single" w:sz="4" w:space="0" w:color="FFFFFF" w:themeColor="background1"/>
            </w:tcBorders>
            <w:shd w:val="clear" w:color="auto" w:fill="595959" w:themeFill="text1" w:themeFillTint="A6"/>
            <w:vAlign w:val="center"/>
          </w:tcPr>
          <w:p w14:paraId="1E0007E8" w14:textId="77777777" w:rsidR="00661ED7" w:rsidRPr="00E43E4B" w:rsidRDefault="00661ED7" w:rsidP="00761655">
            <w:pPr>
              <w:spacing w:before="40" w:after="40"/>
              <w:jc w:val="center"/>
              <w:rPr>
                <w:rFonts w:cstheme="minorHAnsi"/>
                <w:b/>
                <w:color w:val="FFFFFF" w:themeColor="background1"/>
                <w:sz w:val="20"/>
                <w:szCs w:val="20"/>
              </w:rPr>
            </w:pPr>
            <w:r w:rsidRPr="00E43E4B">
              <w:rPr>
                <w:rFonts w:cstheme="minorHAnsi"/>
                <w:b/>
                <w:color w:val="FFFFFF" w:themeColor="background1"/>
                <w:sz w:val="20"/>
                <w:szCs w:val="20"/>
              </w:rPr>
              <w:t>Kód</w:t>
            </w:r>
          </w:p>
        </w:tc>
        <w:tc>
          <w:tcPr>
            <w:tcW w:w="1363" w:type="pct"/>
            <w:tcBorders>
              <w:bottom w:val="single" w:sz="4" w:space="0" w:color="FFFFFF" w:themeColor="background1"/>
            </w:tcBorders>
            <w:shd w:val="clear" w:color="auto" w:fill="595959" w:themeFill="text1" w:themeFillTint="A6"/>
            <w:vAlign w:val="center"/>
          </w:tcPr>
          <w:p w14:paraId="023C10EC" w14:textId="77777777" w:rsidR="00661ED7" w:rsidRPr="00E43E4B" w:rsidRDefault="00661ED7" w:rsidP="00761655">
            <w:pPr>
              <w:spacing w:before="40" w:after="40"/>
              <w:jc w:val="center"/>
              <w:rPr>
                <w:rFonts w:cstheme="minorHAnsi"/>
                <w:b/>
                <w:color w:val="FFFFFF" w:themeColor="background1"/>
                <w:sz w:val="20"/>
                <w:szCs w:val="20"/>
              </w:rPr>
            </w:pPr>
            <w:r w:rsidRPr="00E43E4B">
              <w:rPr>
                <w:rFonts w:cstheme="minorHAnsi"/>
                <w:b/>
                <w:color w:val="FFFFFF" w:themeColor="background1"/>
                <w:sz w:val="20"/>
                <w:szCs w:val="20"/>
              </w:rPr>
              <w:t>Název indikátoru</w:t>
            </w:r>
          </w:p>
        </w:tc>
        <w:tc>
          <w:tcPr>
            <w:tcW w:w="2731" w:type="pct"/>
            <w:tcBorders>
              <w:bottom w:val="single" w:sz="4" w:space="0" w:color="FFFFFF" w:themeColor="background1"/>
            </w:tcBorders>
            <w:shd w:val="clear" w:color="auto" w:fill="595959" w:themeFill="text1" w:themeFillTint="A6"/>
            <w:vAlign w:val="center"/>
          </w:tcPr>
          <w:p w14:paraId="5561E5B4" w14:textId="77777777" w:rsidR="00661ED7" w:rsidRPr="00E43E4B" w:rsidRDefault="00661ED7" w:rsidP="00761655">
            <w:pPr>
              <w:spacing w:before="40" w:after="40"/>
              <w:jc w:val="center"/>
              <w:rPr>
                <w:rFonts w:cstheme="minorHAnsi"/>
                <w:b/>
                <w:color w:val="FFFFFF" w:themeColor="background1"/>
                <w:sz w:val="20"/>
                <w:szCs w:val="20"/>
              </w:rPr>
            </w:pPr>
            <w:r w:rsidRPr="00E43E4B">
              <w:rPr>
                <w:rFonts w:cstheme="minorHAnsi"/>
                <w:b/>
                <w:color w:val="FFFFFF" w:themeColor="background1"/>
                <w:sz w:val="20"/>
                <w:szCs w:val="20"/>
              </w:rPr>
              <w:t>Definice</w:t>
            </w:r>
          </w:p>
        </w:tc>
        <w:tc>
          <w:tcPr>
            <w:tcW w:w="605" w:type="pct"/>
            <w:tcBorders>
              <w:bottom w:val="single" w:sz="4" w:space="0" w:color="FFFFFF" w:themeColor="background1"/>
            </w:tcBorders>
            <w:shd w:val="clear" w:color="auto" w:fill="595959" w:themeFill="text1" w:themeFillTint="A6"/>
            <w:vAlign w:val="center"/>
          </w:tcPr>
          <w:p w14:paraId="27B61E89" w14:textId="77777777" w:rsidR="00661ED7" w:rsidRPr="00E43E4B" w:rsidRDefault="00661ED7" w:rsidP="00761655">
            <w:pPr>
              <w:spacing w:before="40" w:after="40"/>
              <w:jc w:val="center"/>
              <w:rPr>
                <w:rFonts w:cstheme="minorHAnsi"/>
                <w:b/>
                <w:color w:val="FFFFFF" w:themeColor="background1"/>
                <w:sz w:val="20"/>
                <w:szCs w:val="20"/>
              </w:rPr>
            </w:pPr>
            <w:r w:rsidRPr="00E43E4B">
              <w:rPr>
                <w:rFonts w:cstheme="minorHAnsi"/>
                <w:b/>
                <w:color w:val="FFFFFF" w:themeColor="background1"/>
                <w:sz w:val="20"/>
                <w:szCs w:val="20"/>
              </w:rPr>
              <w:t>Měrná jednotka</w:t>
            </w:r>
          </w:p>
        </w:tc>
      </w:tr>
      <w:tr w:rsidR="00661ED7" w:rsidRPr="00E43E4B" w14:paraId="3AC61480" w14:textId="77777777" w:rsidTr="00761655">
        <w:tc>
          <w:tcPr>
            <w:tcW w:w="301" w:type="pct"/>
            <w:tcBorders>
              <w:right w:val="single" w:sz="4" w:space="0" w:color="D9D9D9" w:themeColor="background1" w:themeShade="D9"/>
            </w:tcBorders>
            <w:vAlign w:val="center"/>
          </w:tcPr>
          <w:p w14:paraId="69E0161E" w14:textId="77777777" w:rsidR="00661ED7" w:rsidRPr="00E43E4B" w:rsidRDefault="00661ED7" w:rsidP="00761655">
            <w:pPr>
              <w:jc w:val="center"/>
              <w:rPr>
                <w:rFonts w:cstheme="minorHAnsi"/>
                <w:sz w:val="20"/>
                <w:szCs w:val="20"/>
              </w:rPr>
            </w:pPr>
            <w:r>
              <w:rPr>
                <w:rFonts w:cstheme="minorHAnsi"/>
                <w:sz w:val="20"/>
                <w:szCs w:val="20"/>
              </w:rPr>
              <w:t>U</w:t>
            </w:r>
            <w:r w:rsidRPr="00E43E4B">
              <w:rPr>
                <w:rFonts w:cstheme="minorHAnsi"/>
                <w:sz w:val="20"/>
                <w:szCs w:val="20"/>
              </w:rPr>
              <w:t>1</w:t>
            </w:r>
          </w:p>
        </w:tc>
        <w:tc>
          <w:tcPr>
            <w:tcW w:w="1363" w:type="pct"/>
            <w:tcBorders>
              <w:left w:val="single" w:sz="4" w:space="0" w:color="D9D9D9" w:themeColor="background1" w:themeShade="D9"/>
              <w:right w:val="single" w:sz="4" w:space="0" w:color="D9D9D9" w:themeColor="background1" w:themeShade="D9"/>
            </w:tcBorders>
            <w:vAlign w:val="center"/>
          </w:tcPr>
          <w:p w14:paraId="54BD5C5B" w14:textId="77777777" w:rsidR="00661ED7" w:rsidRPr="00E43E4B" w:rsidRDefault="00661ED7" w:rsidP="00761655">
            <w:pPr>
              <w:rPr>
                <w:rFonts w:cstheme="minorHAnsi"/>
                <w:sz w:val="20"/>
                <w:szCs w:val="20"/>
              </w:rPr>
            </w:pPr>
            <w:r w:rsidRPr="00E43E4B">
              <w:rPr>
                <w:sz w:val="20"/>
                <w:szCs w:val="20"/>
              </w:rPr>
              <w:t>Počet nově pořízeného vybavení</w:t>
            </w:r>
          </w:p>
        </w:tc>
        <w:tc>
          <w:tcPr>
            <w:tcW w:w="2731" w:type="pct"/>
            <w:tcBorders>
              <w:left w:val="single" w:sz="4" w:space="0" w:color="D9D9D9" w:themeColor="background1" w:themeShade="D9"/>
              <w:right w:val="single" w:sz="4" w:space="0" w:color="D9D9D9" w:themeColor="background1" w:themeShade="D9"/>
            </w:tcBorders>
          </w:tcPr>
          <w:p w14:paraId="7F8CF8A1" w14:textId="77777777" w:rsidR="00661ED7" w:rsidRPr="00E13D2A" w:rsidRDefault="00661ED7" w:rsidP="00761655">
            <w:pPr>
              <w:pStyle w:val="Default"/>
              <w:jc w:val="both"/>
              <w:rPr>
                <w:color w:val="FF0000"/>
                <w:sz w:val="20"/>
                <w:szCs w:val="20"/>
              </w:rPr>
            </w:pPr>
            <w:r w:rsidRPr="00E13D2A">
              <w:rPr>
                <w:sz w:val="20"/>
                <w:szCs w:val="20"/>
              </w:rPr>
              <w:t>Celkový počet kusů nově pořízeného vybavení. Vybavením se rozumí samostatné movité věci</w:t>
            </w:r>
            <w:r>
              <w:rPr>
                <w:sz w:val="20"/>
                <w:szCs w:val="20"/>
              </w:rPr>
              <w:t xml:space="preserve"> (hmotné i nehmotné podstaty)</w:t>
            </w:r>
            <w:r w:rsidRPr="00E13D2A">
              <w:rPr>
                <w:sz w:val="20"/>
                <w:szCs w:val="20"/>
              </w:rPr>
              <w:t xml:space="preserve"> a soubory </w:t>
            </w:r>
            <w:r>
              <w:rPr>
                <w:sz w:val="20"/>
                <w:szCs w:val="20"/>
              </w:rPr>
              <w:t>těchto</w:t>
            </w:r>
            <w:r w:rsidRPr="00E13D2A">
              <w:rPr>
                <w:sz w:val="20"/>
                <w:szCs w:val="20"/>
              </w:rPr>
              <w:t xml:space="preserve"> věcí se samostatným technicko-ekonomickým určením, které mají dobu použitelnosti delší než jeden rok.</w:t>
            </w:r>
            <w:r>
              <w:rPr>
                <w:color w:val="FF0000"/>
                <w:sz w:val="20"/>
                <w:szCs w:val="20"/>
              </w:rPr>
              <w:t xml:space="preserve"> </w:t>
            </w:r>
            <w:r w:rsidRPr="00E43E4B">
              <w:rPr>
                <w:sz w:val="20"/>
                <w:szCs w:val="20"/>
              </w:rPr>
              <w:t>Započítává se kus/sada s jedním inventárním číslem.</w:t>
            </w:r>
          </w:p>
        </w:tc>
        <w:tc>
          <w:tcPr>
            <w:tcW w:w="605" w:type="pct"/>
            <w:tcBorders>
              <w:left w:val="single" w:sz="4" w:space="0" w:color="D9D9D9" w:themeColor="background1" w:themeShade="D9"/>
            </w:tcBorders>
            <w:vAlign w:val="center"/>
          </w:tcPr>
          <w:p w14:paraId="5E2B3611" w14:textId="77777777" w:rsidR="00661ED7" w:rsidRPr="00E43E4B" w:rsidRDefault="00661ED7" w:rsidP="00761655">
            <w:pPr>
              <w:jc w:val="center"/>
              <w:rPr>
                <w:rFonts w:cstheme="minorHAnsi"/>
                <w:sz w:val="20"/>
                <w:szCs w:val="20"/>
              </w:rPr>
            </w:pPr>
            <w:r w:rsidRPr="00E43E4B">
              <w:rPr>
                <w:rFonts w:cstheme="minorHAnsi"/>
                <w:color w:val="000000" w:themeColor="text1"/>
                <w:sz w:val="20"/>
                <w:szCs w:val="20"/>
              </w:rPr>
              <w:t>inventární číslo</w:t>
            </w:r>
          </w:p>
        </w:tc>
      </w:tr>
      <w:tr w:rsidR="00661ED7" w:rsidRPr="00E43E4B" w14:paraId="283A1C20" w14:textId="77777777" w:rsidTr="00761655">
        <w:tc>
          <w:tcPr>
            <w:tcW w:w="301" w:type="pct"/>
            <w:tcBorders>
              <w:bottom w:val="single" w:sz="4" w:space="0" w:color="FFFFFF" w:themeColor="background1"/>
            </w:tcBorders>
            <w:shd w:val="clear" w:color="auto" w:fill="D9D9D9" w:themeFill="background1" w:themeFillShade="D9"/>
            <w:vAlign w:val="center"/>
          </w:tcPr>
          <w:p w14:paraId="5C0D42AC" w14:textId="77777777" w:rsidR="00661ED7" w:rsidRPr="00E43E4B" w:rsidRDefault="00661ED7" w:rsidP="00761655">
            <w:pPr>
              <w:jc w:val="center"/>
              <w:rPr>
                <w:rFonts w:cstheme="minorHAnsi"/>
                <w:sz w:val="20"/>
                <w:szCs w:val="20"/>
              </w:rPr>
            </w:pPr>
            <w:r>
              <w:rPr>
                <w:rFonts w:cstheme="minorHAnsi"/>
                <w:sz w:val="20"/>
                <w:szCs w:val="20"/>
              </w:rPr>
              <w:t>U</w:t>
            </w:r>
            <w:r w:rsidRPr="00E43E4B">
              <w:rPr>
                <w:rFonts w:cstheme="minorHAnsi"/>
                <w:sz w:val="20"/>
                <w:szCs w:val="20"/>
              </w:rPr>
              <w:t>2</w:t>
            </w:r>
          </w:p>
        </w:tc>
        <w:tc>
          <w:tcPr>
            <w:tcW w:w="1363" w:type="pct"/>
            <w:tcBorders>
              <w:bottom w:val="single" w:sz="4" w:space="0" w:color="FFFFFF" w:themeColor="background1"/>
            </w:tcBorders>
            <w:shd w:val="clear" w:color="auto" w:fill="D9D9D9" w:themeFill="background1" w:themeFillShade="D9"/>
            <w:vAlign w:val="center"/>
          </w:tcPr>
          <w:p w14:paraId="03C3A7F7" w14:textId="3B52F69A" w:rsidR="00661ED7" w:rsidRPr="00E43E4B" w:rsidRDefault="00661ED7" w:rsidP="00761655">
            <w:pPr>
              <w:rPr>
                <w:rFonts w:cstheme="minorHAnsi"/>
                <w:sz w:val="20"/>
                <w:szCs w:val="20"/>
              </w:rPr>
            </w:pPr>
            <w:r w:rsidRPr="00E43E4B">
              <w:rPr>
                <w:sz w:val="20"/>
                <w:szCs w:val="20"/>
              </w:rPr>
              <w:t xml:space="preserve">Počet </w:t>
            </w:r>
            <w:r w:rsidR="00104A00">
              <w:rPr>
                <w:sz w:val="20"/>
                <w:szCs w:val="20"/>
              </w:rPr>
              <w:t>inovovaných studijních programů</w:t>
            </w:r>
          </w:p>
        </w:tc>
        <w:tc>
          <w:tcPr>
            <w:tcW w:w="2731" w:type="pct"/>
            <w:tcBorders>
              <w:bottom w:val="single" w:sz="4" w:space="0" w:color="FFFFFF" w:themeColor="background1"/>
            </w:tcBorders>
            <w:shd w:val="clear" w:color="auto" w:fill="D9D9D9" w:themeFill="background1" w:themeFillShade="D9"/>
          </w:tcPr>
          <w:p w14:paraId="040F5C4A" w14:textId="1DB4212F" w:rsidR="00661ED7" w:rsidRPr="00661ED7" w:rsidRDefault="00104A00" w:rsidP="00761655">
            <w:pPr>
              <w:pStyle w:val="Default"/>
              <w:jc w:val="both"/>
              <w:rPr>
                <w:rFonts w:cstheme="minorHAnsi"/>
                <w:sz w:val="20"/>
                <w:szCs w:val="20"/>
              </w:rPr>
            </w:pPr>
            <w:r>
              <w:rPr>
                <w:sz w:val="20"/>
                <w:szCs w:val="20"/>
              </w:rPr>
              <w:t xml:space="preserve">Souvisí s indikátorem U28 a provazbou nových či inovovaných předmětů do studijních programů. </w:t>
            </w:r>
          </w:p>
        </w:tc>
        <w:tc>
          <w:tcPr>
            <w:tcW w:w="605" w:type="pct"/>
            <w:tcBorders>
              <w:bottom w:val="single" w:sz="4" w:space="0" w:color="FFFFFF" w:themeColor="background1"/>
            </w:tcBorders>
            <w:shd w:val="clear" w:color="auto" w:fill="D9D9D9" w:themeFill="background1" w:themeFillShade="D9"/>
            <w:vAlign w:val="center"/>
          </w:tcPr>
          <w:p w14:paraId="5C544724" w14:textId="0B15220C" w:rsidR="00661ED7" w:rsidRPr="00E43E4B" w:rsidRDefault="00104A00" w:rsidP="00761655">
            <w:pPr>
              <w:jc w:val="center"/>
              <w:rPr>
                <w:rFonts w:cstheme="minorHAnsi"/>
                <w:sz w:val="20"/>
                <w:szCs w:val="20"/>
              </w:rPr>
            </w:pPr>
            <w:r>
              <w:rPr>
                <w:rFonts w:cstheme="minorHAnsi"/>
                <w:sz w:val="20"/>
                <w:szCs w:val="20"/>
              </w:rPr>
              <w:t>Studijní program</w:t>
            </w:r>
          </w:p>
        </w:tc>
      </w:tr>
      <w:tr w:rsidR="00661ED7" w:rsidRPr="00E43E4B" w14:paraId="5C2E19B3" w14:textId="77777777" w:rsidTr="00761655">
        <w:tc>
          <w:tcPr>
            <w:tcW w:w="301" w:type="pct"/>
            <w:tcBorders>
              <w:right w:val="single" w:sz="4" w:space="0" w:color="D9D9D9" w:themeColor="background1" w:themeShade="D9"/>
            </w:tcBorders>
            <w:shd w:val="clear" w:color="auto" w:fill="FFFFFF" w:themeFill="background1"/>
            <w:vAlign w:val="center"/>
          </w:tcPr>
          <w:p w14:paraId="5855CE9E" w14:textId="77777777" w:rsidR="00661ED7" w:rsidRPr="00E43E4B" w:rsidRDefault="00661ED7" w:rsidP="00761655">
            <w:pPr>
              <w:jc w:val="center"/>
              <w:rPr>
                <w:rFonts w:cstheme="minorHAnsi"/>
                <w:sz w:val="20"/>
                <w:szCs w:val="20"/>
              </w:rPr>
            </w:pPr>
            <w:r>
              <w:rPr>
                <w:rFonts w:cstheme="minorHAnsi"/>
                <w:sz w:val="20"/>
                <w:szCs w:val="20"/>
              </w:rPr>
              <w:t>U</w:t>
            </w:r>
            <w:r w:rsidRPr="00E43E4B">
              <w:rPr>
                <w:rFonts w:cstheme="minorHAnsi"/>
                <w:sz w:val="20"/>
                <w:szCs w:val="20"/>
              </w:rPr>
              <w:t>3</w:t>
            </w:r>
          </w:p>
        </w:tc>
        <w:tc>
          <w:tcPr>
            <w:tcW w:w="1363" w:type="pct"/>
            <w:tcBorders>
              <w:left w:val="single" w:sz="4" w:space="0" w:color="D9D9D9" w:themeColor="background1" w:themeShade="D9"/>
              <w:right w:val="single" w:sz="4" w:space="0" w:color="D9D9D9" w:themeColor="background1" w:themeShade="D9"/>
            </w:tcBorders>
            <w:shd w:val="clear" w:color="auto" w:fill="FFFFFF" w:themeFill="background1"/>
            <w:vAlign w:val="center"/>
          </w:tcPr>
          <w:p w14:paraId="6EE458D0" w14:textId="77777777" w:rsidR="00661ED7" w:rsidRPr="00E43E4B" w:rsidRDefault="00661ED7" w:rsidP="00761655">
            <w:pPr>
              <w:rPr>
                <w:rFonts w:cstheme="minorHAnsi"/>
                <w:sz w:val="20"/>
                <w:szCs w:val="20"/>
              </w:rPr>
            </w:pPr>
            <w:r w:rsidRPr="00E43E4B">
              <w:rPr>
                <w:sz w:val="20"/>
                <w:szCs w:val="20"/>
              </w:rPr>
              <w:t>Počet nových produktů</w:t>
            </w:r>
          </w:p>
        </w:tc>
        <w:tc>
          <w:tcPr>
            <w:tcW w:w="2731" w:type="pct"/>
            <w:tcBorders>
              <w:left w:val="single" w:sz="4" w:space="0" w:color="D9D9D9" w:themeColor="background1" w:themeShade="D9"/>
              <w:right w:val="single" w:sz="4" w:space="0" w:color="D9D9D9" w:themeColor="background1" w:themeShade="D9"/>
            </w:tcBorders>
            <w:shd w:val="clear" w:color="auto" w:fill="FFFFFF" w:themeFill="background1"/>
          </w:tcPr>
          <w:p w14:paraId="49302676" w14:textId="77777777" w:rsidR="00661ED7" w:rsidRPr="00E43E4B" w:rsidRDefault="00661ED7" w:rsidP="00761655">
            <w:pPr>
              <w:jc w:val="both"/>
              <w:rPr>
                <w:rFonts w:eastAsia="Times New Roman" w:cstheme="minorHAnsi"/>
                <w:noProof/>
                <w:color w:val="000000" w:themeColor="text1"/>
                <w:sz w:val="20"/>
                <w:szCs w:val="20"/>
                <w:lang w:eastAsia="en-IE"/>
              </w:rPr>
            </w:pPr>
            <w:r w:rsidRPr="00E43E4B">
              <w:rPr>
                <w:rFonts w:eastAsia="Times New Roman" w:cstheme="minorHAnsi"/>
                <w:noProof/>
                <w:color w:val="000000" w:themeColor="text1"/>
                <w:sz w:val="20"/>
                <w:szCs w:val="20"/>
                <w:lang w:eastAsia="en-IE"/>
              </w:rPr>
              <w:t>Produkty jsou hmotné (např. studijní materiály, analýzy, studie, metodiky, syntézy, učební pomůcky, vnitřní předpisy, strategie) nebo nehmotné (např. implementace metodiky).</w:t>
            </w:r>
          </w:p>
        </w:tc>
        <w:tc>
          <w:tcPr>
            <w:tcW w:w="605" w:type="pct"/>
            <w:tcBorders>
              <w:left w:val="single" w:sz="4" w:space="0" w:color="D9D9D9" w:themeColor="background1" w:themeShade="D9"/>
            </w:tcBorders>
            <w:shd w:val="clear" w:color="auto" w:fill="FFFFFF" w:themeFill="background1"/>
            <w:vAlign w:val="center"/>
          </w:tcPr>
          <w:p w14:paraId="5740634B" w14:textId="77777777" w:rsidR="00661ED7" w:rsidRPr="00E43E4B" w:rsidRDefault="00661ED7" w:rsidP="00761655">
            <w:pPr>
              <w:jc w:val="center"/>
              <w:rPr>
                <w:rFonts w:cstheme="minorHAnsi"/>
                <w:color w:val="000000" w:themeColor="text1"/>
                <w:sz w:val="20"/>
                <w:szCs w:val="20"/>
              </w:rPr>
            </w:pPr>
            <w:r w:rsidRPr="00E43E4B">
              <w:rPr>
                <w:rFonts w:cstheme="minorHAnsi"/>
                <w:color w:val="000000" w:themeColor="text1"/>
                <w:sz w:val="20"/>
                <w:szCs w:val="20"/>
              </w:rPr>
              <w:t>produkt</w:t>
            </w:r>
          </w:p>
        </w:tc>
      </w:tr>
      <w:tr w:rsidR="00661ED7" w:rsidRPr="00E43E4B" w14:paraId="053889BF" w14:textId="77777777" w:rsidTr="00761655">
        <w:tc>
          <w:tcPr>
            <w:tcW w:w="301" w:type="pct"/>
            <w:tcBorders>
              <w:bottom w:val="single" w:sz="4" w:space="0" w:color="FFFFFF" w:themeColor="background1"/>
            </w:tcBorders>
            <w:shd w:val="clear" w:color="auto" w:fill="D9D9D9" w:themeFill="background1" w:themeFillShade="D9"/>
            <w:vAlign w:val="center"/>
          </w:tcPr>
          <w:p w14:paraId="6F9CBF9E" w14:textId="77777777" w:rsidR="00661ED7" w:rsidRDefault="00661ED7" w:rsidP="00761655">
            <w:pPr>
              <w:jc w:val="center"/>
              <w:rPr>
                <w:rFonts w:cstheme="minorHAnsi"/>
                <w:sz w:val="20"/>
                <w:szCs w:val="20"/>
              </w:rPr>
            </w:pPr>
            <w:r>
              <w:rPr>
                <w:rFonts w:cstheme="minorHAnsi"/>
                <w:sz w:val="20"/>
                <w:szCs w:val="20"/>
              </w:rPr>
              <w:t>U4</w:t>
            </w:r>
          </w:p>
        </w:tc>
        <w:tc>
          <w:tcPr>
            <w:tcW w:w="1363" w:type="pct"/>
            <w:tcBorders>
              <w:bottom w:val="single" w:sz="4" w:space="0" w:color="FFFFFF" w:themeColor="background1"/>
            </w:tcBorders>
            <w:shd w:val="clear" w:color="auto" w:fill="D9D9D9" w:themeFill="background1" w:themeFillShade="D9"/>
            <w:vAlign w:val="center"/>
          </w:tcPr>
          <w:p w14:paraId="6B6FF733" w14:textId="77777777" w:rsidR="00661ED7" w:rsidRPr="00E43E4B" w:rsidRDefault="00661ED7" w:rsidP="00761655">
            <w:pPr>
              <w:rPr>
                <w:sz w:val="20"/>
                <w:szCs w:val="20"/>
              </w:rPr>
            </w:pPr>
            <w:r w:rsidRPr="0075224D">
              <w:rPr>
                <w:sz w:val="20"/>
                <w:szCs w:val="20"/>
              </w:rPr>
              <w:t>Počet podpořených pracovníků</w:t>
            </w:r>
          </w:p>
        </w:tc>
        <w:tc>
          <w:tcPr>
            <w:tcW w:w="2731" w:type="pct"/>
            <w:tcBorders>
              <w:bottom w:val="single" w:sz="4" w:space="0" w:color="FFFFFF" w:themeColor="background1"/>
            </w:tcBorders>
            <w:shd w:val="clear" w:color="auto" w:fill="D9D9D9" w:themeFill="background1" w:themeFillShade="D9"/>
          </w:tcPr>
          <w:p w14:paraId="416B4175" w14:textId="79F1941F" w:rsidR="00661ED7" w:rsidRPr="00E43E4B" w:rsidRDefault="00661ED7" w:rsidP="00761655">
            <w:pPr>
              <w:jc w:val="both"/>
              <w:rPr>
                <w:rFonts w:cstheme="minorHAnsi"/>
                <w:color w:val="000000" w:themeColor="text1"/>
                <w:sz w:val="20"/>
                <w:szCs w:val="20"/>
              </w:rPr>
            </w:pPr>
            <w:r w:rsidRPr="0075224D">
              <w:rPr>
                <w:rFonts w:cstheme="minorHAnsi"/>
                <w:color w:val="000000" w:themeColor="text1"/>
                <w:sz w:val="20"/>
                <w:szCs w:val="20"/>
              </w:rPr>
              <w:t xml:space="preserve">Počet pracovníků, </w:t>
            </w:r>
            <w:r w:rsidRPr="00E43E4B">
              <w:rPr>
                <w:rFonts w:cstheme="minorHAnsi"/>
                <w:color w:val="000000" w:themeColor="text1"/>
                <w:sz w:val="20"/>
                <w:szCs w:val="20"/>
              </w:rPr>
              <w:t xml:space="preserve">kteří využívají vybavení, produkty </w:t>
            </w:r>
            <w:r>
              <w:rPr>
                <w:rFonts w:cstheme="minorHAnsi"/>
                <w:color w:val="000000" w:themeColor="text1"/>
                <w:sz w:val="20"/>
                <w:szCs w:val="20"/>
              </w:rPr>
              <w:t xml:space="preserve">a služby </w:t>
            </w:r>
            <w:r w:rsidRPr="00E43E4B">
              <w:rPr>
                <w:rFonts w:cstheme="minorHAnsi"/>
                <w:color w:val="000000" w:themeColor="text1"/>
                <w:sz w:val="20"/>
                <w:szCs w:val="20"/>
              </w:rPr>
              <w:t>vytvořené v</w:t>
            </w:r>
            <w:r>
              <w:rPr>
                <w:rFonts w:cstheme="minorHAnsi"/>
                <w:color w:val="000000" w:themeColor="text1"/>
                <w:sz w:val="20"/>
                <w:szCs w:val="20"/>
              </w:rPr>
              <w:t> </w:t>
            </w:r>
            <w:r w:rsidRPr="00E43E4B">
              <w:rPr>
                <w:rFonts w:cstheme="minorHAnsi"/>
                <w:color w:val="000000" w:themeColor="text1"/>
                <w:sz w:val="20"/>
                <w:szCs w:val="20"/>
              </w:rPr>
              <w:t>rámci</w:t>
            </w:r>
            <w:r>
              <w:rPr>
                <w:rFonts w:cstheme="minorHAnsi"/>
                <w:color w:val="000000" w:themeColor="text1"/>
                <w:sz w:val="20"/>
                <w:szCs w:val="20"/>
              </w:rPr>
              <w:t xml:space="preserve"> dané</w:t>
            </w:r>
            <w:r w:rsidR="006F176F">
              <w:rPr>
                <w:rFonts w:cstheme="minorHAnsi"/>
                <w:color w:val="000000" w:themeColor="text1"/>
                <w:sz w:val="20"/>
                <w:szCs w:val="20"/>
              </w:rPr>
              <w:t xml:space="preserve"> klíčové aktivity</w:t>
            </w:r>
            <w:r>
              <w:rPr>
                <w:rFonts w:cstheme="minorHAnsi"/>
                <w:color w:val="000000" w:themeColor="text1"/>
                <w:sz w:val="20"/>
                <w:szCs w:val="20"/>
              </w:rPr>
              <w:t xml:space="preserve"> a vykázané v indikátorech U1 a U3 </w:t>
            </w:r>
          </w:p>
        </w:tc>
        <w:tc>
          <w:tcPr>
            <w:tcW w:w="605" w:type="pct"/>
            <w:tcBorders>
              <w:bottom w:val="single" w:sz="4" w:space="0" w:color="FFFFFF" w:themeColor="background1"/>
            </w:tcBorders>
            <w:shd w:val="clear" w:color="auto" w:fill="D9D9D9" w:themeFill="background1" w:themeFillShade="D9"/>
            <w:vAlign w:val="center"/>
          </w:tcPr>
          <w:p w14:paraId="4ABB0EED" w14:textId="77777777" w:rsidR="00661ED7" w:rsidRPr="00E43E4B" w:rsidRDefault="00661ED7" w:rsidP="00761655">
            <w:pPr>
              <w:jc w:val="center"/>
              <w:rPr>
                <w:rFonts w:cstheme="minorHAnsi"/>
                <w:sz w:val="20"/>
                <w:szCs w:val="20"/>
              </w:rPr>
            </w:pPr>
            <w:r w:rsidRPr="0075224D">
              <w:rPr>
                <w:rFonts w:cstheme="minorHAnsi"/>
                <w:sz w:val="20"/>
                <w:szCs w:val="20"/>
              </w:rPr>
              <w:t>fyzická osoba</w:t>
            </w:r>
          </w:p>
        </w:tc>
      </w:tr>
      <w:tr w:rsidR="00661ED7" w:rsidRPr="00E43E4B" w14:paraId="312197F8" w14:textId="77777777" w:rsidTr="00761655">
        <w:tc>
          <w:tcPr>
            <w:tcW w:w="301" w:type="pct"/>
            <w:tcBorders>
              <w:bottom w:val="single" w:sz="4" w:space="0" w:color="FFFFFF" w:themeColor="background1"/>
              <w:right w:val="single" w:sz="4" w:space="0" w:color="D9D9D9" w:themeColor="background1" w:themeShade="D9"/>
            </w:tcBorders>
            <w:shd w:val="clear" w:color="auto" w:fill="FFFFFF" w:themeFill="background1"/>
            <w:vAlign w:val="center"/>
          </w:tcPr>
          <w:p w14:paraId="65090A39" w14:textId="77777777" w:rsidR="00661ED7" w:rsidRPr="00E43E4B" w:rsidRDefault="00661ED7" w:rsidP="00761655">
            <w:pPr>
              <w:jc w:val="center"/>
              <w:rPr>
                <w:rFonts w:cstheme="minorHAnsi"/>
                <w:sz w:val="20"/>
                <w:szCs w:val="20"/>
              </w:rPr>
            </w:pPr>
            <w:r>
              <w:rPr>
                <w:rFonts w:cstheme="minorHAnsi"/>
                <w:sz w:val="20"/>
                <w:szCs w:val="20"/>
              </w:rPr>
              <w:t>U5</w:t>
            </w:r>
          </w:p>
        </w:tc>
        <w:tc>
          <w:tcPr>
            <w:tcW w:w="1363" w:type="pct"/>
            <w:tcBorders>
              <w:left w:val="single" w:sz="4" w:space="0" w:color="D9D9D9" w:themeColor="background1" w:themeShade="D9"/>
              <w:bottom w:val="single" w:sz="4" w:space="0" w:color="FFFFFF" w:themeColor="background1"/>
              <w:right w:val="single" w:sz="4" w:space="0" w:color="D9D9D9" w:themeColor="background1" w:themeShade="D9"/>
            </w:tcBorders>
            <w:shd w:val="clear" w:color="auto" w:fill="FFFFFF" w:themeFill="background1"/>
            <w:vAlign w:val="center"/>
          </w:tcPr>
          <w:p w14:paraId="26DA227F" w14:textId="77777777" w:rsidR="00661ED7" w:rsidRPr="00E43E4B" w:rsidRDefault="00661ED7" w:rsidP="00761655">
            <w:pPr>
              <w:rPr>
                <w:rFonts w:cstheme="minorHAnsi"/>
                <w:sz w:val="20"/>
                <w:szCs w:val="20"/>
              </w:rPr>
            </w:pPr>
            <w:r w:rsidRPr="00E43E4B">
              <w:rPr>
                <w:sz w:val="20"/>
                <w:szCs w:val="20"/>
              </w:rPr>
              <w:t>Počet podpořených akademických pracovníků</w:t>
            </w:r>
          </w:p>
        </w:tc>
        <w:tc>
          <w:tcPr>
            <w:tcW w:w="2731" w:type="pct"/>
            <w:tcBorders>
              <w:left w:val="single" w:sz="4" w:space="0" w:color="D9D9D9" w:themeColor="background1" w:themeShade="D9"/>
              <w:bottom w:val="single" w:sz="4" w:space="0" w:color="FFFFFF" w:themeColor="background1"/>
              <w:right w:val="single" w:sz="4" w:space="0" w:color="D9D9D9" w:themeColor="background1" w:themeShade="D9"/>
            </w:tcBorders>
            <w:shd w:val="clear" w:color="auto" w:fill="FFFFFF" w:themeFill="background1"/>
          </w:tcPr>
          <w:p w14:paraId="196A2A4C" w14:textId="227F4C13" w:rsidR="00661ED7" w:rsidRPr="00627CFC" w:rsidRDefault="00661ED7" w:rsidP="00761655">
            <w:pPr>
              <w:jc w:val="both"/>
              <w:rPr>
                <w:rFonts w:cstheme="minorHAnsi"/>
                <w:color w:val="000000" w:themeColor="text1"/>
                <w:sz w:val="20"/>
                <w:szCs w:val="20"/>
              </w:rPr>
            </w:pPr>
            <w:r w:rsidRPr="00E43E4B">
              <w:rPr>
                <w:rFonts w:cstheme="minorHAnsi"/>
                <w:color w:val="000000" w:themeColor="text1"/>
                <w:sz w:val="20"/>
                <w:szCs w:val="20"/>
              </w:rPr>
              <w:t>Počet akademických pracovníků, kteří využívají vybavení, produkty</w:t>
            </w:r>
            <w:r>
              <w:rPr>
                <w:rFonts w:cstheme="minorHAnsi"/>
                <w:color w:val="000000" w:themeColor="text1"/>
                <w:sz w:val="20"/>
                <w:szCs w:val="20"/>
              </w:rPr>
              <w:t xml:space="preserve"> a služby</w:t>
            </w:r>
            <w:r w:rsidR="004F11C8">
              <w:rPr>
                <w:rFonts w:cstheme="minorHAnsi"/>
                <w:color w:val="000000" w:themeColor="text1"/>
                <w:sz w:val="20"/>
                <w:szCs w:val="20"/>
              </w:rPr>
              <w:t>.</w:t>
            </w:r>
          </w:p>
        </w:tc>
        <w:tc>
          <w:tcPr>
            <w:tcW w:w="605" w:type="pct"/>
            <w:tcBorders>
              <w:left w:val="single" w:sz="4" w:space="0" w:color="D9D9D9" w:themeColor="background1" w:themeShade="D9"/>
              <w:bottom w:val="single" w:sz="4" w:space="0" w:color="FFFFFF" w:themeColor="background1"/>
            </w:tcBorders>
            <w:shd w:val="clear" w:color="auto" w:fill="FFFFFF" w:themeFill="background1"/>
            <w:vAlign w:val="center"/>
          </w:tcPr>
          <w:p w14:paraId="18E55604" w14:textId="77777777" w:rsidR="00661ED7" w:rsidRPr="00E43E4B" w:rsidRDefault="00661ED7" w:rsidP="00761655">
            <w:pPr>
              <w:jc w:val="center"/>
              <w:rPr>
                <w:rFonts w:cstheme="minorHAnsi"/>
                <w:sz w:val="20"/>
                <w:szCs w:val="20"/>
                <w:highlight w:val="red"/>
              </w:rPr>
            </w:pPr>
            <w:r w:rsidRPr="00E43E4B">
              <w:rPr>
                <w:rFonts w:cstheme="minorHAnsi"/>
                <w:sz w:val="20"/>
                <w:szCs w:val="20"/>
              </w:rPr>
              <w:t>fyzická osoba</w:t>
            </w:r>
          </w:p>
        </w:tc>
      </w:tr>
      <w:tr w:rsidR="00661ED7" w:rsidRPr="00E43E4B" w14:paraId="7AFF1ED2" w14:textId="77777777" w:rsidTr="00761655">
        <w:tc>
          <w:tcPr>
            <w:tcW w:w="301" w:type="pct"/>
            <w:tcBorders>
              <w:bottom w:val="single" w:sz="4" w:space="0" w:color="FFFFFF" w:themeColor="background1"/>
              <w:right w:val="single" w:sz="4" w:space="0" w:color="FFFFFF" w:themeColor="background1"/>
            </w:tcBorders>
            <w:shd w:val="clear" w:color="auto" w:fill="D9D9D9" w:themeFill="background1" w:themeFillShade="D9"/>
            <w:vAlign w:val="center"/>
          </w:tcPr>
          <w:p w14:paraId="70CFC7A1" w14:textId="77777777" w:rsidR="00661ED7" w:rsidRPr="00E43E4B" w:rsidRDefault="00661ED7" w:rsidP="00761655">
            <w:pPr>
              <w:jc w:val="center"/>
              <w:rPr>
                <w:rFonts w:cstheme="minorHAnsi"/>
                <w:sz w:val="20"/>
                <w:szCs w:val="20"/>
              </w:rPr>
            </w:pPr>
            <w:r>
              <w:rPr>
                <w:rFonts w:cstheme="minorHAnsi"/>
                <w:sz w:val="20"/>
                <w:szCs w:val="20"/>
              </w:rPr>
              <w:t>U6</w:t>
            </w:r>
          </w:p>
        </w:tc>
        <w:tc>
          <w:tcPr>
            <w:tcW w:w="1363" w:type="pct"/>
            <w:tcBorders>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E2A50B7" w14:textId="77777777" w:rsidR="00661ED7" w:rsidRPr="00E43E4B" w:rsidRDefault="00661ED7" w:rsidP="00761655">
            <w:pPr>
              <w:rPr>
                <w:rFonts w:cstheme="minorHAnsi"/>
                <w:sz w:val="20"/>
                <w:szCs w:val="20"/>
              </w:rPr>
            </w:pPr>
            <w:r w:rsidRPr="00E43E4B">
              <w:rPr>
                <w:sz w:val="20"/>
                <w:szCs w:val="20"/>
              </w:rPr>
              <w:t>Počet podpořených studentů dle typu studijního programu (bakalářský, magisterský, doktorský)</w:t>
            </w:r>
          </w:p>
        </w:tc>
        <w:tc>
          <w:tcPr>
            <w:tcW w:w="2731" w:type="pct"/>
            <w:tcBorders>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867659A" w14:textId="43CC523D" w:rsidR="00661ED7" w:rsidRPr="009F0EC4" w:rsidRDefault="00661ED7" w:rsidP="00761655">
            <w:pPr>
              <w:jc w:val="both"/>
              <w:rPr>
                <w:rFonts w:cstheme="minorHAnsi"/>
                <w:color w:val="000000" w:themeColor="text1"/>
                <w:sz w:val="20"/>
                <w:szCs w:val="20"/>
              </w:rPr>
            </w:pPr>
            <w:r w:rsidRPr="00E43E4B">
              <w:rPr>
                <w:rFonts w:cstheme="minorHAnsi"/>
                <w:color w:val="000000" w:themeColor="text1"/>
                <w:sz w:val="20"/>
                <w:szCs w:val="20"/>
              </w:rPr>
              <w:t xml:space="preserve">Počet studentů, kteří využívají vybavení </w:t>
            </w:r>
            <w:r>
              <w:rPr>
                <w:rFonts w:cstheme="minorHAnsi"/>
                <w:color w:val="000000" w:themeColor="text1"/>
                <w:sz w:val="20"/>
                <w:szCs w:val="20"/>
              </w:rPr>
              <w:t>a</w:t>
            </w:r>
            <w:r w:rsidRPr="00E43E4B">
              <w:rPr>
                <w:rFonts w:cstheme="minorHAnsi"/>
                <w:color w:val="000000" w:themeColor="text1"/>
                <w:sz w:val="20"/>
                <w:szCs w:val="20"/>
              </w:rPr>
              <w:t xml:space="preserve"> produkty vytvořené v</w:t>
            </w:r>
            <w:r>
              <w:rPr>
                <w:rFonts w:cstheme="minorHAnsi"/>
                <w:color w:val="000000" w:themeColor="text1"/>
                <w:sz w:val="20"/>
                <w:szCs w:val="20"/>
              </w:rPr>
              <w:t> </w:t>
            </w:r>
            <w:r w:rsidRPr="00E43E4B">
              <w:rPr>
                <w:rFonts w:cstheme="minorHAnsi"/>
                <w:color w:val="000000" w:themeColor="text1"/>
                <w:sz w:val="20"/>
                <w:szCs w:val="20"/>
              </w:rPr>
              <w:t>rámci</w:t>
            </w:r>
            <w:r>
              <w:rPr>
                <w:rFonts w:cstheme="minorHAnsi"/>
                <w:color w:val="000000" w:themeColor="text1"/>
                <w:sz w:val="20"/>
                <w:szCs w:val="20"/>
              </w:rPr>
              <w:t xml:space="preserve"> </w:t>
            </w:r>
            <w:r w:rsidR="003F4B3A">
              <w:rPr>
                <w:rFonts w:cstheme="minorHAnsi"/>
                <w:color w:val="000000" w:themeColor="text1"/>
                <w:sz w:val="20"/>
                <w:szCs w:val="20"/>
              </w:rPr>
              <w:t>dané klíčové aktivity</w:t>
            </w:r>
            <w:r>
              <w:rPr>
                <w:rFonts w:cstheme="minorHAnsi"/>
                <w:color w:val="000000" w:themeColor="text1"/>
                <w:sz w:val="20"/>
                <w:szCs w:val="20"/>
              </w:rPr>
              <w:t xml:space="preserve"> a vykázané v indikátorech U1 a U3</w:t>
            </w:r>
            <w:r w:rsidRPr="00E43E4B">
              <w:rPr>
                <w:rFonts w:cstheme="minorHAnsi"/>
                <w:color w:val="000000" w:themeColor="text1"/>
                <w:sz w:val="20"/>
                <w:szCs w:val="20"/>
              </w:rPr>
              <w:t>.</w:t>
            </w:r>
          </w:p>
        </w:tc>
        <w:tc>
          <w:tcPr>
            <w:tcW w:w="605" w:type="pct"/>
            <w:tcBorders>
              <w:left w:val="single" w:sz="4" w:space="0" w:color="FFFFFF" w:themeColor="background1"/>
              <w:bottom w:val="single" w:sz="4" w:space="0" w:color="FFFFFF" w:themeColor="background1"/>
            </w:tcBorders>
            <w:shd w:val="clear" w:color="auto" w:fill="D9D9D9" w:themeFill="background1" w:themeFillShade="D9"/>
            <w:vAlign w:val="center"/>
          </w:tcPr>
          <w:p w14:paraId="61B1BF27" w14:textId="77777777" w:rsidR="00661ED7" w:rsidRPr="00E43E4B" w:rsidRDefault="00661ED7" w:rsidP="00761655">
            <w:pPr>
              <w:jc w:val="center"/>
              <w:rPr>
                <w:rFonts w:cstheme="minorHAnsi"/>
                <w:sz w:val="20"/>
                <w:szCs w:val="20"/>
              </w:rPr>
            </w:pPr>
            <w:r w:rsidRPr="00E43E4B">
              <w:rPr>
                <w:rFonts w:cstheme="minorHAnsi"/>
                <w:sz w:val="20"/>
                <w:szCs w:val="20"/>
              </w:rPr>
              <w:t>fyzická osoba</w:t>
            </w:r>
          </w:p>
        </w:tc>
      </w:tr>
      <w:tr w:rsidR="00661ED7" w:rsidRPr="00E43E4B" w14:paraId="67EC6CCD" w14:textId="77777777" w:rsidTr="00761655">
        <w:tc>
          <w:tcPr>
            <w:tcW w:w="301" w:type="pct"/>
            <w:tcBorders>
              <w:bottom w:val="single" w:sz="4" w:space="0" w:color="FFFFFF" w:themeColor="background1"/>
              <w:right w:val="single" w:sz="4" w:space="0" w:color="D9D9D9" w:themeColor="background1" w:themeShade="D9"/>
            </w:tcBorders>
            <w:shd w:val="clear" w:color="auto" w:fill="FFFFFF" w:themeFill="background1"/>
            <w:vAlign w:val="center"/>
          </w:tcPr>
          <w:p w14:paraId="284E4E75" w14:textId="77777777" w:rsidR="00661ED7" w:rsidRPr="00E43E4B" w:rsidRDefault="00661ED7" w:rsidP="00761655">
            <w:pPr>
              <w:jc w:val="center"/>
              <w:rPr>
                <w:rFonts w:cstheme="minorHAnsi"/>
                <w:sz w:val="20"/>
                <w:szCs w:val="20"/>
              </w:rPr>
            </w:pPr>
            <w:r>
              <w:rPr>
                <w:rFonts w:cstheme="minorHAnsi"/>
                <w:sz w:val="20"/>
                <w:szCs w:val="20"/>
              </w:rPr>
              <w:t>U7</w:t>
            </w:r>
          </w:p>
        </w:tc>
        <w:tc>
          <w:tcPr>
            <w:tcW w:w="1363" w:type="pct"/>
            <w:tcBorders>
              <w:left w:val="single" w:sz="4" w:space="0" w:color="D9D9D9" w:themeColor="background1" w:themeShade="D9"/>
              <w:bottom w:val="single" w:sz="4" w:space="0" w:color="FFFFFF" w:themeColor="background1"/>
              <w:right w:val="single" w:sz="4" w:space="0" w:color="D9D9D9" w:themeColor="background1" w:themeShade="D9"/>
            </w:tcBorders>
            <w:shd w:val="clear" w:color="auto" w:fill="FFFFFF" w:themeFill="background1"/>
            <w:vAlign w:val="center"/>
          </w:tcPr>
          <w:p w14:paraId="5F24B532" w14:textId="77777777" w:rsidR="00661ED7" w:rsidRPr="00E43E4B" w:rsidRDefault="00661ED7" w:rsidP="00761655">
            <w:pPr>
              <w:rPr>
                <w:rFonts w:cstheme="minorHAnsi"/>
                <w:sz w:val="20"/>
                <w:szCs w:val="20"/>
              </w:rPr>
            </w:pPr>
            <w:r w:rsidRPr="00E43E4B">
              <w:rPr>
                <w:sz w:val="20"/>
                <w:szCs w:val="20"/>
              </w:rPr>
              <w:t>Počet uskutečněných školení, seminářů, workshopů, konferencí</w:t>
            </w:r>
          </w:p>
        </w:tc>
        <w:tc>
          <w:tcPr>
            <w:tcW w:w="2731" w:type="pct"/>
            <w:tcBorders>
              <w:left w:val="single" w:sz="4" w:space="0" w:color="D9D9D9" w:themeColor="background1" w:themeShade="D9"/>
              <w:bottom w:val="single" w:sz="4" w:space="0" w:color="FFFFFF" w:themeColor="background1"/>
              <w:right w:val="single" w:sz="4" w:space="0" w:color="D9D9D9" w:themeColor="background1" w:themeShade="D9"/>
            </w:tcBorders>
            <w:shd w:val="clear" w:color="auto" w:fill="FFFFFF" w:themeFill="background1"/>
          </w:tcPr>
          <w:p w14:paraId="1E481F13" w14:textId="77777777" w:rsidR="00661ED7" w:rsidRPr="00E43E4B" w:rsidRDefault="00661ED7" w:rsidP="00761655">
            <w:pPr>
              <w:pStyle w:val="Default"/>
              <w:jc w:val="both"/>
              <w:rPr>
                <w:rFonts w:cstheme="minorHAnsi"/>
                <w:color w:val="000000" w:themeColor="text1"/>
                <w:sz w:val="20"/>
                <w:szCs w:val="20"/>
              </w:rPr>
            </w:pPr>
            <w:r w:rsidRPr="00E43E4B">
              <w:rPr>
                <w:color w:val="000000" w:themeColor="text1"/>
                <w:sz w:val="20"/>
                <w:szCs w:val="20"/>
              </w:rPr>
              <w:t>Počet uskutečněných školení, seminářů, workshopů, konferencí a ostatních podobných aktivit, jejichž součástí je rozeslání pozvánky alespoň úzkému okruhu účastníků (přednášejícím, lektorům, panelistům, posluchačům atd.).</w:t>
            </w:r>
          </w:p>
        </w:tc>
        <w:tc>
          <w:tcPr>
            <w:tcW w:w="605" w:type="pct"/>
            <w:tcBorders>
              <w:left w:val="single" w:sz="4" w:space="0" w:color="D9D9D9" w:themeColor="background1" w:themeShade="D9"/>
              <w:bottom w:val="single" w:sz="4" w:space="0" w:color="FFFFFF" w:themeColor="background1"/>
            </w:tcBorders>
            <w:shd w:val="clear" w:color="auto" w:fill="FFFFFF" w:themeFill="background1"/>
            <w:vAlign w:val="center"/>
          </w:tcPr>
          <w:p w14:paraId="4FDCE28F" w14:textId="77777777" w:rsidR="00661ED7" w:rsidRPr="00E43E4B" w:rsidRDefault="00661ED7" w:rsidP="00761655">
            <w:pPr>
              <w:jc w:val="center"/>
              <w:rPr>
                <w:rFonts w:cstheme="minorHAnsi"/>
                <w:color w:val="000000" w:themeColor="text1"/>
                <w:sz w:val="20"/>
                <w:szCs w:val="20"/>
              </w:rPr>
            </w:pPr>
            <w:r w:rsidRPr="00E43E4B">
              <w:rPr>
                <w:rFonts w:cstheme="minorHAnsi"/>
                <w:color w:val="000000" w:themeColor="text1"/>
                <w:sz w:val="20"/>
                <w:szCs w:val="20"/>
              </w:rPr>
              <w:t>aktivita</w:t>
            </w:r>
          </w:p>
        </w:tc>
      </w:tr>
      <w:tr w:rsidR="00661ED7" w:rsidRPr="00E43E4B" w14:paraId="7F074042" w14:textId="77777777" w:rsidTr="00761655">
        <w:tc>
          <w:tcPr>
            <w:tcW w:w="301" w:type="pct"/>
            <w:tcBorders>
              <w:bottom w:val="single" w:sz="4" w:space="0" w:color="FFFFFF" w:themeColor="background1"/>
              <w:right w:val="single" w:sz="4" w:space="0" w:color="FFFFFF" w:themeColor="background1"/>
            </w:tcBorders>
            <w:shd w:val="clear" w:color="auto" w:fill="D9D9D9" w:themeFill="background1" w:themeFillShade="D9"/>
            <w:vAlign w:val="center"/>
          </w:tcPr>
          <w:p w14:paraId="7416E10A" w14:textId="77777777" w:rsidR="00661ED7" w:rsidRPr="00E43E4B" w:rsidRDefault="00661ED7" w:rsidP="00761655">
            <w:pPr>
              <w:jc w:val="center"/>
              <w:rPr>
                <w:rFonts w:cstheme="minorHAnsi"/>
                <w:sz w:val="20"/>
                <w:szCs w:val="20"/>
              </w:rPr>
            </w:pPr>
            <w:r>
              <w:rPr>
                <w:rFonts w:cstheme="minorHAnsi"/>
                <w:sz w:val="20"/>
                <w:szCs w:val="20"/>
              </w:rPr>
              <w:t>U8</w:t>
            </w:r>
          </w:p>
        </w:tc>
        <w:tc>
          <w:tcPr>
            <w:tcW w:w="1363" w:type="pct"/>
            <w:tcBorders>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CC44468" w14:textId="77777777" w:rsidR="00661ED7" w:rsidRPr="00E43E4B" w:rsidRDefault="00661ED7" w:rsidP="00761655">
            <w:pPr>
              <w:rPr>
                <w:rFonts w:cstheme="minorHAnsi"/>
                <w:sz w:val="20"/>
                <w:szCs w:val="20"/>
              </w:rPr>
            </w:pPr>
            <w:r w:rsidRPr="00E43E4B">
              <w:rPr>
                <w:sz w:val="20"/>
                <w:szCs w:val="20"/>
              </w:rPr>
              <w:t>Počet účastníků školení, seminářů, workshopů, konferencí</w:t>
            </w:r>
          </w:p>
        </w:tc>
        <w:tc>
          <w:tcPr>
            <w:tcW w:w="2731" w:type="pct"/>
            <w:tcBorders>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081025B" w14:textId="3509452B" w:rsidR="00661ED7" w:rsidRPr="009F0EC4" w:rsidRDefault="00661ED7" w:rsidP="00761655">
            <w:pPr>
              <w:jc w:val="both"/>
              <w:rPr>
                <w:color w:val="000000" w:themeColor="text1"/>
                <w:sz w:val="20"/>
                <w:szCs w:val="20"/>
              </w:rPr>
            </w:pPr>
            <w:r w:rsidRPr="00E43E4B">
              <w:rPr>
                <w:color w:val="000000" w:themeColor="text1"/>
                <w:sz w:val="20"/>
                <w:szCs w:val="20"/>
              </w:rPr>
              <w:t xml:space="preserve">Počet účastníků školení, seminářů, workshopů, konferencí </w:t>
            </w:r>
            <w:r w:rsidR="00540DFA">
              <w:rPr>
                <w:color w:val="000000" w:themeColor="text1"/>
                <w:sz w:val="20"/>
                <w:szCs w:val="20"/>
              </w:rPr>
              <w:br/>
            </w:r>
            <w:r w:rsidRPr="00E43E4B">
              <w:rPr>
                <w:color w:val="000000" w:themeColor="text1"/>
                <w:sz w:val="20"/>
                <w:szCs w:val="20"/>
              </w:rPr>
              <w:t xml:space="preserve">a ostatních podobných aktivit, které byly vykázány v indikátoru </w:t>
            </w:r>
            <w:r>
              <w:rPr>
                <w:color w:val="000000" w:themeColor="text1"/>
                <w:sz w:val="20"/>
                <w:szCs w:val="20"/>
              </w:rPr>
              <w:t>U7</w:t>
            </w:r>
            <w:r w:rsidRPr="00E43E4B">
              <w:rPr>
                <w:color w:val="000000" w:themeColor="text1"/>
                <w:sz w:val="20"/>
                <w:szCs w:val="20"/>
              </w:rPr>
              <w:t>.</w:t>
            </w:r>
          </w:p>
        </w:tc>
        <w:tc>
          <w:tcPr>
            <w:tcW w:w="605" w:type="pct"/>
            <w:tcBorders>
              <w:left w:val="single" w:sz="4" w:space="0" w:color="FFFFFF" w:themeColor="background1"/>
              <w:bottom w:val="single" w:sz="4" w:space="0" w:color="FFFFFF" w:themeColor="background1"/>
            </w:tcBorders>
            <w:shd w:val="clear" w:color="auto" w:fill="D9D9D9" w:themeFill="background1" w:themeFillShade="D9"/>
            <w:vAlign w:val="center"/>
          </w:tcPr>
          <w:p w14:paraId="704415DA" w14:textId="77777777" w:rsidR="00661ED7" w:rsidRPr="00E43E4B" w:rsidRDefault="00661ED7" w:rsidP="00761655">
            <w:pPr>
              <w:jc w:val="center"/>
              <w:rPr>
                <w:rFonts w:cstheme="minorHAnsi"/>
                <w:color w:val="000000" w:themeColor="text1"/>
                <w:sz w:val="20"/>
                <w:szCs w:val="20"/>
              </w:rPr>
            </w:pPr>
            <w:r w:rsidRPr="00E43E4B">
              <w:rPr>
                <w:rFonts w:cstheme="minorHAnsi"/>
                <w:color w:val="000000" w:themeColor="text1"/>
                <w:sz w:val="20"/>
                <w:szCs w:val="20"/>
              </w:rPr>
              <w:t>fyzická osoba</w:t>
            </w:r>
          </w:p>
        </w:tc>
      </w:tr>
      <w:tr w:rsidR="00661ED7" w:rsidRPr="00541491" w14:paraId="5C84F710" w14:textId="77777777" w:rsidTr="00761655">
        <w:tc>
          <w:tcPr>
            <w:tcW w:w="301" w:type="pct"/>
            <w:tcBorders>
              <w:top w:val="single" w:sz="4" w:space="0" w:color="FFFFFF" w:themeColor="background1"/>
              <w:right w:val="single" w:sz="4" w:space="0" w:color="D9D9D9" w:themeColor="background1" w:themeShade="D9"/>
            </w:tcBorders>
            <w:shd w:val="clear" w:color="auto" w:fill="FFFFFF" w:themeFill="background1"/>
            <w:vAlign w:val="center"/>
          </w:tcPr>
          <w:p w14:paraId="5439174A" w14:textId="77777777" w:rsidR="00661ED7" w:rsidRPr="00E43E4B" w:rsidRDefault="00661ED7" w:rsidP="00761655">
            <w:pPr>
              <w:rPr>
                <w:rFonts w:cstheme="minorHAnsi"/>
                <w:sz w:val="20"/>
                <w:szCs w:val="20"/>
              </w:rPr>
            </w:pPr>
            <w:r>
              <w:rPr>
                <w:rFonts w:cstheme="minorHAnsi"/>
                <w:sz w:val="20"/>
                <w:szCs w:val="20"/>
              </w:rPr>
              <w:t>U9</w:t>
            </w:r>
          </w:p>
        </w:tc>
        <w:tc>
          <w:tcPr>
            <w:tcW w:w="1363" w:type="pct"/>
            <w:tcBorders>
              <w:top w:val="single" w:sz="4" w:space="0" w:color="FFFFFF" w:themeColor="background1"/>
              <w:left w:val="single" w:sz="4" w:space="0" w:color="D9D9D9" w:themeColor="background1" w:themeShade="D9"/>
              <w:right w:val="single" w:sz="4" w:space="0" w:color="D9D9D9" w:themeColor="background1" w:themeShade="D9"/>
            </w:tcBorders>
            <w:shd w:val="clear" w:color="auto" w:fill="FFFFFF" w:themeFill="background1"/>
            <w:vAlign w:val="center"/>
          </w:tcPr>
          <w:p w14:paraId="2D3F60B4" w14:textId="77777777" w:rsidR="00661ED7" w:rsidRPr="00E43E4B" w:rsidRDefault="00661ED7" w:rsidP="00761655">
            <w:pPr>
              <w:rPr>
                <w:rFonts w:cstheme="minorHAnsi"/>
                <w:sz w:val="20"/>
                <w:szCs w:val="20"/>
              </w:rPr>
            </w:pPr>
            <w:r w:rsidRPr="00E43E4B">
              <w:rPr>
                <w:rFonts w:cstheme="minorHAnsi"/>
                <w:color w:val="000000" w:themeColor="text1"/>
                <w:sz w:val="20"/>
                <w:szCs w:val="20"/>
              </w:rPr>
              <w:t>Počet jednání orgánů, pracovních či poradních skupin</w:t>
            </w:r>
          </w:p>
        </w:tc>
        <w:tc>
          <w:tcPr>
            <w:tcW w:w="2731" w:type="pct"/>
            <w:tcBorders>
              <w:top w:val="single" w:sz="4" w:space="0" w:color="FFFFFF" w:themeColor="background1"/>
              <w:left w:val="single" w:sz="4" w:space="0" w:color="D9D9D9" w:themeColor="background1" w:themeShade="D9"/>
              <w:right w:val="single" w:sz="4" w:space="0" w:color="D9D9D9" w:themeColor="background1" w:themeShade="D9"/>
            </w:tcBorders>
            <w:shd w:val="clear" w:color="auto" w:fill="FFFFFF" w:themeFill="background1"/>
          </w:tcPr>
          <w:p w14:paraId="736DA5AA" w14:textId="77777777" w:rsidR="00661ED7" w:rsidRPr="00E43E4B" w:rsidRDefault="00661ED7" w:rsidP="00761655">
            <w:pPr>
              <w:jc w:val="both"/>
              <w:rPr>
                <w:rFonts w:cstheme="minorHAnsi"/>
                <w:color w:val="000000" w:themeColor="text1"/>
                <w:sz w:val="20"/>
                <w:szCs w:val="20"/>
              </w:rPr>
            </w:pPr>
            <w:r w:rsidRPr="00E43E4B">
              <w:rPr>
                <w:rFonts w:cstheme="minorHAnsi"/>
                <w:sz w:val="20"/>
                <w:szCs w:val="20"/>
              </w:rPr>
              <w:t>Počet zasedání orgánů, pracovních či poradních skupin, která jsou nezbytná pro dosažení cílů projektu a jsou zajišťovaná příjemcem.</w:t>
            </w:r>
          </w:p>
        </w:tc>
        <w:tc>
          <w:tcPr>
            <w:tcW w:w="605" w:type="pct"/>
            <w:tcBorders>
              <w:top w:val="single" w:sz="4" w:space="0" w:color="FFFFFF" w:themeColor="background1"/>
              <w:left w:val="single" w:sz="4" w:space="0" w:color="D9D9D9" w:themeColor="background1" w:themeShade="D9"/>
            </w:tcBorders>
            <w:shd w:val="clear" w:color="auto" w:fill="FFFFFF" w:themeFill="background1"/>
            <w:vAlign w:val="center"/>
          </w:tcPr>
          <w:p w14:paraId="50796783" w14:textId="77777777" w:rsidR="00661ED7" w:rsidRPr="00E43E4B" w:rsidRDefault="00661ED7" w:rsidP="00761655">
            <w:pPr>
              <w:jc w:val="center"/>
              <w:rPr>
                <w:rFonts w:cstheme="minorHAnsi"/>
                <w:color w:val="000000" w:themeColor="text1"/>
                <w:sz w:val="20"/>
                <w:szCs w:val="20"/>
              </w:rPr>
            </w:pPr>
            <w:r w:rsidRPr="00E43E4B">
              <w:rPr>
                <w:rFonts w:cstheme="minorHAnsi"/>
                <w:color w:val="000000" w:themeColor="text1"/>
                <w:sz w:val="20"/>
                <w:szCs w:val="20"/>
              </w:rPr>
              <w:t>jednání</w:t>
            </w:r>
          </w:p>
        </w:tc>
      </w:tr>
      <w:tr w:rsidR="00661ED7" w:rsidRPr="00694E79" w14:paraId="729EFA6F" w14:textId="77777777" w:rsidTr="00540DFA">
        <w:tc>
          <w:tcPr>
            <w:tcW w:w="301" w:type="pct"/>
            <w:tcBorders>
              <w:bottom w:val="single" w:sz="4" w:space="0" w:color="FFFFFF" w:themeColor="background1"/>
              <w:right w:val="single" w:sz="4" w:space="0" w:color="D9D9D9" w:themeColor="background1" w:themeShade="D9"/>
            </w:tcBorders>
            <w:shd w:val="clear" w:color="auto" w:fill="D9D9D9" w:themeFill="background1" w:themeFillShade="D9"/>
            <w:vAlign w:val="center"/>
          </w:tcPr>
          <w:p w14:paraId="4B136C92" w14:textId="14C9021E" w:rsidR="00661ED7" w:rsidRPr="00E43E4B" w:rsidRDefault="00661ED7" w:rsidP="00761655">
            <w:pPr>
              <w:jc w:val="center"/>
              <w:rPr>
                <w:rFonts w:cstheme="minorHAnsi"/>
                <w:sz w:val="20"/>
                <w:szCs w:val="20"/>
              </w:rPr>
            </w:pPr>
            <w:r>
              <w:rPr>
                <w:rFonts w:cstheme="minorHAnsi"/>
                <w:sz w:val="20"/>
                <w:szCs w:val="20"/>
              </w:rPr>
              <w:t>U</w:t>
            </w:r>
            <w:r w:rsidR="00540DFA">
              <w:rPr>
                <w:rFonts w:cstheme="minorHAnsi"/>
                <w:sz w:val="20"/>
                <w:szCs w:val="20"/>
              </w:rPr>
              <w:t>10</w:t>
            </w:r>
          </w:p>
        </w:tc>
        <w:tc>
          <w:tcPr>
            <w:tcW w:w="1363" w:type="pct"/>
            <w:tcBorders>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vAlign w:val="center"/>
          </w:tcPr>
          <w:p w14:paraId="4338F29B" w14:textId="31A8B837" w:rsidR="00661ED7" w:rsidRPr="00E43E4B" w:rsidRDefault="00661ED7" w:rsidP="00761655">
            <w:pPr>
              <w:rPr>
                <w:rFonts w:cstheme="minorHAnsi"/>
                <w:sz w:val="20"/>
                <w:szCs w:val="20"/>
              </w:rPr>
            </w:pPr>
            <w:r w:rsidRPr="00E43E4B">
              <w:rPr>
                <w:rFonts w:cstheme="minorHAnsi"/>
                <w:sz w:val="20"/>
                <w:szCs w:val="20"/>
              </w:rPr>
              <w:t xml:space="preserve">Počet </w:t>
            </w:r>
            <w:r w:rsidR="000C712F">
              <w:rPr>
                <w:rFonts w:cstheme="minorHAnsi"/>
                <w:sz w:val="20"/>
                <w:szCs w:val="20"/>
              </w:rPr>
              <w:t>nově akreditovaných</w:t>
            </w:r>
            <w:r w:rsidRPr="00E43E4B">
              <w:rPr>
                <w:rFonts w:cstheme="minorHAnsi"/>
                <w:sz w:val="20"/>
                <w:szCs w:val="20"/>
              </w:rPr>
              <w:t xml:space="preserve"> studijní</w:t>
            </w:r>
            <w:r w:rsidR="000C712F">
              <w:rPr>
                <w:rFonts w:cstheme="minorHAnsi"/>
                <w:sz w:val="20"/>
                <w:szCs w:val="20"/>
              </w:rPr>
              <w:t>ch</w:t>
            </w:r>
            <w:r w:rsidRPr="00E43E4B">
              <w:rPr>
                <w:rFonts w:cstheme="minorHAnsi"/>
                <w:sz w:val="20"/>
                <w:szCs w:val="20"/>
              </w:rPr>
              <w:t xml:space="preserve"> program</w:t>
            </w:r>
            <w:r w:rsidR="000C712F">
              <w:rPr>
                <w:rFonts w:cstheme="minorHAnsi"/>
                <w:sz w:val="20"/>
                <w:szCs w:val="20"/>
              </w:rPr>
              <w:t>ů</w:t>
            </w:r>
          </w:p>
        </w:tc>
        <w:tc>
          <w:tcPr>
            <w:tcW w:w="2731" w:type="pct"/>
            <w:tcBorders>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tcPr>
          <w:p w14:paraId="7AC00EC7" w14:textId="177269B6" w:rsidR="00661ED7" w:rsidRPr="00E43E4B" w:rsidRDefault="00661ED7" w:rsidP="00761655">
            <w:pPr>
              <w:jc w:val="both"/>
              <w:rPr>
                <w:sz w:val="20"/>
                <w:szCs w:val="20"/>
              </w:rPr>
            </w:pPr>
            <w:r w:rsidRPr="00E43E4B">
              <w:rPr>
                <w:sz w:val="20"/>
                <w:szCs w:val="20"/>
              </w:rPr>
              <w:t xml:space="preserve">Absolutní počet nově </w:t>
            </w:r>
            <w:r w:rsidR="000C712F">
              <w:rPr>
                <w:sz w:val="20"/>
                <w:szCs w:val="20"/>
              </w:rPr>
              <w:t>akreditovaných studijních programů,</w:t>
            </w:r>
            <w:r w:rsidRPr="00E43E4B">
              <w:rPr>
                <w:sz w:val="20"/>
                <w:szCs w:val="20"/>
              </w:rPr>
              <w:t xml:space="preserve"> které byly </w:t>
            </w:r>
            <w:r>
              <w:rPr>
                <w:sz w:val="20"/>
                <w:szCs w:val="20"/>
              </w:rPr>
              <w:t xml:space="preserve">vytvořeny v rámci </w:t>
            </w:r>
            <w:r w:rsidR="000C712F">
              <w:rPr>
                <w:sz w:val="20"/>
                <w:szCs w:val="20"/>
              </w:rPr>
              <w:t>KA1</w:t>
            </w:r>
            <w:r>
              <w:rPr>
                <w:sz w:val="20"/>
                <w:szCs w:val="20"/>
              </w:rPr>
              <w:t xml:space="preserve"> a byly </w:t>
            </w:r>
            <w:r w:rsidRPr="00E43E4B">
              <w:rPr>
                <w:sz w:val="20"/>
                <w:szCs w:val="20"/>
              </w:rPr>
              <w:t xml:space="preserve">během období řešení projektu </w:t>
            </w:r>
            <w:r w:rsidR="000C712F">
              <w:rPr>
                <w:sz w:val="20"/>
                <w:szCs w:val="20"/>
              </w:rPr>
              <w:t>akreditovány</w:t>
            </w:r>
            <w:r w:rsidRPr="00E43E4B">
              <w:rPr>
                <w:sz w:val="20"/>
                <w:szCs w:val="20"/>
              </w:rPr>
              <w:t xml:space="preserve"> Národním akreditačním úřad</w:t>
            </w:r>
            <w:r w:rsidR="000C712F">
              <w:rPr>
                <w:sz w:val="20"/>
                <w:szCs w:val="20"/>
              </w:rPr>
              <w:t>em</w:t>
            </w:r>
            <w:r w:rsidRPr="00E43E4B">
              <w:rPr>
                <w:sz w:val="20"/>
                <w:szCs w:val="20"/>
              </w:rPr>
              <w:t xml:space="preserve"> podle § 79 odst. 1 a 2 zákona č. 111/1998 Sb., o vysokých školách a o změně a doplnění dalších zákonů (zákon o vysokých školách), případně </w:t>
            </w:r>
            <w:r w:rsidR="000C712F">
              <w:rPr>
                <w:sz w:val="20"/>
                <w:szCs w:val="20"/>
              </w:rPr>
              <w:t>akreditovány</w:t>
            </w:r>
            <w:r w:rsidRPr="00E43E4B">
              <w:rPr>
                <w:sz w:val="20"/>
                <w:szCs w:val="20"/>
              </w:rPr>
              <w:t xml:space="preserve"> </w:t>
            </w:r>
            <w:r w:rsidRPr="00E43E4B">
              <w:rPr>
                <w:color w:val="000000" w:themeColor="text1"/>
                <w:sz w:val="20"/>
                <w:szCs w:val="20"/>
              </w:rPr>
              <w:t>dle § 81a-§81d zákona o</w:t>
            </w:r>
            <w:r>
              <w:rPr>
                <w:color w:val="000000" w:themeColor="text1"/>
                <w:sz w:val="20"/>
                <w:szCs w:val="20"/>
              </w:rPr>
              <w:t> </w:t>
            </w:r>
            <w:r w:rsidRPr="00E43E4B">
              <w:rPr>
                <w:color w:val="000000" w:themeColor="text1"/>
                <w:sz w:val="20"/>
                <w:szCs w:val="20"/>
              </w:rPr>
              <w:t>vysokých školách (institucionální akreditace)</w:t>
            </w:r>
            <w:r w:rsidRPr="00E43E4B">
              <w:rPr>
                <w:sz w:val="20"/>
                <w:szCs w:val="20"/>
              </w:rPr>
              <w:t>.</w:t>
            </w:r>
            <w:r w:rsidR="006B59E0">
              <w:rPr>
                <w:sz w:val="20"/>
                <w:szCs w:val="20"/>
              </w:rPr>
              <w:t xml:space="preserve"> Minimální</w:t>
            </w:r>
            <w:r w:rsidR="008C15AF">
              <w:rPr>
                <w:sz w:val="20"/>
                <w:szCs w:val="20"/>
              </w:rPr>
              <w:t xml:space="preserve"> </w:t>
            </w:r>
            <w:r w:rsidR="00BE36E9">
              <w:rPr>
                <w:sz w:val="20"/>
                <w:szCs w:val="20"/>
              </w:rPr>
              <w:t>hodnota indikátoru je 1 (platí pro kategorii 2 a 3 dle kap. 3.3 Výzvy)</w:t>
            </w:r>
          </w:p>
        </w:tc>
        <w:tc>
          <w:tcPr>
            <w:tcW w:w="605" w:type="pct"/>
            <w:tcBorders>
              <w:left w:val="single" w:sz="4" w:space="0" w:color="D9D9D9" w:themeColor="background1" w:themeShade="D9"/>
              <w:bottom w:val="single" w:sz="4" w:space="0" w:color="FFFFFF" w:themeColor="background1"/>
            </w:tcBorders>
            <w:shd w:val="clear" w:color="auto" w:fill="D9D9D9" w:themeFill="background1" w:themeFillShade="D9"/>
            <w:vAlign w:val="center"/>
          </w:tcPr>
          <w:p w14:paraId="3503ECC4" w14:textId="1FB3744E" w:rsidR="00661ED7" w:rsidRPr="00E43E4B" w:rsidRDefault="00661ED7" w:rsidP="00761655">
            <w:pPr>
              <w:jc w:val="center"/>
              <w:rPr>
                <w:rFonts w:cstheme="minorHAnsi"/>
                <w:sz w:val="20"/>
                <w:szCs w:val="20"/>
              </w:rPr>
            </w:pPr>
            <w:r w:rsidRPr="00E43E4B">
              <w:rPr>
                <w:rFonts w:cstheme="minorHAnsi"/>
                <w:sz w:val="20"/>
                <w:szCs w:val="20"/>
              </w:rPr>
              <w:t>žádost o akreditaci</w:t>
            </w:r>
          </w:p>
        </w:tc>
      </w:tr>
      <w:tr w:rsidR="00661ED7" w:rsidRPr="00694E79" w14:paraId="2A0C9FA5" w14:textId="77777777" w:rsidTr="00761655">
        <w:tc>
          <w:tcPr>
            <w:tcW w:w="301" w:type="pct"/>
            <w:tcBorders>
              <w:right w:val="single" w:sz="4" w:space="0" w:color="D9D9D9" w:themeColor="background1" w:themeShade="D9"/>
            </w:tcBorders>
            <w:shd w:val="clear" w:color="auto" w:fill="FFFFFF" w:themeFill="background1"/>
            <w:vAlign w:val="center"/>
          </w:tcPr>
          <w:p w14:paraId="78E429F6" w14:textId="556819CB" w:rsidR="00661ED7" w:rsidRPr="00E43E4B" w:rsidRDefault="00661ED7" w:rsidP="00761655">
            <w:pPr>
              <w:jc w:val="center"/>
              <w:rPr>
                <w:rFonts w:cstheme="minorHAnsi"/>
                <w:sz w:val="20"/>
                <w:szCs w:val="20"/>
              </w:rPr>
            </w:pPr>
            <w:r>
              <w:rPr>
                <w:rFonts w:cstheme="minorHAnsi"/>
                <w:sz w:val="20"/>
                <w:szCs w:val="20"/>
              </w:rPr>
              <w:t>U</w:t>
            </w:r>
            <w:r w:rsidRPr="00E43E4B">
              <w:rPr>
                <w:rFonts w:cstheme="minorHAnsi"/>
                <w:sz w:val="20"/>
                <w:szCs w:val="20"/>
              </w:rPr>
              <w:t>1</w:t>
            </w:r>
            <w:r w:rsidR="00540DFA">
              <w:rPr>
                <w:rFonts w:cstheme="minorHAnsi"/>
                <w:sz w:val="20"/>
                <w:szCs w:val="20"/>
              </w:rPr>
              <w:t>1</w:t>
            </w:r>
          </w:p>
        </w:tc>
        <w:tc>
          <w:tcPr>
            <w:tcW w:w="1363" w:type="pct"/>
            <w:tcBorders>
              <w:left w:val="single" w:sz="4" w:space="0" w:color="D9D9D9" w:themeColor="background1" w:themeShade="D9"/>
              <w:right w:val="single" w:sz="4" w:space="0" w:color="D9D9D9" w:themeColor="background1" w:themeShade="D9"/>
            </w:tcBorders>
            <w:shd w:val="clear" w:color="auto" w:fill="FFFFFF" w:themeFill="background1"/>
            <w:vAlign w:val="center"/>
          </w:tcPr>
          <w:p w14:paraId="642AC903" w14:textId="77777777" w:rsidR="00661ED7" w:rsidRPr="00E43E4B" w:rsidRDefault="00661ED7" w:rsidP="00761655">
            <w:pPr>
              <w:rPr>
                <w:rFonts w:cstheme="minorHAnsi"/>
                <w:sz w:val="20"/>
                <w:szCs w:val="20"/>
              </w:rPr>
            </w:pPr>
            <w:r w:rsidRPr="00E43E4B">
              <w:rPr>
                <w:rFonts w:cstheme="minorHAnsi"/>
                <w:sz w:val="20"/>
                <w:szCs w:val="20"/>
              </w:rPr>
              <w:t>Počet nově vytvořených studijních programů s alespoň jedním předmětem vyučovaným v cizím jazyce</w:t>
            </w:r>
          </w:p>
        </w:tc>
        <w:tc>
          <w:tcPr>
            <w:tcW w:w="2731" w:type="pct"/>
            <w:tcBorders>
              <w:left w:val="single" w:sz="4" w:space="0" w:color="D9D9D9" w:themeColor="background1" w:themeShade="D9"/>
              <w:right w:val="single" w:sz="4" w:space="0" w:color="D9D9D9" w:themeColor="background1" w:themeShade="D9"/>
            </w:tcBorders>
            <w:shd w:val="clear" w:color="auto" w:fill="FFFFFF" w:themeFill="background1"/>
          </w:tcPr>
          <w:p w14:paraId="586E61AA" w14:textId="77777777" w:rsidR="00661ED7" w:rsidRPr="00E43E4B" w:rsidRDefault="00661ED7" w:rsidP="00761655">
            <w:pPr>
              <w:pStyle w:val="Default"/>
              <w:jc w:val="both"/>
              <w:rPr>
                <w:sz w:val="20"/>
                <w:szCs w:val="20"/>
              </w:rPr>
            </w:pPr>
            <w:r w:rsidRPr="00E43E4B">
              <w:rPr>
                <w:sz w:val="20"/>
                <w:szCs w:val="20"/>
              </w:rPr>
              <w:t xml:space="preserve">Absolutní počet nově vytvořených studijních programů, ve kterých je alespoň jeden předmět </w:t>
            </w:r>
            <w:r w:rsidRPr="00C32896">
              <w:rPr>
                <w:color w:val="000000" w:themeColor="text1"/>
                <w:sz w:val="20"/>
                <w:szCs w:val="20"/>
              </w:rPr>
              <w:t>vyučován v cizím jazyce</w:t>
            </w:r>
            <w:r w:rsidRPr="00E43E4B">
              <w:rPr>
                <w:sz w:val="20"/>
                <w:szCs w:val="20"/>
              </w:rPr>
              <w:t>.</w:t>
            </w:r>
          </w:p>
          <w:p w14:paraId="1DA58DFA" w14:textId="77777777" w:rsidR="00661ED7" w:rsidRPr="00627CFC" w:rsidRDefault="00661ED7" w:rsidP="00761655">
            <w:pPr>
              <w:jc w:val="both"/>
              <w:rPr>
                <w:color w:val="000000" w:themeColor="text1"/>
                <w:sz w:val="20"/>
                <w:szCs w:val="20"/>
              </w:rPr>
            </w:pPr>
            <w:r w:rsidRPr="00E43E4B">
              <w:rPr>
                <w:sz w:val="20"/>
                <w:szCs w:val="20"/>
              </w:rPr>
              <w:t xml:space="preserve">Nově vytvořeným studijním programem se rozumí studijní program akreditovaný Národním akreditačním úřadem podle § 79 odst. 1 a 2 zákona č. 111/1998 Sb., o vysokých školách a o změně a doplnění dalších zákonů (zákon o vysokých školách), případně akreditovaný </w:t>
            </w:r>
            <w:r w:rsidRPr="00E43E4B">
              <w:rPr>
                <w:color w:val="000000" w:themeColor="text1"/>
                <w:sz w:val="20"/>
                <w:szCs w:val="20"/>
              </w:rPr>
              <w:t xml:space="preserve">dle § 81a-§81d zákona o vysokých </w:t>
            </w:r>
            <w:r w:rsidRPr="00627CFC">
              <w:rPr>
                <w:color w:val="000000" w:themeColor="text1"/>
                <w:sz w:val="20"/>
                <w:szCs w:val="20"/>
              </w:rPr>
              <w:t>školách (institucionální akreditace).</w:t>
            </w:r>
          </w:p>
          <w:p w14:paraId="734473C7" w14:textId="77777777" w:rsidR="00661ED7" w:rsidRPr="00E43E4B" w:rsidRDefault="00661ED7" w:rsidP="00761655">
            <w:pPr>
              <w:pStyle w:val="Default"/>
              <w:jc w:val="both"/>
              <w:rPr>
                <w:sz w:val="20"/>
                <w:szCs w:val="20"/>
              </w:rPr>
            </w:pPr>
            <w:r w:rsidRPr="00627CFC">
              <w:rPr>
                <w:color w:val="000000" w:themeColor="text1"/>
                <w:sz w:val="20"/>
                <w:szCs w:val="20"/>
              </w:rPr>
              <w:t>Nově vytvořeným studijním programem se rozumí i nově vzniklý program nebo program stávající, ovšem změněný tak, že změna vedla k nutnosti reakreditace tohoto programu.</w:t>
            </w:r>
          </w:p>
        </w:tc>
        <w:tc>
          <w:tcPr>
            <w:tcW w:w="605" w:type="pct"/>
            <w:tcBorders>
              <w:left w:val="single" w:sz="4" w:space="0" w:color="D9D9D9" w:themeColor="background1" w:themeShade="D9"/>
            </w:tcBorders>
            <w:shd w:val="clear" w:color="auto" w:fill="FFFFFF" w:themeFill="background1"/>
            <w:vAlign w:val="center"/>
          </w:tcPr>
          <w:p w14:paraId="241A8FD5" w14:textId="77777777" w:rsidR="00661ED7" w:rsidRPr="00E43E4B" w:rsidRDefault="00661ED7" w:rsidP="00761655">
            <w:pPr>
              <w:jc w:val="center"/>
              <w:rPr>
                <w:rFonts w:cstheme="minorHAnsi"/>
                <w:sz w:val="20"/>
                <w:szCs w:val="20"/>
              </w:rPr>
            </w:pPr>
            <w:r w:rsidRPr="00E43E4B">
              <w:rPr>
                <w:rFonts w:cstheme="minorHAnsi"/>
                <w:sz w:val="20"/>
                <w:szCs w:val="20"/>
              </w:rPr>
              <w:t>studijní program</w:t>
            </w:r>
          </w:p>
        </w:tc>
      </w:tr>
      <w:tr w:rsidR="00661ED7" w:rsidRPr="00694E79" w14:paraId="21C4C2F7" w14:textId="77777777" w:rsidTr="00761655">
        <w:tc>
          <w:tcPr>
            <w:tcW w:w="301" w:type="pct"/>
            <w:tcBorders>
              <w:bottom w:val="single" w:sz="4" w:space="0" w:color="FFFFFF" w:themeColor="background1"/>
            </w:tcBorders>
            <w:shd w:val="clear" w:color="auto" w:fill="D9D9D9" w:themeFill="background1" w:themeFillShade="D9"/>
            <w:vAlign w:val="center"/>
          </w:tcPr>
          <w:p w14:paraId="4155386F" w14:textId="21CF4695" w:rsidR="00661ED7" w:rsidRPr="00E43E4B" w:rsidRDefault="00661ED7" w:rsidP="00761655">
            <w:pPr>
              <w:jc w:val="center"/>
              <w:rPr>
                <w:rFonts w:cstheme="minorHAnsi"/>
                <w:sz w:val="20"/>
                <w:szCs w:val="20"/>
              </w:rPr>
            </w:pPr>
            <w:r>
              <w:rPr>
                <w:rFonts w:cstheme="minorHAnsi"/>
                <w:sz w:val="20"/>
                <w:szCs w:val="20"/>
              </w:rPr>
              <w:lastRenderedPageBreak/>
              <w:t>U</w:t>
            </w:r>
            <w:r w:rsidRPr="00E43E4B">
              <w:rPr>
                <w:rFonts w:cstheme="minorHAnsi"/>
                <w:sz w:val="20"/>
                <w:szCs w:val="20"/>
              </w:rPr>
              <w:t>1</w:t>
            </w:r>
            <w:r w:rsidR="00540DFA">
              <w:rPr>
                <w:rFonts w:cstheme="minorHAnsi"/>
                <w:sz w:val="20"/>
                <w:szCs w:val="20"/>
              </w:rPr>
              <w:t>2</w:t>
            </w:r>
          </w:p>
        </w:tc>
        <w:tc>
          <w:tcPr>
            <w:tcW w:w="1363" w:type="pct"/>
            <w:tcBorders>
              <w:bottom w:val="single" w:sz="4" w:space="0" w:color="FFFFFF" w:themeColor="background1"/>
            </w:tcBorders>
            <w:shd w:val="clear" w:color="auto" w:fill="D9D9D9" w:themeFill="background1" w:themeFillShade="D9"/>
            <w:vAlign w:val="center"/>
          </w:tcPr>
          <w:p w14:paraId="7D62DCB4" w14:textId="77777777" w:rsidR="00661ED7" w:rsidRPr="00E43E4B" w:rsidRDefault="00661ED7" w:rsidP="00761655">
            <w:pPr>
              <w:rPr>
                <w:rFonts w:cstheme="minorHAnsi"/>
                <w:sz w:val="20"/>
                <w:szCs w:val="20"/>
              </w:rPr>
            </w:pPr>
            <w:r w:rsidRPr="00E43E4B">
              <w:rPr>
                <w:rFonts w:cstheme="minorHAnsi"/>
                <w:sz w:val="20"/>
                <w:szCs w:val="20"/>
              </w:rPr>
              <w:t>Počet studijních programů akreditovaných pro výuku v cizím jazyce</w:t>
            </w:r>
          </w:p>
        </w:tc>
        <w:tc>
          <w:tcPr>
            <w:tcW w:w="2731" w:type="pct"/>
            <w:tcBorders>
              <w:bottom w:val="single" w:sz="4" w:space="0" w:color="FFFFFF" w:themeColor="background1"/>
            </w:tcBorders>
            <w:shd w:val="clear" w:color="auto" w:fill="D9D9D9" w:themeFill="background1" w:themeFillShade="D9"/>
          </w:tcPr>
          <w:p w14:paraId="54B9D230" w14:textId="77777777" w:rsidR="00661ED7" w:rsidRPr="00627CFC" w:rsidRDefault="00661ED7" w:rsidP="00761655">
            <w:pPr>
              <w:pStyle w:val="Default"/>
              <w:jc w:val="both"/>
              <w:rPr>
                <w:color w:val="000000" w:themeColor="text1"/>
                <w:sz w:val="20"/>
                <w:szCs w:val="20"/>
              </w:rPr>
            </w:pPr>
            <w:r w:rsidRPr="00E43E4B">
              <w:rPr>
                <w:sz w:val="20"/>
                <w:szCs w:val="20"/>
              </w:rPr>
              <w:t xml:space="preserve">Absolutní počet nově vytvořených </w:t>
            </w:r>
            <w:r w:rsidRPr="00627CFC">
              <w:rPr>
                <w:color w:val="000000" w:themeColor="text1"/>
                <w:sz w:val="20"/>
                <w:szCs w:val="20"/>
              </w:rPr>
              <w:t>studijních programů akreditovaných v cizím jazyce.</w:t>
            </w:r>
          </w:p>
          <w:p w14:paraId="77C14B62" w14:textId="77777777" w:rsidR="00661ED7" w:rsidRPr="00627CFC" w:rsidRDefault="00661ED7" w:rsidP="00761655">
            <w:pPr>
              <w:jc w:val="both"/>
              <w:rPr>
                <w:color w:val="000000" w:themeColor="text1"/>
                <w:sz w:val="20"/>
                <w:szCs w:val="20"/>
              </w:rPr>
            </w:pPr>
            <w:r w:rsidRPr="00627CFC">
              <w:rPr>
                <w:color w:val="000000" w:themeColor="text1"/>
                <w:sz w:val="20"/>
                <w:szCs w:val="20"/>
              </w:rPr>
              <w:t xml:space="preserve">Nově vytvořeným </w:t>
            </w:r>
            <w:r w:rsidRPr="00E43E4B">
              <w:rPr>
                <w:sz w:val="20"/>
                <w:szCs w:val="20"/>
              </w:rPr>
              <w:t xml:space="preserve">studijním programem se rozumí studijní program akreditovaný Národním akreditačním úřadem podle § 79 odst. 1 a 2 zákona č. 111/1998 Sb., o vysokých školách a o změně a doplnění dalších </w:t>
            </w:r>
            <w:r w:rsidRPr="00627CFC">
              <w:rPr>
                <w:color w:val="000000" w:themeColor="text1"/>
                <w:sz w:val="20"/>
                <w:szCs w:val="20"/>
              </w:rPr>
              <w:t>zákonů (zákon o vysokých školách), případně akreditovaný dle § 81a-§81d zákona o vysokých školách (institucionální akreditace).</w:t>
            </w:r>
          </w:p>
          <w:p w14:paraId="4D75E789" w14:textId="77777777" w:rsidR="00661ED7" w:rsidRPr="00E43E4B" w:rsidRDefault="00661ED7" w:rsidP="00761655">
            <w:pPr>
              <w:pStyle w:val="Default"/>
              <w:jc w:val="both"/>
              <w:rPr>
                <w:rFonts w:eastAsia="Times New Roman" w:cstheme="minorHAnsi"/>
                <w:noProof/>
                <w:color w:val="FF0000"/>
                <w:sz w:val="20"/>
                <w:szCs w:val="20"/>
                <w:lang w:eastAsia="en-IE"/>
              </w:rPr>
            </w:pPr>
            <w:r w:rsidRPr="00627CFC">
              <w:rPr>
                <w:color w:val="000000" w:themeColor="text1"/>
                <w:sz w:val="20"/>
                <w:szCs w:val="20"/>
              </w:rPr>
              <w:t>Nově vytvořeným studijním programem se rozumí i nově vzniklý program nebo program stávající, ovšem změněný tak, že změna vedla k nutnosti reakreditace tohoto programu.</w:t>
            </w:r>
          </w:p>
        </w:tc>
        <w:tc>
          <w:tcPr>
            <w:tcW w:w="605" w:type="pct"/>
            <w:tcBorders>
              <w:bottom w:val="single" w:sz="4" w:space="0" w:color="FFFFFF" w:themeColor="background1"/>
            </w:tcBorders>
            <w:shd w:val="clear" w:color="auto" w:fill="D9D9D9" w:themeFill="background1" w:themeFillShade="D9"/>
            <w:vAlign w:val="center"/>
          </w:tcPr>
          <w:p w14:paraId="3F405334" w14:textId="77777777" w:rsidR="00661ED7" w:rsidRPr="00E43E4B" w:rsidRDefault="00661ED7" w:rsidP="00761655">
            <w:pPr>
              <w:jc w:val="center"/>
              <w:rPr>
                <w:rFonts w:cstheme="minorHAnsi"/>
                <w:sz w:val="20"/>
                <w:szCs w:val="20"/>
              </w:rPr>
            </w:pPr>
            <w:r w:rsidRPr="00E43E4B">
              <w:rPr>
                <w:rFonts w:cstheme="minorHAnsi"/>
                <w:sz w:val="20"/>
                <w:szCs w:val="20"/>
              </w:rPr>
              <w:t>studijní program</w:t>
            </w:r>
          </w:p>
        </w:tc>
      </w:tr>
      <w:tr w:rsidR="00661ED7" w:rsidRPr="00694E79" w14:paraId="38D66486" w14:textId="77777777" w:rsidTr="00761655">
        <w:tc>
          <w:tcPr>
            <w:tcW w:w="301" w:type="pct"/>
            <w:tcBorders>
              <w:right w:val="single" w:sz="4" w:space="0" w:color="D9D9D9" w:themeColor="background1" w:themeShade="D9"/>
            </w:tcBorders>
            <w:shd w:val="clear" w:color="auto" w:fill="FFFFFF" w:themeFill="background1"/>
            <w:vAlign w:val="center"/>
          </w:tcPr>
          <w:p w14:paraId="147845BD" w14:textId="43F4B366" w:rsidR="00661ED7" w:rsidRPr="00E43E4B" w:rsidRDefault="00661ED7" w:rsidP="00761655">
            <w:pPr>
              <w:jc w:val="center"/>
              <w:rPr>
                <w:rFonts w:cstheme="minorHAnsi"/>
                <w:sz w:val="20"/>
                <w:szCs w:val="20"/>
              </w:rPr>
            </w:pPr>
            <w:r>
              <w:rPr>
                <w:rFonts w:cstheme="minorHAnsi"/>
                <w:sz w:val="20"/>
                <w:szCs w:val="20"/>
              </w:rPr>
              <w:t>U</w:t>
            </w:r>
            <w:r w:rsidRPr="00E43E4B">
              <w:rPr>
                <w:rFonts w:cstheme="minorHAnsi"/>
                <w:sz w:val="20"/>
                <w:szCs w:val="20"/>
              </w:rPr>
              <w:t>1</w:t>
            </w:r>
            <w:r w:rsidR="00540DFA">
              <w:rPr>
                <w:rFonts w:cstheme="minorHAnsi"/>
                <w:sz w:val="20"/>
                <w:szCs w:val="20"/>
              </w:rPr>
              <w:t>3</w:t>
            </w:r>
          </w:p>
        </w:tc>
        <w:tc>
          <w:tcPr>
            <w:tcW w:w="1363" w:type="pct"/>
            <w:tcBorders>
              <w:left w:val="single" w:sz="4" w:space="0" w:color="D9D9D9" w:themeColor="background1" w:themeShade="D9"/>
              <w:right w:val="single" w:sz="4" w:space="0" w:color="D9D9D9" w:themeColor="background1" w:themeShade="D9"/>
            </w:tcBorders>
            <w:shd w:val="clear" w:color="auto" w:fill="FFFFFF" w:themeFill="background1"/>
            <w:vAlign w:val="center"/>
          </w:tcPr>
          <w:p w14:paraId="65182C7D" w14:textId="77777777" w:rsidR="00661ED7" w:rsidRPr="00E43E4B" w:rsidRDefault="00661ED7" w:rsidP="00761655">
            <w:pPr>
              <w:rPr>
                <w:rFonts w:cstheme="minorHAnsi"/>
                <w:sz w:val="20"/>
                <w:szCs w:val="20"/>
              </w:rPr>
            </w:pPr>
            <w:r w:rsidRPr="00E43E4B">
              <w:rPr>
                <w:rFonts w:cstheme="minorHAnsi"/>
                <w:sz w:val="20"/>
                <w:szCs w:val="20"/>
              </w:rPr>
              <w:t>Počet nově vytvořených studijních programů vyučovaných ve spolupráci s jinou vysokou školou</w:t>
            </w:r>
          </w:p>
        </w:tc>
        <w:tc>
          <w:tcPr>
            <w:tcW w:w="2731" w:type="pct"/>
            <w:tcBorders>
              <w:left w:val="single" w:sz="4" w:space="0" w:color="D9D9D9" w:themeColor="background1" w:themeShade="D9"/>
              <w:right w:val="single" w:sz="4" w:space="0" w:color="D9D9D9" w:themeColor="background1" w:themeShade="D9"/>
            </w:tcBorders>
            <w:shd w:val="clear" w:color="auto" w:fill="FFFFFF" w:themeFill="background1"/>
          </w:tcPr>
          <w:p w14:paraId="6B6FA687" w14:textId="77777777" w:rsidR="00661ED7" w:rsidRPr="00627CFC" w:rsidRDefault="00661ED7" w:rsidP="00761655">
            <w:pPr>
              <w:pStyle w:val="Default"/>
              <w:jc w:val="both"/>
              <w:rPr>
                <w:color w:val="000000" w:themeColor="text1"/>
                <w:sz w:val="20"/>
                <w:szCs w:val="20"/>
              </w:rPr>
            </w:pPr>
            <w:r w:rsidRPr="00E43E4B">
              <w:rPr>
                <w:sz w:val="20"/>
                <w:szCs w:val="20"/>
              </w:rPr>
              <w:t xml:space="preserve">Absolutní počet nově vytvořených studijních programů, ve kterých je </w:t>
            </w:r>
            <w:r w:rsidRPr="00C32896">
              <w:rPr>
                <w:color w:val="000000" w:themeColor="text1"/>
                <w:sz w:val="20"/>
                <w:szCs w:val="20"/>
              </w:rPr>
              <w:t xml:space="preserve">alespoň jeden předmět </w:t>
            </w:r>
            <w:r w:rsidRPr="00627CFC">
              <w:rPr>
                <w:color w:val="000000" w:themeColor="text1"/>
                <w:sz w:val="20"/>
                <w:szCs w:val="20"/>
              </w:rPr>
              <w:t>vyučován na jiné vysoké škole případně jiné partnerské instituce (se sídlem v ČR nebo zahraničí).</w:t>
            </w:r>
          </w:p>
          <w:p w14:paraId="35547132" w14:textId="77777777" w:rsidR="00661ED7" w:rsidRPr="00627CFC" w:rsidRDefault="00661ED7" w:rsidP="00761655">
            <w:pPr>
              <w:jc w:val="both"/>
              <w:rPr>
                <w:color w:val="000000" w:themeColor="text1"/>
                <w:sz w:val="20"/>
                <w:szCs w:val="20"/>
              </w:rPr>
            </w:pPr>
            <w:r w:rsidRPr="00627CFC">
              <w:rPr>
                <w:color w:val="000000" w:themeColor="text1"/>
                <w:sz w:val="20"/>
                <w:szCs w:val="20"/>
              </w:rPr>
              <w:t>Nově vytvořeným studijním programem se rozumí studijní program akreditovaný Národním akreditačním úřadem podle § 79 odst. 1 a 2 zákona č. 111/1998 Sb., o vysokých školách a o změně a doplnění dalších zákonů (zákon o vysokých školách), případně akreditovaný dle § 81a-§81d zákona o vysokých školách (institucionální akreditace).</w:t>
            </w:r>
          </w:p>
          <w:p w14:paraId="0387513A" w14:textId="77777777" w:rsidR="00661ED7" w:rsidRPr="00E43E4B" w:rsidRDefault="00661ED7" w:rsidP="00761655">
            <w:pPr>
              <w:pStyle w:val="Default"/>
              <w:jc w:val="both"/>
              <w:rPr>
                <w:sz w:val="20"/>
                <w:szCs w:val="20"/>
              </w:rPr>
            </w:pPr>
            <w:r w:rsidRPr="00627CFC">
              <w:rPr>
                <w:color w:val="000000" w:themeColor="text1"/>
                <w:sz w:val="20"/>
                <w:szCs w:val="20"/>
              </w:rPr>
              <w:t>Nově vytvořeným studijním programem se rozumí i nově vzniklý program nebo program stávající, ovšem změněný tak, že změna vedla k nutnosti reakreditace tohoto programu.</w:t>
            </w:r>
          </w:p>
        </w:tc>
        <w:tc>
          <w:tcPr>
            <w:tcW w:w="605" w:type="pct"/>
            <w:tcBorders>
              <w:left w:val="single" w:sz="4" w:space="0" w:color="D9D9D9" w:themeColor="background1" w:themeShade="D9"/>
            </w:tcBorders>
            <w:shd w:val="clear" w:color="auto" w:fill="FFFFFF" w:themeFill="background1"/>
            <w:vAlign w:val="center"/>
          </w:tcPr>
          <w:p w14:paraId="7943CB2D" w14:textId="77777777" w:rsidR="00661ED7" w:rsidRPr="00E43E4B" w:rsidRDefault="00661ED7" w:rsidP="00761655">
            <w:pPr>
              <w:jc w:val="center"/>
              <w:rPr>
                <w:rFonts w:cstheme="minorHAnsi"/>
                <w:sz w:val="20"/>
                <w:szCs w:val="20"/>
              </w:rPr>
            </w:pPr>
            <w:r w:rsidRPr="00E43E4B">
              <w:rPr>
                <w:rFonts w:cstheme="minorHAnsi"/>
                <w:sz w:val="20"/>
                <w:szCs w:val="20"/>
              </w:rPr>
              <w:t>studijní program</w:t>
            </w:r>
          </w:p>
        </w:tc>
      </w:tr>
      <w:tr w:rsidR="00661ED7" w:rsidRPr="00CF7284" w14:paraId="2C16313F" w14:textId="77777777" w:rsidTr="00540DFA">
        <w:tc>
          <w:tcPr>
            <w:tcW w:w="301" w:type="pct"/>
            <w:tcBorders>
              <w:bottom w:val="single" w:sz="4" w:space="0" w:color="FFFFFF" w:themeColor="background1"/>
              <w:right w:val="single" w:sz="4" w:space="0" w:color="D9D9D9" w:themeColor="background1" w:themeShade="D9"/>
            </w:tcBorders>
            <w:shd w:val="clear" w:color="auto" w:fill="D9D9D9" w:themeFill="background1" w:themeFillShade="D9"/>
            <w:vAlign w:val="center"/>
          </w:tcPr>
          <w:p w14:paraId="1C6820D0" w14:textId="2C54D9A1" w:rsidR="00661ED7" w:rsidRPr="00E43E4B" w:rsidRDefault="00661ED7" w:rsidP="00761655">
            <w:pPr>
              <w:jc w:val="center"/>
              <w:rPr>
                <w:rFonts w:cstheme="minorHAnsi"/>
                <w:sz w:val="20"/>
                <w:szCs w:val="20"/>
              </w:rPr>
            </w:pPr>
            <w:r>
              <w:rPr>
                <w:rFonts w:cstheme="minorHAnsi"/>
                <w:sz w:val="20"/>
                <w:szCs w:val="20"/>
              </w:rPr>
              <w:t>U</w:t>
            </w:r>
            <w:r w:rsidRPr="00E43E4B">
              <w:rPr>
                <w:rFonts w:cstheme="minorHAnsi"/>
                <w:sz w:val="20"/>
                <w:szCs w:val="20"/>
              </w:rPr>
              <w:t>1</w:t>
            </w:r>
            <w:r w:rsidR="00540DFA">
              <w:rPr>
                <w:rFonts w:cstheme="minorHAnsi"/>
                <w:sz w:val="20"/>
                <w:szCs w:val="20"/>
              </w:rPr>
              <w:t>4</w:t>
            </w:r>
          </w:p>
        </w:tc>
        <w:tc>
          <w:tcPr>
            <w:tcW w:w="1363" w:type="pct"/>
            <w:tcBorders>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vAlign w:val="center"/>
          </w:tcPr>
          <w:p w14:paraId="61BF8E8C" w14:textId="77777777" w:rsidR="00661ED7" w:rsidRPr="00E43E4B" w:rsidRDefault="00661ED7" w:rsidP="00761655">
            <w:pPr>
              <w:rPr>
                <w:rFonts w:cstheme="minorHAnsi"/>
                <w:sz w:val="20"/>
                <w:szCs w:val="20"/>
              </w:rPr>
            </w:pPr>
            <w:r w:rsidRPr="00E43E4B">
              <w:rPr>
                <w:sz w:val="20"/>
                <w:szCs w:val="20"/>
              </w:rPr>
              <w:t>Počet podpořených spoluprací a partnerství</w:t>
            </w:r>
          </w:p>
        </w:tc>
        <w:tc>
          <w:tcPr>
            <w:tcW w:w="2731" w:type="pct"/>
            <w:tcBorders>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tcPr>
          <w:p w14:paraId="1B5F4D18" w14:textId="09B53ACA" w:rsidR="00661ED7" w:rsidRPr="00E43E4B" w:rsidRDefault="00661ED7" w:rsidP="00761655">
            <w:pPr>
              <w:pStyle w:val="Default"/>
              <w:jc w:val="both"/>
              <w:rPr>
                <w:rFonts w:cstheme="minorHAnsi"/>
                <w:color w:val="FF0000"/>
                <w:sz w:val="20"/>
                <w:szCs w:val="20"/>
              </w:rPr>
            </w:pPr>
            <w:r w:rsidRPr="00E43E4B">
              <w:rPr>
                <w:color w:val="000000" w:themeColor="text1"/>
                <w:sz w:val="20"/>
                <w:szCs w:val="20"/>
              </w:rPr>
              <w:t xml:space="preserve">Partnerství je cílená spolupráce různých subjektů za účelem sdílení odbornosti a zkušeností s řešením problematiky v dané oblasti (vymezené jak regionálně, tak i tematicky) při realizaci </w:t>
            </w:r>
            <w:r w:rsidR="000C712F">
              <w:rPr>
                <w:color w:val="000000" w:themeColor="text1"/>
                <w:sz w:val="20"/>
                <w:szCs w:val="20"/>
              </w:rPr>
              <w:t>projektu nebo jednotlivých klíčových aktivit</w:t>
            </w:r>
            <w:r w:rsidRPr="00E43E4B">
              <w:rPr>
                <w:color w:val="000000" w:themeColor="text1"/>
                <w:sz w:val="20"/>
                <w:szCs w:val="20"/>
              </w:rPr>
              <w:t xml:space="preserve">. </w:t>
            </w:r>
            <w:r w:rsidRPr="00E43E4B">
              <w:rPr>
                <w:sz w:val="20"/>
                <w:szCs w:val="20"/>
              </w:rPr>
              <w:t>Spolupráce je cílenou spoluprací různých subjektů za účelem sdílení odbornosti a zkušeností s řešením problematiky v dané oblasti při realizaci projektů či jejich částí. Spolupráce musí být podložena smlouvou. Spolupráce je naplňována aktivitami, které vedou ke konkrétním výstupům měřeným příslušnými výstupovými indikátory.</w:t>
            </w:r>
            <w:r w:rsidR="009B662D">
              <w:rPr>
                <w:sz w:val="20"/>
                <w:szCs w:val="20"/>
              </w:rPr>
              <w:t xml:space="preserve"> Minimální hodnota indikátoru je 1.</w:t>
            </w:r>
          </w:p>
        </w:tc>
        <w:tc>
          <w:tcPr>
            <w:tcW w:w="605" w:type="pct"/>
            <w:tcBorders>
              <w:left w:val="single" w:sz="4" w:space="0" w:color="D9D9D9" w:themeColor="background1" w:themeShade="D9"/>
              <w:bottom w:val="single" w:sz="4" w:space="0" w:color="FFFFFF" w:themeColor="background1"/>
            </w:tcBorders>
            <w:shd w:val="clear" w:color="auto" w:fill="D9D9D9" w:themeFill="background1" w:themeFillShade="D9"/>
            <w:vAlign w:val="center"/>
          </w:tcPr>
          <w:p w14:paraId="321D60C5" w14:textId="458F961B" w:rsidR="00661ED7" w:rsidRPr="00E43E4B" w:rsidRDefault="00DB0C16" w:rsidP="00761655">
            <w:pPr>
              <w:jc w:val="center"/>
              <w:rPr>
                <w:rFonts w:cstheme="minorHAnsi"/>
                <w:color w:val="000000" w:themeColor="text1"/>
                <w:sz w:val="20"/>
                <w:szCs w:val="20"/>
              </w:rPr>
            </w:pPr>
            <w:r w:rsidRPr="00E43E4B">
              <w:rPr>
                <w:rFonts w:cstheme="minorHAnsi"/>
                <w:color w:val="000000" w:themeColor="text1"/>
                <w:sz w:val="20"/>
                <w:szCs w:val="20"/>
              </w:rPr>
              <w:t>S</w:t>
            </w:r>
            <w:r w:rsidR="00661ED7" w:rsidRPr="00E43E4B">
              <w:rPr>
                <w:rFonts w:cstheme="minorHAnsi"/>
                <w:color w:val="000000" w:themeColor="text1"/>
                <w:sz w:val="20"/>
                <w:szCs w:val="20"/>
              </w:rPr>
              <w:t>mlouva</w:t>
            </w:r>
            <w:r>
              <w:rPr>
                <w:rFonts w:cstheme="minorHAnsi"/>
                <w:color w:val="000000" w:themeColor="text1"/>
                <w:sz w:val="20"/>
                <w:szCs w:val="20"/>
              </w:rPr>
              <w:t xml:space="preserve">, </w:t>
            </w:r>
            <w:r w:rsidRPr="004F11C8">
              <w:rPr>
                <w:rFonts w:cstheme="minorHAnsi"/>
                <w:color w:val="000000" w:themeColor="text1"/>
                <w:sz w:val="20"/>
                <w:szCs w:val="20"/>
              </w:rPr>
              <w:t>memorand</w:t>
            </w:r>
            <w:r>
              <w:rPr>
                <w:rFonts w:cstheme="minorHAnsi"/>
                <w:color w:val="000000" w:themeColor="text1"/>
                <w:sz w:val="20"/>
                <w:szCs w:val="20"/>
              </w:rPr>
              <w:t>um</w:t>
            </w:r>
            <w:r w:rsidRPr="004F11C8">
              <w:rPr>
                <w:rFonts w:cstheme="minorHAnsi"/>
                <w:color w:val="000000" w:themeColor="text1"/>
                <w:sz w:val="20"/>
                <w:szCs w:val="20"/>
              </w:rPr>
              <w:t xml:space="preserve"> či dopis ke spolupráci (např. Letter of Intent).</w:t>
            </w:r>
          </w:p>
        </w:tc>
      </w:tr>
      <w:tr w:rsidR="00661ED7" w:rsidRPr="00694E79" w14:paraId="11B5A2F9" w14:textId="77777777" w:rsidTr="00540DFA">
        <w:tc>
          <w:tcPr>
            <w:tcW w:w="301" w:type="pct"/>
            <w:tcBorders>
              <w:bottom w:val="single" w:sz="4" w:space="0" w:color="FFFFFF" w:themeColor="background1"/>
              <w:right w:val="single" w:sz="4" w:space="0" w:color="FFFFFF" w:themeColor="background1"/>
            </w:tcBorders>
            <w:shd w:val="clear" w:color="auto" w:fill="auto"/>
            <w:vAlign w:val="center"/>
          </w:tcPr>
          <w:p w14:paraId="6A6C02E5" w14:textId="205E8687" w:rsidR="00661ED7" w:rsidRPr="00E43E4B" w:rsidRDefault="00661ED7" w:rsidP="00761655">
            <w:pPr>
              <w:jc w:val="center"/>
              <w:rPr>
                <w:rFonts w:cstheme="minorHAnsi"/>
                <w:sz w:val="20"/>
                <w:szCs w:val="20"/>
              </w:rPr>
            </w:pPr>
            <w:r>
              <w:rPr>
                <w:rFonts w:cstheme="minorHAnsi"/>
                <w:sz w:val="20"/>
                <w:szCs w:val="20"/>
              </w:rPr>
              <w:t>U</w:t>
            </w:r>
            <w:r w:rsidR="00540DFA">
              <w:rPr>
                <w:rFonts w:cstheme="minorHAnsi"/>
                <w:sz w:val="20"/>
                <w:szCs w:val="20"/>
              </w:rPr>
              <w:t>15</w:t>
            </w:r>
          </w:p>
        </w:tc>
        <w:tc>
          <w:tcPr>
            <w:tcW w:w="1363" w:type="pct"/>
            <w:tcBorders>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CB7F032" w14:textId="64689887" w:rsidR="00661ED7" w:rsidRPr="00E43E4B" w:rsidRDefault="00661ED7" w:rsidP="00761655">
            <w:pPr>
              <w:rPr>
                <w:rFonts w:cstheme="minorHAnsi"/>
                <w:sz w:val="20"/>
                <w:szCs w:val="20"/>
              </w:rPr>
            </w:pPr>
            <w:r w:rsidRPr="00E43E4B">
              <w:rPr>
                <w:rFonts w:cstheme="minorHAnsi"/>
                <w:sz w:val="20"/>
                <w:szCs w:val="20"/>
              </w:rPr>
              <w:t xml:space="preserve">Počet </w:t>
            </w:r>
            <w:r w:rsidR="00DB0C16">
              <w:rPr>
                <w:rFonts w:cstheme="minorHAnsi"/>
                <w:sz w:val="20"/>
                <w:szCs w:val="20"/>
              </w:rPr>
              <w:t xml:space="preserve">nově </w:t>
            </w:r>
            <w:r w:rsidRPr="00E43E4B">
              <w:rPr>
                <w:rFonts w:cstheme="minorHAnsi"/>
                <w:sz w:val="20"/>
                <w:szCs w:val="20"/>
              </w:rPr>
              <w:t xml:space="preserve">poskytovaných </w:t>
            </w:r>
            <w:r w:rsidR="00DB0C16" w:rsidRPr="00E43E4B">
              <w:rPr>
                <w:rFonts w:cstheme="minorHAnsi"/>
                <w:sz w:val="20"/>
                <w:szCs w:val="20"/>
              </w:rPr>
              <w:t xml:space="preserve">služeb </w:t>
            </w:r>
            <w:r w:rsidR="00DB0C16">
              <w:rPr>
                <w:rFonts w:cstheme="minorHAnsi"/>
                <w:sz w:val="20"/>
                <w:szCs w:val="20"/>
              </w:rPr>
              <w:t>odborníky</w:t>
            </w:r>
            <w:r w:rsidRPr="00E43E4B">
              <w:rPr>
                <w:rFonts w:cstheme="minorHAnsi"/>
                <w:sz w:val="20"/>
                <w:szCs w:val="20"/>
              </w:rPr>
              <w:t xml:space="preserve"> z praxe</w:t>
            </w:r>
          </w:p>
        </w:tc>
        <w:tc>
          <w:tcPr>
            <w:tcW w:w="2731" w:type="pct"/>
            <w:tcBorders>
              <w:left w:val="single" w:sz="4" w:space="0" w:color="FFFFFF" w:themeColor="background1"/>
              <w:bottom w:val="single" w:sz="4" w:space="0" w:color="FFFFFF" w:themeColor="background1"/>
              <w:right w:val="single" w:sz="4" w:space="0" w:color="FFFFFF" w:themeColor="background1"/>
            </w:tcBorders>
            <w:shd w:val="clear" w:color="auto" w:fill="auto"/>
          </w:tcPr>
          <w:p w14:paraId="4786824F" w14:textId="72C2A84E" w:rsidR="00661ED7" w:rsidRPr="00E43E4B" w:rsidRDefault="00661ED7" w:rsidP="00761655">
            <w:pPr>
              <w:jc w:val="both"/>
              <w:rPr>
                <w:rFonts w:cstheme="minorHAnsi"/>
                <w:color w:val="000000" w:themeColor="text1"/>
                <w:sz w:val="20"/>
                <w:szCs w:val="20"/>
              </w:rPr>
            </w:pPr>
            <w:r w:rsidRPr="00E43E4B">
              <w:rPr>
                <w:rFonts w:ascii="Calibri" w:hAnsi="Calibri" w:cs="Calibri"/>
                <w:color w:val="000000" w:themeColor="text1"/>
                <w:sz w:val="20"/>
                <w:szCs w:val="20"/>
              </w:rPr>
              <w:t xml:space="preserve">Započítávají se </w:t>
            </w:r>
            <w:r w:rsidR="00DB0C16">
              <w:rPr>
                <w:rFonts w:ascii="Calibri" w:hAnsi="Calibri" w:cs="Calibri"/>
                <w:color w:val="000000" w:themeColor="text1"/>
                <w:sz w:val="20"/>
                <w:szCs w:val="20"/>
              </w:rPr>
              <w:t>odborníci z praxe (z jiných subjektů, než je subjekt příjemce)</w:t>
            </w:r>
            <w:r w:rsidRPr="00E43E4B">
              <w:rPr>
                <w:rFonts w:ascii="Calibri" w:hAnsi="Calibri" w:cs="Calibri"/>
                <w:color w:val="000000" w:themeColor="text1"/>
                <w:sz w:val="20"/>
                <w:szCs w:val="20"/>
              </w:rPr>
              <w:t xml:space="preserve">, </w:t>
            </w:r>
            <w:r w:rsidR="00DB0C16">
              <w:rPr>
                <w:rFonts w:ascii="Calibri" w:hAnsi="Calibri" w:cs="Calibri"/>
                <w:color w:val="000000" w:themeColor="text1"/>
                <w:sz w:val="20"/>
                <w:szCs w:val="20"/>
              </w:rPr>
              <w:t>kteří se podílejí na přípravě</w:t>
            </w:r>
            <w:r w:rsidR="008C15AF">
              <w:rPr>
                <w:rFonts w:ascii="Calibri" w:hAnsi="Calibri" w:cs="Calibri"/>
                <w:color w:val="000000" w:themeColor="text1"/>
                <w:sz w:val="20"/>
                <w:szCs w:val="20"/>
              </w:rPr>
              <w:t>,</w:t>
            </w:r>
            <w:r w:rsidR="00DB0C16">
              <w:rPr>
                <w:rFonts w:ascii="Calibri" w:hAnsi="Calibri" w:cs="Calibri"/>
                <w:color w:val="000000" w:themeColor="text1"/>
                <w:sz w:val="20"/>
                <w:szCs w:val="20"/>
              </w:rPr>
              <w:t xml:space="preserve"> </w:t>
            </w:r>
            <w:proofErr w:type="gramStart"/>
            <w:r w:rsidR="00DB0C16">
              <w:rPr>
                <w:rFonts w:ascii="Calibri" w:hAnsi="Calibri" w:cs="Calibri"/>
                <w:color w:val="000000" w:themeColor="text1"/>
                <w:sz w:val="20"/>
                <w:szCs w:val="20"/>
              </w:rPr>
              <w:t>a nebo</w:t>
            </w:r>
            <w:proofErr w:type="gramEnd"/>
            <w:r w:rsidR="00DB0C16">
              <w:rPr>
                <w:rFonts w:ascii="Calibri" w:hAnsi="Calibri" w:cs="Calibri"/>
                <w:color w:val="000000" w:themeColor="text1"/>
                <w:sz w:val="20"/>
                <w:szCs w:val="20"/>
              </w:rPr>
              <w:t xml:space="preserve"> výuce v nových studijních programech, nových/inovovaných předmětech a nebo nových kurzech CŽV</w:t>
            </w:r>
            <w:r w:rsidRPr="00E43E4B">
              <w:rPr>
                <w:rFonts w:ascii="Calibri" w:hAnsi="Calibri" w:cs="Calibri"/>
                <w:color w:val="000000" w:themeColor="text1"/>
                <w:sz w:val="20"/>
                <w:szCs w:val="20"/>
              </w:rPr>
              <w:t xml:space="preserve">. Jedná se o poskytnutou službu (ne podpořené osoby), kterou využije </w:t>
            </w:r>
            <w:r>
              <w:rPr>
                <w:rFonts w:ascii="Calibri" w:hAnsi="Calibri" w:cs="Calibri"/>
                <w:color w:val="000000" w:themeColor="text1"/>
                <w:sz w:val="20"/>
                <w:szCs w:val="20"/>
              </w:rPr>
              <w:t>příjemce</w:t>
            </w:r>
            <w:r w:rsidRPr="00E43E4B">
              <w:rPr>
                <w:rFonts w:ascii="Calibri" w:hAnsi="Calibri" w:cs="Calibri"/>
                <w:color w:val="000000" w:themeColor="text1"/>
                <w:sz w:val="20"/>
                <w:szCs w:val="20"/>
              </w:rPr>
              <w:t xml:space="preserve"> k dosažení cílů v rámci </w:t>
            </w:r>
            <w:r w:rsidR="00DB0C16">
              <w:rPr>
                <w:rFonts w:ascii="Calibri" w:hAnsi="Calibri" w:cs="Calibri"/>
                <w:color w:val="000000" w:themeColor="text1"/>
                <w:sz w:val="20"/>
                <w:szCs w:val="20"/>
              </w:rPr>
              <w:t>daných klíčových aktivit</w:t>
            </w:r>
            <w:r w:rsidRPr="00E43E4B">
              <w:rPr>
                <w:rFonts w:ascii="Calibri" w:hAnsi="Calibri" w:cs="Calibri"/>
                <w:color w:val="000000" w:themeColor="text1"/>
                <w:sz w:val="20"/>
                <w:szCs w:val="20"/>
              </w:rPr>
              <w:t>. Jedna služba se rovná práci jednoho pracovníka pro jeden projekt.</w:t>
            </w:r>
            <w:r w:rsidR="00C3251B">
              <w:rPr>
                <w:rFonts w:ascii="Calibri" w:hAnsi="Calibri" w:cs="Calibri"/>
                <w:color w:val="000000" w:themeColor="text1"/>
                <w:sz w:val="20"/>
                <w:szCs w:val="20"/>
              </w:rPr>
              <w:t xml:space="preserve"> </w:t>
            </w:r>
          </w:p>
        </w:tc>
        <w:tc>
          <w:tcPr>
            <w:tcW w:w="605" w:type="pct"/>
            <w:tcBorders>
              <w:left w:val="single" w:sz="4" w:space="0" w:color="FFFFFF" w:themeColor="background1"/>
              <w:bottom w:val="single" w:sz="4" w:space="0" w:color="FFFFFF" w:themeColor="background1"/>
            </w:tcBorders>
            <w:shd w:val="clear" w:color="auto" w:fill="auto"/>
            <w:vAlign w:val="center"/>
          </w:tcPr>
          <w:p w14:paraId="0E41E9DE" w14:textId="307E6320" w:rsidR="00661ED7" w:rsidRPr="00E43E4B" w:rsidRDefault="00661ED7" w:rsidP="00761655">
            <w:pPr>
              <w:jc w:val="center"/>
              <w:rPr>
                <w:rFonts w:cstheme="minorHAnsi"/>
                <w:color w:val="000000" w:themeColor="text1"/>
                <w:sz w:val="20"/>
                <w:szCs w:val="20"/>
              </w:rPr>
            </w:pPr>
            <w:r w:rsidRPr="00E43E4B">
              <w:rPr>
                <w:rFonts w:cstheme="minorHAnsi"/>
                <w:color w:val="000000" w:themeColor="text1"/>
                <w:sz w:val="20"/>
                <w:szCs w:val="20"/>
              </w:rPr>
              <w:t>služba</w:t>
            </w:r>
          </w:p>
        </w:tc>
      </w:tr>
      <w:tr w:rsidR="00661ED7" w:rsidRPr="00694E79" w14:paraId="1EF23581" w14:textId="77777777" w:rsidTr="00540DFA">
        <w:tc>
          <w:tcPr>
            <w:tcW w:w="301" w:type="pct"/>
            <w:tcBorders>
              <w:bottom w:val="single" w:sz="4" w:space="0" w:color="FFFFFF" w:themeColor="background1"/>
              <w:right w:val="single" w:sz="4" w:space="0" w:color="D9D9D9" w:themeColor="background1" w:themeShade="D9"/>
            </w:tcBorders>
            <w:shd w:val="clear" w:color="auto" w:fill="D9D9D9" w:themeFill="background1" w:themeFillShade="D9"/>
            <w:vAlign w:val="center"/>
          </w:tcPr>
          <w:p w14:paraId="0039DC37" w14:textId="6026A7B7" w:rsidR="00661ED7" w:rsidRPr="00E43E4B" w:rsidRDefault="00661ED7" w:rsidP="00761655">
            <w:pPr>
              <w:jc w:val="center"/>
              <w:rPr>
                <w:rFonts w:cstheme="minorHAnsi"/>
                <w:sz w:val="20"/>
                <w:szCs w:val="20"/>
              </w:rPr>
            </w:pPr>
            <w:r>
              <w:rPr>
                <w:rFonts w:cstheme="minorHAnsi"/>
                <w:sz w:val="20"/>
                <w:szCs w:val="20"/>
              </w:rPr>
              <w:t>U</w:t>
            </w:r>
            <w:r w:rsidR="00540DFA">
              <w:rPr>
                <w:rFonts w:cstheme="minorHAnsi"/>
                <w:sz w:val="20"/>
                <w:szCs w:val="20"/>
              </w:rPr>
              <w:t>16</w:t>
            </w:r>
          </w:p>
        </w:tc>
        <w:tc>
          <w:tcPr>
            <w:tcW w:w="1363" w:type="pct"/>
            <w:tcBorders>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vAlign w:val="center"/>
          </w:tcPr>
          <w:p w14:paraId="46C1CE78" w14:textId="77777777" w:rsidR="00661ED7" w:rsidRPr="00E43E4B" w:rsidRDefault="00661ED7" w:rsidP="00761655">
            <w:pPr>
              <w:rPr>
                <w:rFonts w:cstheme="minorHAnsi"/>
                <w:sz w:val="20"/>
                <w:szCs w:val="20"/>
              </w:rPr>
            </w:pPr>
            <w:r w:rsidRPr="00E43E4B">
              <w:rPr>
                <w:rFonts w:cstheme="minorHAnsi"/>
                <w:sz w:val="20"/>
                <w:szCs w:val="20"/>
              </w:rPr>
              <w:t>Počet studentů zapsaných ke studiu 1. ročníku nově vytvořených studijních programů</w:t>
            </w:r>
          </w:p>
        </w:tc>
        <w:tc>
          <w:tcPr>
            <w:tcW w:w="2731" w:type="pct"/>
            <w:tcBorders>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tcPr>
          <w:p w14:paraId="141ABD0C" w14:textId="43F05D07" w:rsidR="00661ED7" w:rsidRPr="00E43E4B" w:rsidRDefault="00661ED7" w:rsidP="00761655">
            <w:pPr>
              <w:pStyle w:val="Default"/>
              <w:jc w:val="both"/>
              <w:rPr>
                <w:rFonts w:cstheme="minorHAnsi"/>
                <w:color w:val="FF0000"/>
                <w:sz w:val="20"/>
                <w:szCs w:val="20"/>
              </w:rPr>
            </w:pPr>
            <w:r w:rsidRPr="00E43E4B">
              <w:rPr>
                <w:sz w:val="20"/>
                <w:szCs w:val="20"/>
              </w:rPr>
              <w:t>Počet studentů zapsaných ke studiu studijních programů</w:t>
            </w:r>
            <w:r>
              <w:rPr>
                <w:sz w:val="20"/>
                <w:szCs w:val="20"/>
              </w:rPr>
              <w:t xml:space="preserve"> </w:t>
            </w:r>
            <w:r w:rsidRPr="00E43E4B">
              <w:rPr>
                <w:sz w:val="20"/>
                <w:szCs w:val="20"/>
              </w:rPr>
              <w:t xml:space="preserve">nově vytvořených </w:t>
            </w:r>
            <w:r>
              <w:rPr>
                <w:sz w:val="20"/>
                <w:szCs w:val="20"/>
              </w:rPr>
              <w:t xml:space="preserve">v rámci </w:t>
            </w:r>
            <w:r w:rsidR="000C712F">
              <w:rPr>
                <w:sz w:val="20"/>
                <w:szCs w:val="20"/>
              </w:rPr>
              <w:t>KA1</w:t>
            </w:r>
            <w:r w:rsidRPr="00E43E4B">
              <w:rPr>
                <w:sz w:val="20"/>
                <w:szCs w:val="20"/>
              </w:rPr>
              <w:t>.</w:t>
            </w:r>
          </w:p>
        </w:tc>
        <w:tc>
          <w:tcPr>
            <w:tcW w:w="605" w:type="pct"/>
            <w:tcBorders>
              <w:left w:val="single" w:sz="4" w:space="0" w:color="D9D9D9" w:themeColor="background1" w:themeShade="D9"/>
              <w:bottom w:val="single" w:sz="4" w:space="0" w:color="FFFFFF" w:themeColor="background1"/>
            </w:tcBorders>
            <w:shd w:val="clear" w:color="auto" w:fill="D9D9D9" w:themeFill="background1" w:themeFillShade="D9"/>
            <w:vAlign w:val="center"/>
          </w:tcPr>
          <w:p w14:paraId="60D322FD" w14:textId="77777777" w:rsidR="00661ED7" w:rsidRPr="00E43E4B" w:rsidRDefault="00661ED7" w:rsidP="00761655">
            <w:pPr>
              <w:jc w:val="center"/>
              <w:rPr>
                <w:rFonts w:cstheme="minorHAnsi"/>
                <w:sz w:val="20"/>
                <w:szCs w:val="20"/>
              </w:rPr>
            </w:pPr>
            <w:r w:rsidRPr="00E43E4B">
              <w:rPr>
                <w:rFonts w:cstheme="minorHAnsi"/>
                <w:sz w:val="20"/>
                <w:szCs w:val="20"/>
              </w:rPr>
              <w:t>fyzická osoba</w:t>
            </w:r>
          </w:p>
        </w:tc>
      </w:tr>
      <w:tr w:rsidR="00661ED7" w:rsidRPr="00694E79" w14:paraId="707B5918" w14:textId="77777777" w:rsidTr="00540DFA">
        <w:tc>
          <w:tcPr>
            <w:tcW w:w="301" w:type="pct"/>
            <w:tcBorders>
              <w:bottom w:val="single" w:sz="4" w:space="0" w:color="FFFFFF" w:themeColor="background1"/>
              <w:right w:val="single" w:sz="4" w:space="0" w:color="FFFFFF" w:themeColor="background1"/>
            </w:tcBorders>
            <w:shd w:val="clear" w:color="auto" w:fill="FFFFFF" w:themeFill="background1"/>
            <w:vAlign w:val="center"/>
          </w:tcPr>
          <w:p w14:paraId="4CFB576D" w14:textId="126084B4" w:rsidR="00661ED7" w:rsidRPr="00E43E4B" w:rsidRDefault="00661ED7" w:rsidP="00761655">
            <w:pPr>
              <w:jc w:val="center"/>
              <w:rPr>
                <w:rFonts w:cstheme="minorHAnsi"/>
                <w:sz w:val="20"/>
                <w:szCs w:val="20"/>
              </w:rPr>
            </w:pPr>
            <w:r>
              <w:rPr>
                <w:rFonts w:cstheme="minorHAnsi"/>
                <w:sz w:val="20"/>
                <w:szCs w:val="20"/>
              </w:rPr>
              <w:t>U</w:t>
            </w:r>
            <w:r w:rsidR="00540DFA">
              <w:rPr>
                <w:rFonts w:cstheme="minorHAnsi"/>
                <w:sz w:val="20"/>
                <w:szCs w:val="20"/>
              </w:rPr>
              <w:t>17</w:t>
            </w:r>
          </w:p>
        </w:tc>
        <w:tc>
          <w:tcPr>
            <w:tcW w:w="1363" w:type="pct"/>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155C7F6" w14:textId="77777777" w:rsidR="00661ED7" w:rsidRPr="00E43E4B" w:rsidRDefault="00661ED7" w:rsidP="00761655">
            <w:pPr>
              <w:rPr>
                <w:rFonts w:cstheme="minorHAnsi"/>
                <w:sz w:val="20"/>
                <w:szCs w:val="20"/>
              </w:rPr>
            </w:pPr>
            <w:r w:rsidRPr="00E43E4B">
              <w:rPr>
                <w:rFonts w:cstheme="minorHAnsi"/>
                <w:sz w:val="20"/>
                <w:szCs w:val="20"/>
              </w:rPr>
              <w:t>Počet absolventů prvních ročníků v nově vytvořených studijních programech</w:t>
            </w:r>
          </w:p>
        </w:tc>
        <w:tc>
          <w:tcPr>
            <w:tcW w:w="2731" w:type="pct"/>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2E520A1" w14:textId="3B631B5C" w:rsidR="00661ED7" w:rsidRPr="00E43E4B" w:rsidRDefault="00661ED7" w:rsidP="00761655">
            <w:pPr>
              <w:pStyle w:val="Default"/>
              <w:jc w:val="both"/>
              <w:rPr>
                <w:rFonts w:cstheme="minorHAnsi"/>
                <w:color w:val="FF0000"/>
                <w:sz w:val="20"/>
                <w:szCs w:val="20"/>
              </w:rPr>
            </w:pPr>
            <w:r w:rsidRPr="00E43E4B">
              <w:rPr>
                <w:sz w:val="20"/>
                <w:szCs w:val="20"/>
              </w:rPr>
              <w:t xml:space="preserve">Počet absolventů prvních ročníků studijních programů nově vytvořených </w:t>
            </w:r>
            <w:r>
              <w:rPr>
                <w:sz w:val="20"/>
                <w:szCs w:val="20"/>
              </w:rPr>
              <w:t xml:space="preserve">v rámci </w:t>
            </w:r>
            <w:r w:rsidR="000C712F">
              <w:rPr>
                <w:sz w:val="20"/>
                <w:szCs w:val="20"/>
              </w:rPr>
              <w:t>KA1</w:t>
            </w:r>
            <w:r w:rsidRPr="00E43E4B">
              <w:rPr>
                <w:sz w:val="20"/>
                <w:szCs w:val="20"/>
              </w:rPr>
              <w:t>.</w:t>
            </w:r>
          </w:p>
        </w:tc>
        <w:tc>
          <w:tcPr>
            <w:tcW w:w="605" w:type="pct"/>
            <w:tcBorders>
              <w:left w:val="single" w:sz="4" w:space="0" w:color="FFFFFF" w:themeColor="background1"/>
              <w:bottom w:val="single" w:sz="4" w:space="0" w:color="FFFFFF" w:themeColor="background1"/>
            </w:tcBorders>
            <w:shd w:val="clear" w:color="auto" w:fill="FFFFFF" w:themeFill="background1"/>
            <w:vAlign w:val="center"/>
          </w:tcPr>
          <w:p w14:paraId="1B21886C" w14:textId="77777777" w:rsidR="00661ED7" w:rsidRPr="00E43E4B" w:rsidRDefault="00661ED7" w:rsidP="00761655">
            <w:pPr>
              <w:jc w:val="center"/>
              <w:rPr>
                <w:rFonts w:cstheme="minorHAnsi"/>
                <w:sz w:val="20"/>
                <w:szCs w:val="20"/>
              </w:rPr>
            </w:pPr>
            <w:r w:rsidRPr="00E43E4B">
              <w:rPr>
                <w:rFonts w:cstheme="minorHAnsi"/>
                <w:sz w:val="20"/>
                <w:szCs w:val="20"/>
              </w:rPr>
              <w:t>fyzická osoba</w:t>
            </w:r>
          </w:p>
        </w:tc>
      </w:tr>
      <w:tr w:rsidR="00661ED7" w:rsidRPr="00694E79" w14:paraId="5B5C9603" w14:textId="77777777" w:rsidTr="00540DFA">
        <w:tc>
          <w:tcPr>
            <w:tcW w:w="301" w:type="pct"/>
            <w:tcBorders>
              <w:bottom w:val="single" w:sz="4" w:space="0" w:color="FFFFFF" w:themeColor="background1"/>
              <w:right w:val="single" w:sz="4" w:space="0" w:color="D9D9D9" w:themeColor="background1" w:themeShade="D9"/>
            </w:tcBorders>
            <w:shd w:val="clear" w:color="auto" w:fill="D9D9D9" w:themeFill="background1" w:themeFillShade="D9"/>
            <w:vAlign w:val="center"/>
          </w:tcPr>
          <w:p w14:paraId="4715E0F5" w14:textId="71F7A392" w:rsidR="00661ED7" w:rsidRPr="00E43E4B" w:rsidRDefault="00661ED7" w:rsidP="00761655">
            <w:pPr>
              <w:jc w:val="center"/>
              <w:rPr>
                <w:rFonts w:cstheme="minorHAnsi"/>
                <w:sz w:val="20"/>
                <w:szCs w:val="20"/>
              </w:rPr>
            </w:pPr>
            <w:r>
              <w:rPr>
                <w:rFonts w:cstheme="minorHAnsi"/>
                <w:sz w:val="20"/>
                <w:szCs w:val="20"/>
              </w:rPr>
              <w:t>U</w:t>
            </w:r>
            <w:r w:rsidR="00540DFA">
              <w:rPr>
                <w:rFonts w:cstheme="minorHAnsi"/>
                <w:sz w:val="20"/>
                <w:szCs w:val="20"/>
              </w:rPr>
              <w:t>18</w:t>
            </w:r>
          </w:p>
        </w:tc>
        <w:tc>
          <w:tcPr>
            <w:tcW w:w="1363" w:type="pct"/>
            <w:tcBorders>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vAlign w:val="center"/>
          </w:tcPr>
          <w:p w14:paraId="2D63FEEE" w14:textId="77777777" w:rsidR="00661ED7" w:rsidRPr="00E43E4B" w:rsidRDefault="00661ED7" w:rsidP="00761655">
            <w:pPr>
              <w:rPr>
                <w:rFonts w:cstheme="minorHAnsi"/>
                <w:sz w:val="20"/>
                <w:szCs w:val="20"/>
              </w:rPr>
            </w:pPr>
            <w:r w:rsidRPr="00E43E4B">
              <w:rPr>
                <w:rFonts w:cstheme="minorHAnsi"/>
                <w:sz w:val="20"/>
                <w:szCs w:val="20"/>
              </w:rPr>
              <w:t>Počet absolventů nově vytvořených studijních programů</w:t>
            </w:r>
          </w:p>
        </w:tc>
        <w:tc>
          <w:tcPr>
            <w:tcW w:w="2731" w:type="pct"/>
            <w:tcBorders>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tcPr>
          <w:p w14:paraId="7037C7D3" w14:textId="050E18B8" w:rsidR="00661ED7" w:rsidRPr="00E43E4B" w:rsidRDefault="00661ED7" w:rsidP="00761655">
            <w:pPr>
              <w:pStyle w:val="Default"/>
              <w:jc w:val="both"/>
              <w:rPr>
                <w:rFonts w:cstheme="minorHAnsi"/>
                <w:color w:val="FF0000"/>
                <w:sz w:val="20"/>
                <w:szCs w:val="20"/>
              </w:rPr>
            </w:pPr>
            <w:r w:rsidRPr="00E43E4B">
              <w:rPr>
                <w:color w:val="000000" w:themeColor="text1"/>
                <w:sz w:val="20"/>
                <w:szCs w:val="20"/>
              </w:rPr>
              <w:t>Počet absolventů studijních programů</w:t>
            </w:r>
            <w:r w:rsidRPr="00E43E4B">
              <w:rPr>
                <w:sz w:val="20"/>
                <w:szCs w:val="20"/>
              </w:rPr>
              <w:t xml:space="preserve"> nově vytvořených </w:t>
            </w:r>
            <w:r>
              <w:rPr>
                <w:sz w:val="20"/>
                <w:szCs w:val="20"/>
              </w:rPr>
              <w:t xml:space="preserve">v rámci </w:t>
            </w:r>
            <w:r w:rsidR="000C712F">
              <w:rPr>
                <w:sz w:val="20"/>
                <w:szCs w:val="20"/>
              </w:rPr>
              <w:t>KA1</w:t>
            </w:r>
            <w:r w:rsidRPr="00E43E4B">
              <w:rPr>
                <w:color w:val="000000" w:themeColor="text1"/>
                <w:sz w:val="20"/>
                <w:szCs w:val="20"/>
              </w:rPr>
              <w:t>.</w:t>
            </w:r>
          </w:p>
        </w:tc>
        <w:tc>
          <w:tcPr>
            <w:tcW w:w="605" w:type="pct"/>
            <w:tcBorders>
              <w:left w:val="single" w:sz="4" w:space="0" w:color="D9D9D9" w:themeColor="background1" w:themeShade="D9"/>
              <w:bottom w:val="single" w:sz="4" w:space="0" w:color="FFFFFF" w:themeColor="background1"/>
            </w:tcBorders>
            <w:shd w:val="clear" w:color="auto" w:fill="D9D9D9" w:themeFill="background1" w:themeFillShade="D9"/>
            <w:vAlign w:val="center"/>
          </w:tcPr>
          <w:p w14:paraId="26F9E1EA" w14:textId="77777777" w:rsidR="00661ED7" w:rsidRPr="00E43E4B" w:rsidRDefault="00661ED7" w:rsidP="00761655">
            <w:pPr>
              <w:jc w:val="center"/>
              <w:rPr>
                <w:rFonts w:cstheme="minorHAnsi"/>
                <w:sz w:val="20"/>
                <w:szCs w:val="20"/>
              </w:rPr>
            </w:pPr>
            <w:r w:rsidRPr="00E43E4B">
              <w:rPr>
                <w:rFonts w:cstheme="minorHAnsi"/>
                <w:sz w:val="20"/>
                <w:szCs w:val="20"/>
              </w:rPr>
              <w:t>fyzická osoba</w:t>
            </w:r>
          </w:p>
        </w:tc>
      </w:tr>
      <w:tr w:rsidR="00661ED7" w:rsidRPr="00565EA5" w14:paraId="5CD840FB" w14:textId="77777777" w:rsidTr="00540DFA">
        <w:tc>
          <w:tcPr>
            <w:tcW w:w="301" w:type="pct"/>
            <w:tcBorders>
              <w:bottom w:val="single" w:sz="4" w:space="0" w:color="FFFFFF" w:themeColor="background1"/>
              <w:right w:val="single" w:sz="4" w:space="0" w:color="FFFFFF" w:themeColor="background1"/>
            </w:tcBorders>
            <w:shd w:val="clear" w:color="auto" w:fill="FFFFFF" w:themeFill="background1"/>
            <w:vAlign w:val="center"/>
          </w:tcPr>
          <w:p w14:paraId="09F3E049" w14:textId="2C8AF1B8" w:rsidR="00661ED7" w:rsidRPr="00E43E4B" w:rsidRDefault="00661ED7" w:rsidP="00761655">
            <w:pPr>
              <w:jc w:val="center"/>
              <w:rPr>
                <w:rFonts w:cstheme="minorHAnsi"/>
                <w:sz w:val="20"/>
                <w:szCs w:val="20"/>
              </w:rPr>
            </w:pPr>
            <w:r>
              <w:rPr>
                <w:rFonts w:cstheme="minorHAnsi"/>
                <w:sz w:val="20"/>
                <w:szCs w:val="20"/>
              </w:rPr>
              <w:lastRenderedPageBreak/>
              <w:t>U</w:t>
            </w:r>
            <w:r w:rsidR="00540DFA">
              <w:rPr>
                <w:rFonts w:cstheme="minorHAnsi"/>
                <w:sz w:val="20"/>
                <w:szCs w:val="20"/>
              </w:rPr>
              <w:t>19</w:t>
            </w:r>
          </w:p>
        </w:tc>
        <w:tc>
          <w:tcPr>
            <w:tcW w:w="1363" w:type="pct"/>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BF01946" w14:textId="77777777" w:rsidR="00661ED7" w:rsidRPr="00E43E4B" w:rsidRDefault="00661ED7" w:rsidP="00761655">
            <w:pPr>
              <w:rPr>
                <w:rFonts w:cstheme="minorHAnsi"/>
                <w:sz w:val="20"/>
                <w:szCs w:val="20"/>
              </w:rPr>
            </w:pPr>
            <w:r w:rsidRPr="00E43E4B">
              <w:rPr>
                <w:sz w:val="20"/>
                <w:szCs w:val="20"/>
              </w:rPr>
              <w:t>Počet nově vytvořených kurzů celoživotního vzdělávání</w:t>
            </w:r>
          </w:p>
        </w:tc>
        <w:tc>
          <w:tcPr>
            <w:tcW w:w="2731" w:type="pct"/>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5067A94" w14:textId="2E8E1B55" w:rsidR="00661ED7" w:rsidRPr="00E43E4B" w:rsidRDefault="00661ED7" w:rsidP="00761655">
            <w:pPr>
              <w:jc w:val="both"/>
              <w:rPr>
                <w:rFonts w:cstheme="minorHAnsi"/>
                <w:sz w:val="20"/>
                <w:szCs w:val="20"/>
              </w:rPr>
            </w:pPr>
            <w:r w:rsidRPr="00E43E4B">
              <w:rPr>
                <w:sz w:val="20"/>
                <w:szCs w:val="20"/>
              </w:rPr>
              <w:t xml:space="preserve">Počet nově vytvořených kurzů celoživotního vzdělávání orientovaných </w:t>
            </w:r>
            <w:r w:rsidR="00DB0C16">
              <w:rPr>
                <w:sz w:val="20"/>
                <w:szCs w:val="20"/>
              </w:rPr>
              <w:t>na zelené dovednosti</w:t>
            </w:r>
            <w:r w:rsidRPr="00E43E4B">
              <w:rPr>
                <w:sz w:val="20"/>
                <w:szCs w:val="20"/>
              </w:rPr>
              <w:t>.</w:t>
            </w:r>
            <w:r w:rsidR="00BE36E9">
              <w:rPr>
                <w:sz w:val="20"/>
                <w:szCs w:val="20"/>
              </w:rPr>
              <w:t xml:space="preserve"> Minimální hodnota indikátoru je 1.</w:t>
            </w:r>
          </w:p>
        </w:tc>
        <w:tc>
          <w:tcPr>
            <w:tcW w:w="605" w:type="pct"/>
            <w:tcBorders>
              <w:left w:val="single" w:sz="4" w:space="0" w:color="FFFFFF" w:themeColor="background1"/>
              <w:bottom w:val="single" w:sz="4" w:space="0" w:color="FFFFFF" w:themeColor="background1"/>
            </w:tcBorders>
            <w:shd w:val="clear" w:color="auto" w:fill="FFFFFF" w:themeFill="background1"/>
            <w:vAlign w:val="center"/>
          </w:tcPr>
          <w:p w14:paraId="14996C31" w14:textId="77777777" w:rsidR="00661ED7" w:rsidRPr="00E43E4B" w:rsidRDefault="00661ED7" w:rsidP="00761655">
            <w:pPr>
              <w:jc w:val="center"/>
              <w:rPr>
                <w:rFonts w:cstheme="minorHAnsi"/>
                <w:sz w:val="20"/>
                <w:szCs w:val="20"/>
              </w:rPr>
            </w:pPr>
            <w:r w:rsidRPr="00E43E4B">
              <w:rPr>
                <w:rFonts w:cstheme="minorHAnsi"/>
                <w:sz w:val="20"/>
                <w:szCs w:val="20"/>
              </w:rPr>
              <w:t>kurz</w:t>
            </w:r>
          </w:p>
        </w:tc>
      </w:tr>
      <w:tr w:rsidR="00661ED7" w:rsidRPr="00565EA5" w14:paraId="4BE88B7C" w14:textId="77777777" w:rsidTr="00540DFA">
        <w:tc>
          <w:tcPr>
            <w:tcW w:w="301" w:type="pct"/>
            <w:tcBorders>
              <w:bottom w:val="single" w:sz="4" w:space="0" w:color="FFFFFF" w:themeColor="background1"/>
              <w:right w:val="single" w:sz="4" w:space="0" w:color="D9D9D9" w:themeColor="background1" w:themeShade="D9"/>
            </w:tcBorders>
            <w:shd w:val="clear" w:color="auto" w:fill="D9D9D9" w:themeFill="background1" w:themeFillShade="D9"/>
            <w:vAlign w:val="center"/>
          </w:tcPr>
          <w:p w14:paraId="6F41CB53" w14:textId="195A5580" w:rsidR="00661ED7" w:rsidRPr="00E43E4B" w:rsidRDefault="00661ED7" w:rsidP="00761655">
            <w:pPr>
              <w:jc w:val="center"/>
              <w:rPr>
                <w:rFonts w:cstheme="minorHAnsi"/>
                <w:sz w:val="20"/>
                <w:szCs w:val="20"/>
              </w:rPr>
            </w:pPr>
            <w:r>
              <w:rPr>
                <w:rFonts w:cstheme="minorHAnsi"/>
                <w:sz w:val="20"/>
                <w:szCs w:val="20"/>
              </w:rPr>
              <w:t>U</w:t>
            </w:r>
            <w:r w:rsidRPr="00E43E4B">
              <w:rPr>
                <w:rFonts w:cstheme="minorHAnsi"/>
                <w:sz w:val="20"/>
                <w:szCs w:val="20"/>
              </w:rPr>
              <w:t>2</w:t>
            </w:r>
            <w:r w:rsidR="00540DFA">
              <w:rPr>
                <w:rFonts w:cstheme="minorHAnsi"/>
                <w:sz w:val="20"/>
                <w:szCs w:val="20"/>
              </w:rPr>
              <w:t>0</w:t>
            </w:r>
          </w:p>
        </w:tc>
        <w:tc>
          <w:tcPr>
            <w:tcW w:w="1363" w:type="pct"/>
            <w:tcBorders>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vAlign w:val="center"/>
          </w:tcPr>
          <w:p w14:paraId="4A222FCE" w14:textId="77777777" w:rsidR="00661ED7" w:rsidRPr="00E43E4B" w:rsidRDefault="00661ED7" w:rsidP="00761655">
            <w:pPr>
              <w:rPr>
                <w:sz w:val="20"/>
                <w:szCs w:val="20"/>
              </w:rPr>
            </w:pPr>
            <w:r w:rsidRPr="00E43E4B">
              <w:rPr>
                <w:sz w:val="20"/>
                <w:szCs w:val="20"/>
              </w:rPr>
              <w:t>Počet nově vytvořených kurzů ukončených mikrocertifikátem (naplňujících požadavky na microcredentials)</w:t>
            </w:r>
          </w:p>
        </w:tc>
        <w:tc>
          <w:tcPr>
            <w:tcW w:w="2731" w:type="pct"/>
            <w:tcBorders>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vAlign w:val="center"/>
          </w:tcPr>
          <w:p w14:paraId="1C90C708" w14:textId="77777777" w:rsidR="00661ED7" w:rsidRPr="00E43E4B" w:rsidRDefault="00661ED7" w:rsidP="00761655">
            <w:pPr>
              <w:jc w:val="both"/>
              <w:rPr>
                <w:rFonts w:cstheme="minorHAnsi"/>
                <w:sz w:val="20"/>
                <w:szCs w:val="20"/>
              </w:rPr>
            </w:pPr>
            <w:r w:rsidRPr="00E43E4B">
              <w:rPr>
                <w:sz w:val="20"/>
                <w:szCs w:val="20"/>
              </w:rPr>
              <w:t>Počet nově vytvořených kurzů ukončených mikrocertifikátem (naplňujících požadavky na microcredentials).</w:t>
            </w:r>
          </w:p>
        </w:tc>
        <w:tc>
          <w:tcPr>
            <w:tcW w:w="605" w:type="pct"/>
            <w:tcBorders>
              <w:left w:val="single" w:sz="4" w:space="0" w:color="D9D9D9" w:themeColor="background1" w:themeShade="D9"/>
              <w:bottom w:val="single" w:sz="4" w:space="0" w:color="FFFFFF" w:themeColor="background1"/>
            </w:tcBorders>
            <w:shd w:val="clear" w:color="auto" w:fill="D9D9D9" w:themeFill="background1" w:themeFillShade="D9"/>
            <w:vAlign w:val="center"/>
          </w:tcPr>
          <w:p w14:paraId="79304589" w14:textId="77777777" w:rsidR="00661ED7" w:rsidRPr="00E43E4B" w:rsidRDefault="00661ED7" w:rsidP="00761655">
            <w:pPr>
              <w:jc w:val="center"/>
              <w:rPr>
                <w:rFonts w:cstheme="minorHAnsi"/>
                <w:sz w:val="20"/>
                <w:szCs w:val="20"/>
              </w:rPr>
            </w:pPr>
            <w:r w:rsidRPr="00E43E4B">
              <w:rPr>
                <w:rFonts w:cstheme="minorHAnsi"/>
                <w:sz w:val="20"/>
                <w:szCs w:val="20"/>
              </w:rPr>
              <w:t>kurz</w:t>
            </w:r>
          </w:p>
        </w:tc>
      </w:tr>
      <w:tr w:rsidR="00661ED7" w:rsidRPr="00565EA5" w14:paraId="45003BBC" w14:textId="77777777" w:rsidTr="00540DFA">
        <w:tc>
          <w:tcPr>
            <w:tcW w:w="301" w:type="pct"/>
            <w:tcBorders>
              <w:bottom w:val="single" w:sz="4" w:space="0" w:color="FFFFFF" w:themeColor="background1"/>
              <w:right w:val="single" w:sz="4" w:space="0" w:color="FFFFFF" w:themeColor="background1"/>
            </w:tcBorders>
            <w:shd w:val="clear" w:color="auto" w:fill="FFFFFF" w:themeFill="background1"/>
            <w:vAlign w:val="center"/>
          </w:tcPr>
          <w:p w14:paraId="333BF17C" w14:textId="33DF6AC2" w:rsidR="00661ED7" w:rsidRPr="00E43E4B" w:rsidRDefault="00661ED7" w:rsidP="00761655">
            <w:pPr>
              <w:jc w:val="center"/>
              <w:rPr>
                <w:rFonts w:cstheme="minorHAnsi"/>
                <w:sz w:val="20"/>
                <w:szCs w:val="20"/>
              </w:rPr>
            </w:pPr>
            <w:r>
              <w:rPr>
                <w:rFonts w:cstheme="minorHAnsi"/>
                <w:sz w:val="20"/>
                <w:szCs w:val="20"/>
              </w:rPr>
              <w:t>U</w:t>
            </w:r>
            <w:r w:rsidRPr="00E43E4B">
              <w:rPr>
                <w:rFonts w:cstheme="minorHAnsi"/>
                <w:sz w:val="20"/>
                <w:szCs w:val="20"/>
              </w:rPr>
              <w:t>2</w:t>
            </w:r>
            <w:r w:rsidR="00540DFA">
              <w:rPr>
                <w:rFonts w:cstheme="minorHAnsi"/>
                <w:sz w:val="20"/>
                <w:szCs w:val="20"/>
              </w:rPr>
              <w:t>1</w:t>
            </w:r>
          </w:p>
        </w:tc>
        <w:tc>
          <w:tcPr>
            <w:tcW w:w="1363" w:type="pct"/>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1DABE8EE" w14:textId="77777777" w:rsidR="00661ED7" w:rsidRPr="00E43E4B" w:rsidRDefault="00661ED7" w:rsidP="00761655">
            <w:pPr>
              <w:rPr>
                <w:rFonts w:cstheme="minorHAnsi"/>
                <w:sz w:val="20"/>
                <w:szCs w:val="20"/>
              </w:rPr>
            </w:pPr>
            <w:r w:rsidRPr="00E43E4B">
              <w:rPr>
                <w:sz w:val="20"/>
                <w:szCs w:val="20"/>
              </w:rPr>
              <w:t>Počet nově vytvořených kurzů zaměřených na rozšiřování dovedností (upskilling)</w:t>
            </w:r>
          </w:p>
        </w:tc>
        <w:tc>
          <w:tcPr>
            <w:tcW w:w="2731" w:type="pct"/>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713C5DB" w14:textId="77777777" w:rsidR="00661ED7" w:rsidRPr="00E43E4B" w:rsidRDefault="00661ED7" w:rsidP="00761655">
            <w:pPr>
              <w:jc w:val="both"/>
              <w:rPr>
                <w:rFonts w:cstheme="minorHAnsi"/>
                <w:sz w:val="20"/>
                <w:szCs w:val="20"/>
              </w:rPr>
            </w:pPr>
            <w:r w:rsidRPr="00E43E4B">
              <w:rPr>
                <w:sz w:val="20"/>
                <w:szCs w:val="20"/>
              </w:rPr>
              <w:t>Počet nově vytvořených kurzů zaměřených na rozšiřování dovedností (upskilling).</w:t>
            </w:r>
          </w:p>
        </w:tc>
        <w:tc>
          <w:tcPr>
            <w:tcW w:w="605" w:type="pct"/>
            <w:tcBorders>
              <w:left w:val="single" w:sz="4" w:space="0" w:color="FFFFFF" w:themeColor="background1"/>
              <w:bottom w:val="single" w:sz="4" w:space="0" w:color="FFFFFF" w:themeColor="background1"/>
            </w:tcBorders>
            <w:shd w:val="clear" w:color="auto" w:fill="FFFFFF" w:themeFill="background1"/>
            <w:vAlign w:val="center"/>
          </w:tcPr>
          <w:p w14:paraId="7C9A42C3" w14:textId="77777777" w:rsidR="00661ED7" w:rsidRPr="00E43E4B" w:rsidRDefault="00661ED7" w:rsidP="00761655">
            <w:pPr>
              <w:jc w:val="center"/>
              <w:rPr>
                <w:rFonts w:cstheme="minorHAnsi"/>
                <w:sz w:val="20"/>
                <w:szCs w:val="20"/>
              </w:rPr>
            </w:pPr>
            <w:r w:rsidRPr="00E43E4B">
              <w:rPr>
                <w:rFonts w:cstheme="minorHAnsi"/>
                <w:sz w:val="20"/>
                <w:szCs w:val="20"/>
              </w:rPr>
              <w:t>kurz</w:t>
            </w:r>
          </w:p>
        </w:tc>
      </w:tr>
      <w:tr w:rsidR="00661ED7" w:rsidRPr="00565EA5" w14:paraId="357B5293" w14:textId="77777777" w:rsidTr="00540DFA">
        <w:tc>
          <w:tcPr>
            <w:tcW w:w="301" w:type="pct"/>
            <w:tcBorders>
              <w:bottom w:val="single" w:sz="4" w:space="0" w:color="FFFFFF" w:themeColor="background1"/>
              <w:right w:val="single" w:sz="4" w:space="0" w:color="D9D9D9" w:themeColor="background1" w:themeShade="D9"/>
            </w:tcBorders>
            <w:shd w:val="clear" w:color="auto" w:fill="D9D9D9" w:themeFill="background1" w:themeFillShade="D9"/>
            <w:vAlign w:val="center"/>
          </w:tcPr>
          <w:p w14:paraId="35006FBE" w14:textId="79B05F48" w:rsidR="00661ED7" w:rsidRPr="00E43E4B" w:rsidRDefault="00661ED7" w:rsidP="00761655">
            <w:pPr>
              <w:jc w:val="center"/>
              <w:rPr>
                <w:rFonts w:cstheme="minorHAnsi"/>
                <w:sz w:val="20"/>
                <w:szCs w:val="20"/>
              </w:rPr>
            </w:pPr>
            <w:r>
              <w:rPr>
                <w:rFonts w:cstheme="minorHAnsi"/>
                <w:sz w:val="20"/>
                <w:szCs w:val="20"/>
              </w:rPr>
              <w:t>U</w:t>
            </w:r>
            <w:r w:rsidRPr="00E43E4B">
              <w:rPr>
                <w:rFonts w:cstheme="minorHAnsi"/>
                <w:sz w:val="20"/>
                <w:szCs w:val="20"/>
              </w:rPr>
              <w:t>2</w:t>
            </w:r>
            <w:r w:rsidR="00540DFA">
              <w:rPr>
                <w:rFonts w:cstheme="minorHAnsi"/>
                <w:sz w:val="20"/>
                <w:szCs w:val="20"/>
              </w:rPr>
              <w:t>2</w:t>
            </w:r>
          </w:p>
        </w:tc>
        <w:tc>
          <w:tcPr>
            <w:tcW w:w="1363" w:type="pct"/>
            <w:tcBorders>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vAlign w:val="center"/>
          </w:tcPr>
          <w:p w14:paraId="6CCB9AB2" w14:textId="77777777" w:rsidR="00661ED7" w:rsidRPr="00E43E4B" w:rsidRDefault="00661ED7" w:rsidP="00761655">
            <w:pPr>
              <w:rPr>
                <w:rFonts w:cstheme="minorHAnsi"/>
                <w:sz w:val="20"/>
                <w:szCs w:val="20"/>
              </w:rPr>
            </w:pPr>
            <w:r w:rsidRPr="00E43E4B">
              <w:rPr>
                <w:sz w:val="20"/>
                <w:szCs w:val="20"/>
              </w:rPr>
              <w:t>Počet nově vytvořených kurzů zaměřených na rekvalifikace (reskilling)</w:t>
            </w:r>
          </w:p>
        </w:tc>
        <w:tc>
          <w:tcPr>
            <w:tcW w:w="2731" w:type="pct"/>
            <w:tcBorders>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vAlign w:val="center"/>
          </w:tcPr>
          <w:p w14:paraId="59FA943A" w14:textId="77777777" w:rsidR="00661ED7" w:rsidRPr="00E43E4B" w:rsidRDefault="00661ED7" w:rsidP="00761655">
            <w:pPr>
              <w:jc w:val="both"/>
              <w:rPr>
                <w:rFonts w:cstheme="minorHAnsi"/>
                <w:sz w:val="20"/>
                <w:szCs w:val="20"/>
              </w:rPr>
            </w:pPr>
            <w:r w:rsidRPr="00E43E4B">
              <w:rPr>
                <w:sz w:val="20"/>
                <w:szCs w:val="20"/>
              </w:rPr>
              <w:t>Počet nově vytvořených kurzů zaměřených na rekvalifikace (reskilling).</w:t>
            </w:r>
          </w:p>
        </w:tc>
        <w:tc>
          <w:tcPr>
            <w:tcW w:w="605" w:type="pct"/>
            <w:tcBorders>
              <w:left w:val="single" w:sz="4" w:space="0" w:color="D9D9D9" w:themeColor="background1" w:themeShade="D9"/>
              <w:bottom w:val="single" w:sz="4" w:space="0" w:color="FFFFFF" w:themeColor="background1"/>
            </w:tcBorders>
            <w:shd w:val="clear" w:color="auto" w:fill="D9D9D9" w:themeFill="background1" w:themeFillShade="D9"/>
            <w:vAlign w:val="center"/>
          </w:tcPr>
          <w:p w14:paraId="7D154EC2" w14:textId="77777777" w:rsidR="00661ED7" w:rsidRPr="00E43E4B" w:rsidRDefault="00661ED7" w:rsidP="00761655">
            <w:pPr>
              <w:jc w:val="center"/>
              <w:rPr>
                <w:rFonts w:cstheme="minorHAnsi"/>
                <w:sz w:val="20"/>
                <w:szCs w:val="20"/>
              </w:rPr>
            </w:pPr>
            <w:r w:rsidRPr="00E43E4B">
              <w:rPr>
                <w:rFonts w:cstheme="minorHAnsi"/>
                <w:sz w:val="20"/>
                <w:szCs w:val="20"/>
              </w:rPr>
              <w:t>kurz</w:t>
            </w:r>
          </w:p>
        </w:tc>
      </w:tr>
      <w:tr w:rsidR="00661ED7" w:rsidRPr="00E27762" w14:paraId="67E88CB0" w14:textId="77777777" w:rsidTr="00540DFA">
        <w:tc>
          <w:tcPr>
            <w:tcW w:w="301" w:type="pct"/>
            <w:tcBorders>
              <w:bottom w:val="single" w:sz="4" w:space="0" w:color="FFFFFF" w:themeColor="background1"/>
            </w:tcBorders>
            <w:shd w:val="clear" w:color="auto" w:fill="FFFFFF" w:themeFill="background1"/>
            <w:vAlign w:val="center"/>
          </w:tcPr>
          <w:p w14:paraId="571BB308" w14:textId="272CB7ED" w:rsidR="00661ED7" w:rsidRPr="00E43E4B" w:rsidRDefault="00661ED7" w:rsidP="00761655">
            <w:pPr>
              <w:jc w:val="center"/>
              <w:rPr>
                <w:rFonts w:cstheme="minorHAnsi"/>
                <w:sz w:val="20"/>
                <w:szCs w:val="20"/>
              </w:rPr>
            </w:pPr>
            <w:r>
              <w:rPr>
                <w:rFonts w:cstheme="minorHAnsi"/>
                <w:sz w:val="20"/>
                <w:szCs w:val="20"/>
              </w:rPr>
              <w:t>U</w:t>
            </w:r>
            <w:r w:rsidRPr="00E43E4B">
              <w:rPr>
                <w:rFonts w:cstheme="minorHAnsi"/>
                <w:sz w:val="20"/>
                <w:szCs w:val="20"/>
              </w:rPr>
              <w:t>2</w:t>
            </w:r>
            <w:r w:rsidR="00540DFA">
              <w:rPr>
                <w:rFonts w:cstheme="minorHAnsi"/>
                <w:sz w:val="20"/>
                <w:szCs w:val="20"/>
              </w:rPr>
              <w:t>3</w:t>
            </w:r>
          </w:p>
        </w:tc>
        <w:tc>
          <w:tcPr>
            <w:tcW w:w="1363" w:type="pct"/>
            <w:tcBorders>
              <w:bottom w:val="single" w:sz="4" w:space="0" w:color="FFFFFF" w:themeColor="background1"/>
            </w:tcBorders>
            <w:shd w:val="clear" w:color="auto" w:fill="FFFFFF" w:themeFill="background1"/>
            <w:vAlign w:val="center"/>
          </w:tcPr>
          <w:p w14:paraId="5CB02DBE" w14:textId="77777777" w:rsidR="00661ED7" w:rsidRPr="00E43E4B" w:rsidRDefault="00661ED7" w:rsidP="00761655">
            <w:pPr>
              <w:rPr>
                <w:sz w:val="20"/>
                <w:szCs w:val="20"/>
              </w:rPr>
            </w:pPr>
            <w:r w:rsidRPr="00E43E4B">
              <w:rPr>
                <w:sz w:val="20"/>
                <w:szCs w:val="20"/>
              </w:rPr>
              <w:t>Počet uskutečněných kurzů</w:t>
            </w:r>
          </w:p>
        </w:tc>
        <w:tc>
          <w:tcPr>
            <w:tcW w:w="2731" w:type="pct"/>
            <w:tcBorders>
              <w:bottom w:val="single" w:sz="4" w:space="0" w:color="FFFFFF" w:themeColor="background1"/>
            </w:tcBorders>
            <w:shd w:val="clear" w:color="auto" w:fill="FFFFFF" w:themeFill="background1"/>
          </w:tcPr>
          <w:p w14:paraId="6DD7CB2E" w14:textId="46F57E9F" w:rsidR="00661ED7" w:rsidRPr="00E43E4B" w:rsidRDefault="00661ED7" w:rsidP="00761655">
            <w:pPr>
              <w:jc w:val="both"/>
              <w:rPr>
                <w:rFonts w:eastAsia="Times New Roman" w:cstheme="minorHAnsi"/>
                <w:noProof/>
                <w:color w:val="000000" w:themeColor="text1"/>
                <w:sz w:val="20"/>
                <w:szCs w:val="20"/>
                <w:lang w:eastAsia="en-IE"/>
              </w:rPr>
            </w:pPr>
            <w:r w:rsidRPr="00E43E4B">
              <w:rPr>
                <w:rFonts w:cstheme="minorHAnsi"/>
                <w:color w:val="000000" w:themeColor="text1"/>
                <w:sz w:val="20"/>
                <w:szCs w:val="20"/>
              </w:rPr>
              <w:t xml:space="preserve">Počet uskutečněných kurzů vytvořených a vykázaných v indikátorech </w:t>
            </w:r>
            <w:r>
              <w:rPr>
                <w:rFonts w:cstheme="minorHAnsi"/>
                <w:color w:val="000000" w:themeColor="text1"/>
                <w:sz w:val="20"/>
                <w:szCs w:val="20"/>
              </w:rPr>
              <w:t>U</w:t>
            </w:r>
            <w:r w:rsidR="008E14F8">
              <w:rPr>
                <w:rFonts w:cstheme="minorHAnsi"/>
                <w:color w:val="000000" w:themeColor="text1"/>
                <w:sz w:val="20"/>
                <w:szCs w:val="20"/>
              </w:rPr>
              <w:t>19</w:t>
            </w:r>
            <w:r>
              <w:rPr>
                <w:rFonts w:cstheme="minorHAnsi"/>
                <w:color w:val="000000" w:themeColor="text1"/>
                <w:sz w:val="20"/>
                <w:szCs w:val="20"/>
              </w:rPr>
              <w:t>, U</w:t>
            </w:r>
            <w:r w:rsidR="008E14F8">
              <w:rPr>
                <w:rFonts w:cstheme="minorHAnsi"/>
                <w:color w:val="000000" w:themeColor="text1"/>
                <w:sz w:val="20"/>
                <w:szCs w:val="20"/>
              </w:rPr>
              <w:t>20</w:t>
            </w:r>
            <w:r>
              <w:rPr>
                <w:rFonts w:cstheme="minorHAnsi"/>
                <w:color w:val="000000" w:themeColor="text1"/>
                <w:sz w:val="20"/>
                <w:szCs w:val="20"/>
              </w:rPr>
              <w:t>, U</w:t>
            </w:r>
            <w:r w:rsidR="008E14F8">
              <w:rPr>
                <w:rFonts w:cstheme="minorHAnsi"/>
                <w:color w:val="000000" w:themeColor="text1"/>
                <w:sz w:val="20"/>
                <w:szCs w:val="20"/>
              </w:rPr>
              <w:t>21</w:t>
            </w:r>
            <w:r>
              <w:rPr>
                <w:rFonts w:cstheme="minorHAnsi"/>
                <w:color w:val="000000" w:themeColor="text1"/>
                <w:sz w:val="20"/>
                <w:szCs w:val="20"/>
              </w:rPr>
              <w:t xml:space="preserve"> a U2</w:t>
            </w:r>
            <w:r w:rsidR="008E14F8">
              <w:rPr>
                <w:rFonts w:cstheme="minorHAnsi"/>
                <w:color w:val="000000" w:themeColor="text1"/>
                <w:sz w:val="20"/>
                <w:szCs w:val="20"/>
              </w:rPr>
              <w:t>2</w:t>
            </w:r>
            <w:r w:rsidRPr="00E43E4B">
              <w:rPr>
                <w:rFonts w:cstheme="minorHAnsi"/>
                <w:color w:val="000000" w:themeColor="text1"/>
                <w:sz w:val="20"/>
                <w:szCs w:val="20"/>
              </w:rPr>
              <w:t>. Pokud je daný kurz uskutečňován opakovaně, je započten v počtu opakování.</w:t>
            </w:r>
          </w:p>
        </w:tc>
        <w:tc>
          <w:tcPr>
            <w:tcW w:w="605" w:type="pct"/>
            <w:tcBorders>
              <w:bottom w:val="single" w:sz="4" w:space="0" w:color="FFFFFF" w:themeColor="background1"/>
            </w:tcBorders>
            <w:shd w:val="clear" w:color="auto" w:fill="FFFFFF" w:themeFill="background1"/>
            <w:vAlign w:val="center"/>
          </w:tcPr>
          <w:p w14:paraId="0A9A98E7" w14:textId="77777777" w:rsidR="00661ED7" w:rsidRPr="00E43E4B" w:rsidRDefault="00661ED7" w:rsidP="00761655">
            <w:pPr>
              <w:jc w:val="center"/>
              <w:rPr>
                <w:rFonts w:cstheme="minorHAnsi"/>
                <w:color w:val="000000" w:themeColor="text1"/>
                <w:sz w:val="20"/>
                <w:szCs w:val="20"/>
              </w:rPr>
            </w:pPr>
            <w:r w:rsidRPr="00E43E4B">
              <w:rPr>
                <w:rFonts w:cstheme="minorHAnsi"/>
                <w:color w:val="000000" w:themeColor="text1"/>
                <w:sz w:val="20"/>
                <w:szCs w:val="20"/>
              </w:rPr>
              <w:t>kurz</w:t>
            </w:r>
          </w:p>
        </w:tc>
      </w:tr>
      <w:tr w:rsidR="00661ED7" w:rsidRPr="00565EA5" w14:paraId="4DC2D364" w14:textId="77777777" w:rsidTr="00540DFA">
        <w:tc>
          <w:tcPr>
            <w:tcW w:w="301" w:type="pct"/>
            <w:tcBorders>
              <w:right w:val="single" w:sz="4" w:space="0" w:color="D9D9D9" w:themeColor="background1" w:themeShade="D9"/>
            </w:tcBorders>
            <w:shd w:val="clear" w:color="auto" w:fill="D9D9D9" w:themeFill="background1" w:themeFillShade="D9"/>
            <w:vAlign w:val="center"/>
          </w:tcPr>
          <w:p w14:paraId="5F6A33AC" w14:textId="5A2303A9" w:rsidR="00661ED7" w:rsidRPr="00E43E4B" w:rsidRDefault="00661ED7" w:rsidP="00761655">
            <w:pPr>
              <w:jc w:val="center"/>
              <w:rPr>
                <w:rFonts w:cstheme="minorHAnsi"/>
                <w:sz w:val="20"/>
                <w:szCs w:val="20"/>
              </w:rPr>
            </w:pPr>
            <w:r>
              <w:rPr>
                <w:rFonts w:cstheme="minorHAnsi"/>
                <w:sz w:val="20"/>
                <w:szCs w:val="20"/>
              </w:rPr>
              <w:t>U</w:t>
            </w:r>
            <w:r w:rsidRPr="00E43E4B">
              <w:rPr>
                <w:rFonts w:cstheme="minorHAnsi"/>
                <w:sz w:val="20"/>
                <w:szCs w:val="20"/>
              </w:rPr>
              <w:t>2</w:t>
            </w:r>
            <w:r w:rsidR="00540DFA">
              <w:rPr>
                <w:rFonts w:cstheme="minorHAnsi"/>
                <w:sz w:val="20"/>
                <w:szCs w:val="20"/>
              </w:rPr>
              <w:t>4</w:t>
            </w:r>
          </w:p>
        </w:tc>
        <w:tc>
          <w:tcPr>
            <w:tcW w:w="1363" w:type="pct"/>
            <w:tcBorders>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084D315E" w14:textId="77777777" w:rsidR="00661ED7" w:rsidRPr="00E43E4B" w:rsidRDefault="00661ED7" w:rsidP="00761655">
            <w:pPr>
              <w:rPr>
                <w:rFonts w:cstheme="minorHAnsi"/>
                <w:sz w:val="20"/>
                <w:szCs w:val="20"/>
              </w:rPr>
            </w:pPr>
            <w:r w:rsidRPr="00E43E4B">
              <w:rPr>
                <w:sz w:val="20"/>
                <w:szCs w:val="20"/>
              </w:rPr>
              <w:t>Počet podpořených osob</w:t>
            </w:r>
          </w:p>
        </w:tc>
        <w:tc>
          <w:tcPr>
            <w:tcW w:w="2731" w:type="pct"/>
            <w:tcBorders>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146B9B7F" w14:textId="4E5208D6" w:rsidR="00661ED7" w:rsidRPr="009F0EC4" w:rsidRDefault="00661ED7" w:rsidP="00761655">
            <w:pPr>
              <w:rPr>
                <w:rFonts w:cstheme="minorHAnsi"/>
                <w:color w:val="000000" w:themeColor="text1"/>
                <w:sz w:val="20"/>
                <w:szCs w:val="20"/>
              </w:rPr>
            </w:pPr>
            <w:r w:rsidRPr="00E43E4B">
              <w:rPr>
                <w:rFonts w:cstheme="minorHAnsi"/>
                <w:color w:val="000000" w:themeColor="text1"/>
                <w:sz w:val="20"/>
                <w:szCs w:val="20"/>
              </w:rPr>
              <w:t>Počet účastníků kurzů vykázaných v</w:t>
            </w:r>
            <w:r>
              <w:rPr>
                <w:rFonts w:cstheme="minorHAnsi"/>
                <w:color w:val="000000" w:themeColor="text1"/>
                <w:sz w:val="20"/>
                <w:szCs w:val="20"/>
              </w:rPr>
              <w:t> </w:t>
            </w:r>
            <w:r w:rsidRPr="00E43E4B">
              <w:rPr>
                <w:rFonts w:cstheme="minorHAnsi"/>
                <w:color w:val="000000" w:themeColor="text1"/>
                <w:sz w:val="20"/>
                <w:szCs w:val="20"/>
              </w:rPr>
              <w:t>indikátor</w:t>
            </w:r>
            <w:r>
              <w:rPr>
                <w:rFonts w:cstheme="minorHAnsi"/>
                <w:color w:val="000000" w:themeColor="text1"/>
                <w:sz w:val="20"/>
                <w:szCs w:val="20"/>
              </w:rPr>
              <w:t>u U2</w:t>
            </w:r>
            <w:r w:rsidR="008E14F8">
              <w:rPr>
                <w:rFonts w:cstheme="minorHAnsi"/>
                <w:color w:val="000000" w:themeColor="text1"/>
                <w:sz w:val="20"/>
                <w:szCs w:val="20"/>
              </w:rPr>
              <w:t>3</w:t>
            </w:r>
            <w:r w:rsidRPr="00E43E4B">
              <w:rPr>
                <w:rFonts w:cstheme="minorHAnsi"/>
                <w:color w:val="000000" w:themeColor="text1"/>
                <w:sz w:val="20"/>
                <w:szCs w:val="20"/>
              </w:rPr>
              <w:t>.</w:t>
            </w:r>
          </w:p>
        </w:tc>
        <w:tc>
          <w:tcPr>
            <w:tcW w:w="605" w:type="pct"/>
            <w:tcBorders>
              <w:left w:val="single" w:sz="4" w:space="0" w:color="D9D9D9" w:themeColor="background1" w:themeShade="D9"/>
            </w:tcBorders>
            <w:shd w:val="clear" w:color="auto" w:fill="D9D9D9" w:themeFill="background1" w:themeFillShade="D9"/>
            <w:vAlign w:val="center"/>
          </w:tcPr>
          <w:p w14:paraId="7F392163" w14:textId="77777777" w:rsidR="00661ED7" w:rsidRPr="00E43E4B" w:rsidRDefault="00661ED7" w:rsidP="00761655">
            <w:pPr>
              <w:jc w:val="center"/>
              <w:rPr>
                <w:rFonts w:cstheme="minorHAnsi"/>
                <w:sz w:val="20"/>
                <w:szCs w:val="20"/>
              </w:rPr>
            </w:pPr>
            <w:r w:rsidRPr="00E43E4B">
              <w:rPr>
                <w:rFonts w:cstheme="minorHAnsi"/>
                <w:sz w:val="20"/>
                <w:szCs w:val="20"/>
              </w:rPr>
              <w:t>fyzická osoba</w:t>
            </w:r>
          </w:p>
        </w:tc>
      </w:tr>
      <w:tr w:rsidR="00661ED7" w:rsidRPr="0075224D" w14:paraId="467B7F45" w14:textId="77777777" w:rsidTr="00540DFA">
        <w:tc>
          <w:tcPr>
            <w:tcW w:w="301" w:type="pct"/>
            <w:tcBorders>
              <w:bottom w:val="single" w:sz="4" w:space="0" w:color="FFFFFF" w:themeColor="background1"/>
              <w:right w:val="single" w:sz="4" w:space="0" w:color="FFFFFF" w:themeColor="background1"/>
            </w:tcBorders>
            <w:shd w:val="clear" w:color="auto" w:fill="FFFFFF" w:themeFill="background1"/>
            <w:vAlign w:val="center"/>
          </w:tcPr>
          <w:p w14:paraId="46348A0E" w14:textId="28C33413" w:rsidR="00661ED7" w:rsidRPr="0075224D" w:rsidRDefault="00661ED7" w:rsidP="00761655">
            <w:pPr>
              <w:jc w:val="center"/>
              <w:rPr>
                <w:rFonts w:cstheme="minorHAnsi"/>
                <w:color w:val="000000" w:themeColor="text1"/>
                <w:sz w:val="20"/>
                <w:szCs w:val="20"/>
              </w:rPr>
            </w:pPr>
            <w:r>
              <w:rPr>
                <w:rFonts w:cstheme="minorHAnsi"/>
                <w:color w:val="000000" w:themeColor="text1"/>
                <w:sz w:val="20"/>
                <w:szCs w:val="20"/>
              </w:rPr>
              <w:t>U</w:t>
            </w:r>
            <w:r w:rsidR="00540DFA">
              <w:rPr>
                <w:rFonts w:cstheme="minorHAnsi"/>
                <w:color w:val="000000" w:themeColor="text1"/>
                <w:sz w:val="20"/>
                <w:szCs w:val="20"/>
              </w:rPr>
              <w:t>25</w:t>
            </w:r>
          </w:p>
        </w:tc>
        <w:tc>
          <w:tcPr>
            <w:tcW w:w="1363" w:type="pct"/>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8A1160C" w14:textId="45F7C60F" w:rsidR="00661ED7" w:rsidRPr="00C3251B" w:rsidRDefault="0080405F" w:rsidP="00761655">
            <w:pPr>
              <w:rPr>
                <w:rFonts w:cstheme="minorHAnsi"/>
                <w:color w:val="000000" w:themeColor="text1"/>
                <w:sz w:val="20"/>
                <w:szCs w:val="20"/>
              </w:rPr>
            </w:pPr>
            <w:r w:rsidRPr="006A311A">
              <w:rPr>
                <w:sz w:val="20"/>
                <w:szCs w:val="20"/>
              </w:rPr>
              <w:t xml:space="preserve">Počet nově poskytovaných služeb odborníky ze zahraničí </w:t>
            </w:r>
          </w:p>
        </w:tc>
        <w:tc>
          <w:tcPr>
            <w:tcW w:w="2731" w:type="pct"/>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6D7B7D5" w14:textId="38CCF93D" w:rsidR="00661ED7" w:rsidRPr="00C3251B" w:rsidRDefault="003F4B3A" w:rsidP="00761655">
            <w:pPr>
              <w:jc w:val="both"/>
              <w:rPr>
                <w:rFonts w:cstheme="minorHAnsi"/>
                <w:color w:val="000000" w:themeColor="text1"/>
                <w:sz w:val="20"/>
                <w:szCs w:val="20"/>
              </w:rPr>
            </w:pPr>
            <w:r w:rsidRPr="00E43E4B">
              <w:rPr>
                <w:rFonts w:ascii="Calibri" w:hAnsi="Calibri" w:cs="Calibri"/>
                <w:color w:val="000000" w:themeColor="text1"/>
                <w:sz w:val="20"/>
                <w:szCs w:val="20"/>
              </w:rPr>
              <w:t xml:space="preserve">Započítávají se </w:t>
            </w:r>
            <w:r>
              <w:rPr>
                <w:rFonts w:ascii="Calibri" w:hAnsi="Calibri" w:cs="Calibri"/>
                <w:color w:val="000000" w:themeColor="text1"/>
                <w:sz w:val="20"/>
                <w:szCs w:val="20"/>
              </w:rPr>
              <w:t>odborníci z praxe (z jiných subjektů, než je subjekt příjemce)</w:t>
            </w:r>
            <w:r w:rsidRPr="00E43E4B">
              <w:rPr>
                <w:rFonts w:ascii="Calibri" w:hAnsi="Calibri" w:cs="Calibri"/>
                <w:color w:val="000000" w:themeColor="text1"/>
                <w:sz w:val="20"/>
                <w:szCs w:val="20"/>
              </w:rPr>
              <w:t xml:space="preserve">, </w:t>
            </w:r>
            <w:r>
              <w:rPr>
                <w:rFonts w:ascii="Calibri" w:hAnsi="Calibri" w:cs="Calibri"/>
                <w:color w:val="000000" w:themeColor="text1"/>
                <w:sz w:val="20"/>
                <w:szCs w:val="20"/>
              </w:rPr>
              <w:t>kteří se podílejí na přípravě</w:t>
            </w:r>
            <w:r w:rsidR="008C15AF">
              <w:rPr>
                <w:rFonts w:ascii="Calibri" w:hAnsi="Calibri" w:cs="Calibri"/>
                <w:color w:val="000000" w:themeColor="text1"/>
                <w:sz w:val="20"/>
                <w:szCs w:val="20"/>
              </w:rPr>
              <w:t>,</w:t>
            </w:r>
            <w:r>
              <w:rPr>
                <w:rFonts w:ascii="Calibri" w:hAnsi="Calibri" w:cs="Calibri"/>
                <w:color w:val="000000" w:themeColor="text1"/>
                <w:sz w:val="20"/>
                <w:szCs w:val="20"/>
              </w:rPr>
              <w:t xml:space="preserve"> </w:t>
            </w:r>
            <w:proofErr w:type="gramStart"/>
            <w:r>
              <w:rPr>
                <w:rFonts w:ascii="Calibri" w:hAnsi="Calibri" w:cs="Calibri"/>
                <w:color w:val="000000" w:themeColor="text1"/>
                <w:sz w:val="20"/>
                <w:szCs w:val="20"/>
              </w:rPr>
              <w:t>a</w:t>
            </w:r>
            <w:r w:rsidR="00540DFA">
              <w:rPr>
                <w:rFonts w:ascii="Calibri" w:hAnsi="Calibri" w:cs="Calibri"/>
                <w:color w:val="000000" w:themeColor="text1"/>
                <w:sz w:val="20"/>
                <w:szCs w:val="20"/>
              </w:rPr>
              <w:t xml:space="preserve"> </w:t>
            </w:r>
            <w:r>
              <w:rPr>
                <w:rFonts w:ascii="Calibri" w:hAnsi="Calibri" w:cs="Calibri"/>
                <w:color w:val="000000" w:themeColor="text1"/>
                <w:sz w:val="20"/>
                <w:szCs w:val="20"/>
              </w:rPr>
              <w:t>nebo</w:t>
            </w:r>
            <w:proofErr w:type="gramEnd"/>
            <w:r>
              <w:rPr>
                <w:rFonts w:ascii="Calibri" w:hAnsi="Calibri" w:cs="Calibri"/>
                <w:color w:val="000000" w:themeColor="text1"/>
                <w:sz w:val="20"/>
                <w:szCs w:val="20"/>
              </w:rPr>
              <w:t xml:space="preserve"> výuce v nových studijních programech, nových/inovovaných předmětech a nebo nových kurzech CŽV</w:t>
            </w:r>
            <w:r w:rsidRPr="00E43E4B">
              <w:rPr>
                <w:rFonts w:ascii="Calibri" w:hAnsi="Calibri" w:cs="Calibri"/>
                <w:color w:val="000000" w:themeColor="text1"/>
                <w:sz w:val="20"/>
                <w:szCs w:val="20"/>
              </w:rPr>
              <w:t xml:space="preserve">. Jedná se o poskytnutou službu (ne podpořené osoby), kterou využije </w:t>
            </w:r>
            <w:r>
              <w:rPr>
                <w:rFonts w:ascii="Calibri" w:hAnsi="Calibri" w:cs="Calibri"/>
                <w:color w:val="000000" w:themeColor="text1"/>
                <w:sz w:val="20"/>
                <w:szCs w:val="20"/>
              </w:rPr>
              <w:t>příjemce</w:t>
            </w:r>
            <w:r w:rsidRPr="00E43E4B">
              <w:rPr>
                <w:rFonts w:ascii="Calibri" w:hAnsi="Calibri" w:cs="Calibri"/>
                <w:color w:val="000000" w:themeColor="text1"/>
                <w:sz w:val="20"/>
                <w:szCs w:val="20"/>
              </w:rPr>
              <w:t xml:space="preserve"> k dosažení cílů v rámci </w:t>
            </w:r>
            <w:r>
              <w:rPr>
                <w:rFonts w:ascii="Calibri" w:hAnsi="Calibri" w:cs="Calibri"/>
                <w:color w:val="000000" w:themeColor="text1"/>
                <w:sz w:val="20"/>
                <w:szCs w:val="20"/>
              </w:rPr>
              <w:t>daných klíčových aktivit</w:t>
            </w:r>
            <w:r w:rsidRPr="00E43E4B">
              <w:rPr>
                <w:rFonts w:ascii="Calibri" w:hAnsi="Calibri" w:cs="Calibri"/>
                <w:color w:val="000000" w:themeColor="text1"/>
                <w:sz w:val="20"/>
                <w:szCs w:val="20"/>
              </w:rPr>
              <w:t>. Jedna služba se rovná práci jednoho pracovníka pro jeden projekt</w:t>
            </w:r>
          </w:p>
        </w:tc>
        <w:tc>
          <w:tcPr>
            <w:tcW w:w="605" w:type="pct"/>
            <w:tcBorders>
              <w:left w:val="single" w:sz="4" w:space="0" w:color="FFFFFF" w:themeColor="background1"/>
              <w:bottom w:val="single" w:sz="4" w:space="0" w:color="FFFFFF" w:themeColor="background1"/>
            </w:tcBorders>
            <w:shd w:val="clear" w:color="auto" w:fill="FFFFFF" w:themeFill="background1"/>
            <w:vAlign w:val="center"/>
          </w:tcPr>
          <w:p w14:paraId="1CB42851" w14:textId="47BC340A" w:rsidR="00661ED7" w:rsidRPr="0075224D" w:rsidRDefault="0080405F" w:rsidP="00761655">
            <w:pPr>
              <w:jc w:val="center"/>
              <w:rPr>
                <w:rFonts w:cstheme="minorHAnsi"/>
                <w:color w:val="000000" w:themeColor="text1"/>
                <w:sz w:val="20"/>
                <w:szCs w:val="20"/>
              </w:rPr>
            </w:pPr>
            <w:r>
              <w:rPr>
                <w:rFonts w:cstheme="minorHAnsi"/>
                <w:color w:val="000000" w:themeColor="text1"/>
                <w:sz w:val="20"/>
                <w:szCs w:val="20"/>
              </w:rPr>
              <w:t xml:space="preserve">služba </w:t>
            </w:r>
          </w:p>
        </w:tc>
      </w:tr>
      <w:tr w:rsidR="00661ED7" w:rsidRPr="0075224D" w14:paraId="0BD75C72" w14:textId="77777777" w:rsidTr="00104A00">
        <w:tc>
          <w:tcPr>
            <w:tcW w:w="301" w:type="pct"/>
            <w:tcBorders>
              <w:right w:val="single" w:sz="4" w:space="0" w:color="D9D9D9" w:themeColor="background1" w:themeShade="D9"/>
            </w:tcBorders>
            <w:shd w:val="clear" w:color="auto" w:fill="D9D9D9" w:themeFill="background1" w:themeFillShade="D9"/>
            <w:vAlign w:val="center"/>
          </w:tcPr>
          <w:p w14:paraId="0ACE5DB9" w14:textId="0CFAD88E" w:rsidR="00661ED7" w:rsidRDefault="00661ED7" w:rsidP="00761655">
            <w:pPr>
              <w:jc w:val="center"/>
              <w:rPr>
                <w:rFonts w:cstheme="minorHAnsi"/>
                <w:color w:val="000000" w:themeColor="text1"/>
                <w:sz w:val="20"/>
                <w:szCs w:val="20"/>
              </w:rPr>
            </w:pPr>
            <w:r w:rsidRPr="006A311A">
              <w:rPr>
                <w:rFonts w:cstheme="minorHAnsi"/>
                <w:color w:val="000000" w:themeColor="text1"/>
                <w:sz w:val="20"/>
                <w:szCs w:val="20"/>
              </w:rPr>
              <w:t>U</w:t>
            </w:r>
            <w:r w:rsidR="00540DFA">
              <w:rPr>
                <w:rFonts w:cstheme="minorHAnsi"/>
                <w:color w:val="000000" w:themeColor="text1"/>
                <w:sz w:val="20"/>
                <w:szCs w:val="20"/>
              </w:rPr>
              <w:t>26</w:t>
            </w:r>
          </w:p>
        </w:tc>
        <w:tc>
          <w:tcPr>
            <w:tcW w:w="1363" w:type="pct"/>
            <w:tcBorders>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29EE4C03" w14:textId="670F8BBD" w:rsidR="00661ED7" w:rsidRPr="0075224D" w:rsidRDefault="0080405F" w:rsidP="00761655">
            <w:pPr>
              <w:rPr>
                <w:sz w:val="20"/>
                <w:szCs w:val="20"/>
              </w:rPr>
            </w:pPr>
            <w:r w:rsidRPr="00C3251B">
              <w:rPr>
                <w:sz w:val="20"/>
                <w:szCs w:val="20"/>
              </w:rPr>
              <w:t xml:space="preserve"> Počet nově vytvořených strategií zelené transformace a udržitelnosti</w:t>
            </w:r>
          </w:p>
        </w:tc>
        <w:tc>
          <w:tcPr>
            <w:tcW w:w="2731" w:type="pct"/>
            <w:tcBorders>
              <w:left w:val="single" w:sz="4" w:space="0" w:color="D9D9D9" w:themeColor="background1" w:themeShade="D9"/>
              <w:right w:val="single" w:sz="4" w:space="0" w:color="D9D9D9" w:themeColor="background1" w:themeShade="D9"/>
            </w:tcBorders>
            <w:shd w:val="clear" w:color="auto" w:fill="D9D9D9" w:themeFill="background1" w:themeFillShade="D9"/>
          </w:tcPr>
          <w:p w14:paraId="35E6E5B5" w14:textId="1DDE7CF3" w:rsidR="00661ED7" w:rsidRPr="0075224D" w:rsidRDefault="0080405F" w:rsidP="00761655">
            <w:pPr>
              <w:jc w:val="both"/>
              <w:rPr>
                <w:rFonts w:cstheme="minorHAnsi"/>
                <w:color w:val="000000" w:themeColor="text1"/>
                <w:sz w:val="20"/>
                <w:szCs w:val="20"/>
              </w:rPr>
            </w:pPr>
            <w:r>
              <w:rPr>
                <w:sz w:val="20"/>
                <w:szCs w:val="20"/>
              </w:rPr>
              <w:t>Nová</w:t>
            </w:r>
            <w:r w:rsidRPr="00C3251B">
              <w:rPr>
                <w:sz w:val="20"/>
                <w:szCs w:val="20"/>
              </w:rPr>
              <w:t xml:space="preserve"> strategi</w:t>
            </w:r>
            <w:r>
              <w:rPr>
                <w:sz w:val="20"/>
                <w:szCs w:val="20"/>
              </w:rPr>
              <w:t>e</w:t>
            </w:r>
            <w:r w:rsidRPr="00C3251B">
              <w:rPr>
                <w:sz w:val="20"/>
                <w:szCs w:val="20"/>
              </w:rPr>
              <w:t xml:space="preserve"> udržitelnosti a zelené transformace nebo evalu</w:t>
            </w:r>
            <w:r>
              <w:rPr>
                <w:sz w:val="20"/>
                <w:szCs w:val="20"/>
              </w:rPr>
              <w:t>ace</w:t>
            </w:r>
            <w:r w:rsidRPr="00C3251B">
              <w:rPr>
                <w:sz w:val="20"/>
                <w:szCs w:val="20"/>
              </w:rPr>
              <w:t xml:space="preserve"> a aktualiz</w:t>
            </w:r>
            <w:r>
              <w:rPr>
                <w:sz w:val="20"/>
                <w:szCs w:val="20"/>
              </w:rPr>
              <w:t>ace</w:t>
            </w:r>
            <w:r w:rsidRPr="00C3251B">
              <w:rPr>
                <w:sz w:val="20"/>
                <w:szCs w:val="20"/>
              </w:rPr>
              <w:t xml:space="preserve"> nebo rozšíř</w:t>
            </w:r>
            <w:r>
              <w:rPr>
                <w:sz w:val="20"/>
                <w:szCs w:val="20"/>
              </w:rPr>
              <w:t>ení</w:t>
            </w:r>
            <w:r w:rsidRPr="00C3251B">
              <w:rPr>
                <w:sz w:val="20"/>
                <w:szCs w:val="20"/>
              </w:rPr>
              <w:t xml:space="preserve"> již existující strategi</w:t>
            </w:r>
            <w:r>
              <w:rPr>
                <w:sz w:val="20"/>
                <w:szCs w:val="20"/>
              </w:rPr>
              <w:t>e</w:t>
            </w:r>
            <w:r w:rsidRPr="00C3251B">
              <w:rPr>
                <w:sz w:val="20"/>
                <w:szCs w:val="20"/>
              </w:rPr>
              <w:t xml:space="preserve">.  </w:t>
            </w:r>
            <w:r>
              <w:rPr>
                <w:sz w:val="20"/>
                <w:szCs w:val="20"/>
              </w:rPr>
              <w:t>Strategií</w:t>
            </w:r>
            <w:r w:rsidRPr="00C3251B">
              <w:rPr>
                <w:sz w:val="20"/>
                <w:szCs w:val="20"/>
              </w:rPr>
              <w:t xml:space="preserve"> se rozumí takový dokument, který směřuje dovnitř instituce i na veřejnost, poskytuje tedy informace studujícím, veřejnosti a zaměstnancům.</w:t>
            </w:r>
            <w:r w:rsidR="009B5297">
              <w:rPr>
                <w:sz w:val="20"/>
                <w:szCs w:val="20"/>
              </w:rPr>
              <w:t xml:space="preserve"> </w:t>
            </w:r>
            <w:r w:rsidR="00BE36E9">
              <w:rPr>
                <w:sz w:val="20"/>
                <w:szCs w:val="20"/>
              </w:rPr>
              <w:t>Minimální hodnota ind</w:t>
            </w:r>
            <w:r w:rsidR="009B5297">
              <w:rPr>
                <w:sz w:val="20"/>
                <w:szCs w:val="20"/>
              </w:rPr>
              <w:t>i</w:t>
            </w:r>
            <w:r w:rsidR="00BE36E9">
              <w:rPr>
                <w:sz w:val="20"/>
                <w:szCs w:val="20"/>
              </w:rPr>
              <w:t>kátoru je 1, pokud nebude naplněn indikátoru U27 (s akceptací výjimek dle metodiky a výzvy)</w:t>
            </w:r>
          </w:p>
        </w:tc>
        <w:tc>
          <w:tcPr>
            <w:tcW w:w="605" w:type="pct"/>
            <w:tcBorders>
              <w:left w:val="single" w:sz="4" w:space="0" w:color="D9D9D9" w:themeColor="background1" w:themeShade="D9"/>
            </w:tcBorders>
            <w:shd w:val="clear" w:color="auto" w:fill="D9D9D9" w:themeFill="background1" w:themeFillShade="D9"/>
            <w:vAlign w:val="center"/>
          </w:tcPr>
          <w:p w14:paraId="760729B1" w14:textId="5AA9B815" w:rsidR="00661ED7" w:rsidRPr="0075224D" w:rsidRDefault="0080405F" w:rsidP="00761655">
            <w:pPr>
              <w:jc w:val="center"/>
              <w:rPr>
                <w:rFonts w:cstheme="minorHAnsi"/>
                <w:color w:val="000000" w:themeColor="text1"/>
                <w:sz w:val="20"/>
                <w:szCs w:val="20"/>
              </w:rPr>
            </w:pPr>
            <w:r>
              <w:rPr>
                <w:rFonts w:cstheme="minorHAnsi"/>
                <w:color w:val="000000" w:themeColor="text1"/>
                <w:sz w:val="20"/>
                <w:szCs w:val="20"/>
              </w:rPr>
              <w:t xml:space="preserve"> Dokument podepsaný rektorem </w:t>
            </w:r>
            <w:r w:rsidR="003F4B3A">
              <w:rPr>
                <w:rFonts w:cstheme="minorHAnsi"/>
                <w:color w:val="000000" w:themeColor="text1"/>
                <w:sz w:val="20"/>
                <w:szCs w:val="20"/>
              </w:rPr>
              <w:t>Nová strategie/nová dílčí strategie</w:t>
            </w:r>
          </w:p>
        </w:tc>
      </w:tr>
      <w:tr w:rsidR="0080405F" w:rsidRPr="0075224D" w14:paraId="7A35D645" w14:textId="77777777" w:rsidTr="00104A00">
        <w:tc>
          <w:tcPr>
            <w:tcW w:w="301" w:type="pct"/>
            <w:tcBorders>
              <w:right w:val="single" w:sz="4" w:space="0" w:color="D9D9D9" w:themeColor="background1" w:themeShade="D9"/>
            </w:tcBorders>
            <w:shd w:val="clear" w:color="auto" w:fill="FFFFFF" w:themeFill="background1"/>
            <w:vAlign w:val="center"/>
          </w:tcPr>
          <w:p w14:paraId="6AAF4382" w14:textId="1164FBB4" w:rsidR="0080405F" w:rsidRPr="0080405F" w:rsidRDefault="0080405F" w:rsidP="0080405F">
            <w:pPr>
              <w:jc w:val="center"/>
              <w:rPr>
                <w:rFonts w:cstheme="minorHAnsi"/>
                <w:color w:val="000000" w:themeColor="text1"/>
                <w:sz w:val="20"/>
                <w:szCs w:val="20"/>
              </w:rPr>
            </w:pPr>
            <w:r w:rsidRPr="00A977F4">
              <w:rPr>
                <w:rFonts w:cstheme="minorHAnsi"/>
                <w:sz w:val="20"/>
                <w:szCs w:val="20"/>
              </w:rPr>
              <w:t>U</w:t>
            </w:r>
            <w:r w:rsidR="00540DFA">
              <w:rPr>
                <w:rFonts w:cstheme="minorHAnsi"/>
                <w:sz w:val="20"/>
                <w:szCs w:val="20"/>
              </w:rPr>
              <w:t>27</w:t>
            </w:r>
          </w:p>
        </w:tc>
        <w:tc>
          <w:tcPr>
            <w:tcW w:w="1363" w:type="pct"/>
            <w:tcBorders>
              <w:left w:val="single" w:sz="4" w:space="0" w:color="D9D9D9" w:themeColor="background1" w:themeShade="D9"/>
              <w:right w:val="single" w:sz="4" w:space="0" w:color="D9D9D9" w:themeColor="background1" w:themeShade="D9"/>
            </w:tcBorders>
            <w:shd w:val="clear" w:color="auto" w:fill="FFFFFF" w:themeFill="background1"/>
            <w:vAlign w:val="center"/>
          </w:tcPr>
          <w:p w14:paraId="60BDC025" w14:textId="0ABAA1F3" w:rsidR="0080405F" w:rsidRPr="0080405F" w:rsidRDefault="0080405F" w:rsidP="0080405F">
            <w:pPr>
              <w:rPr>
                <w:sz w:val="20"/>
                <w:szCs w:val="20"/>
              </w:rPr>
            </w:pPr>
            <w:r w:rsidRPr="00A977F4">
              <w:rPr>
                <w:sz w:val="20"/>
                <w:szCs w:val="20"/>
              </w:rPr>
              <w:t>Počet inovovaných strategií zelené transformace a udržitelnosti</w:t>
            </w:r>
          </w:p>
        </w:tc>
        <w:tc>
          <w:tcPr>
            <w:tcW w:w="2731" w:type="pct"/>
            <w:tcBorders>
              <w:left w:val="single" w:sz="4" w:space="0" w:color="D9D9D9" w:themeColor="background1" w:themeShade="D9"/>
              <w:right w:val="single" w:sz="4" w:space="0" w:color="D9D9D9" w:themeColor="background1" w:themeShade="D9"/>
            </w:tcBorders>
            <w:shd w:val="clear" w:color="auto" w:fill="FFFFFF" w:themeFill="background1"/>
          </w:tcPr>
          <w:p w14:paraId="6A813730" w14:textId="7139AF1F" w:rsidR="0080405F" w:rsidRDefault="0052186E" w:rsidP="0080405F">
            <w:pPr>
              <w:jc w:val="both"/>
              <w:rPr>
                <w:rFonts w:ascii="Calibri" w:hAnsi="Calibri" w:cs="Calibri"/>
                <w:color w:val="000000"/>
                <w:sz w:val="20"/>
                <w:szCs w:val="20"/>
              </w:rPr>
            </w:pPr>
            <w:r>
              <w:rPr>
                <w:rFonts w:ascii="Calibri" w:hAnsi="Calibri" w:cs="Calibri"/>
                <w:color w:val="000000"/>
                <w:sz w:val="20"/>
                <w:szCs w:val="20"/>
              </w:rPr>
              <w:t>Řeší případy, kdy příjemce disponuje strategií zelené transformace a udržitelnosti, a dle výzvy může tuto strategii inovovat, aktualizovat, rozšířit.</w:t>
            </w:r>
            <w:r w:rsidR="00BE36E9">
              <w:rPr>
                <w:rFonts w:ascii="Calibri" w:hAnsi="Calibri" w:cs="Calibri"/>
                <w:color w:val="000000"/>
                <w:sz w:val="20"/>
                <w:szCs w:val="20"/>
              </w:rPr>
              <w:t xml:space="preserve"> Minimální hodnota indikátoru je 1, pokud nebude naplněn indikátor U26 (s akceptací výjimek dle metodiky a výzvy).</w:t>
            </w:r>
          </w:p>
        </w:tc>
        <w:tc>
          <w:tcPr>
            <w:tcW w:w="605" w:type="pct"/>
            <w:tcBorders>
              <w:left w:val="single" w:sz="4" w:space="0" w:color="D9D9D9" w:themeColor="background1" w:themeShade="D9"/>
            </w:tcBorders>
            <w:shd w:val="clear" w:color="auto" w:fill="FFFFFF" w:themeFill="background1"/>
            <w:vAlign w:val="center"/>
          </w:tcPr>
          <w:p w14:paraId="7A2F0DEA" w14:textId="41ECC5BA" w:rsidR="0080405F" w:rsidRDefault="003F4B3A" w:rsidP="0080405F">
            <w:pPr>
              <w:jc w:val="center"/>
              <w:rPr>
                <w:rFonts w:cstheme="minorHAnsi"/>
                <w:color w:val="000000" w:themeColor="text1"/>
                <w:sz w:val="20"/>
                <w:szCs w:val="20"/>
              </w:rPr>
            </w:pPr>
            <w:r>
              <w:rPr>
                <w:rFonts w:cstheme="minorHAnsi"/>
                <w:color w:val="000000" w:themeColor="text1"/>
                <w:sz w:val="20"/>
                <w:szCs w:val="20"/>
              </w:rPr>
              <w:t>inovovaná/evaluovaná strategie</w:t>
            </w:r>
          </w:p>
        </w:tc>
      </w:tr>
      <w:tr w:rsidR="0052186E" w:rsidRPr="0075224D" w14:paraId="1380229D" w14:textId="77777777" w:rsidTr="00540DFA">
        <w:tc>
          <w:tcPr>
            <w:tcW w:w="301" w:type="pct"/>
            <w:tcBorders>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B9A497C" w14:textId="451416E4" w:rsidR="0052186E" w:rsidRPr="0052186E" w:rsidRDefault="0052186E" w:rsidP="0080405F">
            <w:pPr>
              <w:jc w:val="center"/>
              <w:rPr>
                <w:rFonts w:cstheme="minorHAnsi"/>
                <w:sz w:val="20"/>
                <w:szCs w:val="20"/>
              </w:rPr>
            </w:pPr>
            <w:r>
              <w:rPr>
                <w:rFonts w:cstheme="minorHAnsi"/>
                <w:sz w:val="20"/>
                <w:szCs w:val="20"/>
              </w:rPr>
              <w:t>U</w:t>
            </w:r>
            <w:r w:rsidR="00540DFA">
              <w:rPr>
                <w:rFonts w:cstheme="minorHAnsi"/>
                <w:sz w:val="20"/>
                <w:szCs w:val="20"/>
              </w:rPr>
              <w:t>28</w:t>
            </w:r>
          </w:p>
        </w:tc>
        <w:tc>
          <w:tcPr>
            <w:tcW w:w="1363" w:type="pct"/>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901E678" w14:textId="55E40DCF" w:rsidR="0052186E" w:rsidRPr="0052186E" w:rsidRDefault="0052186E" w:rsidP="0080405F">
            <w:pPr>
              <w:rPr>
                <w:sz w:val="20"/>
                <w:szCs w:val="20"/>
              </w:rPr>
            </w:pPr>
            <w:r>
              <w:rPr>
                <w:sz w:val="20"/>
                <w:szCs w:val="20"/>
              </w:rPr>
              <w:t xml:space="preserve">Počet </w:t>
            </w:r>
            <w:r w:rsidR="00104A00">
              <w:rPr>
                <w:sz w:val="20"/>
                <w:szCs w:val="20"/>
              </w:rPr>
              <w:t>nových</w:t>
            </w:r>
            <w:r w:rsidR="003B198F">
              <w:rPr>
                <w:sz w:val="20"/>
                <w:szCs w:val="20"/>
              </w:rPr>
              <w:t>/inovovaných</w:t>
            </w:r>
            <w:r w:rsidR="00104A00">
              <w:rPr>
                <w:sz w:val="20"/>
                <w:szCs w:val="20"/>
              </w:rPr>
              <w:t xml:space="preserve"> předmětů</w:t>
            </w:r>
          </w:p>
        </w:tc>
        <w:tc>
          <w:tcPr>
            <w:tcW w:w="2731" w:type="pct"/>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8F39449" w14:textId="2399CBA6" w:rsidR="0052186E" w:rsidRDefault="00104A00" w:rsidP="0080405F">
            <w:pPr>
              <w:jc w:val="both"/>
              <w:rPr>
                <w:rFonts w:ascii="Calibri" w:hAnsi="Calibri" w:cs="Calibri"/>
                <w:color w:val="000000"/>
                <w:sz w:val="20"/>
                <w:szCs w:val="20"/>
              </w:rPr>
            </w:pPr>
            <w:r>
              <w:rPr>
                <w:sz w:val="20"/>
                <w:szCs w:val="20"/>
              </w:rPr>
              <w:t>R</w:t>
            </w:r>
            <w:r w:rsidRPr="00661ED7">
              <w:rPr>
                <w:sz w:val="20"/>
                <w:szCs w:val="20"/>
              </w:rPr>
              <w:t>ozumí</w:t>
            </w:r>
            <w:r>
              <w:rPr>
                <w:sz w:val="20"/>
                <w:szCs w:val="20"/>
              </w:rPr>
              <w:t xml:space="preserve"> se</w:t>
            </w:r>
            <w:r w:rsidRPr="00661ED7">
              <w:rPr>
                <w:sz w:val="20"/>
                <w:szCs w:val="20"/>
              </w:rPr>
              <w:t xml:space="preserve"> vytvoření či inovace stávajících povinných nebo povinně volitelných předmětů ve stávajících studijních programech v hodnotě alespoň 5 ECTS v případě jednosemestrálního kurzu, a v případě dvousemestrálního kurzu v minimální hodnotě 2x3 ECTS</w:t>
            </w:r>
            <w:r>
              <w:rPr>
                <w:sz w:val="20"/>
                <w:szCs w:val="20"/>
              </w:rPr>
              <w:t>.</w:t>
            </w:r>
            <w:r w:rsidR="00D01596">
              <w:rPr>
                <w:sz w:val="20"/>
                <w:szCs w:val="20"/>
              </w:rPr>
              <w:t xml:space="preserve"> </w:t>
            </w:r>
            <w:r w:rsidR="00BE36E9">
              <w:rPr>
                <w:sz w:val="20"/>
                <w:szCs w:val="20"/>
              </w:rPr>
              <w:t>Minimální hodnota indikátoru je 2.</w:t>
            </w:r>
          </w:p>
        </w:tc>
        <w:tc>
          <w:tcPr>
            <w:tcW w:w="605" w:type="pct"/>
            <w:tcBorders>
              <w:left w:val="single" w:sz="4" w:space="0" w:color="D9D9D9" w:themeColor="background1" w:themeShade="D9"/>
              <w:bottom w:val="single" w:sz="4" w:space="0" w:color="D9D9D9" w:themeColor="background1" w:themeShade="D9"/>
            </w:tcBorders>
            <w:shd w:val="clear" w:color="auto" w:fill="D9D9D9" w:themeFill="background1" w:themeFillShade="D9"/>
            <w:vAlign w:val="center"/>
          </w:tcPr>
          <w:p w14:paraId="138C96C1" w14:textId="28ACC949" w:rsidR="0052186E" w:rsidRDefault="00104A00" w:rsidP="0080405F">
            <w:pPr>
              <w:jc w:val="center"/>
              <w:rPr>
                <w:rFonts w:cstheme="minorHAnsi"/>
                <w:color w:val="000000" w:themeColor="text1"/>
                <w:sz w:val="20"/>
                <w:szCs w:val="20"/>
              </w:rPr>
            </w:pPr>
            <w:r>
              <w:rPr>
                <w:rFonts w:cstheme="minorHAnsi"/>
                <w:sz w:val="20"/>
                <w:szCs w:val="20"/>
              </w:rPr>
              <w:t>Nový předmět</w:t>
            </w:r>
          </w:p>
        </w:tc>
      </w:tr>
    </w:tbl>
    <w:p w14:paraId="5BF8C396" w14:textId="77777777" w:rsidR="00661ED7" w:rsidRDefault="00661ED7" w:rsidP="00EF7D48"/>
    <w:p w14:paraId="14864153" w14:textId="77777777" w:rsidR="00661ED7" w:rsidRDefault="00661ED7" w:rsidP="00EF7D48"/>
    <w:p w14:paraId="1B7EA427" w14:textId="77777777" w:rsidR="004D5778" w:rsidRDefault="004D5778"/>
    <w:sectPr w:rsidR="004D5778" w:rsidSect="00271E45">
      <w:headerReference w:type="default" r:id="rId11"/>
      <w:footerReference w:type="default" r:id="rId12"/>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A4B8B" w14:textId="77777777" w:rsidR="0060255A" w:rsidRDefault="0060255A" w:rsidP="00796C7F">
      <w:pPr>
        <w:spacing w:after="0" w:line="240" w:lineRule="auto"/>
      </w:pPr>
      <w:r>
        <w:separator/>
      </w:r>
    </w:p>
  </w:endnote>
  <w:endnote w:type="continuationSeparator" w:id="0">
    <w:p w14:paraId="458CC681" w14:textId="77777777" w:rsidR="0060255A" w:rsidRDefault="0060255A" w:rsidP="0079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2">
    <w:altName w:val="Calibri"/>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426716"/>
      <w:docPartObj>
        <w:docPartGallery w:val="Page Numbers (Bottom of Page)"/>
        <w:docPartUnique/>
      </w:docPartObj>
    </w:sdtPr>
    <w:sdtContent>
      <w:p w14:paraId="75D911F5" w14:textId="5144854C" w:rsidR="001C3F4B" w:rsidRDefault="001C3F4B">
        <w:pPr>
          <w:pStyle w:val="Zpat"/>
          <w:jc w:val="center"/>
        </w:pPr>
        <w:r>
          <w:fldChar w:fldCharType="begin"/>
        </w:r>
        <w:r>
          <w:instrText>PAGE   \* MERGEFORMAT</w:instrText>
        </w:r>
        <w:r>
          <w:fldChar w:fldCharType="separate"/>
        </w:r>
        <w:r>
          <w:t>2</w:t>
        </w:r>
        <w:r>
          <w:fldChar w:fldCharType="end"/>
        </w:r>
      </w:p>
    </w:sdtContent>
  </w:sdt>
  <w:p w14:paraId="2ABD759B" w14:textId="77777777" w:rsidR="001C3F4B" w:rsidRDefault="001C3F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F108E" w14:textId="77777777" w:rsidR="0060255A" w:rsidRDefault="0060255A" w:rsidP="00796C7F">
      <w:pPr>
        <w:spacing w:after="0" w:line="240" w:lineRule="auto"/>
      </w:pPr>
      <w:r>
        <w:separator/>
      </w:r>
    </w:p>
  </w:footnote>
  <w:footnote w:type="continuationSeparator" w:id="0">
    <w:p w14:paraId="1EC3F574" w14:textId="77777777" w:rsidR="0060255A" w:rsidRDefault="0060255A" w:rsidP="00796C7F">
      <w:pPr>
        <w:spacing w:after="0" w:line="240" w:lineRule="auto"/>
      </w:pPr>
      <w:r>
        <w:continuationSeparator/>
      </w:r>
    </w:p>
  </w:footnote>
  <w:footnote w:id="1">
    <w:p w14:paraId="06371A45" w14:textId="3CA9C563" w:rsidR="001C3F4B" w:rsidRPr="004A58BC" w:rsidRDefault="001C3F4B">
      <w:pPr>
        <w:pStyle w:val="Textpoznpodarou"/>
        <w:rPr>
          <w:rFonts w:asciiTheme="minorHAnsi" w:hAnsiTheme="minorHAnsi" w:cstheme="minorHAnsi"/>
          <w:lang w:val="cs-CZ"/>
        </w:rPr>
      </w:pPr>
      <w:r w:rsidRPr="004A58BC">
        <w:rPr>
          <w:rStyle w:val="Znakapoznpodarou"/>
          <w:rFonts w:asciiTheme="minorHAnsi" w:hAnsiTheme="minorHAnsi" w:cstheme="minorHAnsi"/>
        </w:rPr>
        <w:footnoteRef/>
      </w:r>
      <w:r w:rsidRPr="004A58BC">
        <w:rPr>
          <w:rFonts w:asciiTheme="minorHAnsi" w:hAnsiTheme="minorHAnsi" w:cstheme="minorHAnsi"/>
        </w:rPr>
        <w:t xml:space="preserve"> </w:t>
      </w:r>
      <w:r w:rsidRPr="004A58BC">
        <w:rPr>
          <w:rFonts w:asciiTheme="minorHAnsi" w:hAnsiTheme="minorHAnsi" w:cstheme="minorHAnsi"/>
          <w:lang w:val="cs-CZ"/>
        </w:rPr>
        <w:t>Pokud se neshoduje s 30. 6. a 31. 12.</w:t>
      </w:r>
    </w:p>
  </w:footnote>
  <w:footnote w:id="2">
    <w:p w14:paraId="571DF8C1" w14:textId="25D2B1EC" w:rsidR="00E51CC2" w:rsidRPr="00E51CC2" w:rsidRDefault="00E51CC2" w:rsidP="00E51CC2">
      <w:pPr>
        <w:pStyle w:val="Textpoznpodarou"/>
        <w:ind w:left="142" w:hanging="142"/>
        <w:rPr>
          <w:rFonts w:asciiTheme="minorHAnsi" w:hAnsiTheme="minorHAnsi" w:cstheme="minorHAnsi"/>
          <w:color w:val="000000" w:themeColor="text1"/>
          <w:lang w:val="cs-CZ"/>
        </w:rPr>
      </w:pPr>
      <w:r>
        <w:rPr>
          <w:rStyle w:val="Znakapoznpodarou"/>
        </w:rPr>
        <w:footnoteRef/>
      </w:r>
      <w:r>
        <w:t xml:space="preserve"> </w:t>
      </w:r>
      <w:r w:rsidRPr="00E51CC2">
        <w:rPr>
          <w:rFonts w:asciiTheme="minorHAnsi" w:hAnsiTheme="minorHAnsi" w:cstheme="minorHAnsi"/>
        </w:rPr>
        <w:t xml:space="preserve">U </w:t>
      </w:r>
      <w:r w:rsidRPr="00E51CC2">
        <w:rPr>
          <w:rFonts w:asciiTheme="minorHAnsi" w:hAnsiTheme="minorHAnsi" w:cstheme="minorHAnsi"/>
          <w:lang w:val="cs-CZ"/>
        </w:rPr>
        <w:t>osob bude sledováno třídění dle pohlaví, věku a zranitelnosti. Třídění dle pohlaví bude sledováno v kategoriích m</w:t>
      </w:r>
      <w:r w:rsidRPr="00E51CC2">
        <w:rPr>
          <w:rFonts w:asciiTheme="minorHAnsi" w:hAnsiTheme="minorHAnsi" w:cstheme="minorHAnsi"/>
          <w:color w:val="000000" w:themeColor="text1"/>
          <w:lang w:val="cs-CZ"/>
        </w:rPr>
        <w:t>uži, ženy a nebinární. Kategorie „nebinární“ bude použita v případě, že existuje právní ustanovení nebo postupy, které umožňují identifikovat jednotlivce nespadající do žádné z předchozích dvou kategorií nebo si nepřejí být spojeni ani s jednou z nich. Z hlediska věku budou sledovány následující věkové kategorie: 0-17, 18</w:t>
      </w:r>
      <w:r w:rsidRPr="00E51CC2">
        <w:rPr>
          <w:rFonts w:asciiTheme="minorHAnsi" w:hAnsiTheme="minorHAnsi" w:cstheme="minorHAnsi"/>
          <w:color w:val="000000" w:themeColor="text1"/>
          <w:lang w:val="cs-CZ"/>
        </w:rPr>
        <w:noBreakHyphen/>
        <w:t>29, 30-54, 55 a více let. Mezi zranitelné osoby patří zejména lidé se zdravotním postižením a lidé patřící k</w:t>
      </w:r>
      <w:r w:rsidR="00912C98">
        <w:rPr>
          <w:rFonts w:asciiTheme="minorHAnsi" w:hAnsiTheme="minorHAnsi" w:cstheme="minorHAnsi"/>
          <w:color w:val="000000" w:themeColor="text1"/>
          <w:lang w:val="cs-CZ"/>
        </w:rPr>
        <w:t> </w:t>
      </w:r>
      <w:r w:rsidRPr="00E51CC2">
        <w:rPr>
          <w:rFonts w:asciiTheme="minorHAnsi" w:hAnsiTheme="minorHAnsi" w:cstheme="minorHAnsi"/>
          <w:color w:val="000000" w:themeColor="text1"/>
          <w:lang w:val="cs-CZ"/>
        </w:rPr>
        <w:t>menšině. „Lidé se zdravotním postižením" jsou osoby, které jsou uznány jako zdravotně postižené podle národní legislativy. „Lidé patřící k menšině“ zahrnují marginalizovaná společenství, jako jsou např. Romové, a</w:t>
      </w:r>
      <w:r w:rsidR="00912C98">
        <w:rPr>
          <w:rFonts w:asciiTheme="minorHAnsi" w:hAnsiTheme="minorHAnsi" w:cstheme="minorHAnsi"/>
          <w:color w:val="000000" w:themeColor="text1"/>
          <w:lang w:val="cs-CZ"/>
        </w:rPr>
        <w:t> </w:t>
      </w:r>
      <w:r w:rsidRPr="00E51CC2">
        <w:rPr>
          <w:rFonts w:asciiTheme="minorHAnsi" w:hAnsiTheme="minorHAnsi" w:cstheme="minorHAnsi"/>
          <w:color w:val="000000" w:themeColor="text1"/>
          <w:lang w:val="cs-CZ"/>
        </w:rPr>
        <w:t>jsou definováni podle národní legislativy.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324A4E" w14:paraId="2E9B72B7" w14:textId="77777777" w:rsidTr="0040775B">
      <w:tc>
        <w:tcPr>
          <w:tcW w:w="3005" w:type="dxa"/>
        </w:tcPr>
        <w:p w14:paraId="05B8B6C9" w14:textId="77777777" w:rsidR="00324A4E" w:rsidRDefault="00324A4E" w:rsidP="00324A4E">
          <w:pPr>
            <w:pStyle w:val="Zhlav"/>
            <w:rPr>
              <w:b/>
              <w:color w:val="FF0000"/>
              <w:sz w:val="28"/>
              <w:szCs w:val="28"/>
            </w:rPr>
          </w:pPr>
          <w:r>
            <w:rPr>
              <w:noProof/>
            </w:rPr>
            <w:drawing>
              <wp:inline distT="0" distB="0" distL="0" distR="0" wp14:anchorId="1C8CA7C8" wp14:editId="5B0D5A34">
                <wp:extent cx="1619250" cy="433176"/>
                <wp:effectExtent l="0" t="0" r="0" b="508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pic:nvPicPr>
                      <pic:blipFill>
                        <a:blip r:embed="rId1">
                          <a:extLst>
                            <a:ext uri="{28A0092B-C50C-407E-A947-70E740481C1C}">
                              <a14:useLocalDpi xmlns:a14="http://schemas.microsoft.com/office/drawing/2010/main" val="0"/>
                            </a:ext>
                          </a:extLst>
                        </a:blip>
                        <a:stretch>
                          <a:fillRect/>
                        </a:stretch>
                      </pic:blipFill>
                      <pic:spPr>
                        <a:xfrm>
                          <a:off x="0" y="0"/>
                          <a:ext cx="1681422" cy="449808"/>
                        </a:xfrm>
                        <a:prstGeom prst="rect">
                          <a:avLst/>
                        </a:prstGeom>
                      </pic:spPr>
                    </pic:pic>
                  </a:graphicData>
                </a:graphic>
              </wp:inline>
            </w:drawing>
          </w:r>
        </w:p>
      </w:tc>
      <w:tc>
        <w:tcPr>
          <w:tcW w:w="3005" w:type="dxa"/>
        </w:tcPr>
        <w:p w14:paraId="1A48F119" w14:textId="77777777" w:rsidR="00324A4E" w:rsidRDefault="00324A4E" w:rsidP="00324A4E">
          <w:pPr>
            <w:pStyle w:val="Zhlav"/>
            <w:jc w:val="right"/>
            <w:rPr>
              <w:b/>
              <w:color w:val="FF0000"/>
              <w:sz w:val="28"/>
              <w:szCs w:val="28"/>
            </w:rPr>
          </w:pPr>
          <w:r>
            <w:rPr>
              <w:noProof/>
            </w:rPr>
            <w:drawing>
              <wp:inline distT="0" distB="0" distL="0" distR="0" wp14:anchorId="2A4A5FB9" wp14:editId="02470617">
                <wp:extent cx="960680" cy="432000"/>
                <wp:effectExtent l="0" t="0" r="0" b="635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2">
                          <a:extLst>
                            <a:ext uri="{28A0092B-C50C-407E-A947-70E740481C1C}">
                              <a14:useLocalDpi xmlns:a14="http://schemas.microsoft.com/office/drawing/2010/main" val="0"/>
                            </a:ext>
                          </a:extLst>
                        </a:blip>
                        <a:stretch>
                          <a:fillRect/>
                        </a:stretch>
                      </pic:blipFill>
                      <pic:spPr>
                        <a:xfrm>
                          <a:off x="0" y="0"/>
                          <a:ext cx="960680" cy="432000"/>
                        </a:xfrm>
                        <a:prstGeom prst="rect">
                          <a:avLst/>
                        </a:prstGeom>
                      </pic:spPr>
                    </pic:pic>
                  </a:graphicData>
                </a:graphic>
              </wp:inline>
            </w:drawing>
          </w:r>
        </w:p>
      </w:tc>
      <w:tc>
        <w:tcPr>
          <w:tcW w:w="3006" w:type="dxa"/>
        </w:tcPr>
        <w:p w14:paraId="7B5608C5" w14:textId="77777777" w:rsidR="00324A4E" w:rsidRDefault="00324A4E" w:rsidP="00324A4E">
          <w:pPr>
            <w:pStyle w:val="Zhlav"/>
            <w:jc w:val="right"/>
            <w:rPr>
              <w:b/>
              <w:color w:val="FF0000"/>
              <w:sz w:val="28"/>
              <w:szCs w:val="28"/>
            </w:rPr>
          </w:pPr>
          <w:r>
            <w:rPr>
              <w:noProof/>
            </w:rPr>
            <w:drawing>
              <wp:inline distT="0" distB="0" distL="0" distR="0" wp14:anchorId="79C15793" wp14:editId="09499D97">
                <wp:extent cx="866568" cy="432000"/>
                <wp:effectExtent l="0" t="0" r="0" b="6350"/>
                <wp:docPr id="33" name="Obrázek 33" descr="Foto / Photo: Logo MŠ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 Photo: Logo MŠM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568" cy="432000"/>
                        </a:xfrm>
                        <a:prstGeom prst="rect">
                          <a:avLst/>
                        </a:prstGeom>
                        <a:noFill/>
                        <a:ln>
                          <a:noFill/>
                        </a:ln>
                      </pic:spPr>
                    </pic:pic>
                  </a:graphicData>
                </a:graphic>
              </wp:inline>
            </w:drawing>
          </w:r>
        </w:p>
      </w:tc>
    </w:tr>
  </w:tbl>
  <w:p w14:paraId="5459CF03" w14:textId="77777777" w:rsidR="00324A4E" w:rsidRDefault="00324A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24158"/>
    <w:multiLevelType w:val="multilevel"/>
    <w:tmpl w:val="1F2E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787161"/>
    <w:multiLevelType w:val="hybridMultilevel"/>
    <w:tmpl w:val="D3F26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694931">
    <w:abstractNumId w:val="1"/>
  </w:num>
  <w:num w:numId="2" w16cid:durableId="50313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62"/>
    <w:rsid w:val="00000788"/>
    <w:rsid w:val="0000478B"/>
    <w:rsid w:val="000153E2"/>
    <w:rsid w:val="000158BE"/>
    <w:rsid w:val="00023420"/>
    <w:rsid w:val="0003315C"/>
    <w:rsid w:val="0004088D"/>
    <w:rsid w:val="00041FA9"/>
    <w:rsid w:val="00047E8C"/>
    <w:rsid w:val="000627FD"/>
    <w:rsid w:val="00062F68"/>
    <w:rsid w:val="00064239"/>
    <w:rsid w:val="00065496"/>
    <w:rsid w:val="00086F95"/>
    <w:rsid w:val="00094C51"/>
    <w:rsid w:val="000A2919"/>
    <w:rsid w:val="000C52B0"/>
    <w:rsid w:val="000C712F"/>
    <w:rsid w:val="000E5CAF"/>
    <w:rsid w:val="000E7A5E"/>
    <w:rsid w:val="000E7D27"/>
    <w:rsid w:val="000F23B8"/>
    <w:rsid w:val="000F76D0"/>
    <w:rsid w:val="00103C4D"/>
    <w:rsid w:val="00104A00"/>
    <w:rsid w:val="00112F80"/>
    <w:rsid w:val="001158E8"/>
    <w:rsid w:val="00120279"/>
    <w:rsid w:val="00120D68"/>
    <w:rsid w:val="00146476"/>
    <w:rsid w:val="0015269A"/>
    <w:rsid w:val="00153821"/>
    <w:rsid w:val="0016391F"/>
    <w:rsid w:val="00165E7D"/>
    <w:rsid w:val="00173B75"/>
    <w:rsid w:val="00187188"/>
    <w:rsid w:val="00191E4D"/>
    <w:rsid w:val="001A5A7F"/>
    <w:rsid w:val="001C3F4B"/>
    <w:rsid w:val="001C438F"/>
    <w:rsid w:val="001C7B78"/>
    <w:rsid w:val="00210B92"/>
    <w:rsid w:val="0022199E"/>
    <w:rsid w:val="0022338A"/>
    <w:rsid w:val="00230D11"/>
    <w:rsid w:val="00244FE3"/>
    <w:rsid w:val="00271E45"/>
    <w:rsid w:val="00277DE4"/>
    <w:rsid w:val="002A3074"/>
    <w:rsid w:val="002A3B27"/>
    <w:rsid w:val="002B0ACE"/>
    <w:rsid w:val="002B2DDF"/>
    <w:rsid w:val="002E134A"/>
    <w:rsid w:val="002E283E"/>
    <w:rsid w:val="002F5241"/>
    <w:rsid w:val="002F5E40"/>
    <w:rsid w:val="00324A4E"/>
    <w:rsid w:val="0032680A"/>
    <w:rsid w:val="003330C3"/>
    <w:rsid w:val="00335D2C"/>
    <w:rsid w:val="00341E99"/>
    <w:rsid w:val="00354A7F"/>
    <w:rsid w:val="00365213"/>
    <w:rsid w:val="003906AC"/>
    <w:rsid w:val="00393F67"/>
    <w:rsid w:val="003963E6"/>
    <w:rsid w:val="003A3A4F"/>
    <w:rsid w:val="003B198F"/>
    <w:rsid w:val="003C2648"/>
    <w:rsid w:val="003C70F9"/>
    <w:rsid w:val="003D06B5"/>
    <w:rsid w:val="003D7E7D"/>
    <w:rsid w:val="003F1AC4"/>
    <w:rsid w:val="003F4B3A"/>
    <w:rsid w:val="00403979"/>
    <w:rsid w:val="00403E10"/>
    <w:rsid w:val="0041332E"/>
    <w:rsid w:val="00420AB4"/>
    <w:rsid w:val="004264B7"/>
    <w:rsid w:val="00427551"/>
    <w:rsid w:val="004331AE"/>
    <w:rsid w:val="00470F30"/>
    <w:rsid w:val="00472A30"/>
    <w:rsid w:val="0048308E"/>
    <w:rsid w:val="00492027"/>
    <w:rsid w:val="0049265C"/>
    <w:rsid w:val="00496883"/>
    <w:rsid w:val="00496BC5"/>
    <w:rsid w:val="004A02B1"/>
    <w:rsid w:val="004A58BC"/>
    <w:rsid w:val="004A641B"/>
    <w:rsid w:val="004D5778"/>
    <w:rsid w:val="004E0893"/>
    <w:rsid w:val="004F11C8"/>
    <w:rsid w:val="004F6AC0"/>
    <w:rsid w:val="0050479E"/>
    <w:rsid w:val="0052186E"/>
    <w:rsid w:val="0052232A"/>
    <w:rsid w:val="0053047B"/>
    <w:rsid w:val="00540DFA"/>
    <w:rsid w:val="00541491"/>
    <w:rsid w:val="005433FE"/>
    <w:rsid w:val="00551C10"/>
    <w:rsid w:val="005570EB"/>
    <w:rsid w:val="00562309"/>
    <w:rsid w:val="00565EA5"/>
    <w:rsid w:val="0056719B"/>
    <w:rsid w:val="00570728"/>
    <w:rsid w:val="00576A0B"/>
    <w:rsid w:val="0058165E"/>
    <w:rsid w:val="00596074"/>
    <w:rsid w:val="005A5F23"/>
    <w:rsid w:val="005B2D14"/>
    <w:rsid w:val="005B3FAE"/>
    <w:rsid w:val="005E396C"/>
    <w:rsid w:val="005F36E4"/>
    <w:rsid w:val="0060255A"/>
    <w:rsid w:val="00604C39"/>
    <w:rsid w:val="0060502E"/>
    <w:rsid w:val="006177CF"/>
    <w:rsid w:val="00623813"/>
    <w:rsid w:val="00627CFC"/>
    <w:rsid w:val="00627DA9"/>
    <w:rsid w:val="00631F35"/>
    <w:rsid w:val="00637A09"/>
    <w:rsid w:val="00637BAE"/>
    <w:rsid w:val="006401A2"/>
    <w:rsid w:val="00646AF4"/>
    <w:rsid w:val="006601BC"/>
    <w:rsid w:val="006618A8"/>
    <w:rsid w:val="00661ED7"/>
    <w:rsid w:val="00662A07"/>
    <w:rsid w:val="0066371B"/>
    <w:rsid w:val="00663D3F"/>
    <w:rsid w:val="00665128"/>
    <w:rsid w:val="00670991"/>
    <w:rsid w:val="00672425"/>
    <w:rsid w:val="006743F4"/>
    <w:rsid w:val="00677833"/>
    <w:rsid w:val="006810D3"/>
    <w:rsid w:val="00684D8B"/>
    <w:rsid w:val="00694E79"/>
    <w:rsid w:val="006971EA"/>
    <w:rsid w:val="006A1184"/>
    <w:rsid w:val="006A311A"/>
    <w:rsid w:val="006B59E0"/>
    <w:rsid w:val="006D19A3"/>
    <w:rsid w:val="006D68CF"/>
    <w:rsid w:val="006E31F1"/>
    <w:rsid w:val="006E3460"/>
    <w:rsid w:val="006E450E"/>
    <w:rsid w:val="006F176F"/>
    <w:rsid w:val="006F1E8A"/>
    <w:rsid w:val="00705032"/>
    <w:rsid w:val="00711231"/>
    <w:rsid w:val="00721F47"/>
    <w:rsid w:val="00722C9A"/>
    <w:rsid w:val="0075224D"/>
    <w:rsid w:val="00761DED"/>
    <w:rsid w:val="00765030"/>
    <w:rsid w:val="00767767"/>
    <w:rsid w:val="00777785"/>
    <w:rsid w:val="00783EF7"/>
    <w:rsid w:val="00796394"/>
    <w:rsid w:val="00796C7F"/>
    <w:rsid w:val="007A0166"/>
    <w:rsid w:val="007A4997"/>
    <w:rsid w:val="007B0907"/>
    <w:rsid w:val="007D0C75"/>
    <w:rsid w:val="007D1995"/>
    <w:rsid w:val="007D3956"/>
    <w:rsid w:val="007D4EFE"/>
    <w:rsid w:val="007D63D0"/>
    <w:rsid w:val="007F207D"/>
    <w:rsid w:val="007F39DC"/>
    <w:rsid w:val="007F6AB9"/>
    <w:rsid w:val="007F6E46"/>
    <w:rsid w:val="007F7FA9"/>
    <w:rsid w:val="0080405F"/>
    <w:rsid w:val="00805854"/>
    <w:rsid w:val="00805C13"/>
    <w:rsid w:val="008078A7"/>
    <w:rsid w:val="00817A8A"/>
    <w:rsid w:val="00844C86"/>
    <w:rsid w:val="00847A1B"/>
    <w:rsid w:val="008520C2"/>
    <w:rsid w:val="008544D5"/>
    <w:rsid w:val="00877B06"/>
    <w:rsid w:val="0088312B"/>
    <w:rsid w:val="0088477B"/>
    <w:rsid w:val="00885DCE"/>
    <w:rsid w:val="008A4ACC"/>
    <w:rsid w:val="008A5496"/>
    <w:rsid w:val="008B04A9"/>
    <w:rsid w:val="008B0701"/>
    <w:rsid w:val="008C15AF"/>
    <w:rsid w:val="008D3FD0"/>
    <w:rsid w:val="008D6193"/>
    <w:rsid w:val="008E14F8"/>
    <w:rsid w:val="009100DC"/>
    <w:rsid w:val="0091076C"/>
    <w:rsid w:val="00912C98"/>
    <w:rsid w:val="009429CE"/>
    <w:rsid w:val="00943211"/>
    <w:rsid w:val="00947E3A"/>
    <w:rsid w:val="00953D63"/>
    <w:rsid w:val="00970E84"/>
    <w:rsid w:val="00974BB8"/>
    <w:rsid w:val="00986D95"/>
    <w:rsid w:val="00990A74"/>
    <w:rsid w:val="009957FF"/>
    <w:rsid w:val="009A1367"/>
    <w:rsid w:val="009B20F3"/>
    <w:rsid w:val="009B4AB0"/>
    <w:rsid w:val="009B5297"/>
    <w:rsid w:val="009B662D"/>
    <w:rsid w:val="009C2C69"/>
    <w:rsid w:val="009D5AA6"/>
    <w:rsid w:val="009E1C8C"/>
    <w:rsid w:val="009F0EC4"/>
    <w:rsid w:val="009F4BFE"/>
    <w:rsid w:val="009F7F58"/>
    <w:rsid w:val="00A025FE"/>
    <w:rsid w:val="00A11136"/>
    <w:rsid w:val="00A1549E"/>
    <w:rsid w:val="00A15C51"/>
    <w:rsid w:val="00A26662"/>
    <w:rsid w:val="00A33088"/>
    <w:rsid w:val="00A50673"/>
    <w:rsid w:val="00A50DE4"/>
    <w:rsid w:val="00A66B8B"/>
    <w:rsid w:val="00A7424C"/>
    <w:rsid w:val="00A74649"/>
    <w:rsid w:val="00A81BA5"/>
    <w:rsid w:val="00A923F1"/>
    <w:rsid w:val="00A93A8C"/>
    <w:rsid w:val="00A976F7"/>
    <w:rsid w:val="00A977F4"/>
    <w:rsid w:val="00AC2188"/>
    <w:rsid w:val="00AC5C8F"/>
    <w:rsid w:val="00AC7328"/>
    <w:rsid w:val="00AC7CCB"/>
    <w:rsid w:val="00AD4735"/>
    <w:rsid w:val="00AF4BBC"/>
    <w:rsid w:val="00AF63E3"/>
    <w:rsid w:val="00AF6A75"/>
    <w:rsid w:val="00B068D5"/>
    <w:rsid w:val="00B16EFC"/>
    <w:rsid w:val="00B22EA1"/>
    <w:rsid w:val="00B263B4"/>
    <w:rsid w:val="00B34A92"/>
    <w:rsid w:val="00B37009"/>
    <w:rsid w:val="00B379A3"/>
    <w:rsid w:val="00B44715"/>
    <w:rsid w:val="00B475BF"/>
    <w:rsid w:val="00B47B42"/>
    <w:rsid w:val="00B55EE4"/>
    <w:rsid w:val="00B82EBB"/>
    <w:rsid w:val="00B87C82"/>
    <w:rsid w:val="00BA337F"/>
    <w:rsid w:val="00BB090D"/>
    <w:rsid w:val="00BB2860"/>
    <w:rsid w:val="00BC4694"/>
    <w:rsid w:val="00BE186D"/>
    <w:rsid w:val="00BE36E9"/>
    <w:rsid w:val="00BF44B2"/>
    <w:rsid w:val="00C1306E"/>
    <w:rsid w:val="00C142F3"/>
    <w:rsid w:val="00C2042A"/>
    <w:rsid w:val="00C215DB"/>
    <w:rsid w:val="00C30391"/>
    <w:rsid w:val="00C30B0E"/>
    <w:rsid w:val="00C3251B"/>
    <w:rsid w:val="00C32896"/>
    <w:rsid w:val="00C328DB"/>
    <w:rsid w:val="00C46C0C"/>
    <w:rsid w:val="00C628BA"/>
    <w:rsid w:val="00C67C1D"/>
    <w:rsid w:val="00C92F3B"/>
    <w:rsid w:val="00CC0E15"/>
    <w:rsid w:val="00CC141E"/>
    <w:rsid w:val="00CD3AB0"/>
    <w:rsid w:val="00CE0197"/>
    <w:rsid w:val="00CF7284"/>
    <w:rsid w:val="00CF7A6F"/>
    <w:rsid w:val="00D01596"/>
    <w:rsid w:val="00D10A2F"/>
    <w:rsid w:val="00D20A95"/>
    <w:rsid w:val="00D2380D"/>
    <w:rsid w:val="00D25B3E"/>
    <w:rsid w:val="00D27551"/>
    <w:rsid w:val="00D301D8"/>
    <w:rsid w:val="00D52582"/>
    <w:rsid w:val="00D71621"/>
    <w:rsid w:val="00D865A3"/>
    <w:rsid w:val="00DA05CB"/>
    <w:rsid w:val="00DA45A1"/>
    <w:rsid w:val="00DA785A"/>
    <w:rsid w:val="00DB0C16"/>
    <w:rsid w:val="00DC1265"/>
    <w:rsid w:val="00DD578F"/>
    <w:rsid w:val="00E03FE7"/>
    <w:rsid w:val="00E06D09"/>
    <w:rsid w:val="00E1349B"/>
    <w:rsid w:val="00E13D2A"/>
    <w:rsid w:val="00E17A01"/>
    <w:rsid w:val="00E21807"/>
    <w:rsid w:val="00E21DE8"/>
    <w:rsid w:val="00E27762"/>
    <w:rsid w:val="00E3326C"/>
    <w:rsid w:val="00E41FA5"/>
    <w:rsid w:val="00E43E4B"/>
    <w:rsid w:val="00E51CC2"/>
    <w:rsid w:val="00E56787"/>
    <w:rsid w:val="00E56D62"/>
    <w:rsid w:val="00E62C6D"/>
    <w:rsid w:val="00E815D6"/>
    <w:rsid w:val="00E8663E"/>
    <w:rsid w:val="00EA09E4"/>
    <w:rsid w:val="00ED6A26"/>
    <w:rsid w:val="00EF0446"/>
    <w:rsid w:val="00EF7D48"/>
    <w:rsid w:val="00F04C61"/>
    <w:rsid w:val="00F14E21"/>
    <w:rsid w:val="00F25245"/>
    <w:rsid w:val="00F3647C"/>
    <w:rsid w:val="00F37CAE"/>
    <w:rsid w:val="00F413CC"/>
    <w:rsid w:val="00F4443B"/>
    <w:rsid w:val="00F83F8F"/>
    <w:rsid w:val="00FA58D8"/>
    <w:rsid w:val="00FB12C3"/>
    <w:rsid w:val="00FD3ED9"/>
    <w:rsid w:val="00FD60B5"/>
    <w:rsid w:val="00FD73F3"/>
    <w:rsid w:val="00FD78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D81E6"/>
  <w15:chartTrackingRefBased/>
  <w15:docId w15:val="{21793E89-1043-4195-8805-402BAC75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0EC4"/>
  </w:style>
  <w:style w:type="paragraph" w:styleId="Nadpis1">
    <w:name w:val="heading 1"/>
    <w:basedOn w:val="Normln"/>
    <w:next w:val="Normln"/>
    <w:link w:val="Nadpis1Char"/>
    <w:uiPriority w:val="9"/>
    <w:qFormat/>
    <w:rsid w:val="00CD3AB0"/>
    <w:pPr>
      <w:spacing w:line="360" w:lineRule="auto"/>
      <w:outlineLvl w:val="0"/>
    </w:pPr>
    <w:rPr>
      <w:rFonts w:ascii="Calibri" w:hAnsi="Calibri" w:cs="Calibri"/>
      <w:b/>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aliases w:val="Footnote call,BVI fnr,SUPERS,Footnote symbol, BVI fnr,(Footnote Reference),Footnote,Voetnootverwijzing,Times 10 Point,Exposant 3 Point,Footnote reference number,note TESI,stylish,Ref,de nota al pie,Footnote Reference1,16 Point,fr"/>
    <w:basedOn w:val="Standardnpsmoodstavce"/>
    <w:uiPriority w:val="99"/>
    <w:unhideWhenUsed/>
    <w:rsid w:val="00796C7F"/>
    <w:rPr>
      <w:shd w:val="clear" w:color="auto" w:fill="auto"/>
      <w:vertAlign w:val="superscript"/>
    </w:rPr>
  </w:style>
  <w:style w:type="paragraph" w:styleId="Zhlav">
    <w:name w:val="header"/>
    <w:basedOn w:val="Normln"/>
    <w:link w:val="ZhlavChar"/>
    <w:uiPriority w:val="99"/>
    <w:unhideWhenUsed/>
    <w:rsid w:val="00796C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6C7F"/>
  </w:style>
  <w:style w:type="paragraph" w:styleId="Zpat">
    <w:name w:val="footer"/>
    <w:basedOn w:val="Normln"/>
    <w:link w:val="ZpatChar"/>
    <w:uiPriority w:val="99"/>
    <w:unhideWhenUsed/>
    <w:rsid w:val="00796C7F"/>
    <w:pPr>
      <w:tabs>
        <w:tab w:val="center" w:pos="4536"/>
        <w:tab w:val="right" w:pos="9072"/>
      </w:tabs>
      <w:spacing w:after="0" w:line="240" w:lineRule="auto"/>
    </w:pPr>
  </w:style>
  <w:style w:type="character" w:customStyle="1" w:styleId="ZpatChar">
    <w:name w:val="Zápatí Char"/>
    <w:basedOn w:val="Standardnpsmoodstavce"/>
    <w:link w:val="Zpat"/>
    <w:uiPriority w:val="99"/>
    <w:rsid w:val="00796C7F"/>
  </w:style>
  <w:style w:type="table" w:styleId="Mkatabulky">
    <w:name w:val="Table Grid"/>
    <w:basedOn w:val="Normlntabulka"/>
    <w:uiPriority w:val="59"/>
    <w:rsid w:val="009E1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9E1C8C"/>
    <w:pPr>
      <w:spacing w:after="0" w:line="240" w:lineRule="auto"/>
      <w:ind w:left="720" w:hanging="720"/>
      <w:jc w:val="both"/>
    </w:pPr>
    <w:rPr>
      <w:rFonts w:ascii="Times New Roman" w:hAnsi="Times New Roman" w:cs="Times New Roman"/>
      <w:sz w:val="20"/>
      <w:szCs w:val="20"/>
      <w:lang w:val="en-GB"/>
    </w:rPr>
  </w:style>
  <w:style w:type="character" w:customStyle="1" w:styleId="TextpoznpodarouChar">
    <w:name w:val="Text pozn. pod čarou Char"/>
    <w:basedOn w:val="Standardnpsmoodstavce"/>
    <w:link w:val="Textpoznpodarou"/>
    <w:uiPriority w:val="99"/>
    <w:rsid w:val="009E1C8C"/>
    <w:rPr>
      <w:rFonts w:ascii="Times New Roman" w:hAnsi="Times New Roman" w:cs="Times New Roman"/>
      <w:sz w:val="20"/>
      <w:szCs w:val="20"/>
      <w:lang w:val="en-GB"/>
    </w:rPr>
  </w:style>
  <w:style w:type="paragraph" w:styleId="Odstavecseseznamem">
    <w:name w:val="List Paragraph"/>
    <w:basedOn w:val="Normln"/>
    <w:uiPriority w:val="34"/>
    <w:qFormat/>
    <w:rsid w:val="009E1C8C"/>
    <w:pPr>
      <w:spacing w:before="120" w:after="120" w:line="240" w:lineRule="auto"/>
      <w:ind w:left="720"/>
      <w:contextualSpacing/>
      <w:jc w:val="both"/>
    </w:pPr>
    <w:rPr>
      <w:rFonts w:ascii="Times New Roman" w:hAnsi="Times New Roman" w:cs="Times New Roman"/>
      <w:sz w:val="24"/>
      <w:lang w:val="en-GB"/>
    </w:rPr>
  </w:style>
  <w:style w:type="character" w:customStyle="1" w:styleId="Nadpis1Char">
    <w:name w:val="Nadpis 1 Char"/>
    <w:basedOn w:val="Standardnpsmoodstavce"/>
    <w:link w:val="Nadpis1"/>
    <w:uiPriority w:val="9"/>
    <w:rsid w:val="00CD3AB0"/>
    <w:rPr>
      <w:rFonts w:ascii="Calibri" w:hAnsi="Calibri" w:cs="Calibri"/>
      <w:b/>
      <w:sz w:val="32"/>
      <w:szCs w:val="32"/>
    </w:rPr>
  </w:style>
  <w:style w:type="paragraph" w:styleId="Textbubliny">
    <w:name w:val="Balloon Text"/>
    <w:basedOn w:val="Normln"/>
    <w:link w:val="TextbublinyChar"/>
    <w:uiPriority w:val="99"/>
    <w:semiHidden/>
    <w:unhideWhenUsed/>
    <w:rsid w:val="003F1AC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1AC4"/>
    <w:rPr>
      <w:rFonts w:ascii="Segoe UI" w:hAnsi="Segoe UI" w:cs="Segoe UI"/>
      <w:sz w:val="18"/>
      <w:szCs w:val="18"/>
    </w:rPr>
  </w:style>
  <w:style w:type="paragraph" w:customStyle="1" w:styleId="Default">
    <w:name w:val="Default"/>
    <w:rsid w:val="002E134A"/>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E51CC2"/>
    <w:rPr>
      <w:sz w:val="16"/>
      <w:szCs w:val="16"/>
    </w:rPr>
  </w:style>
  <w:style w:type="paragraph" w:styleId="Textkomente">
    <w:name w:val="annotation text"/>
    <w:basedOn w:val="Normln"/>
    <w:link w:val="TextkomenteChar"/>
    <w:uiPriority w:val="99"/>
    <w:unhideWhenUsed/>
    <w:rsid w:val="00E51CC2"/>
    <w:pPr>
      <w:spacing w:line="240" w:lineRule="auto"/>
    </w:pPr>
    <w:rPr>
      <w:sz w:val="20"/>
      <w:szCs w:val="20"/>
    </w:rPr>
  </w:style>
  <w:style w:type="character" w:customStyle="1" w:styleId="TextkomenteChar">
    <w:name w:val="Text komentáře Char"/>
    <w:basedOn w:val="Standardnpsmoodstavce"/>
    <w:link w:val="Textkomente"/>
    <w:uiPriority w:val="99"/>
    <w:rsid w:val="00E51CC2"/>
    <w:rPr>
      <w:sz w:val="20"/>
      <w:szCs w:val="20"/>
    </w:rPr>
  </w:style>
  <w:style w:type="paragraph" w:styleId="Pedmtkomente">
    <w:name w:val="annotation subject"/>
    <w:basedOn w:val="Textkomente"/>
    <w:next w:val="Textkomente"/>
    <w:link w:val="PedmtkomenteChar"/>
    <w:uiPriority w:val="99"/>
    <w:semiHidden/>
    <w:unhideWhenUsed/>
    <w:rsid w:val="00E51CC2"/>
    <w:rPr>
      <w:b/>
      <w:bCs/>
    </w:rPr>
  </w:style>
  <w:style w:type="character" w:customStyle="1" w:styleId="PedmtkomenteChar">
    <w:name w:val="Předmět komentáře Char"/>
    <w:basedOn w:val="TextkomenteChar"/>
    <w:link w:val="Pedmtkomente"/>
    <w:uiPriority w:val="99"/>
    <w:semiHidden/>
    <w:rsid w:val="00E51CC2"/>
    <w:rPr>
      <w:b/>
      <w:bCs/>
      <w:sz w:val="20"/>
      <w:szCs w:val="20"/>
    </w:rPr>
  </w:style>
  <w:style w:type="paragraph" w:styleId="Revize">
    <w:name w:val="Revision"/>
    <w:hidden/>
    <w:uiPriority w:val="99"/>
    <w:semiHidden/>
    <w:rsid w:val="0052232A"/>
    <w:pPr>
      <w:spacing w:after="0" w:line="240" w:lineRule="auto"/>
    </w:pPr>
  </w:style>
  <w:style w:type="paragraph" w:styleId="Zkladntext">
    <w:name w:val="Body Text"/>
    <w:basedOn w:val="Normln"/>
    <w:link w:val="ZkladntextChar"/>
    <w:uiPriority w:val="1"/>
    <w:qFormat/>
    <w:rsid w:val="008520C2"/>
    <w:pPr>
      <w:widowControl w:val="0"/>
      <w:spacing w:before="120" w:after="0" w:line="240" w:lineRule="auto"/>
      <w:ind w:left="116"/>
    </w:pPr>
    <w:rPr>
      <w:rFonts w:ascii="Calibri" w:eastAsia="Calibri" w:hAnsi="Calibri"/>
      <w:lang w:val="en-US"/>
    </w:rPr>
  </w:style>
  <w:style w:type="character" w:customStyle="1" w:styleId="ZkladntextChar">
    <w:name w:val="Základní text Char"/>
    <w:basedOn w:val="Standardnpsmoodstavce"/>
    <w:link w:val="Zkladntext"/>
    <w:uiPriority w:val="1"/>
    <w:rsid w:val="008520C2"/>
    <w:rPr>
      <w:rFonts w:ascii="Calibri" w:eastAsia="Calibri" w:hAnsi="Calibri"/>
      <w:lang w:val="en-US"/>
    </w:rPr>
  </w:style>
  <w:style w:type="character" w:customStyle="1" w:styleId="markkcoay9smx">
    <w:name w:val="markkcoay9smx"/>
    <w:basedOn w:val="Standardnpsmoodstavce"/>
    <w:rsid w:val="00FD7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533084">
      <w:bodyDiv w:val="1"/>
      <w:marLeft w:val="0"/>
      <w:marRight w:val="0"/>
      <w:marTop w:val="0"/>
      <w:marBottom w:val="0"/>
      <w:divBdr>
        <w:top w:val="none" w:sz="0" w:space="0" w:color="auto"/>
        <w:left w:val="none" w:sz="0" w:space="0" w:color="auto"/>
        <w:bottom w:val="none" w:sz="0" w:space="0" w:color="auto"/>
        <w:right w:val="none" w:sz="0" w:space="0" w:color="auto"/>
      </w:divBdr>
    </w:div>
    <w:div w:id="935403459">
      <w:bodyDiv w:val="1"/>
      <w:marLeft w:val="0"/>
      <w:marRight w:val="0"/>
      <w:marTop w:val="0"/>
      <w:marBottom w:val="0"/>
      <w:divBdr>
        <w:top w:val="none" w:sz="0" w:space="0" w:color="auto"/>
        <w:left w:val="none" w:sz="0" w:space="0" w:color="auto"/>
        <w:bottom w:val="none" w:sz="0" w:space="0" w:color="auto"/>
        <w:right w:val="none" w:sz="0" w:space="0" w:color="auto"/>
      </w:divBdr>
    </w:div>
    <w:div w:id="141913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5AC6C446A9AEC4887B6240C14C150AE" ma:contentTypeVersion="12" ma:contentTypeDescription="Vytvoří nový dokument" ma:contentTypeScope="" ma:versionID="e4197deaf29cdd9f36c89bd23fe9942c">
  <xsd:schema xmlns:xsd="http://www.w3.org/2001/XMLSchema" xmlns:xs="http://www.w3.org/2001/XMLSchema" xmlns:p="http://schemas.microsoft.com/office/2006/metadata/properties" xmlns:ns2="dd24b7f9-e3ee-43c2-949c-e36816f2a2d5" xmlns:ns3="f999670f-2a3f-4325-aa6f-19973f59f571" targetNamespace="http://schemas.microsoft.com/office/2006/metadata/properties" ma:root="true" ma:fieldsID="d7d8a8c2063d4390efde2ae922850ae5" ns2:_="" ns3:_="">
    <xsd:import namespace="dd24b7f9-e3ee-43c2-949c-e36816f2a2d5"/>
    <xsd:import namespace="f999670f-2a3f-4325-aa6f-19973f59f5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4b7f9-e3ee-43c2-949c-e36816f2a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99670f-2a3f-4325-aa6f-19973f59f571"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546BD-CCC9-48EF-B32A-A520488430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4644B5-84F1-4229-873B-F7A6C741728F}">
  <ds:schemaRefs>
    <ds:schemaRef ds:uri="http://schemas.microsoft.com/sharepoint/v3/contenttype/forms"/>
  </ds:schemaRefs>
</ds:datastoreItem>
</file>

<file path=customXml/itemProps3.xml><?xml version="1.0" encoding="utf-8"?>
<ds:datastoreItem xmlns:ds="http://schemas.openxmlformats.org/officeDocument/2006/customXml" ds:itemID="{D9C95937-7FC6-4E4F-B1AE-A0CBC5D05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4b7f9-e3ee-43c2-949c-e36816f2a2d5"/>
    <ds:schemaRef ds:uri="f999670f-2a3f-4325-aa6f-19973f59f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D6EDB-8908-4F1D-A322-2E6AFEB1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2105</Words>
  <Characters>12422</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Duspivová Kateřina</dc:creator>
  <cp:keywords/>
  <dc:description/>
  <cp:lastModifiedBy>Heroldová Eva</cp:lastModifiedBy>
  <cp:revision>2</cp:revision>
  <cp:lastPrinted>2023-12-13T10:22:00Z</cp:lastPrinted>
  <dcterms:created xsi:type="dcterms:W3CDTF">2024-01-16T10:45:00Z</dcterms:created>
  <dcterms:modified xsi:type="dcterms:W3CDTF">2024-01-16T10:45:00Z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0x01010015AC6C446A9AEC4887B6240C14C150AE</vt:lpwstr>
  </property>
</Properties>
</file>