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95EA" w14:textId="1852993C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="00F85526">
        <w:rPr>
          <w:b/>
          <w:sz w:val="24"/>
          <w:szCs w:val="24"/>
        </w:rPr>
        <w:t>v</w:t>
      </w:r>
      <w:r w:rsidRPr="00110B89">
        <w:rPr>
          <w:b/>
          <w:sz w:val="24"/>
          <w:szCs w:val="24"/>
        </w:rPr>
        <w:t xml:space="preserve">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000000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346B6622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644680">
              <w:rPr>
                <w:b/>
                <w:sz w:val="20"/>
                <w:szCs w:val="20"/>
              </w:rPr>
              <w:t>v</w:t>
            </w:r>
            <w:r w:rsidR="00D057CE">
              <w:rPr>
                <w:b/>
                <w:sz w:val="20"/>
                <w:szCs w:val="20"/>
              </w:rPr>
              <w:t xml:space="preserve">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000000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/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000000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000000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000000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000000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000000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000000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000000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000000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61125902" w:rsidR="00E96D0E" w:rsidRPr="00E96D0E" w:rsidRDefault="0032731A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Oddělení posouzení zahraničního studia – 35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DD5F35">
      <w:pPr>
        <w:numPr>
          <w:ilvl w:val="0"/>
          <w:numId w:val="6"/>
        </w:num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7095765D" w:rsidR="001306B8" w:rsidRDefault="00B177D4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Ú</w:t>
      </w:r>
      <w:r w:rsidR="00E96D0E" w:rsidRPr="00B177D4">
        <w:rPr>
          <w:rFonts w:ascii="Calibri" w:eastAsia="Calibri" w:hAnsi="Calibri" w:cs="Calibri"/>
          <w:b/>
          <w:bCs/>
          <w:sz w:val="20"/>
          <w:szCs w:val="20"/>
        </w:rPr>
        <w:t xml:space="preserve">řední hodiny podatelny: 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Pr="00B177D4">
        <w:rPr>
          <w:rFonts w:ascii="Calibri" w:eastAsia="Calibri" w:hAnsi="Calibri" w:cs="Calibri"/>
          <w:sz w:val="20"/>
          <w:szCs w:val="20"/>
        </w:rPr>
        <w:t>pondělí a středa v časech od 7:30 do 17:00 hod., úterý a čtvrtek v časech od</w:t>
      </w:r>
      <w:r w:rsidRPr="00B177D4">
        <w:rPr>
          <w:rFonts w:ascii="Calibri" w:eastAsia="Calibri" w:hAnsi="Calibri" w:cs="Calibri"/>
          <w:sz w:val="20"/>
          <w:szCs w:val="20"/>
        </w:rPr>
        <w:t> </w:t>
      </w:r>
      <w:r w:rsidRPr="00B177D4">
        <w:rPr>
          <w:rFonts w:ascii="Calibri" w:eastAsia="Calibri" w:hAnsi="Calibri" w:cs="Calibri"/>
          <w:sz w:val="20"/>
          <w:szCs w:val="20"/>
        </w:rPr>
        <w:t>7:30 do 15:30 hod., pátek v čase od 7:30 do 14:00 hod. Upozorňujeme, že vždy od 8:30 do 9:30 hod. má podatelna bezpečnostní přestávku, a tedy je v</w:t>
      </w:r>
      <w:r>
        <w:rPr>
          <w:rFonts w:ascii="Calibri" w:eastAsia="Calibri" w:hAnsi="Calibri" w:cs="Calibri"/>
          <w:sz w:val="20"/>
          <w:szCs w:val="20"/>
        </w:rPr>
        <w:t> </w:t>
      </w:r>
      <w:r w:rsidRPr="00B177D4">
        <w:rPr>
          <w:rFonts w:ascii="Calibri" w:eastAsia="Calibri" w:hAnsi="Calibri" w:cs="Calibri"/>
          <w:sz w:val="20"/>
          <w:szCs w:val="20"/>
        </w:rPr>
        <w:t>uvedeném čase uzavřena.</w:t>
      </w:r>
    </w:p>
    <w:p w14:paraId="19CCB66E" w14:textId="5BD4466D" w:rsidR="00E96D0E" w:rsidRPr="00E96D0E" w:rsidRDefault="00E96D0E" w:rsidP="00DD5F35">
      <w:pPr>
        <w:spacing w:after="0" w:line="276" w:lineRule="auto"/>
        <w:ind w:left="788"/>
        <w:jc w:val="both"/>
        <w:rPr>
          <w:rFonts w:ascii="Calibri" w:eastAsia="Calibri" w:hAnsi="Calibri" w:cs="Calibri"/>
          <w:sz w:val="20"/>
          <w:szCs w:val="20"/>
        </w:rPr>
      </w:pPr>
      <w:r w:rsidRPr="00493A64">
        <w:rPr>
          <w:rFonts w:ascii="Calibri" w:eastAsia="Calibri" w:hAnsi="Calibri" w:cs="Calibri"/>
          <w:b/>
          <w:bCs/>
          <w:sz w:val="20"/>
          <w:szCs w:val="20"/>
        </w:rPr>
        <w:t>Podatelna neposkytuje konzultace k žádostem</w:t>
      </w:r>
      <w:r w:rsidRPr="00E96D0E">
        <w:rPr>
          <w:rFonts w:ascii="Calibri" w:eastAsia="Calibri" w:hAnsi="Calibri" w:cs="Calibri"/>
          <w:sz w:val="20"/>
          <w:szCs w:val="20"/>
        </w:rPr>
        <w:t xml:space="preserve">. </w:t>
      </w:r>
      <w:r w:rsidR="00B177D4">
        <w:rPr>
          <w:rFonts w:ascii="Calibri" w:eastAsia="Calibri" w:hAnsi="Calibri" w:cs="Calibri"/>
          <w:sz w:val="20"/>
          <w:szCs w:val="20"/>
        </w:rPr>
        <w:t xml:space="preserve">Informace o možnostech konzultací </w:t>
      </w:r>
      <w:r w:rsidRPr="00E96D0E">
        <w:rPr>
          <w:rFonts w:ascii="Calibri" w:eastAsia="Calibri" w:hAnsi="Calibri" w:cs="Calibri"/>
          <w:sz w:val="20"/>
          <w:szCs w:val="20"/>
        </w:rPr>
        <w:t>viz níže</w:t>
      </w:r>
      <w:r w:rsidR="00493A64">
        <w:rPr>
          <w:rFonts w:ascii="Calibri" w:eastAsia="Calibri" w:hAnsi="Calibri" w:cs="Calibri"/>
          <w:sz w:val="20"/>
          <w:szCs w:val="20"/>
        </w:rPr>
        <w:t>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55BF1853" w14:textId="77777777" w:rsidR="00112E7C" w:rsidRPr="00112E7C" w:rsidRDefault="00E96D0E" w:rsidP="001168E6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 w:rsidRPr="00112E7C">
        <w:rPr>
          <w:rFonts w:ascii="Calibri" w:eastAsia="Calibri" w:hAnsi="Calibri" w:cs="Calibri"/>
          <w:sz w:val="20"/>
          <w:szCs w:val="20"/>
        </w:rPr>
        <w:t xml:space="preserve"> nebo</w:t>
      </w:r>
      <w:r w:rsidRPr="00112E7C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</w:t>
      </w:r>
      <w:r w:rsidR="007F19DD" w:rsidRPr="00112E7C">
        <w:rPr>
          <w:rFonts w:ascii="Calibri" w:eastAsia="Calibri" w:hAnsi="Calibri" w:cs="Calibri"/>
          <w:sz w:val="20"/>
          <w:szCs w:val="20"/>
        </w:rPr>
        <w:t xml:space="preserve">do jazyka českého vyhotovené </w:t>
      </w:r>
      <w:r w:rsidRPr="00112E7C">
        <w:rPr>
          <w:rFonts w:ascii="Calibri" w:eastAsia="Calibri" w:hAnsi="Calibri" w:cs="Calibri"/>
          <w:sz w:val="20"/>
          <w:szCs w:val="20"/>
        </w:rPr>
        <w:t>dle platné české legislativy</w:t>
      </w:r>
      <w:r w:rsidR="007F19DD" w:rsidRPr="00112E7C">
        <w:rPr>
          <w:rFonts w:ascii="Calibri" w:eastAsia="Calibri" w:hAnsi="Calibri" w:cs="Calibri"/>
          <w:sz w:val="20"/>
          <w:szCs w:val="20"/>
        </w:rPr>
        <w:t>.</w:t>
      </w:r>
    </w:p>
    <w:p w14:paraId="7221206A" w14:textId="77777777" w:rsidR="00112E7C" w:rsidRDefault="007705B0" w:rsidP="00693B87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b/>
          <w:bCs/>
          <w:sz w:val="20"/>
          <w:szCs w:val="20"/>
        </w:rPr>
        <w:t>Kontaktní e-mail</w:t>
      </w:r>
      <w:r w:rsidRPr="00112E7C">
        <w:rPr>
          <w:rFonts w:ascii="Calibri" w:eastAsia="Calibri" w:hAnsi="Calibri" w:cs="Calibri"/>
          <w:sz w:val="20"/>
          <w:szCs w:val="20"/>
        </w:rPr>
        <w:t> pro obecné dotazy i pro poskytnutí informací o podané žádosti:</w:t>
      </w:r>
      <w:r w:rsidRPr="00B177D4">
        <w:rPr>
          <w:rFonts w:ascii="Calibri" w:eastAsia="Calibri" w:hAnsi="Calibri" w:cs="Calibri"/>
          <w:b/>
          <w:bCs/>
          <w:sz w:val="20"/>
          <w:szCs w:val="20"/>
        </w:rPr>
        <w:t> </w:t>
      </w:r>
      <w:hyperlink r:id="rId7" w:history="1">
        <w:r w:rsidRPr="00B177D4">
          <w:rPr>
            <w:rFonts w:ascii="Calibri" w:eastAsia="Calibri" w:hAnsi="Calibri" w:cs="Calibri"/>
            <w:b/>
            <w:bCs/>
            <w:sz w:val="20"/>
            <w:szCs w:val="20"/>
          </w:rPr>
          <w:t>posta@msmt.cz</w:t>
        </w:r>
      </w:hyperlink>
    </w:p>
    <w:p w14:paraId="0A739D01" w14:textId="119D12CF" w:rsidR="00112E7C" w:rsidRPr="00112E7C" w:rsidRDefault="00112E7C" w:rsidP="00B803D2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112E7C">
        <w:rPr>
          <w:rFonts w:ascii="Calibri" w:eastAsia="Calibri" w:hAnsi="Calibri" w:cs="Calibri"/>
          <w:sz w:val="20"/>
          <w:szCs w:val="20"/>
        </w:rPr>
        <w:t>Telefonické konzultace probíhají v pondělí a ve středu v čase 9-15 hod. na telefonní lince 775 889 494. Upozorňujeme, že vzhledem k velkému množství žádostí může být linka přetížena.</w:t>
      </w:r>
      <w:r w:rsidRPr="00112E7C">
        <w:t xml:space="preserve"> </w:t>
      </w:r>
    </w:p>
    <w:p w14:paraId="4C59D472" w14:textId="408C1389" w:rsidR="007705B0" w:rsidRDefault="00112E7C" w:rsidP="00B803D2">
      <w:pPr>
        <w:numPr>
          <w:ilvl w:val="0"/>
          <w:numId w:val="7"/>
        </w:numPr>
        <w:spacing w:before="120" w:after="24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>
        <w:t>O</w:t>
      </w:r>
      <w:r w:rsidRPr="00112E7C">
        <w:rPr>
          <w:rFonts w:ascii="Calibri" w:eastAsia="Calibri" w:hAnsi="Calibri" w:cs="Calibri"/>
          <w:sz w:val="20"/>
          <w:szCs w:val="20"/>
        </w:rPr>
        <w:t>sobní konzultace jsou možné pouze po předchozí</w:t>
      </w:r>
      <w:r>
        <w:rPr>
          <w:rFonts w:ascii="Calibri" w:eastAsia="Calibri" w:hAnsi="Calibri" w:cs="Calibri"/>
          <w:sz w:val="20"/>
          <w:szCs w:val="20"/>
        </w:rPr>
        <w:t>m objednání.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0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0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1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………</w:t>
      </w:r>
      <w:bookmarkEnd w:id="1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2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8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2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9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8B00" w14:textId="77777777" w:rsidR="00EE2EB8" w:rsidRDefault="00EE2EB8" w:rsidP="00BB437A">
      <w:pPr>
        <w:spacing w:after="0" w:line="240" w:lineRule="auto"/>
      </w:pPr>
      <w:r>
        <w:separator/>
      </w:r>
    </w:p>
  </w:endnote>
  <w:endnote w:type="continuationSeparator" w:id="0">
    <w:p w14:paraId="63CF3699" w14:textId="77777777" w:rsidR="00EE2EB8" w:rsidRDefault="00EE2EB8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0F8C" w14:textId="77777777" w:rsidR="00EE2EB8" w:rsidRDefault="00EE2EB8" w:rsidP="00BB437A">
      <w:pPr>
        <w:spacing w:after="0" w:line="240" w:lineRule="auto"/>
      </w:pPr>
      <w:r>
        <w:separator/>
      </w:r>
    </w:p>
  </w:footnote>
  <w:footnote w:type="continuationSeparator" w:id="0">
    <w:p w14:paraId="493F4C5A" w14:textId="77777777" w:rsidR="00EE2EB8" w:rsidRDefault="00EE2EB8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05490"/>
    <w:multiLevelType w:val="hybridMultilevel"/>
    <w:tmpl w:val="C25CE10C"/>
    <w:lvl w:ilvl="0" w:tplc="74C2BE14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81BA0"/>
    <w:multiLevelType w:val="hybridMultilevel"/>
    <w:tmpl w:val="B43CDCE6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2438">
    <w:abstractNumId w:val="2"/>
  </w:num>
  <w:num w:numId="2" w16cid:durableId="409355711">
    <w:abstractNumId w:val="0"/>
  </w:num>
  <w:num w:numId="3" w16cid:durableId="2029329412">
    <w:abstractNumId w:val="4"/>
  </w:num>
  <w:num w:numId="4" w16cid:durableId="502627591">
    <w:abstractNumId w:val="4"/>
  </w:num>
  <w:num w:numId="5" w16cid:durableId="1934511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04348">
    <w:abstractNumId w:val="1"/>
  </w:num>
  <w:num w:numId="7" w16cid:durableId="413749841">
    <w:abstractNumId w:val="5"/>
  </w:num>
  <w:num w:numId="8" w16cid:durableId="138163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5636F"/>
    <w:rsid w:val="00081245"/>
    <w:rsid w:val="00085071"/>
    <w:rsid w:val="00091418"/>
    <w:rsid w:val="00096569"/>
    <w:rsid w:val="000A3D0A"/>
    <w:rsid w:val="00105128"/>
    <w:rsid w:val="00110B89"/>
    <w:rsid w:val="00112E7C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B7159"/>
    <w:rsid w:val="002D5A40"/>
    <w:rsid w:val="002F3638"/>
    <w:rsid w:val="00305026"/>
    <w:rsid w:val="00320AE6"/>
    <w:rsid w:val="0032731A"/>
    <w:rsid w:val="00330AEC"/>
    <w:rsid w:val="003A466C"/>
    <w:rsid w:val="003B1839"/>
    <w:rsid w:val="003D08E0"/>
    <w:rsid w:val="003E7BA2"/>
    <w:rsid w:val="00473664"/>
    <w:rsid w:val="00493A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44680"/>
    <w:rsid w:val="00681A09"/>
    <w:rsid w:val="006B5E88"/>
    <w:rsid w:val="006B6448"/>
    <w:rsid w:val="006C7073"/>
    <w:rsid w:val="006D6026"/>
    <w:rsid w:val="006D7633"/>
    <w:rsid w:val="006E1EAE"/>
    <w:rsid w:val="00702B1A"/>
    <w:rsid w:val="00714A61"/>
    <w:rsid w:val="00716139"/>
    <w:rsid w:val="0073495E"/>
    <w:rsid w:val="0075279D"/>
    <w:rsid w:val="0076713E"/>
    <w:rsid w:val="007705B0"/>
    <w:rsid w:val="007B4CA4"/>
    <w:rsid w:val="007F19DD"/>
    <w:rsid w:val="0080242E"/>
    <w:rsid w:val="008104A2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6C0C"/>
    <w:rsid w:val="009C7076"/>
    <w:rsid w:val="00AE3AC9"/>
    <w:rsid w:val="00AE5C40"/>
    <w:rsid w:val="00B042CA"/>
    <w:rsid w:val="00B047C7"/>
    <w:rsid w:val="00B177D4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1726A"/>
    <w:rsid w:val="00C374A9"/>
    <w:rsid w:val="00C64E8C"/>
    <w:rsid w:val="00C65DE4"/>
    <w:rsid w:val="00CB6BF1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D5F35"/>
    <w:rsid w:val="00DE2373"/>
    <w:rsid w:val="00DF4E79"/>
    <w:rsid w:val="00E14198"/>
    <w:rsid w:val="00E3003A"/>
    <w:rsid w:val="00E31A21"/>
    <w:rsid w:val="00E34DD8"/>
    <w:rsid w:val="00E378B1"/>
    <w:rsid w:val="00E45603"/>
    <w:rsid w:val="00E671DF"/>
    <w:rsid w:val="00E96D0E"/>
    <w:rsid w:val="00EC038D"/>
    <w:rsid w:val="00EC6C51"/>
    <w:rsid w:val="00EE2EB8"/>
    <w:rsid w:val="00EF12A9"/>
    <w:rsid w:val="00F206AB"/>
    <w:rsid w:val="00F44A1F"/>
    <w:rsid w:val="00F61ECF"/>
    <w:rsid w:val="00F65EBA"/>
    <w:rsid w:val="00F74BB3"/>
    <w:rsid w:val="00F8552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104A2"/>
    <w:rPr>
      <w:color w:val="605E5C"/>
      <w:shd w:val="clear" w:color="auto" w:fill="E1DFDD"/>
    </w:rPr>
  </w:style>
  <w:style w:type="character" w:customStyle="1" w:styleId="eaddress">
    <w:name w:val="eaddress"/>
    <w:basedOn w:val="Standardnpsmoodstavce"/>
    <w:rsid w:val="008104A2"/>
  </w:style>
  <w:style w:type="paragraph" w:styleId="Normlnweb">
    <w:name w:val="Normal (Web)"/>
    <w:basedOn w:val="Normln"/>
    <w:uiPriority w:val="99"/>
    <w:semiHidden/>
    <w:unhideWhenUsed/>
    <w:rsid w:val="0077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6</cp:revision>
  <cp:lastPrinted>2019-12-02T13:46:00Z</cp:lastPrinted>
  <dcterms:created xsi:type="dcterms:W3CDTF">2024-01-31T09:33:00Z</dcterms:created>
  <dcterms:modified xsi:type="dcterms:W3CDTF">2024-01-31T13:20:00Z</dcterms:modified>
</cp:coreProperties>
</file>