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733FBA07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>25 odst. 5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Oznámení o </w:t>
      </w:r>
      <w:r w:rsidR="008E4608" w:rsidRPr="008A65F3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623988" w:rsidRPr="008A65F3">
        <w:rPr>
          <w:rFonts w:cstheme="minorHAnsi"/>
          <w:sz w:val="24"/>
          <w:szCs w:val="24"/>
        </w:rPr>
        <w:t>v</w:t>
      </w:r>
      <w:r w:rsidR="008A65F3" w:rsidRPr="008A65F3">
        <w:rPr>
          <w:rFonts w:cstheme="minorHAnsi"/>
          <w:sz w:val="24"/>
          <w:szCs w:val="24"/>
        </w:rPr>
        <w:t xml:space="preserve"> sekci</w:t>
      </w:r>
      <w:r w:rsidR="00623988" w:rsidRPr="008A65F3">
        <w:rPr>
          <w:rFonts w:cstheme="minorHAnsi"/>
          <w:sz w:val="24"/>
          <w:szCs w:val="24"/>
        </w:rPr>
        <w:t xml:space="preserve"> informa</w:t>
      </w:r>
      <w:r w:rsidR="008A65F3" w:rsidRPr="008A65F3">
        <w:rPr>
          <w:rFonts w:cstheme="minorHAnsi"/>
          <w:sz w:val="24"/>
          <w:szCs w:val="24"/>
        </w:rPr>
        <w:t>tiky, statistiky a analýz</w:t>
      </w:r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8A65F3" w:rsidRPr="008A65F3">
        <w:rPr>
          <w:rFonts w:cstheme="minorHAnsi"/>
          <w:sz w:val="24"/>
          <w:szCs w:val="24"/>
        </w:rPr>
        <w:t>28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-3, tímto</w:t>
      </w:r>
      <w:r w:rsidRPr="008A65F3">
        <w:rPr>
          <w:rFonts w:cstheme="minorHAnsi"/>
          <w:sz w:val="24"/>
          <w:szCs w:val="24"/>
        </w:rPr>
        <w:t xml:space="preserve"> čestně prohlašuji, že 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8A65F3" w:rsidRPr="008A65F3">
        <w:rPr>
          <w:rFonts w:cstheme="minorHAnsi"/>
          <w:sz w:val="24"/>
          <w:szCs w:val="24"/>
        </w:rPr>
        <w:t>A2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C2375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A65F3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3</cp:revision>
  <dcterms:created xsi:type="dcterms:W3CDTF">2024-02-27T11:48:00Z</dcterms:created>
  <dcterms:modified xsi:type="dcterms:W3CDTF">2024-02-27T11:59:00Z</dcterms:modified>
</cp:coreProperties>
</file>