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B596C" w14:textId="77777777" w:rsidR="0080029A" w:rsidRPr="00A302E7" w:rsidRDefault="00B96654" w:rsidP="005112F5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302E7">
        <w:rPr>
          <w:rFonts w:asciiTheme="minorHAnsi" w:hAnsiTheme="minorHAnsi" w:cstheme="minorHAnsi"/>
          <w:b/>
          <w:sz w:val="28"/>
          <w:szCs w:val="28"/>
        </w:rPr>
        <w:t xml:space="preserve">Plnění požadavků DNSH </w:t>
      </w:r>
      <w:r w:rsidR="003361C4" w:rsidRPr="00A302E7">
        <w:rPr>
          <w:rFonts w:asciiTheme="minorHAnsi" w:hAnsiTheme="minorHAnsi" w:cstheme="minorHAnsi"/>
          <w:b/>
          <w:sz w:val="28"/>
          <w:szCs w:val="28"/>
        </w:rPr>
        <w:t xml:space="preserve">u </w:t>
      </w:r>
      <w:r w:rsidRPr="00A302E7">
        <w:rPr>
          <w:rFonts w:asciiTheme="minorHAnsi" w:hAnsiTheme="minorHAnsi" w:cstheme="minorHAnsi"/>
          <w:b/>
          <w:sz w:val="28"/>
          <w:szCs w:val="28"/>
        </w:rPr>
        <w:t>stav</w:t>
      </w:r>
      <w:r w:rsidR="003361C4" w:rsidRPr="00A302E7">
        <w:rPr>
          <w:rFonts w:asciiTheme="minorHAnsi" w:hAnsiTheme="minorHAnsi" w:cstheme="minorHAnsi"/>
          <w:b/>
          <w:sz w:val="28"/>
          <w:szCs w:val="28"/>
        </w:rPr>
        <w:t>e</w:t>
      </w:r>
      <w:r w:rsidRPr="00A302E7">
        <w:rPr>
          <w:rFonts w:asciiTheme="minorHAnsi" w:hAnsiTheme="minorHAnsi" w:cstheme="minorHAnsi"/>
          <w:b/>
          <w:sz w:val="28"/>
          <w:szCs w:val="28"/>
        </w:rPr>
        <w:t>b</w:t>
      </w:r>
      <w:r w:rsidR="003361C4" w:rsidRPr="00A302E7">
        <w:rPr>
          <w:rFonts w:asciiTheme="minorHAnsi" w:hAnsiTheme="minorHAnsi" w:cstheme="minorHAnsi"/>
          <w:b/>
          <w:sz w:val="28"/>
          <w:szCs w:val="28"/>
        </w:rPr>
        <w:t xml:space="preserve"> a stavebních rekonstrukcí</w:t>
      </w:r>
      <w:r w:rsidRPr="00A302E7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162986E5" w14:textId="6303539B" w:rsidR="005112F5" w:rsidRPr="00A302E7" w:rsidRDefault="005112F5" w:rsidP="005112F5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302E7">
        <w:rPr>
          <w:rFonts w:asciiTheme="minorHAnsi" w:hAnsiTheme="minorHAnsi" w:cstheme="minorHAnsi"/>
          <w:b/>
          <w:sz w:val="28"/>
          <w:szCs w:val="28"/>
        </w:rPr>
        <w:t>v projektové praxi programu EXCELES</w:t>
      </w:r>
    </w:p>
    <w:p w14:paraId="7EF374EF" w14:textId="446188BE" w:rsidR="00B96654" w:rsidRPr="00A302E7" w:rsidRDefault="00B96654" w:rsidP="005112F5">
      <w:pPr>
        <w:pStyle w:val="Standard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A302E7">
        <w:rPr>
          <w:rFonts w:asciiTheme="minorHAnsi" w:hAnsiTheme="minorHAnsi" w:cstheme="minorHAnsi"/>
          <w:b/>
          <w:bCs/>
          <w:i/>
          <w:sz w:val="28"/>
          <w:szCs w:val="28"/>
        </w:rPr>
        <w:t>(</w:t>
      </w:r>
      <w:r w:rsidR="003361C4" w:rsidRPr="00A302E7">
        <w:rPr>
          <w:rFonts w:asciiTheme="minorHAnsi" w:hAnsiTheme="minorHAnsi" w:cstheme="minorHAnsi"/>
          <w:b/>
          <w:bCs/>
          <w:i/>
          <w:sz w:val="28"/>
          <w:szCs w:val="28"/>
        </w:rPr>
        <w:t>doplněk k průběžné zprávě za rok 2023</w:t>
      </w:r>
      <w:r w:rsidRPr="00A302E7">
        <w:rPr>
          <w:rFonts w:asciiTheme="minorHAnsi" w:hAnsiTheme="minorHAnsi" w:cstheme="minorHAnsi"/>
          <w:b/>
          <w:bCs/>
          <w:i/>
          <w:sz w:val="28"/>
          <w:szCs w:val="28"/>
        </w:rPr>
        <w:t>)</w:t>
      </w:r>
    </w:p>
    <w:p w14:paraId="5CDA0057" w14:textId="77777777" w:rsidR="00303EC6" w:rsidRPr="00A302E7" w:rsidRDefault="00303EC6" w:rsidP="005112F5">
      <w:pPr>
        <w:pStyle w:val="Standard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25A34F9A" w14:textId="75923E3A" w:rsidR="00303EC6" w:rsidRPr="00A302E7" w:rsidRDefault="00BC066F" w:rsidP="008A2BAB">
      <w:pPr>
        <w:pStyle w:val="Standard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A302E7">
        <w:rPr>
          <w:rFonts w:asciiTheme="minorHAnsi" w:hAnsiTheme="minorHAnsi" w:cstheme="minorHAnsi"/>
          <w:b/>
          <w:bCs/>
          <w:sz w:val="22"/>
          <w:szCs w:val="22"/>
        </w:rPr>
        <w:t>Projekt:</w:t>
      </w:r>
      <w:r w:rsidR="003361C4" w:rsidRPr="00A302E7">
        <w:rPr>
          <w:rFonts w:asciiTheme="minorHAnsi" w:hAnsiTheme="minorHAnsi" w:cstheme="minorHAnsi"/>
          <w:sz w:val="22"/>
          <w:szCs w:val="22"/>
        </w:rPr>
        <w:t xml:space="preserve"> LX22NPO51</w:t>
      </w:r>
      <w:r w:rsidR="0080029A" w:rsidRPr="00A302E7">
        <w:rPr>
          <w:rFonts w:asciiTheme="minorHAnsi" w:hAnsiTheme="minorHAnsi" w:cstheme="minorHAnsi"/>
          <w:sz w:val="22"/>
          <w:szCs w:val="22"/>
        </w:rPr>
        <w:t>0</w:t>
      </w:r>
      <w:r w:rsidR="003361C4" w:rsidRPr="00A302E7">
        <w:rPr>
          <w:rFonts w:asciiTheme="minorHAnsi" w:hAnsiTheme="minorHAnsi" w:cstheme="minorHAnsi"/>
          <w:sz w:val="22"/>
          <w:szCs w:val="22"/>
        </w:rPr>
        <w:t>x</w:t>
      </w:r>
    </w:p>
    <w:p w14:paraId="5BB2D389" w14:textId="5ABD96A1" w:rsidR="00BC066F" w:rsidRPr="00A302E7" w:rsidRDefault="00BC066F" w:rsidP="008A2BAB">
      <w:pPr>
        <w:pStyle w:val="Standard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A302E7">
        <w:rPr>
          <w:rFonts w:asciiTheme="minorHAnsi" w:hAnsiTheme="minorHAnsi" w:cstheme="minorHAnsi"/>
          <w:b/>
          <w:bCs/>
          <w:sz w:val="22"/>
          <w:szCs w:val="22"/>
        </w:rPr>
        <w:t>Účastník</w:t>
      </w:r>
      <w:r w:rsidR="003361C4" w:rsidRPr="00A302E7">
        <w:rPr>
          <w:rFonts w:asciiTheme="minorHAnsi" w:hAnsiTheme="minorHAnsi" w:cstheme="minorHAnsi"/>
          <w:b/>
          <w:bCs/>
          <w:sz w:val="22"/>
          <w:szCs w:val="22"/>
        </w:rPr>
        <w:t xml:space="preserve"> projektu</w:t>
      </w:r>
      <w:r w:rsidRPr="00A302E7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80029A" w:rsidRPr="00A302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DE8310" w14:textId="71D783D4" w:rsidR="00BC066F" w:rsidRPr="00A302E7" w:rsidRDefault="00BC066F" w:rsidP="008A2BAB">
      <w:pPr>
        <w:pStyle w:val="Standard"/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A302E7">
        <w:rPr>
          <w:rFonts w:asciiTheme="minorHAnsi" w:hAnsiTheme="minorHAnsi" w:cstheme="minorHAnsi"/>
          <w:b/>
          <w:bCs/>
          <w:sz w:val="22"/>
          <w:szCs w:val="22"/>
        </w:rPr>
        <w:t>Charakter a rozsah stavby:</w:t>
      </w:r>
      <w:r w:rsidR="0080029A" w:rsidRPr="00A302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3B6AE3" w14:textId="77777777" w:rsidR="00B96654" w:rsidRPr="00A302E7" w:rsidRDefault="00B96654" w:rsidP="005112F5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891"/>
        <w:gridCol w:w="261"/>
        <w:gridCol w:w="1211"/>
        <w:gridCol w:w="1265"/>
      </w:tblGrid>
      <w:tr w:rsidR="00316D66" w:rsidRPr="00A302E7" w14:paraId="57B4E273" w14:textId="77777777" w:rsidTr="00085C43">
        <w:tc>
          <w:tcPr>
            <w:tcW w:w="6891" w:type="dxa"/>
          </w:tcPr>
          <w:p w14:paraId="7D805C41" w14:textId="50303BE0" w:rsidR="00B96654" w:rsidRPr="00A302E7" w:rsidRDefault="008A2BAB" w:rsidP="008A2BAB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02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Cíl</w:t>
            </w:r>
          </w:p>
        </w:tc>
        <w:tc>
          <w:tcPr>
            <w:tcW w:w="261" w:type="dxa"/>
          </w:tcPr>
          <w:p w14:paraId="406028FE" w14:textId="77777777" w:rsidR="00B96654" w:rsidRPr="00A302E7" w:rsidRDefault="00B96654" w:rsidP="008A2BA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1" w:type="dxa"/>
          </w:tcPr>
          <w:p w14:paraId="44116A05" w14:textId="77777777" w:rsidR="00B96654" w:rsidRPr="00A302E7" w:rsidRDefault="00B96654" w:rsidP="008A2BAB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02E7">
              <w:rPr>
                <w:rFonts w:asciiTheme="minorHAnsi" w:hAnsiTheme="minorHAnsi" w:cstheme="minorHAnsi"/>
                <w:b/>
                <w:sz w:val="22"/>
                <w:szCs w:val="22"/>
              </w:rPr>
              <w:t>Není relevantní</w:t>
            </w:r>
            <w:r w:rsidR="00316D66" w:rsidRPr="00A302E7">
              <w:rPr>
                <w:rStyle w:val="Znakapoznpodarou"/>
                <w:rFonts w:asciiTheme="minorHAnsi" w:hAnsiTheme="minorHAnsi" w:cstheme="minorHAnsi"/>
                <w:b/>
                <w:sz w:val="22"/>
                <w:szCs w:val="22"/>
              </w:rPr>
              <w:footnoteReference w:id="1"/>
            </w:r>
            <w:r w:rsidRPr="00A302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5" w:type="dxa"/>
          </w:tcPr>
          <w:p w14:paraId="6B1D222C" w14:textId="77777777" w:rsidR="00B96654" w:rsidRPr="00A302E7" w:rsidRDefault="00B96654" w:rsidP="008A2BAB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A302E7">
              <w:rPr>
                <w:rFonts w:asciiTheme="minorHAnsi" w:hAnsiTheme="minorHAnsi" w:cstheme="minorHAnsi"/>
                <w:b/>
                <w:sz w:val="22"/>
                <w:szCs w:val="22"/>
              </w:rPr>
              <w:t>Bylo splněno</w:t>
            </w:r>
            <w:r w:rsidR="00316D66" w:rsidRPr="00A302E7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316D66" w:rsidRPr="00A302E7" w14:paraId="75C42764" w14:textId="77777777" w:rsidTr="00A302E7">
        <w:tc>
          <w:tcPr>
            <w:tcW w:w="9628" w:type="dxa"/>
            <w:gridSpan w:val="4"/>
            <w:shd w:val="clear" w:color="auto" w:fill="D9E2F3" w:themeFill="accent1" w:themeFillTint="33"/>
          </w:tcPr>
          <w:p w14:paraId="51604858" w14:textId="77777777" w:rsidR="00316D66" w:rsidRPr="00A302E7" w:rsidRDefault="00316D66" w:rsidP="008A2BA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A302E7">
              <w:rPr>
                <w:rFonts w:asciiTheme="minorHAnsi" w:hAnsiTheme="minorHAnsi" w:cstheme="minorHAnsi"/>
                <w:b/>
                <w:sz w:val="22"/>
                <w:szCs w:val="22"/>
              </w:rPr>
              <w:t>Environmentální cíl č. 1, Zmírňování změny klimatu</w:t>
            </w:r>
          </w:p>
        </w:tc>
      </w:tr>
      <w:tr w:rsidR="00316D66" w:rsidRPr="00A302E7" w14:paraId="17C4BDEF" w14:textId="77777777" w:rsidTr="00BC70DE">
        <w:tc>
          <w:tcPr>
            <w:tcW w:w="6891" w:type="dxa"/>
            <w:vAlign w:val="center"/>
          </w:tcPr>
          <w:p w14:paraId="012815DA" w14:textId="389A5DE4" w:rsidR="00B96654" w:rsidRPr="00A302E7" w:rsidRDefault="00B96654" w:rsidP="00BC70DE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A302E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 xml:space="preserve">Při náhradě hlavního zdroje tepla </w:t>
            </w:r>
            <w:r w:rsidR="003078B2" w:rsidRPr="00A302E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byly</w:t>
            </w:r>
            <w:r w:rsidRPr="00A302E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 xml:space="preserve"> tam, kde je to vhodné a</w:t>
            </w:r>
            <w:r w:rsidR="00BC70D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 </w:t>
            </w:r>
            <w:r w:rsidRPr="00A302E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ekonomicky, funkčně a technicky možné, upřednostňovány nízkouhlíkové technologie, tj.</w:t>
            </w:r>
            <w:r w:rsidR="0096187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 </w:t>
            </w:r>
            <w:r w:rsidRPr="00A302E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dálkové vytápění nebo tepelná čerpadla.</w:t>
            </w:r>
          </w:p>
        </w:tc>
        <w:tc>
          <w:tcPr>
            <w:tcW w:w="261" w:type="dxa"/>
          </w:tcPr>
          <w:p w14:paraId="79DAFCAC" w14:textId="77777777" w:rsidR="00B96654" w:rsidRPr="00A302E7" w:rsidRDefault="00B96654" w:rsidP="0096187E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611C4054" w14:textId="6B81EF65" w:rsidR="00B96654" w:rsidRPr="00A302E7" w:rsidRDefault="00085C43" w:rsidP="00085C4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Ano, není relevantní.</w:t>
            </w:r>
          </w:p>
        </w:tc>
        <w:tc>
          <w:tcPr>
            <w:tcW w:w="1265" w:type="dxa"/>
            <w:vAlign w:val="center"/>
          </w:tcPr>
          <w:p w14:paraId="13DCC6D6" w14:textId="4E33E604" w:rsidR="00B96654" w:rsidRPr="00A302E7" w:rsidRDefault="00085C43" w:rsidP="00085C4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Ano/Ne</w:t>
            </w:r>
          </w:p>
        </w:tc>
      </w:tr>
      <w:tr w:rsidR="00085C43" w:rsidRPr="00A302E7" w14:paraId="4B425F78" w14:textId="77777777" w:rsidTr="00BC70DE">
        <w:tc>
          <w:tcPr>
            <w:tcW w:w="6891" w:type="dxa"/>
            <w:vAlign w:val="center"/>
          </w:tcPr>
          <w:p w14:paraId="71B74A85" w14:textId="77777777" w:rsidR="00085C43" w:rsidRPr="00A302E7" w:rsidRDefault="00085C43" w:rsidP="00BC70DE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A302E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Pokud byl v rámci náhrady hlavního zdroje tepla instalován plynový kondenzační kotel</w:t>
            </w:r>
          </w:p>
        </w:tc>
        <w:tc>
          <w:tcPr>
            <w:tcW w:w="261" w:type="dxa"/>
          </w:tcPr>
          <w:p w14:paraId="1FB2C236" w14:textId="77777777" w:rsidR="00085C43" w:rsidRPr="00A302E7" w:rsidRDefault="00085C43" w:rsidP="00085C43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27D148B1" w14:textId="36649520" w:rsidR="00085C43" w:rsidRPr="00A302E7" w:rsidRDefault="00085C43" w:rsidP="00085C4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Ano, není relevantní.</w:t>
            </w:r>
          </w:p>
        </w:tc>
        <w:tc>
          <w:tcPr>
            <w:tcW w:w="1265" w:type="dxa"/>
            <w:vAlign w:val="center"/>
          </w:tcPr>
          <w:p w14:paraId="22DE752F" w14:textId="4BB9CEC8" w:rsidR="00085C43" w:rsidRPr="00A302E7" w:rsidRDefault="00085C43" w:rsidP="00085C4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Ano/Ne</w:t>
            </w:r>
          </w:p>
        </w:tc>
      </w:tr>
      <w:tr w:rsidR="00085C43" w:rsidRPr="00A302E7" w14:paraId="295DC3AE" w14:textId="77777777" w:rsidTr="00BC70DE">
        <w:tc>
          <w:tcPr>
            <w:tcW w:w="6891" w:type="dxa"/>
            <w:vAlign w:val="center"/>
          </w:tcPr>
          <w:p w14:paraId="4C555ECD" w14:textId="77777777" w:rsidR="00085C43" w:rsidRPr="00A302E7" w:rsidRDefault="00085C43" w:rsidP="00BC70DE">
            <w:pPr>
              <w:pStyle w:val="Standard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302E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instalace umožňuje pozdější napojení fotovoltaických nebo fototermických systémů</w:t>
            </w:r>
          </w:p>
        </w:tc>
        <w:tc>
          <w:tcPr>
            <w:tcW w:w="261" w:type="dxa"/>
          </w:tcPr>
          <w:p w14:paraId="0222C102" w14:textId="77777777" w:rsidR="00085C43" w:rsidRPr="00A302E7" w:rsidRDefault="00085C43" w:rsidP="00085C43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1" w:type="dxa"/>
            <w:vMerge w:val="restart"/>
            <w:vAlign w:val="center"/>
          </w:tcPr>
          <w:p w14:paraId="0A5317BC" w14:textId="2EE88150" w:rsidR="00085C43" w:rsidRPr="00A302E7" w:rsidRDefault="00085C43" w:rsidP="00085C4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Ano, není relevantní.</w:t>
            </w:r>
          </w:p>
        </w:tc>
        <w:tc>
          <w:tcPr>
            <w:tcW w:w="1265" w:type="dxa"/>
            <w:vAlign w:val="center"/>
          </w:tcPr>
          <w:p w14:paraId="30C24F02" w14:textId="3B915D26" w:rsidR="00085C43" w:rsidRPr="00A302E7" w:rsidRDefault="00085C43" w:rsidP="00085C4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Ano/Ne</w:t>
            </w:r>
          </w:p>
        </w:tc>
      </w:tr>
      <w:tr w:rsidR="00085C43" w:rsidRPr="00A302E7" w14:paraId="69BA2DED" w14:textId="77777777" w:rsidTr="00BC70DE">
        <w:tc>
          <w:tcPr>
            <w:tcW w:w="6891" w:type="dxa"/>
            <w:vAlign w:val="center"/>
          </w:tcPr>
          <w:p w14:paraId="0D28AB24" w14:textId="77777777" w:rsidR="00085C43" w:rsidRPr="00A302E7" w:rsidRDefault="00085C43" w:rsidP="00BC70DE">
            <w:pPr>
              <w:pStyle w:val="Standard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302E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náklady na pořízení a instalaci tvoři nanejvýš 20 % dané (stavební) investice</w:t>
            </w:r>
          </w:p>
        </w:tc>
        <w:tc>
          <w:tcPr>
            <w:tcW w:w="261" w:type="dxa"/>
          </w:tcPr>
          <w:p w14:paraId="6C3A3365" w14:textId="77777777" w:rsidR="00085C43" w:rsidRPr="00A302E7" w:rsidRDefault="00085C43" w:rsidP="00085C43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1" w:type="dxa"/>
            <w:vMerge/>
            <w:vAlign w:val="center"/>
          </w:tcPr>
          <w:p w14:paraId="0FD28B70" w14:textId="77777777" w:rsidR="00085C43" w:rsidRPr="00A302E7" w:rsidRDefault="00085C43" w:rsidP="00085C4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1B3C0C8D" w14:textId="3EBDD532" w:rsidR="00085C43" w:rsidRPr="00A302E7" w:rsidRDefault="00085C43" w:rsidP="00085C4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Ano/Ne</w:t>
            </w:r>
          </w:p>
        </w:tc>
      </w:tr>
      <w:tr w:rsidR="00085C43" w:rsidRPr="00A302E7" w14:paraId="1060D32F" w14:textId="77777777" w:rsidTr="00BC70DE">
        <w:tc>
          <w:tcPr>
            <w:tcW w:w="6891" w:type="dxa"/>
            <w:vAlign w:val="center"/>
          </w:tcPr>
          <w:p w14:paraId="2680B97C" w14:textId="77777777" w:rsidR="00085C43" w:rsidRPr="00A302E7" w:rsidRDefault="00085C43" w:rsidP="00BC70DE">
            <w:pPr>
              <w:pStyle w:val="Standard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302E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odpovídá nejméně energetické třídě A</w:t>
            </w:r>
          </w:p>
        </w:tc>
        <w:tc>
          <w:tcPr>
            <w:tcW w:w="261" w:type="dxa"/>
          </w:tcPr>
          <w:p w14:paraId="3358A277" w14:textId="77777777" w:rsidR="00085C43" w:rsidRPr="00A302E7" w:rsidRDefault="00085C43" w:rsidP="00085C43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1" w:type="dxa"/>
            <w:vMerge/>
            <w:vAlign w:val="center"/>
          </w:tcPr>
          <w:p w14:paraId="6A5D6F97" w14:textId="77777777" w:rsidR="00085C43" w:rsidRPr="00A302E7" w:rsidRDefault="00085C43" w:rsidP="00085C4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1D8EF52F" w14:textId="29FE6298" w:rsidR="00085C43" w:rsidRPr="00A302E7" w:rsidRDefault="00085C43" w:rsidP="00085C4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Ano/Ne</w:t>
            </w:r>
          </w:p>
        </w:tc>
      </w:tr>
      <w:tr w:rsidR="00085C43" w:rsidRPr="00A302E7" w14:paraId="195DB9EC" w14:textId="77777777" w:rsidTr="00BC70DE">
        <w:tc>
          <w:tcPr>
            <w:tcW w:w="6891" w:type="dxa"/>
            <w:vAlign w:val="center"/>
          </w:tcPr>
          <w:p w14:paraId="6D927402" w14:textId="5102BB43" w:rsidR="00085C43" w:rsidRPr="00A302E7" w:rsidRDefault="00085C43" w:rsidP="00BC70DE">
            <w:pPr>
              <w:pStyle w:val="Standard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302E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splňuje platné parametry nařízení Komise (EU) č. 813/2013 (o</w:t>
            </w: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 </w:t>
            </w:r>
            <w:r w:rsidRPr="00A302E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ekodesignu), v platném znění</w:t>
            </w: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.</w:t>
            </w:r>
          </w:p>
        </w:tc>
        <w:tc>
          <w:tcPr>
            <w:tcW w:w="261" w:type="dxa"/>
          </w:tcPr>
          <w:p w14:paraId="26796AF0" w14:textId="77777777" w:rsidR="00085C43" w:rsidRPr="00A302E7" w:rsidRDefault="00085C43" w:rsidP="00085C43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1" w:type="dxa"/>
            <w:vMerge/>
            <w:vAlign w:val="center"/>
          </w:tcPr>
          <w:p w14:paraId="1B08368E" w14:textId="77777777" w:rsidR="00085C43" w:rsidRPr="00A302E7" w:rsidRDefault="00085C43" w:rsidP="00085C4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2521B65C" w14:textId="7B53F1E2" w:rsidR="00085C43" w:rsidRPr="00A302E7" w:rsidRDefault="00085C43" w:rsidP="00085C4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Ano/Ne</w:t>
            </w:r>
          </w:p>
        </w:tc>
      </w:tr>
      <w:tr w:rsidR="00085C43" w:rsidRPr="00A302E7" w14:paraId="5A797733" w14:textId="77777777" w:rsidTr="00BC70DE">
        <w:tc>
          <w:tcPr>
            <w:tcW w:w="6891" w:type="dxa"/>
            <w:vAlign w:val="center"/>
          </w:tcPr>
          <w:p w14:paraId="3BB245B0" w14:textId="77777777" w:rsidR="00085C43" w:rsidRPr="00A302E7" w:rsidRDefault="00085C43" w:rsidP="00BC70DE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A302E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Tam, kde je to vhodné a ekonomicky, funkčně a technicky možné, byly instalovány fotovoltaické panely.</w:t>
            </w:r>
          </w:p>
        </w:tc>
        <w:tc>
          <w:tcPr>
            <w:tcW w:w="261" w:type="dxa"/>
          </w:tcPr>
          <w:p w14:paraId="41283832" w14:textId="77777777" w:rsidR="00085C43" w:rsidRPr="00A302E7" w:rsidRDefault="00085C43" w:rsidP="00085C43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3F00A60A" w14:textId="1FE11925" w:rsidR="00085C43" w:rsidRPr="00A302E7" w:rsidRDefault="00085C43" w:rsidP="00085C4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Ano, není relevantní.</w:t>
            </w:r>
          </w:p>
        </w:tc>
        <w:tc>
          <w:tcPr>
            <w:tcW w:w="1265" w:type="dxa"/>
            <w:vAlign w:val="center"/>
          </w:tcPr>
          <w:p w14:paraId="16EE993D" w14:textId="198E7616" w:rsidR="00085C43" w:rsidRPr="00A302E7" w:rsidRDefault="00085C43" w:rsidP="00085C4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Ano/Ne</w:t>
            </w:r>
          </w:p>
        </w:tc>
      </w:tr>
      <w:tr w:rsidR="00085C43" w:rsidRPr="00A302E7" w14:paraId="6767A1BE" w14:textId="77777777" w:rsidTr="00BC70DE">
        <w:tc>
          <w:tcPr>
            <w:tcW w:w="6891" w:type="dxa"/>
            <w:vAlign w:val="center"/>
          </w:tcPr>
          <w:p w14:paraId="00DEC8A8" w14:textId="70D6ED1A" w:rsidR="00085C43" w:rsidRPr="00A302E7" w:rsidRDefault="00085C43" w:rsidP="00BC70DE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A302E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Stavba</w:t>
            </w:r>
            <w:r w:rsidRPr="00A302E7">
              <w:rPr>
                <w:rStyle w:val="Znakapoznpodarou"/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footnoteReference w:id="2"/>
            </w:r>
            <w:r w:rsidRPr="00A302E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 xml:space="preserve"> byla provedena v souladu se zákonem č. 406/2000 Sb.</w:t>
            </w: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,</w:t>
            </w:r>
            <w:r w:rsidRPr="00A302E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 xml:space="preserve"> o</w:t>
            </w: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 </w:t>
            </w:r>
            <w:r w:rsidRPr="00A302E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hospodaření energií a s vyhláškou č. 264/2020 Sb.</w:t>
            </w: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,</w:t>
            </w:r>
            <w:r w:rsidRPr="00A302E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 xml:space="preserve"> o energetické náročnosti budov, obojí v platném znění.</w:t>
            </w:r>
          </w:p>
        </w:tc>
        <w:tc>
          <w:tcPr>
            <w:tcW w:w="261" w:type="dxa"/>
          </w:tcPr>
          <w:p w14:paraId="7DC4826F" w14:textId="77777777" w:rsidR="00085C43" w:rsidRPr="00A302E7" w:rsidRDefault="00085C43" w:rsidP="00085C43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76CCDF5F" w14:textId="63145F7F" w:rsidR="00085C43" w:rsidRPr="00A302E7" w:rsidRDefault="00085C43" w:rsidP="00085C4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Ano, není relevantní.</w:t>
            </w:r>
          </w:p>
        </w:tc>
        <w:tc>
          <w:tcPr>
            <w:tcW w:w="1265" w:type="dxa"/>
            <w:vAlign w:val="center"/>
          </w:tcPr>
          <w:p w14:paraId="2CA23F6A" w14:textId="1FA06CC5" w:rsidR="00085C43" w:rsidRPr="00A302E7" w:rsidRDefault="00085C43" w:rsidP="00085C4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Ano/Ne</w:t>
            </w:r>
          </w:p>
        </w:tc>
      </w:tr>
      <w:tr w:rsidR="00085C43" w:rsidRPr="00A302E7" w14:paraId="00C5212C" w14:textId="77777777" w:rsidTr="00BC70DE">
        <w:tc>
          <w:tcPr>
            <w:tcW w:w="9628" w:type="dxa"/>
            <w:gridSpan w:val="4"/>
            <w:shd w:val="clear" w:color="auto" w:fill="D9E2F3" w:themeFill="accent1" w:themeFillTint="33"/>
            <w:vAlign w:val="center"/>
          </w:tcPr>
          <w:p w14:paraId="3B95E6D4" w14:textId="77777777" w:rsidR="00085C43" w:rsidRPr="00A302E7" w:rsidRDefault="00085C43" w:rsidP="00BC70DE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A302E7">
              <w:rPr>
                <w:rFonts w:asciiTheme="minorHAnsi" w:hAnsiTheme="minorHAnsi" w:cstheme="minorHAnsi"/>
                <w:b/>
                <w:sz w:val="22"/>
                <w:szCs w:val="22"/>
              </w:rPr>
              <w:t>Environmentální cíl č. 2, Přizpůsobování se změně klimatu</w:t>
            </w:r>
          </w:p>
        </w:tc>
      </w:tr>
      <w:tr w:rsidR="00085C43" w:rsidRPr="00A302E7" w14:paraId="7999088F" w14:textId="77777777" w:rsidTr="00BC70DE">
        <w:tc>
          <w:tcPr>
            <w:tcW w:w="6891" w:type="dxa"/>
            <w:vAlign w:val="center"/>
          </w:tcPr>
          <w:p w14:paraId="25963368" w14:textId="77777777" w:rsidR="00085C43" w:rsidRPr="00A302E7" w:rsidRDefault="00085C43" w:rsidP="00BC70DE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A302E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Tam, kde je to vhodné a ekonomicky, funkčně a technicky možné, byla osazena střešní nebo fasádní zeleň.</w:t>
            </w:r>
          </w:p>
        </w:tc>
        <w:tc>
          <w:tcPr>
            <w:tcW w:w="261" w:type="dxa"/>
          </w:tcPr>
          <w:p w14:paraId="0E3EECE2" w14:textId="77777777" w:rsidR="00085C43" w:rsidRPr="00A302E7" w:rsidRDefault="00085C43" w:rsidP="00085C43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1F125FC0" w14:textId="7C7B32B6" w:rsidR="00085C43" w:rsidRPr="00A302E7" w:rsidRDefault="00085C43" w:rsidP="00085C4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Ano, není relevantní.</w:t>
            </w:r>
          </w:p>
        </w:tc>
        <w:tc>
          <w:tcPr>
            <w:tcW w:w="1265" w:type="dxa"/>
            <w:vAlign w:val="center"/>
          </w:tcPr>
          <w:p w14:paraId="1EF00914" w14:textId="1D55780A" w:rsidR="00085C43" w:rsidRPr="00A302E7" w:rsidRDefault="00085C43" w:rsidP="00085C4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Ano/Ne</w:t>
            </w:r>
          </w:p>
        </w:tc>
      </w:tr>
      <w:tr w:rsidR="00085C43" w:rsidRPr="00A302E7" w14:paraId="17F6468B" w14:textId="77777777" w:rsidTr="00BC70DE">
        <w:trPr>
          <w:trHeight w:val="397"/>
        </w:trPr>
        <w:tc>
          <w:tcPr>
            <w:tcW w:w="6891" w:type="dxa"/>
            <w:vAlign w:val="center"/>
          </w:tcPr>
          <w:p w14:paraId="7EEA58A8" w14:textId="1ED96E67" w:rsidR="00085C43" w:rsidRPr="00A302E7" w:rsidRDefault="00085C43" w:rsidP="00BC70DE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A302E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Provedená stavba nevylučuje osazení střešní nebo fasádní zeleně.</w:t>
            </w:r>
          </w:p>
        </w:tc>
        <w:tc>
          <w:tcPr>
            <w:tcW w:w="261" w:type="dxa"/>
          </w:tcPr>
          <w:p w14:paraId="7F58339E" w14:textId="77777777" w:rsidR="00085C43" w:rsidRPr="00A302E7" w:rsidRDefault="00085C43" w:rsidP="00085C43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75C127B6" w14:textId="0F87ED94" w:rsidR="00085C43" w:rsidRPr="00A302E7" w:rsidRDefault="00085C43" w:rsidP="00085C4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Ano, není relevantní.</w:t>
            </w:r>
          </w:p>
        </w:tc>
        <w:tc>
          <w:tcPr>
            <w:tcW w:w="1265" w:type="dxa"/>
            <w:vAlign w:val="center"/>
          </w:tcPr>
          <w:p w14:paraId="0E1D5FF1" w14:textId="6CB1FC90" w:rsidR="00085C43" w:rsidRPr="00A302E7" w:rsidRDefault="00085C43" w:rsidP="00085C4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Ano/Ne</w:t>
            </w:r>
          </w:p>
        </w:tc>
      </w:tr>
      <w:tr w:rsidR="00085C43" w:rsidRPr="00A302E7" w14:paraId="6DF7D853" w14:textId="77777777" w:rsidTr="00BC70DE">
        <w:tc>
          <w:tcPr>
            <w:tcW w:w="6891" w:type="dxa"/>
            <w:vAlign w:val="center"/>
          </w:tcPr>
          <w:p w14:paraId="5DFCF97E" w14:textId="4912933A" w:rsidR="00085C43" w:rsidRPr="00A302E7" w:rsidRDefault="00085C43" w:rsidP="00BC70D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A302E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Nakolik je to vhodné a ekonomicky, funkčně a technicky možné, vnitřní prostory byly optimalizovány na zajištění tepelného komfortu lidí (popř.</w:t>
            </w: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 </w:t>
            </w:r>
            <w:r w:rsidRPr="00A302E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zvířat) při extrémních vnějších teplotách.</w:t>
            </w:r>
          </w:p>
        </w:tc>
        <w:tc>
          <w:tcPr>
            <w:tcW w:w="261" w:type="dxa"/>
          </w:tcPr>
          <w:p w14:paraId="4CFC3D0D" w14:textId="77777777" w:rsidR="00085C43" w:rsidRPr="00A302E7" w:rsidRDefault="00085C43" w:rsidP="00085C43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03BEF33E" w14:textId="27E68ADF" w:rsidR="00085C43" w:rsidRPr="00A302E7" w:rsidRDefault="00085C43" w:rsidP="00085C4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Ano, není relevantní.</w:t>
            </w:r>
          </w:p>
        </w:tc>
        <w:tc>
          <w:tcPr>
            <w:tcW w:w="1265" w:type="dxa"/>
            <w:vAlign w:val="center"/>
          </w:tcPr>
          <w:p w14:paraId="4F864AFE" w14:textId="526A47AE" w:rsidR="00085C43" w:rsidRPr="00A302E7" w:rsidRDefault="00085C43" w:rsidP="00085C4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Ano/Ne</w:t>
            </w:r>
          </w:p>
        </w:tc>
      </w:tr>
      <w:tr w:rsidR="00085C43" w:rsidRPr="00A302E7" w14:paraId="5AC821CE" w14:textId="77777777" w:rsidTr="00BC70DE">
        <w:tc>
          <w:tcPr>
            <w:tcW w:w="6891" w:type="dxa"/>
            <w:vAlign w:val="center"/>
          </w:tcPr>
          <w:p w14:paraId="5832D120" w14:textId="77777777" w:rsidR="00085C43" w:rsidRPr="00A302E7" w:rsidRDefault="00085C43" w:rsidP="00BC70D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A302E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Byla provedena všechna relevantní opatření Národního akčního plánu adaptace na změnu klimatu (1. aktualizace pro období 2021–2025).</w:t>
            </w:r>
          </w:p>
        </w:tc>
        <w:tc>
          <w:tcPr>
            <w:tcW w:w="261" w:type="dxa"/>
          </w:tcPr>
          <w:p w14:paraId="308DA4E6" w14:textId="77777777" w:rsidR="00085C43" w:rsidRPr="00A302E7" w:rsidRDefault="00085C43" w:rsidP="00085C43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44FBD117" w14:textId="737BCECD" w:rsidR="00085C43" w:rsidRPr="00A302E7" w:rsidRDefault="00085C43" w:rsidP="00085C4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Ano, není relevantní.</w:t>
            </w:r>
          </w:p>
        </w:tc>
        <w:tc>
          <w:tcPr>
            <w:tcW w:w="1265" w:type="dxa"/>
            <w:vAlign w:val="center"/>
          </w:tcPr>
          <w:p w14:paraId="0B91286A" w14:textId="6FB98A7A" w:rsidR="00085C43" w:rsidRPr="00A302E7" w:rsidRDefault="00085C43" w:rsidP="00085C4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Ano/Ne</w:t>
            </w:r>
          </w:p>
        </w:tc>
      </w:tr>
      <w:tr w:rsidR="00085C43" w:rsidRPr="00A302E7" w14:paraId="71501540" w14:textId="77777777" w:rsidTr="00A302E7">
        <w:tc>
          <w:tcPr>
            <w:tcW w:w="9628" w:type="dxa"/>
            <w:gridSpan w:val="4"/>
            <w:shd w:val="clear" w:color="auto" w:fill="D9E2F3" w:themeFill="accent1" w:themeFillTint="33"/>
          </w:tcPr>
          <w:p w14:paraId="226AABDD" w14:textId="77777777" w:rsidR="00085C43" w:rsidRPr="00A302E7" w:rsidRDefault="00085C43" w:rsidP="00085C43">
            <w:pPr>
              <w:pStyle w:val="Standard"/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02E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Environmentální cíl č. </w:t>
            </w:r>
            <w:r w:rsidRPr="00A302E7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 xml:space="preserve">3, </w:t>
            </w:r>
            <w:r w:rsidRPr="00A302E7">
              <w:rPr>
                <w:rFonts w:asciiTheme="minorHAnsi" w:hAnsiTheme="minorHAnsi" w:cstheme="minorHAnsi"/>
                <w:b/>
                <w:sz w:val="22"/>
                <w:szCs w:val="22"/>
              </w:rPr>
              <w:t>Udržitelné využívání a ochrana vodních a mořských zdrojů</w:t>
            </w:r>
          </w:p>
        </w:tc>
      </w:tr>
      <w:tr w:rsidR="00085C43" w:rsidRPr="00A302E7" w14:paraId="5E8CA52B" w14:textId="77777777" w:rsidTr="00BC70DE">
        <w:tc>
          <w:tcPr>
            <w:tcW w:w="6891" w:type="dxa"/>
            <w:vAlign w:val="center"/>
          </w:tcPr>
          <w:p w14:paraId="284C1B88" w14:textId="77777777" w:rsidR="00085C43" w:rsidRPr="00A302E7" w:rsidRDefault="00085C43" w:rsidP="00BC70D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A302E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V případě výstavby nových budov (týká se i přístaveb a nástaveb) všechna relevantní zařízení využívající vodu (sprchy, vany, WC atd.) dosahují následujících parametrů:</w:t>
            </w:r>
          </w:p>
        </w:tc>
        <w:tc>
          <w:tcPr>
            <w:tcW w:w="261" w:type="dxa"/>
          </w:tcPr>
          <w:p w14:paraId="0AC8FDD0" w14:textId="77777777" w:rsidR="00085C43" w:rsidRPr="00A302E7" w:rsidRDefault="00085C43" w:rsidP="00085C43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5BBDBA06" w14:textId="57DA213E" w:rsidR="00085C43" w:rsidRPr="00A302E7" w:rsidRDefault="00085C43" w:rsidP="00085C4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Ano, není relevantní.</w:t>
            </w:r>
          </w:p>
        </w:tc>
        <w:tc>
          <w:tcPr>
            <w:tcW w:w="1265" w:type="dxa"/>
            <w:vAlign w:val="center"/>
          </w:tcPr>
          <w:p w14:paraId="1896717E" w14:textId="663A1ED0" w:rsidR="00085C43" w:rsidRPr="00A302E7" w:rsidRDefault="00085C43" w:rsidP="00085C4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Ano/Ne</w:t>
            </w:r>
          </w:p>
        </w:tc>
      </w:tr>
      <w:tr w:rsidR="00085C43" w:rsidRPr="00A302E7" w14:paraId="3BC96712" w14:textId="77777777" w:rsidTr="00BC70DE">
        <w:tc>
          <w:tcPr>
            <w:tcW w:w="6891" w:type="dxa"/>
            <w:vAlign w:val="center"/>
          </w:tcPr>
          <w:p w14:paraId="54A95DE1" w14:textId="77777777" w:rsidR="00085C43" w:rsidRPr="00A302E7" w:rsidRDefault="00085C43" w:rsidP="00BC70DE">
            <w:pPr>
              <w:pStyle w:val="Standar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A302E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umyvadlové baterie a kuchyňské baterie mají maximální průtok vody 6 litrů/min</w:t>
            </w:r>
          </w:p>
        </w:tc>
        <w:tc>
          <w:tcPr>
            <w:tcW w:w="261" w:type="dxa"/>
          </w:tcPr>
          <w:p w14:paraId="008352DD" w14:textId="77777777" w:rsidR="00085C43" w:rsidRPr="00A302E7" w:rsidRDefault="00085C43" w:rsidP="00085C43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490E9EC2" w14:textId="3407E2A4" w:rsidR="00085C43" w:rsidRPr="00A302E7" w:rsidRDefault="00085C43" w:rsidP="00085C4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Ano, není relevantní.</w:t>
            </w:r>
          </w:p>
        </w:tc>
        <w:tc>
          <w:tcPr>
            <w:tcW w:w="1265" w:type="dxa"/>
            <w:vAlign w:val="center"/>
          </w:tcPr>
          <w:p w14:paraId="50ED5457" w14:textId="2D8E75A9" w:rsidR="00085C43" w:rsidRPr="00A302E7" w:rsidRDefault="00085C43" w:rsidP="00085C4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Ano/Ne</w:t>
            </w:r>
          </w:p>
        </w:tc>
      </w:tr>
      <w:tr w:rsidR="00085C43" w:rsidRPr="00A302E7" w14:paraId="76452302" w14:textId="77777777" w:rsidTr="00BC70DE">
        <w:tc>
          <w:tcPr>
            <w:tcW w:w="6891" w:type="dxa"/>
            <w:vAlign w:val="center"/>
          </w:tcPr>
          <w:p w14:paraId="3883F2BC" w14:textId="77777777" w:rsidR="00085C43" w:rsidRPr="00A302E7" w:rsidRDefault="00085C43" w:rsidP="00BC70DE">
            <w:pPr>
              <w:pStyle w:val="Standar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A302E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sprchy mají maximální průtok vody 8 litrů/min</w:t>
            </w:r>
          </w:p>
        </w:tc>
        <w:tc>
          <w:tcPr>
            <w:tcW w:w="261" w:type="dxa"/>
          </w:tcPr>
          <w:p w14:paraId="3903DDEE" w14:textId="77777777" w:rsidR="00085C43" w:rsidRPr="00A302E7" w:rsidRDefault="00085C43" w:rsidP="00085C43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6465BFD0" w14:textId="3D7A9EAF" w:rsidR="00085C43" w:rsidRPr="00A302E7" w:rsidRDefault="00085C43" w:rsidP="00085C4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Ano, není relevantní.</w:t>
            </w:r>
          </w:p>
        </w:tc>
        <w:tc>
          <w:tcPr>
            <w:tcW w:w="1265" w:type="dxa"/>
            <w:vAlign w:val="center"/>
          </w:tcPr>
          <w:p w14:paraId="2E7C6BED" w14:textId="242686C1" w:rsidR="00085C43" w:rsidRPr="00A302E7" w:rsidRDefault="00085C43" w:rsidP="00085C4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Ano/Ne</w:t>
            </w:r>
          </w:p>
        </w:tc>
      </w:tr>
      <w:tr w:rsidR="00085C43" w:rsidRPr="00A302E7" w14:paraId="3524F14E" w14:textId="77777777" w:rsidTr="00BC70DE">
        <w:tc>
          <w:tcPr>
            <w:tcW w:w="6891" w:type="dxa"/>
            <w:vAlign w:val="center"/>
          </w:tcPr>
          <w:p w14:paraId="555D019B" w14:textId="77777777" w:rsidR="00085C43" w:rsidRPr="00A302E7" w:rsidRDefault="00085C43" w:rsidP="00BC70DE">
            <w:pPr>
              <w:pStyle w:val="Standar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A302E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WC zahrnující soupravy, mísy a splachovací nádrže mají úplný objem splachovací vody maximálně 6 litrů a maximální průměrný objem splachovací vody 3,5 litru</w:t>
            </w:r>
          </w:p>
        </w:tc>
        <w:tc>
          <w:tcPr>
            <w:tcW w:w="261" w:type="dxa"/>
          </w:tcPr>
          <w:p w14:paraId="6C137724" w14:textId="77777777" w:rsidR="00085C43" w:rsidRPr="00A302E7" w:rsidRDefault="00085C43" w:rsidP="00085C43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41CE8621" w14:textId="05220246" w:rsidR="00085C43" w:rsidRPr="00A302E7" w:rsidRDefault="00085C43" w:rsidP="00085C4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Ano, není relevantní.</w:t>
            </w:r>
          </w:p>
        </w:tc>
        <w:tc>
          <w:tcPr>
            <w:tcW w:w="1265" w:type="dxa"/>
            <w:vAlign w:val="center"/>
          </w:tcPr>
          <w:p w14:paraId="2AFC891D" w14:textId="04BDF686" w:rsidR="00085C43" w:rsidRPr="00A302E7" w:rsidRDefault="00085C43" w:rsidP="00085C4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Ano/Ne</w:t>
            </w:r>
          </w:p>
        </w:tc>
      </w:tr>
      <w:tr w:rsidR="00085C43" w:rsidRPr="00A302E7" w14:paraId="51244D75" w14:textId="77777777" w:rsidTr="00BC70DE">
        <w:tc>
          <w:tcPr>
            <w:tcW w:w="6891" w:type="dxa"/>
            <w:vAlign w:val="center"/>
          </w:tcPr>
          <w:p w14:paraId="654A1A05" w14:textId="77777777" w:rsidR="00085C43" w:rsidRPr="00A302E7" w:rsidRDefault="00085C43" w:rsidP="00BC70DE">
            <w:pPr>
              <w:pStyle w:val="Standar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A302E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pisoáry spotřebují maximálně 2 litry/mísu/hodinu. Splachovací pisoáry mají maximální úplný objem splachovací vody 1 litr.</w:t>
            </w:r>
          </w:p>
        </w:tc>
        <w:tc>
          <w:tcPr>
            <w:tcW w:w="261" w:type="dxa"/>
          </w:tcPr>
          <w:p w14:paraId="66D5261A" w14:textId="77777777" w:rsidR="00085C43" w:rsidRPr="00A302E7" w:rsidRDefault="00085C43" w:rsidP="00085C43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1A23B00E" w14:textId="6729B64B" w:rsidR="00085C43" w:rsidRPr="00A302E7" w:rsidRDefault="00085C43" w:rsidP="00085C4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Ano, není relevantní.</w:t>
            </w:r>
          </w:p>
        </w:tc>
        <w:tc>
          <w:tcPr>
            <w:tcW w:w="1265" w:type="dxa"/>
            <w:vAlign w:val="center"/>
          </w:tcPr>
          <w:p w14:paraId="6625BF2F" w14:textId="46434B6A" w:rsidR="00085C43" w:rsidRPr="00A302E7" w:rsidRDefault="00085C43" w:rsidP="00085C4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Ano/Ne</w:t>
            </w:r>
          </w:p>
        </w:tc>
      </w:tr>
      <w:tr w:rsidR="00085C43" w:rsidRPr="00A302E7" w14:paraId="47A7018D" w14:textId="77777777" w:rsidTr="00BC70DE">
        <w:tc>
          <w:tcPr>
            <w:tcW w:w="6891" w:type="dxa"/>
            <w:vAlign w:val="center"/>
          </w:tcPr>
          <w:p w14:paraId="78BC641B" w14:textId="20299B49" w:rsidR="00085C43" w:rsidRPr="00A302E7" w:rsidRDefault="00085C43" w:rsidP="00BC70D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A302E7">
              <w:rPr>
                <w:rFonts w:asciiTheme="minorHAnsi" w:hAnsiTheme="minorHAnsi" w:cstheme="minorHAnsi"/>
                <w:sz w:val="22"/>
                <w:szCs w:val="22"/>
              </w:rPr>
              <w:t>Pokud je to technicky možné a ekonomicky smysluplné, jsou oddělené rozvody pitné a užitkové (či technologické – splachování, úklid, zálivka) tj.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A302E7">
              <w:rPr>
                <w:rFonts w:asciiTheme="minorHAnsi" w:hAnsiTheme="minorHAnsi" w:cstheme="minorHAnsi"/>
                <w:sz w:val="22"/>
                <w:szCs w:val="22"/>
              </w:rPr>
              <w:t>průmyslově neupravené do kvality pitné vody, např. jen v rámci budovy či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A302E7">
              <w:rPr>
                <w:rFonts w:asciiTheme="minorHAnsi" w:hAnsiTheme="minorHAnsi" w:cstheme="minorHAnsi"/>
                <w:sz w:val="22"/>
                <w:szCs w:val="22"/>
              </w:rPr>
              <w:t xml:space="preserve">areálu </w:t>
            </w:r>
            <w:proofErr w:type="spellStart"/>
            <w:r w:rsidRPr="00A302E7">
              <w:rPr>
                <w:rFonts w:asciiTheme="minorHAnsi" w:hAnsiTheme="minorHAnsi" w:cstheme="minorHAnsi"/>
                <w:sz w:val="22"/>
                <w:szCs w:val="22"/>
              </w:rPr>
              <w:t>jímané</w:t>
            </w:r>
            <w:proofErr w:type="spellEnd"/>
            <w:r w:rsidRPr="00A302E7">
              <w:rPr>
                <w:rFonts w:asciiTheme="minorHAnsi" w:hAnsiTheme="minorHAnsi" w:cstheme="minorHAnsi"/>
                <w:sz w:val="22"/>
                <w:szCs w:val="22"/>
              </w:rPr>
              <w:t xml:space="preserve"> a přečištěné srážkové vody.</w:t>
            </w:r>
          </w:p>
        </w:tc>
        <w:tc>
          <w:tcPr>
            <w:tcW w:w="261" w:type="dxa"/>
          </w:tcPr>
          <w:p w14:paraId="6E596182" w14:textId="77777777" w:rsidR="00085C43" w:rsidRPr="00A302E7" w:rsidRDefault="00085C43" w:rsidP="00085C43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75FEA23F" w14:textId="3BF3D114" w:rsidR="00085C43" w:rsidRPr="00A302E7" w:rsidRDefault="00085C43" w:rsidP="00085C4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Ano, není relevantní.</w:t>
            </w:r>
          </w:p>
        </w:tc>
        <w:tc>
          <w:tcPr>
            <w:tcW w:w="1265" w:type="dxa"/>
            <w:vAlign w:val="center"/>
          </w:tcPr>
          <w:p w14:paraId="44A34BFD" w14:textId="13A8B9F8" w:rsidR="00085C43" w:rsidRPr="00A302E7" w:rsidRDefault="00085C43" w:rsidP="00085C4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Ano/Ne</w:t>
            </w:r>
          </w:p>
        </w:tc>
      </w:tr>
      <w:tr w:rsidR="00085C43" w:rsidRPr="00A302E7" w14:paraId="1FBE376B" w14:textId="77777777" w:rsidTr="00BC70DE">
        <w:tc>
          <w:tcPr>
            <w:tcW w:w="9628" w:type="dxa"/>
            <w:gridSpan w:val="4"/>
            <w:shd w:val="clear" w:color="auto" w:fill="D9E2F3" w:themeFill="accent1" w:themeFillTint="33"/>
            <w:vAlign w:val="center"/>
          </w:tcPr>
          <w:p w14:paraId="4611462E" w14:textId="77777777" w:rsidR="00085C43" w:rsidRPr="00A302E7" w:rsidRDefault="00085C43" w:rsidP="00BC70DE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A302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Environmentální cíl č. </w:t>
            </w:r>
            <w:r w:rsidRPr="00A302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4, </w:t>
            </w:r>
            <w:r w:rsidRPr="00A302E7">
              <w:rPr>
                <w:rFonts w:asciiTheme="minorHAnsi" w:hAnsiTheme="minorHAnsi" w:cstheme="minorHAnsi"/>
                <w:b/>
                <w:sz w:val="22"/>
                <w:szCs w:val="22"/>
              </w:rPr>
              <w:t>Přechod na oběhové hospodářství</w:t>
            </w:r>
          </w:p>
        </w:tc>
      </w:tr>
      <w:tr w:rsidR="00085C43" w:rsidRPr="00A302E7" w14:paraId="7FE4A4F8" w14:textId="77777777" w:rsidTr="00BC70DE">
        <w:tc>
          <w:tcPr>
            <w:tcW w:w="6891" w:type="dxa"/>
            <w:vAlign w:val="center"/>
          </w:tcPr>
          <w:p w14:paraId="5F60BC24" w14:textId="54760B2C" w:rsidR="00085C43" w:rsidRPr="00A302E7" w:rsidRDefault="00085C43" w:rsidP="00BC70D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A302E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Nejméně 70 % (hmotnostních) stavebního a demoličního odpadu neklasifikovaného jako nebezpečný</w:t>
            </w:r>
            <w:r w:rsidRPr="00A302E7">
              <w:rPr>
                <w:rStyle w:val="Znakapoznpodarou"/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footnoteReference w:id="3"/>
            </w:r>
            <w:r w:rsidRPr="00A302E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 xml:space="preserve"> a vzniklého na staveništi bylo připraveno k opětovnému použití, recyklaci a k jiným druhům materiálového využití (včetně zásypů, při nichž jsou jiné materiály nahrazeny odpadem), v</w:t>
            </w: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 </w:t>
            </w:r>
            <w:r w:rsidRPr="00A302E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souladu s hierarchií způsobů nakládání s odpady a</w:t>
            </w: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 </w:t>
            </w:r>
            <w:r w:rsidRPr="00A302E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protokolem EU pro nakládání se stavebním a demoličním odpadem.</w:t>
            </w:r>
          </w:p>
        </w:tc>
        <w:tc>
          <w:tcPr>
            <w:tcW w:w="261" w:type="dxa"/>
          </w:tcPr>
          <w:p w14:paraId="1D1E9ABB" w14:textId="77777777" w:rsidR="00085C43" w:rsidRPr="00A302E7" w:rsidRDefault="00085C43" w:rsidP="00085C43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3A22AFC1" w14:textId="625C4054" w:rsidR="00085C43" w:rsidRPr="00A302E7" w:rsidRDefault="00085C43" w:rsidP="00085C4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Ano, není relevantní.</w:t>
            </w:r>
          </w:p>
        </w:tc>
        <w:tc>
          <w:tcPr>
            <w:tcW w:w="1265" w:type="dxa"/>
            <w:vAlign w:val="center"/>
          </w:tcPr>
          <w:p w14:paraId="5FBD6550" w14:textId="081CC3FD" w:rsidR="00085C43" w:rsidRPr="00A302E7" w:rsidRDefault="00085C43" w:rsidP="00085C4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Ano/Ne</w:t>
            </w:r>
          </w:p>
        </w:tc>
      </w:tr>
      <w:tr w:rsidR="00085C43" w:rsidRPr="00A302E7" w14:paraId="610C8025" w14:textId="77777777" w:rsidTr="00BC70DE">
        <w:tc>
          <w:tcPr>
            <w:tcW w:w="6891" w:type="dxa"/>
            <w:vAlign w:val="center"/>
          </w:tcPr>
          <w:p w14:paraId="0199C86A" w14:textId="526CD1D9" w:rsidR="00085C43" w:rsidRPr="00A302E7" w:rsidRDefault="00085C43" w:rsidP="00BC70D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A302E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Byla zahrnuta všechna relevantní opatření strategického rámce Cirkulární Česko 2040 a zejména Akčního plánu 2021</w:t>
            </w: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–</w:t>
            </w:r>
            <w:r w:rsidRPr="00A302E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2027.</w:t>
            </w:r>
          </w:p>
        </w:tc>
        <w:tc>
          <w:tcPr>
            <w:tcW w:w="261" w:type="dxa"/>
          </w:tcPr>
          <w:p w14:paraId="03AA49FA" w14:textId="77777777" w:rsidR="00085C43" w:rsidRPr="00A302E7" w:rsidRDefault="00085C43" w:rsidP="00085C43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36E4A987" w14:textId="606DD999" w:rsidR="00085C43" w:rsidRPr="00A302E7" w:rsidRDefault="00085C43" w:rsidP="00085C4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Ano, není relevantní.</w:t>
            </w:r>
          </w:p>
        </w:tc>
        <w:tc>
          <w:tcPr>
            <w:tcW w:w="1265" w:type="dxa"/>
            <w:vAlign w:val="center"/>
          </w:tcPr>
          <w:p w14:paraId="7D487DBC" w14:textId="7141B3B9" w:rsidR="00085C43" w:rsidRPr="00A302E7" w:rsidRDefault="00085C43" w:rsidP="00085C4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Ano/Ne</w:t>
            </w:r>
          </w:p>
        </w:tc>
      </w:tr>
      <w:tr w:rsidR="00085C43" w:rsidRPr="00A302E7" w14:paraId="0149B872" w14:textId="77777777" w:rsidTr="00BC70DE">
        <w:tc>
          <w:tcPr>
            <w:tcW w:w="9628" w:type="dxa"/>
            <w:gridSpan w:val="4"/>
            <w:shd w:val="clear" w:color="auto" w:fill="D9E2F3" w:themeFill="accent1" w:themeFillTint="33"/>
            <w:vAlign w:val="center"/>
          </w:tcPr>
          <w:p w14:paraId="794FB117" w14:textId="77777777" w:rsidR="00085C43" w:rsidRPr="00A302E7" w:rsidRDefault="00085C43" w:rsidP="00BC70DE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A302E7">
              <w:rPr>
                <w:rFonts w:asciiTheme="minorHAnsi" w:hAnsiTheme="minorHAnsi" w:cstheme="minorHAnsi"/>
                <w:b/>
                <w:sz w:val="22"/>
                <w:szCs w:val="22"/>
              </w:rPr>
              <w:t>Environmentální cíl č.</w:t>
            </w:r>
            <w:r w:rsidRPr="00A302E7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 xml:space="preserve"> 5, </w:t>
            </w:r>
            <w:r w:rsidRPr="00A302E7">
              <w:rPr>
                <w:rFonts w:asciiTheme="minorHAnsi" w:hAnsiTheme="minorHAnsi" w:cstheme="minorHAnsi"/>
                <w:b/>
                <w:sz w:val="22"/>
                <w:szCs w:val="22"/>
              </w:rPr>
              <w:t>Prevence a omezování znečištění</w:t>
            </w:r>
          </w:p>
        </w:tc>
      </w:tr>
      <w:tr w:rsidR="00085C43" w:rsidRPr="00A302E7" w14:paraId="73E2C1E3" w14:textId="77777777" w:rsidTr="00BC70DE">
        <w:tc>
          <w:tcPr>
            <w:tcW w:w="6891" w:type="dxa"/>
            <w:vAlign w:val="center"/>
          </w:tcPr>
          <w:p w14:paraId="04358EE9" w14:textId="03FD7038" w:rsidR="00085C43" w:rsidRPr="00A302E7" w:rsidRDefault="00085C43" w:rsidP="00BC70D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A302E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 xml:space="preserve">Průběh ani důsledky stavby </w:t>
            </w:r>
            <w:r w:rsidRPr="00A302E7">
              <w:rPr>
                <w:rFonts w:asciiTheme="minorHAnsi" w:hAnsiTheme="minorHAnsi" w:cstheme="minorHAnsi"/>
                <w:sz w:val="22"/>
                <w:szCs w:val="22"/>
              </w:rPr>
              <w:t>nemají žádné přímé nepříznivé dopady 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A302E7">
              <w:rPr>
                <w:rFonts w:asciiTheme="minorHAnsi" w:hAnsiTheme="minorHAnsi" w:cstheme="minorHAnsi"/>
                <w:sz w:val="22"/>
                <w:szCs w:val="22"/>
              </w:rPr>
              <w:t>objektivní přechod k prevenci a omezování znečištění.</w:t>
            </w:r>
          </w:p>
        </w:tc>
        <w:tc>
          <w:tcPr>
            <w:tcW w:w="261" w:type="dxa"/>
          </w:tcPr>
          <w:p w14:paraId="15B83B8B" w14:textId="77777777" w:rsidR="00085C43" w:rsidRPr="00A302E7" w:rsidRDefault="00085C43" w:rsidP="00085C43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57D0F9A0" w14:textId="0DA26E45" w:rsidR="00085C43" w:rsidRPr="00A302E7" w:rsidRDefault="00085C43" w:rsidP="00085C4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Ano, není relevantní.</w:t>
            </w:r>
          </w:p>
        </w:tc>
        <w:tc>
          <w:tcPr>
            <w:tcW w:w="1265" w:type="dxa"/>
            <w:vAlign w:val="center"/>
          </w:tcPr>
          <w:p w14:paraId="07055D8E" w14:textId="2B6D17FF" w:rsidR="00085C43" w:rsidRPr="00A302E7" w:rsidRDefault="00085C43" w:rsidP="00085C4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Ano/Ne</w:t>
            </w:r>
          </w:p>
        </w:tc>
      </w:tr>
      <w:tr w:rsidR="00085C43" w:rsidRPr="00A302E7" w14:paraId="3166D3F4" w14:textId="77777777" w:rsidTr="00BC70DE">
        <w:tc>
          <w:tcPr>
            <w:tcW w:w="9628" w:type="dxa"/>
            <w:gridSpan w:val="4"/>
            <w:shd w:val="clear" w:color="auto" w:fill="D9E2F3" w:themeFill="accent1" w:themeFillTint="33"/>
            <w:vAlign w:val="center"/>
          </w:tcPr>
          <w:p w14:paraId="3C5559E7" w14:textId="77777777" w:rsidR="00085C43" w:rsidRPr="00A302E7" w:rsidRDefault="00085C43" w:rsidP="00BC70DE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A302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Environmentální cíl č. </w:t>
            </w:r>
            <w:r w:rsidRPr="00A302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6, </w:t>
            </w:r>
            <w:r w:rsidRPr="00A302E7">
              <w:rPr>
                <w:rFonts w:asciiTheme="minorHAnsi" w:hAnsiTheme="minorHAnsi" w:cstheme="minorHAnsi"/>
                <w:b/>
                <w:sz w:val="22"/>
                <w:szCs w:val="22"/>
              </w:rPr>
              <w:t>Ochrana a obnova biologické rozmanitosti a ekosystémů</w:t>
            </w:r>
          </w:p>
        </w:tc>
      </w:tr>
      <w:tr w:rsidR="00085C43" w:rsidRPr="00A302E7" w14:paraId="2C1B13A0" w14:textId="77777777" w:rsidTr="00BC70DE">
        <w:tc>
          <w:tcPr>
            <w:tcW w:w="6891" w:type="dxa"/>
            <w:vAlign w:val="center"/>
          </w:tcPr>
          <w:p w14:paraId="50DDF3BB" w14:textId="7634B6C0" w:rsidR="00085C43" w:rsidRPr="00A302E7" w:rsidRDefault="00085C43" w:rsidP="00BC70DE">
            <w:pPr>
              <w:pStyle w:val="P68B1DB1-Normal7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A302E7">
              <w:rPr>
                <w:sz w:val="22"/>
                <w:szCs w:val="22"/>
                <w:lang w:eastAsia="cs-CZ"/>
              </w:rPr>
              <w:t xml:space="preserve">V průběhu ani v důsledku stavby nebyla </w:t>
            </w:r>
            <w:r w:rsidRPr="00A302E7">
              <w:rPr>
                <w:sz w:val="22"/>
                <w:szCs w:val="22"/>
              </w:rPr>
              <w:t>zhoršena biologická rozmanitost ani významně ztížena ochrana nebo obnova ekosystémů.</w:t>
            </w:r>
          </w:p>
        </w:tc>
        <w:tc>
          <w:tcPr>
            <w:tcW w:w="261" w:type="dxa"/>
          </w:tcPr>
          <w:p w14:paraId="6DDC40B2" w14:textId="77777777" w:rsidR="00085C43" w:rsidRPr="00A302E7" w:rsidRDefault="00085C43" w:rsidP="00085C43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35AADEDB" w14:textId="027EF62B" w:rsidR="00085C43" w:rsidRPr="00A302E7" w:rsidRDefault="00085C43" w:rsidP="00085C4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Ano, není relevantní.</w:t>
            </w:r>
          </w:p>
        </w:tc>
        <w:tc>
          <w:tcPr>
            <w:tcW w:w="1265" w:type="dxa"/>
            <w:vAlign w:val="center"/>
          </w:tcPr>
          <w:p w14:paraId="77344A80" w14:textId="5BB68ABD" w:rsidR="00085C43" w:rsidRPr="00A302E7" w:rsidRDefault="00085C43" w:rsidP="00085C4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Ano/Ne</w:t>
            </w:r>
          </w:p>
        </w:tc>
      </w:tr>
    </w:tbl>
    <w:p w14:paraId="25CCB62C" w14:textId="77777777" w:rsidR="00BC2016" w:rsidRPr="00A302E7" w:rsidRDefault="00BC2016" w:rsidP="00E940E9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3E94237" w14:textId="77777777" w:rsidR="0080029A" w:rsidRPr="00A302E7" w:rsidRDefault="0080029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D8A3739" w14:textId="7C9667AA" w:rsidR="0080029A" w:rsidRPr="00A302E7" w:rsidRDefault="00A302E7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302E7">
        <w:rPr>
          <w:rFonts w:asciiTheme="minorHAnsi" w:hAnsiTheme="minorHAnsi" w:cstheme="minorHAnsi"/>
          <w:b/>
          <w:bCs/>
          <w:sz w:val="22"/>
          <w:szCs w:val="22"/>
        </w:rPr>
        <w:t>Poznámka (nepovinně</w:t>
      </w:r>
      <w:r w:rsidR="00085C43">
        <w:rPr>
          <w:rFonts w:asciiTheme="minorHAnsi" w:hAnsiTheme="minorHAnsi" w:cstheme="minorHAnsi"/>
          <w:b/>
          <w:bCs/>
          <w:sz w:val="22"/>
          <w:szCs w:val="22"/>
        </w:rPr>
        <w:t xml:space="preserve"> – pokud bylo vyplněno „Ne“, doplňte důvod</w:t>
      </w:r>
      <w:r w:rsidRPr="00A302E7">
        <w:rPr>
          <w:rFonts w:asciiTheme="minorHAnsi" w:hAnsiTheme="minorHAnsi" w:cstheme="minorHAnsi"/>
          <w:b/>
          <w:bCs/>
          <w:sz w:val="22"/>
          <w:szCs w:val="22"/>
        </w:rPr>
        <w:t>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02E7" w14:paraId="15A314F4" w14:textId="77777777" w:rsidTr="00A302E7">
        <w:tc>
          <w:tcPr>
            <w:tcW w:w="9628" w:type="dxa"/>
          </w:tcPr>
          <w:p w14:paraId="55E38CF2" w14:textId="0B8CBAB5" w:rsidR="00A302E7" w:rsidRDefault="00A302E7" w:rsidP="005B2A49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A41BDF" w14:textId="77777777" w:rsidR="00A302E7" w:rsidRDefault="00A302E7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1E63CD8" w14:textId="77777777" w:rsidR="00136C99" w:rsidRDefault="00136C99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8EA53B5" w14:textId="1983D745" w:rsidR="00A302E7" w:rsidRPr="00136C99" w:rsidRDefault="00136C99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36C99">
        <w:rPr>
          <w:rFonts w:asciiTheme="minorHAnsi" w:hAnsiTheme="minorHAnsi" w:cstheme="minorHAnsi"/>
          <w:b/>
          <w:bCs/>
          <w:sz w:val="22"/>
          <w:szCs w:val="22"/>
        </w:rPr>
        <w:t xml:space="preserve">Podpis zástupce statutárního orgánu účastníka projektu: </w:t>
      </w:r>
    </w:p>
    <w:sectPr w:rsidR="00A302E7" w:rsidRPr="00136C99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35047" w14:textId="77777777" w:rsidR="000E0B6B" w:rsidRDefault="000E0B6B">
      <w:r>
        <w:separator/>
      </w:r>
    </w:p>
  </w:endnote>
  <w:endnote w:type="continuationSeparator" w:id="0">
    <w:p w14:paraId="19AC6732" w14:textId="77777777" w:rsidR="000E0B6B" w:rsidRDefault="000E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20000A87" w:usb1="00000000" w:usb2="00000000" w:usb3="00000000" w:csb0="000001BD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40D4D" w14:textId="11EAA375" w:rsidR="0080029A" w:rsidRDefault="0080029A" w:rsidP="0080029A">
    <w:pPr>
      <w:pStyle w:val="Textpoznpodarou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58240" behindDoc="1" locked="0" layoutInCell="1" allowOverlap="1" wp14:anchorId="54366FB5" wp14:editId="5748754E">
          <wp:simplePos x="0" y="0"/>
          <wp:positionH relativeFrom="column">
            <wp:posOffset>0</wp:posOffset>
          </wp:positionH>
          <wp:positionV relativeFrom="paragraph">
            <wp:posOffset>10583</wp:posOffset>
          </wp:positionV>
          <wp:extent cx="4834890" cy="727710"/>
          <wp:effectExtent l="0" t="0" r="3810" b="0"/>
          <wp:wrapSquare wrapText="bothSides"/>
          <wp:docPr id="1234615252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615252" name="Obrázek 1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4890" cy="72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56A6D6" w14:textId="2A86D6C9" w:rsidR="0080029A" w:rsidRDefault="0080029A" w:rsidP="0080029A">
    <w:pPr>
      <w:pStyle w:val="Textpoznpodarou"/>
      <w:rPr>
        <w:rFonts w:asciiTheme="minorHAnsi" w:hAnsiTheme="minorHAnsi" w:cstheme="minorHAnsi"/>
      </w:rPr>
    </w:pPr>
  </w:p>
  <w:p w14:paraId="65E3338E" w14:textId="4BE12737" w:rsidR="008A2BAB" w:rsidRPr="0080029A" w:rsidRDefault="0080029A" w:rsidP="0080029A">
    <w:pPr>
      <w:pStyle w:val="Textpoznpodarou"/>
      <w:ind w:left="709" w:firstLine="70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</w:rPr>
      <w:t xml:space="preserve">                </w:t>
    </w:r>
    <w:r w:rsidRPr="0080029A">
      <w:rPr>
        <w:rFonts w:asciiTheme="minorHAnsi" w:hAnsiTheme="minorHAnsi" w:cstheme="minorHAnsi"/>
        <w:sz w:val="22"/>
        <w:szCs w:val="22"/>
      </w:rPr>
      <w:fldChar w:fldCharType="begin"/>
    </w:r>
    <w:r w:rsidRPr="0080029A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80029A">
      <w:rPr>
        <w:rFonts w:asciiTheme="minorHAnsi" w:hAnsiTheme="minorHAnsi" w:cstheme="minorHAnsi"/>
        <w:sz w:val="22"/>
        <w:szCs w:val="22"/>
      </w:rPr>
      <w:fldChar w:fldCharType="separate"/>
    </w:r>
    <w:r w:rsidRPr="0080029A">
      <w:rPr>
        <w:rFonts w:asciiTheme="minorHAnsi" w:hAnsiTheme="minorHAnsi" w:cstheme="minorHAnsi"/>
        <w:sz w:val="22"/>
        <w:szCs w:val="22"/>
      </w:rPr>
      <w:t>1</w:t>
    </w:r>
    <w:r w:rsidRPr="0080029A">
      <w:rPr>
        <w:rFonts w:asciiTheme="minorHAnsi" w:hAnsiTheme="minorHAnsi" w:cstheme="minorHAnsi"/>
        <w:sz w:val="22"/>
        <w:szCs w:val="22"/>
      </w:rPr>
      <w:fldChar w:fldCharType="end"/>
    </w:r>
    <w:r w:rsidRPr="0080029A">
      <w:rPr>
        <w:rFonts w:asciiTheme="minorHAnsi" w:hAnsiTheme="minorHAnsi" w:cstheme="minorHAnsi"/>
        <w:sz w:val="22"/>
        <w:szCs w:val="22"/>
      </w:rPr>
      <w:t>/</w:t>
    </w:r>
    <w:r w:rsidRPr="0080029A">
      <w:rPr>
        <w:rFonts w:asciiTheme="minorHAnsi" w:hAnsiTheme="minorHAnsi" w:cstheme="minorHAnsi"/>
        <w:sz w:val="22"/>
        <w:szCs w:val="22"/>
      </w:rPr>
      <w:fldChar w:fldCharType="begin"/>
    </w:r>
    <w:r w:rsidRPr="0080029A">
      <w:rPr>
        <w:rFonts w:asciiTheme="minorHAnsi" w:hAnsiTheme="minorHAnsi" w:cstheme="minorHAnsi"/>
        <w:sz w:val="22"/>
        <w:szCs w:val="22"/>
      </w:rPr>
      <w:instrText xml:space="preserve"> NUMPAGES   \* MERGEFORMAT </w:instrText>
    </w:r>
    <w:r w:rsidRPr="0080029A">
      <w:rPr>
        <w:rFonts w:asciiTheme="minorHAnsi" w:hAnsiTheme="minorHAnsi" w:cstheme="minorHAnsi"/>
        <w:sz w:val="22"/>
        <w:szCs w:val="22"/>
      </w:rPr>
      <w:fldChar w:fldCharType="separate"/>
    </w:r>
    <w:r w:rsidRPr="0080029A">
      <w:rPr>
        <w:rFonts w:asciiTheme="minorHAnsi" w:hAnsiTheme="minorHAnsi" w:cstheme="minorHAnsi"/>
        <w:sz w:val="22"/>
        <w:szCs w:val="22"/>
      </w:rPr>
      <w:t>2</w:t>
    </w:r>
    <w:r w:rsidRPr="0080029A">
      <w:rPr>
        <w:rFonts w:asciiTheme="minorHAnsi" w:hAnsiTheme="minorHAnsi" w:cstheme="minorHAnsi"/>
        <w:sz w:val="22"/>
        <w:szCs w:val="22"/>
      </w:rPr>
      <w:fldChar w:fldCharType="end"/>
    </w:r>
  </w:p>
  <w:p w14:paraId="17D2247F" w14:textId="77777777" w:rsidR="0080029A" w:rsidRDefault="0080029A" w:rsidP="0080029A">
    <w:pPr>
      <w:pStyle w:val="Textpoznpodarou"/>
      <w:rPr>
        <w:rFonts w:asciiTheme="minorHAnsi" w:hAnsiTheme="minorHAnsi" w:cstheme="minorHAnsi"/>
      </w:rPr>
    </w:pPr>
  </w:p>
  <w:p w14:paraId="3FCBB039" w14:textId="77777777" w:rsidR="0080029A" w:rsidRPr="0080029A" w:rsidRDefault="0080029A" w:rsidP="0080029A">
    <w:pPr>
      <w:pStyle w:val="Textpoznpodarou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882F9" w14:textId="77777777" w:rsidR="000E0B6B" w:rsidRDefault="000E0B6B">
      <w:r>
        <w:rPr>
          <w:color w:val="000000"/>
        </w:rPr>
        <w:separator/>
      </w:r>
    </w:p>
  </w:footnote>
  <w:footnote w:type="continuationSeparator" w:id="0">
    <w:p w14:paraId="7CDDB2A9" w14:textId="77777777" w:rsidR="000E0B6B" w:rsidRDefault="000E0B6B">
      <w:r>
        <w:continuationSeparator/>
      </w:r>
    </w:p>
  </w:footnote>
  <w:footnote w:id="1">
    <w:p w14:paraId="51DA17EE" w14:textId="3E0F47BC" w:rsidR="008974BF" w:rsidRPr="00A964BA" w:rsidRDefault="00316D66">
      <w:pPr>
        <w:pStyle w:val="Textpoznpodarou"/>
        <w:rPr>
          <w:rFonts w:asciiTheme="minorHAnsi" w:hAnsiTheme="minorHAnsi" w:cstheme="minorHAnsi"/>
        </w:rPr>
      </w:pPr>
      <w:r w:rsidRPr="00A964BA">
        <w:rPr>
          <w:rStyle w:val="Znakapoznpodarou"/>
          <w:rFonts w:asciiTheme="minorHAnsi" w:hAnsiTheme="minorHAnsi" w:cstheme="minorHAnsi"/>
        </w:rPr>
        <w:footnoteRef/>
      </w:r>
      <w:r w:rsidRPr="00A964BA">
        <w:rPr>
          <w:rFonts w:asciiTheme="minorHAnsi" w:hAnsiTheme="minorHAnsi" w:cstheme="minorHAnsi"/>
        </w:rPr>
        <w:t xml:space="preserve"> </w:t>
      </w:r>
      <w:r w:rsidR="00085C43">
        <w:rPr>
          <w:rFonts w:asciiTheme="minorHAnsi" w:hAnsiTheme="minorHAnsi" w:cstheme="minorHAnsi"/>
        </w:rPr>
        <w:t>Nehodící-se vymažte.</w:t>
      </w:r>
    </w:p>
  </w:footnote>
  <w:footnote w:id="2">
    <w:p w14:paraId="7F776967" w14:textId="5BED4BFA" w:rsidR="00085C43" w:rsidRPr="000000CB" w:rsidRDefault="00085C43" w:rsidP="000000CB">
      <w:pPr>
        <w:pStyle w:val="Textpoznpodarou"/>
        <w:jc w:val="both"/>
        <w:rPr>
          <w:rFonts w:asciiTheme="minorHAnsi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r w:rsidRPr="00470E06">
        <w:rPr>
          <w:rFonts w:asciiTheme="minorHAnsi" w:hAnsiTheme="minorHAnsi" w:cstheme="minorHAnsi"/>
        </w:rPr>
        <w:t xml:space="preserve">Výrazem „stavba“ se </w:t>
      </w:r>
      <w:r>
        <w:rPr>
          <w:rFonts w:asciiTheme="minorHAnsi" w:hAnsiTheme="minorHAnsi" w:cstheme="minorHAnsi"/>
        </w:rPr>
        <w:t xml:space="preserve">dále </w:t>
      </w:r>
      <w:r w:rsidRPr="00470E06">
        <w:rPr>
          <w:rFonts w:asciiTheme="minorHAnsi" w:hAnsiTheme="minorHAnsi" w:cstheme="minorHAnsi"/>
        </w:rPr>
        <w:t>v celém dokumentu rozumí jak stavba, tak veškeré stavební úpravy</w:t>
      </w:r>
      <w:r>
        <w:rPr>
          <w:rFonts w:asciiTheme="minorHAnsi" w:hAnsiTheme="minorHAnsi" w:cstheme="minorHAnsi"/>
        </w:rPr>
        <w:t xml:space="preserve">, jejichž provádění a provoz podléhá zákonu č. </w:t>
      </w:r>
      <w:r w:rsidRPr="008A33A0">
        <w:rPr>
          <w:rFonts w:asciiTheme="minorHAnsi" w:hAnsiTheme="minorHAnsi" w:cstheme="minorHAnsi"/>
        </w:rPr>
        <w:t>283/2021 Sb.</w:t>
      </w:r>
      <w:r>
        <w:rPr>
          <w:rFonts w:asciiTheme="minorHAnsi" w:hAnsiTheme="minorHAnsi" w:cstheme="minorHAnsi"/>
        </w:rPr>
        <w:t>, stavební zákon, ve znění pozdějších předpisů.</w:t>
      </w:r>
    </w:p>
  </w:footnote>
  <w:footnote w:id="3">
    <w:p w14:paraId="219470B0" w14:textId="1DC2F993" w:rsidR="00085C43" w:rsidRPr="00A964BA" w:rsidRDefault="00085C43" w:rsidP="0080029A">
      <w:pPr>
        <w:pStyle w:val="Textpoznpodarou"/>
        <w:jc w:val="both"/>
        <w:rPr>
          <w:rFonts w:asciiTheme="minorHAnsi" w:hAnsiTheme="minorHAnsi" w:cstheme="minorHAnsi"/>
        </w:rPr>
      </w:pPr>
      <w:r w:rsidRPr="00A964BA">
        <w:rPr>
          <w:rStyle w:val="Znakapoznpodarou"/>
          <w:rFonts w:asciiTheme="minorHAnsi" w:hAnsiTheme="minorHAnsi" w:cstheme="minorHAnsi"/>
        </w:rPr>
        <w:footnoteRef/>
      </w:r>
      <w:r w:rsidRPr="00A964BA">
        <w:rPr>
          <w:rFonts w:asciiTheme="minorHAnsi" w:hAnsiTheme="minorHAnsi" w:cstheme="minorHAnsi"/>
        </w:rPr>
        <w:t xml:space="preserve"> S</w:t>
      </w:r>
      <w:r w:rsidRPr="00A964BA">
        <w:rPr>
          <w:rFonts w:asciiTheme="minorHAnsi" w:eastAsia="Times New Roman" w:hAnsiTheme="minorHAnsi" w:cstheme="minorHAnsi"/>
          <w:kern w:val="0"/>
          <w:lang w:eastAsia="cs-CZ" w:bidi="ar-SA"/>
        </w:rPr>
        <w:t xml:space="preserve"> výjimkou v přírodě se vyskytujících materiálů uvedených v kategorii 17 05 04 v Evropském seznamu odpadů stanoveném rozhodnutím 2000/532/ES</w:t>
      </w:r>
      <w:r>
        <w:rPr>
          <w:rFonts w:asciiTheme="minorHAnsi" w:eastAsia="Times New Roman" w:hAnsiTheme="minorHAnsi" w:cstheme="minorHAnsi"/>
          <w:kern w:val="0"/>
          <w:lang w:eastAsia="cs-CZ" w:bidi="ar-S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AB72B" w14:textId="77777777" w:rsidR="003361C4" w:rsidRPr="0080029A" w:rsidRDefault="003361C4" w:rsidP="003361C4">
    <w:pPr>
      <w:pStyle w:val="Zhlav"/>
      <w:contextualSpacing/>
      <w:rPr>
        <w:rFonts w:asciiTheme="minorHAnsi" w:hAnsiTheme="minorHAnsi" w:cstheme="minorHAnsi"/>
        <w:bCs/>
        <w:iCs/>
        <w:sz w:val="22"/>
        <w:szCs w:val="22"/>
      </w:rPr>
    </w:pPr>
    <w:r w:rsidRPr="0080029A">
      <w:rPr>
        <w:rFonts w:asciiTheme="minorHAnsi" w:hAnsiTheme="minorHAnsi" w:cstheme="minorHAnsi"/>
        <w:bCs/>
        <w:iCs/>
        <w:sz w:val="22"/>
        <w:szCs w:val="22"/>
      </w:rPr>
      <w:t>Ministerstvo školství, mládeže a tělovýchovy</w:t>
    </w:r>
    <w:r w:rsidRPr="0080029A">
      <w:rPr>
        <w:rFonts w:asciiTheme="minorHAnsi" w:hAnsiTheme="minorHAnsi" w:cstheme="minorHAnsi"/>
        <w:bCs/>
        <w:iCs/>
        <w:sz w:val="22"/>
        <w:szCs w:val="22"/>
      </w:rPr>
      <w:tab/>
    </w:r>
    <w:r w:rsidRPr="0080029A">
      <w:rPr>
        <w:rFonts w:asciiTheme="minorHAnsi" w:hAnsiTheme="minorHAnsi" w:cstheme="minorHAnsi"/>
        <w:bCs/>
        <w:iCs/>
        <w:sz w:val="22"/>
        <w:szCs w:val="22"/>
      </w:rPr>
      <w:tab/>
    </w:r>
  </w:p>
  <w:p w14:paraId="1B01D466" w14:textId="77777777" w:rsidR="003361C4" w:rsidRPr="0080029A" w:rsidRDefault="003361C4" w:rsidP="003361C4">
    <w:pPr>
      <w:pStyle w:val="Zhlav"/>
      <w:tabs>
        <w:tab w:val="clear" w:pos="9072"/>
        <w:tab w:val="right" w:pos="9638"/>
      </w:tabs>
      <w:contextualSpacing/>
      <w:rPr>
        <w:rFonts w:asciiTheme="minorHAnsi" w:hAnsiTheme="minorHAnsi" w:cstheme="minorHAnsi"/>
        <w:b/>
        <w:sz w:val="22"/>
        <w:szCs w:val="22"/>
      </w:rPr>
    </w:pPr>
    <w:r w:rsidRPr="0080029A">
      <w:rPr>
        <w:rFonts w:asciiTheme="minorHAnsi" w:hAnsiTheme="minorHAnsi" w:cstheme="minorHAnsi"/>
        <w:bCs/>
        <w:iCs/>
        <w:sz w:val="22"/>
        <w:szCs w:val="22"/>
      </w:rPr>
      <w:t>Program LX-PZP-2023</w:t>
    </w:r>
    <w:r w:rsidRPr="0080029A">
      <w:rPr>
        <w:rFonts w:asciiTheme="minorHAnsi" w:hAnsiTheme="minorHAnsi" w:cstheme="minorHAnsi"/>
        <w:b/>
        <w:i/>
        <w:sz w:val="22"/>
        <w:szCs w:val="22"/>
      </w:rPr>
      <w:tab/>
    </w:r>
    <w:r w:rsidRPr="0080029A">
      <w:rPr>
        <w:rFonts w:asciiTheme="minorHAnsi" w:hAnsiTheme="minorHAnsi" w:cstheme="minorHAnsi"/>
        <w:b/>
        <w:i/>
        <w:sz w:val="22"/>
        <w:szCs w:val="22"/>
      </w:rPr>
      <w:tab/>
    </w:r>
    <w:r w:rsidRPr="0080029A">
      <w:rPr>
        <w:rFonts w:asciiTheme="minorHAnsi" w:hAnsiTheme="minorHAnsi" w:cstheme="minorHAnsi"/>
        <w:sz w:val="22"/>
        <w:szCs w:val="22"/>
      </w:rPr>
      <w:t xml:space="preserve">ID projektu: </w:t>
    </w:r>
    <w:r w:rsidRPr="0080029A">
      <w:rPr>
        <w:rFonts w:asciiTheme="minorHAnsi" w:hAnsiTheme="minorHAnsi" w:cstheme="minorHAnsi"/>
        <w:b/>
        <w:sz w:val="22"/>
        <w:szCs w:val="22"/>
      </w:rPr>
      <w:t>LX22NPO510x</w:t>
    </w:r>
  </w:p>
  <w:p w14:paraId="1C567CA3" w14:textId="77777777" w:rsidR="003361C4" w:rsidRPr="003361C4" w:rsidRDefault="003361C4" w:rsidP="003361C4">
    <w:pPr>
      <w:pStyle w:val="Zhlav"/>
      <w:pBdr>
        <w:top w:val="single" w:sz="4" w:space="1" w:color="auto"/>
      </w:pBdr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3453B"/>
    <w:multiLevelType w:val="hybridMultilevel"/>
    <w:tmpl w:val="C9846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34C63"/>
    <w:multiLevelType w:val="multilevel"/>
    <w:tmpl w:val="7E6A14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1E1726B"/>
    <w:multiLevelType w:val="hybridMultilevel"/>
    <w:tmpl w:val="82A8E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87CB3"/>
    <w:multiLevelType w:val="hybridMultilevel"/>
    <w:tmpl w:val="73EEF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34D54"/>
    <w:multiLevelType w:val="multilevel"/>
    <w:tmpl w:val="B09E15E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95" w:hanging="43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 w16cid:durableId="869805266">
    <w:abstractNumId w:val="4"/>
  </w:num>
  <w:num w:numId="2" w16cid:durableId="517816866">
    <w:abstractNumId w:val="1"/>
  </w:num>
  <w:num w:numId="3" w16cid:durableId="752972320">
    <w:abstractNumId w:val="0"/>
  </w:num>
  <w:num w:numId="4" w16cid:durableId="289629129">
    <w:abstractNumId w:val="2"/>
  </w:num>
  <w:num w:numId="5" w16cid:durableId="850753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16"/>
    <w:rsid w:val="000000CB"/>
    <w:rsid w:val="00085C43"/>
    <w:rsid w:val="000E0B6B"/>
    <w:rsid w:val="00136C99"/>
    <w:rsid w:val="001D5166"/>
    <w:rsid w:val="00303EC6"/>
    <w:rsid w:val="003078B2"/>
    <w:rsid w:val="00316D66"/>
    <w:rsid w:val="003361C4"/>
    <w:rsid w:val="00470E06"/>
    <w:rsid w:val="004B25DB"/>
    <w:rsid w:val="005112F5"/>
    <w:rsid w:val="00556814"/>
    <w:rsid w:val="005B2A49"/>
    <w:rsid w:val="00636C27"/>
    <w:rsid w:val="00774D16"/>
    <w:rsid w:val="00780B62"/>
    <w:rsid w:val="007839D7"/>
    <w:rsid w:val="0080029A"/>
    <w:rsid w:val="00872B29"/>
    <w:rsid w:val="008974BF"/>
    <w:rsid w:val="008A2BAB"/>
    <w:rsid w:val="008A33A0"/>
    <w:rsid w:val="00954A6D"/>
    <w:rsid w:val="0096187E"/>
    <w:rsid w:val="009C2745"/>
    <w:rsid w:val="00A302E7"/>
    <w:rsid w:val="00A85154"/>
    <w:rsid w:val="00A964BA"/>
    <w:rsid w:val="00B96654"/>
    <w:rsid w:val="00BC066F"/>
    <w:rsid w:val="00BC2016"/>
    <w:rsid w:val="00BC2E33"/>
    <w:rsid w:val="00BC70DE"/>
    <w:rsid w:val="00E940E9"/>
    <w:rsid w:val="00EB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565CF"/>
  <w15:docId w15:val="{0098AE32-CBA5-4C97-80A4-CEB6D54F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Heading"/>
    <w:next w:val="Textbody"/>
    <w:uiPriority w:val="9"/>
    <w:semiHidden/>
    <w:unhideWhenUsed/>
    <w:qFormat/>
    <w:pPr>
      <w:spacing w:before="120" w:after="60"/>
      <w:outlineLvl w:val="4"/>
    </w:pPr>
    <w:rPr>
      <w:rFonts w:ascii="Liberation Serif" w:eastAsia="NSimSun" w:hAnsi="Liberation Serif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Standard"/>
    <w:pPr>
      <w:spacing w:after="160"/>
      <w:ind w:left="720"/>
    </w:pPr>
  </w:style>
  <w:style w:type="paragraph" w:customStyle="1" w:styleId="Footnote">
    <w:name w:val="Footnote"/>
    <w:basedOn w:val="Standard"/>
    <w:pPr>
      <w:suppressLineNumbers/>
      <w:ind w:left="340" w:hanging="340"/>
    </w:pPr>
    <w:rPr>
      <w:sz w:val="20"/>
      <w:szCs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4">
    <w:name w:val="WWNum4"/>
    <w:basedOn w:val="Bezseznamu"/>
    <w:pPr>
      <w:numPr>
        <w:numId w:val="1"/>
      </w:numPr>
    </w:pPr>
  </w:style>
  <w:style w:type="table" w:styleId="Mkatabulky">
    <w:name w:val="Table Grid"/>
    <w:basedOn w:val="Normlntabulka"/>
    <w:uiPriority w:val="39"/>
    <w:rsid w:val="00B96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E940E9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940E9"/>
    <w:rPr>
      <w:rFonts w:cs="Mangal"/>
      <w:sz w:val="20"/>
      <w:szCs w:val="18"/>
    </w:rPr>
  </w:style>
  <w:style w:type="paragraph" w:customStyle="1" w:styleId="P68B1DB1-Normal7">
    <w:name w:val="P68B1DB1-Normal7"/>
    <w:basedOn w:val="Normln"/>
    <w:rsid w:val="00E940E9"/>
    <w:pPr>
      <w:suppressAutoHyphens w:val="0"/>
      <w:autoSpaceDN/>
      <w:spacing w:after="120" w:line="300" w:lineRule="atLeast"/>
      <w:ind w:left="567"/>
      <w:textAlignment w:val="auto"/>
    </w:pPr>
    <w:rPr>
      <w:rFonts w:asciiTheme="minorHAnsi" w:eastAsia="Times New Roman" w:hAnsiTheme="minorHAnsi" w:cstheme="minorHAnsi"/>
      <w:kern w:val="0"/>
      <w:sz w:val="16"/>
      <w:szCs w:val="20"/>
      <w:lang w:val="cs" w:eastAsia="en-GB" w:bidi="ar-SA"/>
    </w:rPr>
  </w:style>
  <w:style w:type="paragraph" w:styleId="Zhlav">
    <w:name w:val="header"/>
    <w:basedOn w:val="Normln"/>
    <w:link w:val="ZhlavChar"/>
    <w:uiPriority w:val="99"/>
    <w:unhideWhenUsed/>
    <w:rsid w:val="003361C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3361C4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3361C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361C4"/>
    <w:rPr>
      <w:rFonts w:cs="Mangal"/>
      <w:szCs w:val="2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70E06"/>
    <w:rPr>
      <w:rFonts w:cs="Mangal"/>
      <w:sz w:val="20"/>
      <w:szCs w:val="18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70E06"/>
    <w:rPr>
      <w:rFonts w:cs="Mangal"/>
      <w:sz w:val="20"/>
      <w:szCs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470E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12F97-70DD-4F8D-8681-12DB52C5C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621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Guth</dc:creator>
  <cp:lastModifiedBy>O321c</cp:lastModifiedBy>
  <cp:revision>19</cp:revision>
  <dcterms:created xsi:type="dcterms:W3CDTF">2024-05-15T07:07:00Z</dcterms:created>
  <dcterms:modified xsi:type="dcterms:W3CDTF">2024-05-20T09:20:00Z</dcterms:modified>
</cp:coreProperties>
</file>